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141D6EE1" w:rsidR="00180419" w:rsidRPr="00682226" w:rsidRDefault="00323301"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5D931C25" w:rsidR="00E64271"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FABA61C" w14:textId="77777777" w:rsidR="00126259" w:rsidRPr="00682226" w:rsidRDefault="00126259" w:rsidP="00E64271">
      <w:pPr>
        <w:rPr>
          <w:rFonts w:ascii="Arial" w:hAnsi="Arial" w:cs="Arial"/>
          <w:b/>
          <w:color w:val="002060"/>
          <w:sz w:val="56"/>
          <w:szCs w:val="56"/>
        </w:rPr>
      </w:pPr>
    </w:p>
    <w:p w14:paraId="6214B83D" w14:textId="2C2B7165" w:rsidR="00E64271" w:rsidRPr="00682226" w:rsidRDefault="008C23CE" w:rsidP="00E64271">
      <w:pPr>
        <w:rPr>
          <w:rFonts w:ascii="Arial" w:hAnsi="Arial" w:cs="Arial"/>
          <w:b/>
          <w:color w:val="002060"/>
          <w:sz w:val="56"/>
          <w:szCs w:val="56"/>
        </w:rPr>
      </w:pPr>
      <w:r>
        <w:rPr>
          <w:rFonts w:ascii="Arial" w:hAnsi="Arial" w:cs="Arial"/>
          <w:b/>
          <w:color w:val="002060"/>
          <w:sz w:val="56"/>
          <w:szCs w:val="56"/>
        </w:rPr>
        <w:t xml:space="preserve">9 </w:t>
      </w:r>
      <w:r w:rsidR="0081660D">
        <w:rPr>
          <w:rFonts w:ascii="Arial" w:hAnsi="Arial" w:cs="Arial"/>
          <w:b/>
          <w:color w:val="002060"/>
          <w:sz w:val="56"/>
          <w:szCs w:val="56"/>
        </w:rPr>
        <w:t>March</w:t>
      </w:r>
      <w:r>
        <w:rPr>
          <w:rFonts w:ascii="Arial" w:hAnsi="Arial" w:cs="Arial"/>
          <w:b/>
          <w:color w:val="002060"/>
          <w:sz w:val="56"/>
          <w:szCs w:val="56"/>
        </w:rPr>
        <w:t xml:space="preserve"> 2021</w:t>
      </w:r>
    </w:p>
    <w:p w14:paraId="4FECE2BD" w14:textId="32ED82C0" w:rsidR="00E64271" w:rsidRDefault="00E64271" w:rsidP="00E64271">
      <w:pPr>
        <w:rPr>
          <w:rFonts w:ascii="Arial" w:hAnsi="Arial" w:cs="Arial"/>
          <w:b/>
          <w:szCs w:val="24"/>
        </w:rPr>
      </w:pPr>
    </w:p>
    <w:p w14:paraId="5CBDCB0D" w14:textId="1C7F3E03" w:rsidR="004B7A2E" w:rsidRDefault="004B7A2E" w:rsidP="00E64271">
      <w:pPr>
        <w:rPr>
          <w:rFonts w:ascii="Arial" w:hAnsi="Arial" w:cs="Arial"/>
          <w:b/>
          <w:szCs w:val="24"/>
        </w:rPr>
      </w:pPr>
    </w:p>
    <w:p w14:paraId="587ACCB5" w14:textId="7A0C30DD" w:rsidR="00126259" w:rsidRDefault="00126259" w:rsidP="00E64271">
      <w:pPr>
        <w:rPr>
          <w:rFonts w:ascii="Arial" w:hAnsi="Arial" w:cs="Arial"/>
          <w:b/>
          <w:szCs w:val="24"/>
        </w:rPr>
      </w:pPr>
    </w:p>
    <w:p w14:paraId="40BB8AD1" w14:textId="75C94991" w:rsidR="00126259" w:rsidRDefault="00126259" w:rsidP="00E64271">
      <w:pPr>
        <w:rPr>
          <w:rFonts w:ascii="Arial" w:hAnsi="Arial" w:cs="Arial"/>
          <w:b/>
          <w:szCs w:val="24"/>
        </w:rPr>
      </w:pPr>
    </w:p>
    <w:p w14:paraId="4618311E" w14:textId="2921260A" w:rsidR="00126259" w:rsidRDefault="00126259" w:rsidP="00E64271">
      <w:pPr>
        <w:rPr>
          <w:rFonts w:ascii="Arial" w:hAnsi="Arial" w:cs="Arial"/>
          <w:b/>
          <w:szCs w:val="24"/>
        </w:rPr>
      </w:pPr>
    </w:p>
    <w:p w14:paraId="77BD14D0" w14:textId="2BD45ED5" w:rsidR="00126259" w:rsidRDefault="00126259" w:rsidP="00E64271">
      <w:pPr>
        <w:rPr>
          <w:rFonts w:ascii="Arial" w:hAnsi="Arial" w:cs="Arial"/>
          <w:b/>
          <w:szCs w:val="24"/>
        </w:rPr>
      </w:pPr>
    </w:p>
    <w:p w14:paraId="0D46E12E" w14:textId="39443DC0" w:rsidR="00126259" w:rsidRDefault="00126259" w:rsidP="00E64271">
      <w:pPr>
        <w:rPr>
          <w:rFonts w:ascii="Arial" w:hAnsi="Arial" w:cs="Arial"/>
          <w:b/>
          <w:szCs w:val="24"/>
        </w:rPr>
      </w:pPr>
    </w:p>
    <w:p w14:paraId="0A01C18D" w14:textId="006AE6B0" w:rsidR="00126259" w:rsidRDefault="00126259" w:rsidP="00E64271">
      <w:pPr>
        <w:rPr>
          <w:rFonts w:ascii="Arial" w:hAnsi="Arial" w:cs="Arial"/>
          <w:b/>
          <w:szCs w:val="24"/>
        </w:rPr>
      </w:pPr>
    </w:p>
    <w:p w14:paraId="2020A4B6" w14:textId="1F5BAB7E" w:rsidR="00126259" w:rsidRDefault="00126259" w:rsidP="00E64271">
      <w:pPr>
        <w:rPr>
          <w:rFonts w:ascii="Arial" w:hAnsi="Arial" w:cs="Arial"/>
          <w:b/>
          <w:szCs w:val="24"/>
        </w:rPr>
      </w:pPr>
    </w:p>
    <w:p w14:paraId="1ACEC9CB" w14:textId="0A2037BF" w:rsidR="00126259" w:rsidRDefault="00126259" w:rsidP="00E64271">
      <w:pPr>
        <w:rPr>
          <w:rFonts w:ascii="Arial" w:hAnsi="Arial" w:cs="Arial"/>
          <w:b/>
          <w:szCs w:val="24"/>
        </w:rPr>
      </w:pPr>
    </w:p>
    <w:p w14:paraId="11073EB1" w14:textId="5DFCD325" w:rsidR="00126259" w:rsidRDefault="00126259" w:rsidP="00E64271">
      <w:pPr>
        <w:rPr>
          <w:rFonts w:ascii="Arial" w:hAnsi="Arial" w:cs="Arial"/>
          <w:b/>
          <w:szCs w:val="24"/>
        </w:rPr>
      </w:pPr>
    </w:p>
    <w:p w14:paraId="473D1589" w14:textId="0D6FF7E6" w:rsidR="00126259" w:rsidRDefault="00126259" w:rsidP="00E64271">
      <w:pPr>
        <w:rPr>
          <w:rFonts w:ascii="Arial" w:hAnsi="Arial" w:cs="Arial"/>
          <w:b/>
          <w:szCs w:val="24"/>
        </w:rPr>
      </w:pPr>
    </w:p>
    <w:p w14:paraId="1B85DED7" w14:textId="79C29EFD" w:rsidR="00126259" w:rsidRDefault="00126259" w:rsidP="00E64271">
      <w:pPr>
        <w:rPr>
          <w:rFonts w:ascii="Arial" w:hAnsi="Arial" w:cs="Arial"/>
          <w:b/>
          <w:szCs w:val="24"/>
        </w:rPr>
      </w:pPr>
    </w:p>
    <w:p w14:paraId="3A5A5BA7" w14:textId="377AE65E" w:rsidR="00126259" w:rsidRDefault="00126259" w:rsidP="00E64271">
      <w:pPr>
        <w:rPr>
          <w:rFonts w:ascii="Arial" w:hAnsi="Arial" w:cs="Arial"/>
          <w:b/>
          <w:szCs w:val="24"/>
        </w:rPr>
      </w:pPr>
    </w:p>
    <w:p w14:paraId="00E46FAE" w14:textId="77777777" w:rsidR="00126259" w:rsidRDefault="00126259" w:rsidP="00E64271">
      <w:pPr>
        <w:rPr>
          <w:rFonts w:ascii="Arial" w:hAnsi="Arial" w:cs="Arial"/>
          <w:b/>
          <w:szCs w:val="24"/>
        </w:rPr>
      </w:pPr>
    </w:p>
    <w:p w14:paraId="7C18267E" w14:textId="45899899" w:rsidR="00126259" w:rsidRDefault="00126259" w:rsidP="00E64271">
      <w:pPr>
        <w:rPr>
          <w:rFonts w:ascii="Arial" w:hAnsi="Arial" w:cs="Arial"/>
          <w:b/>
          <w:szCs w:val="24"/>
        </w:rPr>
      </w:pPr>
    </w:p>
    <w:p w14:paraId="4AB003EB" w14:textId="77777777" w:rsidR="00126259" w:rsidRDefault="00126259" w:rsidP="00E64271">
      <w:pPr>
        <w:rPr>
          <w:rFonts w:ascii="Arial" w:hAnsi="Arial" w:cs="Arial"/>
          <w:b/>
          <w:szCs w:val="24"/>
        </w:rPr>
      </w:pPr>
    </w:p>
    <w:p w14:paraId="09D5A0A6" w14:textId="6380AC49" w:rsidR="004B7A2E" w:rsidRDefault="004B7A2E" w:rsidP="00E64271">
      <w:pPr>
        <w:rPr>
          <w:rFonts w:ascii="Arial" w:hAnsi="Arial" w:cs="Arial"/>
          <w:b/>
          <w:szCs w:val="24"/>
        </w:rPr>
      </w:pPr>
    </w:p>
    <w:p w14:paraId="37EBD10E" w14:textId="77777777" w:rsidR="00126259" w:rsidRDefault="00126259" w:rsidP="00126259">
      <w:pPr>
        <w:rPr>
          <w:rFonts w:ascii="Arial" w:hAnsi="Arial" w:cs="Arial"/>
          <w:szCs w:val="24"/>
        </w:rPr>
      </w:pPr>
      <w:r>
        <w:rPr>
          <w:rFonts w:ascii="Arial" w:hAnsi="Arial" w:cs="Arial"/>
          <w:b/>
          <w:szCs w:val="24"/>
        </w:rPr>
        <w:t>ATTENTION</w:t>
      </w:r>
    </w:p>
    <w:p w14:paraId="6CBFE59E" w14:textId="77777777" w:rsidR="00126259" w:rsidRDefault="00126259" w:rsidP="00126259">
      <w:pPr>
        <w:jc w:val="both"/>
        <w:rPr>
          <w:rFonts w:ascii="Arial" w:hAnsi="Arial" w:cs="Arial"/>
          <w:szCs w:val="24"/>
        </w:rPr>
      </w:pPr>
    </w:p>
    <w:p w14:paraId="18D8CEF2" w14:textId="77777777" w:rsidR="00126259" w:rsidRDefault="00126259" w:rsidP="00126259">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388317040"/>
        <w:docPartObj>
          <w:docPartGallery w:val="Table of Contents"/>
          <w:docPartUnique/>
        </w:docPartObj>
      </w:sdtPr>
      <w:sdtEndPr>
        <w:rPr>
          <w:b/>
          <w:bCs/>
        </w:rPr>
      </w:sdtEndPr>
      <w:sdtContent>
        <w:p w14:paraId="2C48969B" w14:textId="02706953" w:rsidR="00B23CE7" w:rsidRDefault="00B23CE7">
          <w:pPr>
            <w:pStyle w:val="TOCHeading"/>
          </w:pPr>
        </w:p>
        <w:p w14:paraId="12C3F9F9" w14:textId="3CC1386E" w:rsidR="0014632A" w:rsidRPr="0014632A" w:rsidRDefault="00B23CE7" w:rsidP="0014632A">
          <w:pPr>
            <w:pStyle w:val="TOC2"/>
            <w:rPr>
              <w:rFonts w:ascii="Arial" w:eastAsiaTheme="minorEastAsia" w:hAnsi="Arial" w:cs="Arial"/>
              <w:szCs w:val="24"/>
              <w:lang w:eastAsia="en-AU"/>
            </w:rPr>
          </w:pPr>
          <w:r w:rsidRPr="00044F96">
            <w:rPr>
              <w:rFonts w:ascii="Arial" w:hAnsi="Arial" w:cs="Arial"/>
            </w:rPr>
            <w:fldChar w:fldCharType="begin"/>
          </w:r>
          <w:r w:rsidRPr="00044F96">
            <w:rPr>
              <w:rFonts w:ascii="Arial" w:hAnsi="Arial" w:cs="Arial"/>
            </w:rPr>
            <w:instrText xml:space="preserve"> TOC \o "1-3" \h \z \u </w:instrText>
          </w:r>
          <w:r w:rsidRPr="00044F96">
            <w:rPr>
              <w:rFonts w:ascii="Arial" w:hAnsi="Arial" w:cs="Arial"/>
            </w:rPr>
            <w:fldChar w:fldCharType="separate"/>
          </w:r>
          <w:hyperlink w:anchor="_Toc67141838" w:history="1">
            <w:r w:rsidR="0014632A" w:rsidRPr="0014632A">
              <w:rPr>
                <w:rStyle w:val="Hyperlink"/>
                <w:rFonts w:ascii="Arial" w:hAnsi="Arial" w:cs="Arial"/>
                <w:szCs w:val="24"/>
              </w:rPr>
              <w:t>Declaration of Opening</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_Toc67141838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w:t>
            </w:r>
            <w:r w:rsidR="0014632A" w:rsidRPr="0014632A">
              <w:rPr>
                <w:rFonts w:ascii="Arial" w:hAnsi="Arial" w:cs="Arial"/>
                <w:webHidden/>
                <w:szCs w:val="24"/>
              </w:rPr>
              <w:fldChar w:fldCharType="end"/>
            </w:r>
          </w:hyperlink>
        </w:p>
        <w:p w14:paraId="0359903D" w14:textId="6E31492A" w:rsidR="0014632A" w:rsidRPr="0014632A" w:rsidRDefault="00130777" w:rsidP="0014632A">
          <w:pPr>
            <w:pStyle w:val="TOC2"/>
            <w:rPr>
              <w:rFonts w:ascii="Arial" w:eastAsiaTheme="minorEastAsia" w:hAnsi="Arial" w:cs="Arial"/>
              <w:szCs w:val="24"/>
              <w:lang w:eastAsia="en-AU"/>
            </w:rPr>
          </w:pPr>
          <w:hyperlink w:anchor="_Toc67141839" w:history="1">
            <w:r w:rsidR="0014632A" w:rsidRPr="0014632A">
              <w:rPr>
                <w:rStyle w:val="Hyperlink"/>
                <w:rFonts w:ascii="Arial" w:hAnsi="Arial" w:cs="Arial"/>
                <w:szCs w:val="24"/>
              </w:rPr>
              <w:t>Present and Apologies and Leave of Absence (Previously Approved)</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_Toc67141839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w:t>
            </w:r>
            <w:r w:rsidR="0014632A" w:rsidRPr="0014632A">
              <w:rPr>
                <w:rFonts w:ascii="Arial" w:hAnsi="Arial" w:cs="Arial"/>
                <w:webHidden/>
                <w:szCs w:val="24"/>
              </w:rPr>
              <w:fldChar w:fldCharType="end"/>
            </w:r>
          </w:hyperlink>
        </w:p>
        <w:p w14:paraId="1DFF3247" w14:textId="2A61AD11" w:rsidR="0014632A" w:rsidRPr="0014632A" w:rsidRDefault="00130777" w:rsidP="0014632A">
          <w:pPr>
            <w:pStyle w:val="TOC2"/>
            <w:rPr>
              <w:rFonts w:ascii="Arial" w:eastAsiaTheme="minorEastAsia" w:hAnsi="Arial" w:cs="Arial"/>
              <w:szCs w:val="24"/>
              <w:lang w:eastAsia="en-AU"/>
            </w:rPr>
          </w:pPr>
          <w:hyperlink w:anchor="_Toc67141840" w:history="1">
            <w:r w:rsidR="0014632A" w:rsidRPr="0014632A">
              <w:rPr>
                <w:rStyle w:val="Hyperlink"/>
                <w:rFonts w:ascii="Arial" w:hAnsi="Arial" w:cs="Arial"/>
                <w:szCs w:val="24"/>
              </w:rPr>
              <w:t>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Public Question Time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_Toc67141840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5</w:t>
            </w:r>
            <w:r w:rsidR="0014632A" w:rsidRPr="0014632A">
              <w:rPr>
                <w:rFonts w:ascii="Arial" w:hAnsi="Arial" w:cs="Arial"/>
                <w:webHidden/>
                <w:szCs w:val="24"/>
              </w:rPr>
              <w:fldChar w:fldCharType="end"/>
            </w:r>
          </w:hyperlink>
        </w:p>
        <w:p w14:paraId="62389785" w14:textId="2E13DB0F" w:rsidR="0014632A" w:rsidRPr="0014632A" w:rsidRDefault="00130777" w:rsidP="0014632A">
          <w:pPr>
            <w:pStyle w:val="TOC2"/>
            <w:rPr>
              <w:rFonts w:ascii="Arial" w:eastAsiaTheme="minorEastAsia" w:hAnsi="Arial" w:cs="Arial"/>
              <w:szCs w:val="24"/>
              <w:lang w:eastAsia="en-AU"/>
            </w:rPr>
          </w:pPr>
          <w:hyperlink w:anchor="_Toc67141841" w:history="1">
            <w:r w:rsidR="0014632A" w:rsidRPr="0014632A">
              <w:rPr>
                <w:rStyle w:val="Hyperlink"/>
                <w:rFonts w:ascii="Arial" w:hAnsi="Arial" w:cs="Arial"/>
                <w:szCs w:val="24"/>
              </w:rPr>
              <w:t>2.</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Addresses By Members of the Public (only for items listed on the agenda)</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5</w:t>
            </w:r>
            <w:r w:rsidR="0014632A" w:rsidRPr="0014632A">
              <w:rPr>
                <w:rFonts w:ascii="Arial" w:hAnsi="Arial" w:cs="Arial"/>
                <w:webHidden/>
                <w:szCs w:val="24"/>
              </w:rPr>
              <w:fldChar w:fldCharType="end"/>
            </w:r>
          </w:hyperlink>
        </w:p>
        <w:p w14:paraId="3019BF54" w14:textId="670350C9" w:rsidR="0014632A" w:rsidRPr="0014632A" w:rsidRDefault="00130777" w:rsidP="0014632A">
          <w:pPr>
            <w:pStyle w:val="TOC2"/>
            <w:rPr>
              <w:rFonts w:ascii="Arial" w:eastAsiaTheme="minorEastAsia" w:hAnsi="Arial" w:cs="Arial"/>
              <w:szCs w:val="24"/>
              <w:lang w:eastAsia="en-AU"/>
            </w:rPr>
          </w:pPr>
          <w:hyperlink w:anchor="_Toc67141842" w:history="1">
            <w:r w:rsidR="0014632A" w:rsidRPr="0014632A">
              <w:rPr>
                <w:rStyle w:val="Hyperlink"/>
                <w:rFonts w:ascii="Arial" w:hAnsi="Arial" w:cs="Arial"/>
                <w:szCs w:val="24"/>
              </w:rPr>
              <w:t>3.</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Disclosures of Financial and/or Proximity Interest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_Toc67141842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w:t>
            </w:r>
            <w:r w:rsidR="0014632A" w:rsidRPr="0014632A">
              <w:rPr>
                <w:rFonts w:ascii="Arial" w:hAnsi="Arial" w:cs="Arial"/>
                <w:webHidden/>
                <w:szCs w:val="24"/>
              </w:rPr>
              <w:fldChar w:fldCharType="end"/>
            </w:r>
          </w:hyperlink>
        </w:p>
        <w:p w14:paraId="66CDD693" w14:textId="62378412" w:rsidR="0014632A" w:rsidRPr="0014632A" w:rsidRDefault="00130777" w:rsidP="0014632A">
          <w:pPr>
            <w:pStyle w:val="TOC2"/>
            <w:rPr>
              <w:rFonts w:ascii="Arial" w:eastAsiaTheme="minorEastAsia" w:hAnsi="Arial" w:cs="Arial"/>
              <w:szCs w:val="24"/>
              <w:lang w:eastAsia="en-AU"/>
            </w:rPr>
          </w:pPr>
          <w:hyperlink w:anchor="_Toc67141843" w:history="1">
            <w:r w:rsidR="0014632A" w:rsidRPr="0014632A">
              <w:rPr>
                <w:rStyle w:val="Hyperlink"/>
                <w:rFonts w:ascii="Arial" w:hAnsi="Arial" w:cs="Arial"/>
                <w:szCs w:val="24"/>
              </w:rPr>
              <w:t>4.</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Disclosures of Interests Affecting Impartiality</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_Toc67141843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w:t>
            </w:r>
            <w:r w:rsidR="0014632A" w:rsidRPr="0014632A">
              <w:rPr>
                <w:rFonts w:ascii="Arial" w:hAnsi="Arial" w:cs="Arial"/>
                <w:webHidden/>
                <w:szCs w:val="24"/>
              </w:rPr>
              <w:fldChar w:fldCharType="end"/>
            </w:r>
          </w:hyperlink>
        </w:p>
        <w:p w14:paraId="01ADB62C" w14:textId="55968F45" w:rsidR="0014632A" w:rsidRPr="0014632A" w:rsidRDefault="00130777" w:rsidP="0014632A">
          <w:pPr>
            <w:pStyle w:val="TOC2"/>
            <w:rPr>
              <w:rFonts w:ascii="Arial" w:eastAsiaTheme="minorEastAsia" w:hAnsi="Arial" w:cs="Arial"/>
              <w:szCs w:val="24"/>
              <w:lang w:eastAsia="en-AU"/>
            </w:rPr>
          </w:pPr>
          <w:hyperlink w:anchor="_Toc67141844" w:history="1">
            <w:r w:rsidR="0014632A" w:rsidRPr="0014632A">
              <w:rPr>
                <w:rStyle w:val="Hyperlink"/>
                <w:rFonts w:ascii="Arial" w:hAnsi="Arial" w:cs="Arial"/>
                <w:szCs w:val="24"/>
              </w:rPr>
              <w:t>4.1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Smyth –  Item 9.1 - Responsible Authority Report - Lot 538 and 539 (No. 93 and 95) Broadway, Nedlands - Amendment to Mixed Use Development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_Toc67141844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w:t>
            </w:r>
            <w:r w:rsidR="0014632A" w:rsidRPr="0014632A">
              <w:rPr>
                <w:rFonts w:ascii="Arial" w:hAnsi="Arial" w:cs="Arial"/>
                <w:webHidden/>
                <w:szCs w:val="24"/>
              </w:rPr>
              <w:fldChar w:fldCharType="end"/>
            </w:r>
          </w:hyperlink>
        </w:p>
        <w:p w14:paraId="003277A0" w14:textId="715CB7BE" w:rsidR="0014632A" w:rsidRPr="0014632A" w:rsidRDefault="00130777" w:rsidP="0014632A">
          <w:pPr>
            <w:pStyle w:val="TOC2"/>
            <w:rPr>
              <w:rFonts w:ascii="Arial" w:eastAsiaTheme="minorEastAsia" w:hAnsi="Arial" w:cs="Arial"/>
              <w:szCs w:val="24"/>
              <w:lang w:eastAsia="en-AU"/>
            </w:rPr>
          </w:pPr>
          <w:hyperlink w:anchor="_Toc67141845" w:history="1">
            <w:r w:rsidR="0014632A" w:rsidRPr="0014632A">
              <w:rPr>
                <w:rStyle w:val="Hyperlink"/>
                <w:rFonts w:ascii="Arial" w:hAnsi="Arial" w:cs="Arial"/>
                <w:szCs w:val="24"/>
              </w:rPr>
              <w:t>4.2</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Smyth – Item 9.2 - Responsible Authority Report - No. 25 John XXIII Avenue, Mount Claremont – Alterations and Additions to John XXIII College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_Toc67141845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w:t>
            </w:r>
            <w:r w:rsidR="0014632A" w:rsidRPr="0014632A">
              <w:rPr>
                <w:rFonts w:ascii="Arial" w:hAnsi="Arial" w:cs="Arial"/>
                <w:webHidden/>
                <w:szCs w:val="24"/>
              </w:rPr>
              <w:fldChar w:fldCharType="end"/>
            </w:r>
          </w:hyperlink>
        </w:p>
        <w:p w14:paraId="2B23ED1A" w14:textId="1B659076" w:rsidR="0014632A" w:rsidRPr="0014632A" w:rsidRDefault="00130777" w:rsidP="0014632A">
          <w:pPr>
            <w:pStyle w:val="TOC2"/>
            <w:rPr>
              <w:rFonts w:ascii="Arial" w:eastAsiaTheme="minorEastAsia" w:hAnsi="Arial" w:cs="Arial"/>
              <w:szCs w:val="24"/>
              <w:lang w:eastAsia="en-AU"/>
            </w:rPr>
          </w:pPr>
          <w:hyperlink w:anchor="_Toc67141846" w:history="1">
            <w:r w:rsidR="0014632A" w:rsidRPr="0014632A">
              <w:rPr>
                <w:rStyle w:val="Hyperlink"/>
                <w:rFonts w:ascii="Arial" w:hAnsi="Arial" w:cs="Arial"/>
                <w:szCs w:val="24"/>
              </w:rPr>
              <w:t>4.3</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Smyth – Item 9.3 - Responsible Authority Report - No. 87 and 89 Broadway, Nedlands –36 x Multiple Dwellings and Office – Responsible Authority Report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_Toc67141846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7</w:t>
            </w:r>
            <w:r w:rsidR="0014632A" w:rsidRPr="0014632A">
              <w:rPr>
                <w:rFonts w:ascii="Arial" w:hAnsi="Arial" w:cs="Arial"/>
                <w:webHidden/>
                <w:szCs w:val="24"/>
              </w:rPr>
              <w:fldChar w:fldCharType="end"/>
            </w:r>
          </w:hyperlink>
        </w:p>
        <w:p w14:paraId="1C4BBCDC" w14:textId="6A1BD955" w:rsidR="0014632A" w:rsidRPr="0014632A" w:rsidRDefault="00130777" w:rsidP="0014632A">
          <w:pPr>
            <w:pStyle w:val="TOC2"/>
            <w:rPr>
              <w:rFonts w:ascii="Arial" w:eastAsiaTheme="minorEastAsia" w:hAnsi="Arial" w:cs="Arial"/>
              <w:szCs w:val="24"/>
              <w:lang w:eastAsia="en-AU"/>
            </w:rPr>
          </w:pPr>
          <w:hyperlink w:anchor="_Toc67141847" w:history="1">
            <w:r w:rsidR="0014632A" w:rsidRPr="0014632A">
              <w:rPr>
                <w:rStyle w:val="Hyperlink"/>
                <w:rFonts w:ascii="Arial" w:hAnsi="Arial" w:cs="Arial"/>
                <w:szCs w:val="24"/>
              </w:rPr>
              <w:t>4.4</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Bennett – Item 9.1 - Responsible Authority Report - Lot 538 and 539 (No. 93 and 95) Broadway, Nedlands - Amendment to Mixed Use Development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_Toc67141847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7</w:t>
            </w:r>
            <w:r w:rsidR="0014632A" w:rsidRPr="0014632A">
              <w:rPr>
                <w:rFonts w:ascii="Arial" w:hAnsi="Arial" w:cs="Arial"/>
                <w:webHidden/>
                <w:szCs w:val="24"/>
              </w:rPr>
              <w:fldChar w:fldCharType="end"/>
            </w:r>
          </w:hyperlink>
        </w:p>
        <w:p w14:paraId="2098F2E7" w14:textId="06F25633" w:rsidR="0014632A" w:rsidRPr="0014632A" w:rsidRDefault="00130777" w:rsidP="0014632A">
          <w:pPr>
            <w:pStyle w:val="TOC2"/>
            <w:rPr>
              <w:rFonts w:ascii="Arial" w:eastAsiaTheme="minorEastAsia" w:hAnsi="Arial" w:cs="Arial"/>
              <w:szCs w:val="24"/>
              <w:lang w:eastAsia="en-AU"/>
            </w:rPr>
          </w:pPr>
          <w:hyperlink w:anchor="_Toc67141848" w:history="1">
            <w:r w:rsidR="0014632A" w:rsidRPr="0014632A">
              <w:rPr>
                <w:rStyle w:val="Hyperlink"/>
                <w:rFonts w:ascii="Arial" w:hAnsi="Arial" w:cs="Arial"/>
                <w:szCs w:val="24"/>
              </w:rPr>
              <w:t>4.5</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Bennett – Item 9.2 - Responsible Authority Report - No. 25 John XXIII Avenue, Mount Claremont – Alterations and Additions to John XXIII College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_Toc67141848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8</w:t>
            </w:r>
            <w:r w:rsidR="0014632A" w:rsidRPr="0014632A">
              <w:rPr>
                <w:rFonts w:ascii="Arial" w:hAnsi="Arial" w:cs="Arial"/>
                <w:webHidden/>
                <w:szCs w:val="24"/>
              </w:rPr>
              <w:fldChar w:fldCharType="end"/>
            </w:r>
          </w:hyperlink>
        </w:p>
        <w:p w14:paraId="26AB5D7D" w14:textId="7DD45B13" w:rsidR="0014632A" w:rsidRPr="0014632A" w:rsidRDefault="00130777" w:rsidP="0014632A">
          <w:pPr>
            <w:pStyle w:val="TOC2"/>
            <w:rPr>
              <w:rFonts w:ascii="Arial" w:eastAsiaTheme="minorEastAsia" w:hAnsi="Arial" w:cs="Arial"/>
              <w:szCs w:val="24"/>
              <w:lang w:eastAsia="en-AU"/>
            </w:rPr>
          </w:pPr>
          <w:hyperlink w:anchor="_Toc67141849" w:history="1">
            <w:r w:rsidR="0014632A" w:rsidRPr="0014632A">
              <w:rPr>
                <w:rStyle w:val="Hyperlink"/>
                <w:rFonts w:ascii="Arial" w:hAnsi="Arial" w:cs="Arial"/>
                <w:szCs w:val="24"/>
              </w:rPr>
              <w:t>4.6</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Bennett – Item 9.3 - Responsible Authority Report - No. 87 and 89 Broadway, Nedlands –36 x Multiple Dwellings and Office – Responsible Authority Report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_Toc67141849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8</w:t>
            </w:r>
            <w:r w:rsidR="0014632A" w:rsidRPr="0014632A">
              <w:rPr>
                <w:rFonts w:ascii="Arial" w:hAnsi="Arial" w:cs="Arial"/>
                <w:webHidden/>
                <w:szCs w:val="24"/>
              </w:rPr>
              <w:fldChar w:fldCharType="end"/>
            </w:r>
          </w:hyperlink>
        </w:p>
        <w:p w14:paraId="172E4886" w14:textId="42F8B9DD" w:rsidR="0014632A" w:rsidRPr="0014632A" w:rsidRDefault="00130777" w:rsidP="0014632A">
          <w:pPr>
            <w:pStyle w:val="TOC2"/>
            <w:rPr>
              <w:rFonts w:ascii="Arial" w:eastAsiaTheme="minorEastAsia" w:hAnsi="Arial" w:cs="Arial"/>
              <w:szCs w:val="24"/>
              <w:lang w:eastAsia="en-AU"/>
            </w:rPr>
          </w:pPr>
          <w:hyperlink w:anchor="_Toc67141850" w:history="1">
            <w:r w:rsidR="0014632A" w:rsidRPr="0014632A">
              <w:rPr>
                <w:rStyle w:val="Hyperlink"/>
                <w:rFonts w:ascii="Arial" w:hAnsi="Arial" w:cs="Arial"/>
                <w:szCs w:val="24"/>
              </w:rPr>
              <w:t>4.7</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Deputy Mayor McManus – CSD01.21 - Community Sport and Recreation Facilities Fund Applications – Various Clubs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_Toc67141850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9</w:t>
            </w:r>
            <w:r w:rsidR="0014632A" w:rsidRPr="0014632A">
              <w:rPr>
                <w:rFonts w:ascii="Arial" w:hAnsi="Arial" w:cs="Arial"/>
                <w:webHidden/>
                <w:szCs w:val="24"/>
              </w:rPr>
              <w:fldChar w:fldCharType="end"/>
            </w:r>
          </w:hyperlink>
        </w:p>
        <w:p w14:paraId="65A0F46D" w14:textId="0803325D" w:rsidR="0014632A" w:rsidRPr="0014632A" w:rsidRDefault="00130777" w:rsidP="0014632A">
          <w:pPr>
            <w:pStyle w:val="TOC2"/>
            <w:rPr>
              <w:rFonts w:ascii="Arial" w:eastAsiaTheme="minorEastAsia" w:hAnsi="Arial" w:cs="Arial"/>
              <w:szCs w:val="24"/>
              <w:lang w:eastAsia="en-AU"/>
            </w:rPr>
          </w:pPr>
          <w:hyperlink w:anchor="_Toc67141851" w:history="1">
            <w:r w:rsidR="0014632A" w:rsidRPr="0014632A">
              <w:rPr>
                <w:rStyle w:val="Hyperlink"/>
                <w:rFonts w:ascii="Arial" w:hAnsi="Arial" w:cs="Arial"/>
                <w:szCs w:val="24"/>
              </w:rPr>
              <w:t>4.8</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Smyth – CPS07.21- Swanbourne Nedlands Surf Life Saving Club – Variation to Lease at 282 Marine Parade, Swanbourne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9</w:t>
            </w:r>
            <w:r w:rsidR="0014632A" w:rsidRPr="0014632A">
              <w:rPr>
                <w:rFonts w:ascii="Arial" w:hAnsi="Arial" w:cs="Arial"/>
                <w:webHidden/>
                <w:szCs w:val="24"/>
              </w:rPr>
              <w:fldChar w:fldCharType="end"/>
            </w:r>
          </w:hyperlink>
        </w:p>
        <w:p w14:paraId="6ACDD8D4" w14:textId="5E1A2139" w:rsidR="0014632A" w:rsidRPr="0014632A" w:rsidRDefault="00130777" w:rsidP="0014632A">
          <w:pPr>
            <w:pStyle w:val="TOC2"/>
            <w:rPr>
              <w:rFonts w:ascii="Arial" w:eastAsiaTheme="minorEastAsia" w:hAnsi="Arial" w:cs="Arial"/>
              <w:szCs w:val="24"/>
              <w:lang w:eastAsia="en-AU"/>
            </w:rPr>
          </w:pPr>
          <w:hyperlink w:anchor="_Toc67141852" w:history="1">
            <w:r w:rsidR="0014632A" w:rsidRPr="0014632A">
              <w:rPr>
                <w:rStyle w:val="Hyperlink"/>
                <w:rFonts w:ascii="Arial" w:hAnsi="Arial" w:cs="Arial"/>
                <w:szCs w:val="24"/>
              </w:rPr>
              <w:t>4.9</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Deputy Mayor McManus – CPS07.21- Swanbourne Nedlands Surf Life Saving Club – Variation to Lease at 282 Marine Parade, Swanbourne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_Toc67141852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9</w:t>
            </w:r>
            <w:r w:rsidR="0014632A" w:rsidRPr="0014632A">
              <w:rPr>
                <w:rFonts w:ascii="Arial" w:hAnsi="Arial" w:cs="Arial"/>
                <w:webHidden/>
                <w:szCs w:val="24"/>
              </w:rPr>
              <w:fldChar w:fldCharType="end"/>
            </w:r>
          </w:hyperlink>
        </w:p>
        <w:p w14:paraId="7604380B" w14:textId="6DD064CD" w:rsidR="0014632A" w:rsidRPr="0014632A" w:rsidRDefault="00130777" w:rsidP="0014632A">
          <w:pPr>
            <w:pStyle w:val="TOC2"/>
            <w:rPr>
              <w:rFonts w:ascii="Arial" w:eastAsiaTheme="minorEastAsia" w:hAnsi="Arial" w:cs="Arial"/>
              <w:szCs w:val="24"/>
              <w:lang w:eastAsia="en-AU"/>
            </w:rPr>
          </w:pPr>
          <w:hyperlink w:anchor="_Toc67141853" w:history="1">
            <w:r w:rsidR="0014632A" w:rsidRPr="0014632A">
              <w:rPr>
                <w:rStyle w:val="Hyperlink"/>
                <w:rFonts w:ascii="Arial" w:hAnsi="Arial" w:cs="Arial"/>
                <w:szCs w:val="24"/>
              </w:rPr>
              <w:t>4.10</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Councillor Horley – CPS07.21- Swanbourne Nedlands Surf Life Saving Club – Variation to Lease at 282 Marine Parade, Swanbourne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_Toc67141853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9</w:t>
            </w:r>
            <w:r w:rsidR="0014632A" w:rsidRPr="0014632A">
              <w:rPr>
                <w:rFonts w:ascii="Arial" w:hAnsi="Arial" w:cs="Arial"/>
                <w:webHidden/>
                <w:szCs w:val="24"/>
              </w:rPr>
              <w:fldChar w:fldCharType="end"/>
            </w:r>
          </w:hyperlink>
        </w:p>
        <w:p w14:paraId="1AE70817" w14:textId="22CE7CFF" w:rsidR="0014632A" w:rsidRPr="0014632A" w:rsidRDefault="00130777" w:rsidP="0014632A">
          <w:pPr>
            <w:pStyle w:val="TOC2"/>
            <w:rPr>
              <w:rFonts w:ascii="Arial" w:eastAsiaTheme="minorEastAsia" w:hAnsi="Arial" w:cs="Arial"/>
              <w:szCs w:val="24"/>
              <w:lang w:eastAsia="en-AU"/>
            </w:rPr>
          </w:pPr>
          <w:hyperlink w:anchor="_Toc67141854" w:history="1">
            <w:r w:rsidR="0014632A" w:rsidRPr="0014632A">
              <w:rPr>
                <w:rStyle w:val="Hyperlink"/>
                <w:rFonts w:ascii="Arial" w:hAnsi="Arial" w:cs="Arial"/>
                <w:szCs w:val="24"/>
              </w:rPr>
              <w:t>5.</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Declarations by Members That They Have Not Given Due Consideration to Papers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_Toc67141854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9</w:t>
            </w:r>
            <w:r w:rsidR="0014632A" w:rsidRPr="0014632A">
              <w:rPr>
                <w:rFonts w:ascii="Arial" w:hAnsi="Arial" w:cs="Arial"/>
                <w:webHidden/>
                <w:szCs w:val="24"/>
              </w:rPr>
              <w:fldChar w:fldCharType="end"/>
            </w:r>
          </w:hyperlink>
        </w:p>
        <w:p w14:paraId="2C2E2B34" w14:textId="594196CE" w:rsidR="0014632A" w:rsidRPr="0014632A" w:rsidRDefault="00130777" w:rsidP="0014632A">
          <w:pPr>
            <w:pStyle w:val="TOC2"/>
            <w:rPr>
              <w:rFonts w:ascii="Arial" w:eastAsiaTheme="minorEastAsia" w:hAnsi="Arial" w:cs="Arial"/>
              <w:szCs w:val="24"/>
              <w:lang w:eastAsia="en-AU"/>
            </w:rPr>
          </w:pPr>
          <w:hyperlink w:anchor="_Toc67141855" w:history="1">
            <w:r w:rsidR="0014632A" w:rsidRPr="0014632A">
              <w:rPr>
                <w:rStyle w:val="Hyperlink"/>
                <w:rFonts w:ascii="Arial" w:hAnsi="Arial" w:cs="Arial"/>
                <w:szCs w:val="24"/>
              </w:rPr>
              <w:t>6.</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Confirmation of Minutes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_Toc67141855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10</w:t>
            </w:r>
            <w:r w:rsidR="0014632A" w:rsidRPr="0014632A">
              <w:rPr>
                <w:rFonts w:ascii="Arial" w:hAnsi="Arial" w:cs="Arial"/>
                <w:webHidden/>
                <w:szCs w:val="24"/>
              </w:rPr>
              <w:fldChar w:fldCharType="end"/>
            </w:r>
          </w:hyperlink>
        </w:p>
        <w:p w14:paraId="023C435C" w14:textId="61505F9F" w:rsidR="0014632A" w:rsidRPr="0014632A" w:rsidRDefault="00130777" w:rsidP="0014632A">
          <w:pPr>
            <w:pStyle w:val="TOC2"/>
            <w:rPr>
              <w:rFonts w:ascii="Arial" w:eastAsiaTheme="minorEastAsia" w:hAnsi="Arial" w:cs="Arial"/>
              <w:szCs w:val="24"/>
              <w:lang w:eastAsia="en-AU"/>
            </w:rPr>
          </w:pPr>
          <w:hyperlink w:anchor="_Toc67141856" w:history="1">
            <w:r w:rsidR="0014632A" w:rsidRPr="0014632A">
              <w:rPr>
                <w:rStyle w:val="Hyperlink"/>
                <w:rFonts w:ascii="Arial" w:hAnsi="Arial" w:cs="Arial"/>
                <w:szCs w:val="24"/>
              </w:rPr>
              <w:t>6.1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Committee Meeting 9 February 2021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_Toc67141856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10</w:t>
            </w:r>
            <w:r w:rsidR="0014632A" w:rsidRPr="0014632A">
              <w:rPr>
                <w:rFonts w:ascii="Arial" w:hAnsi="Arial" w:cs="Arial"/>
                <w:webHidden/>
                <w:szCs w:val="24"/>
              </w:rPr>
              <w:fldChar w:fldCharType="end"/>
            </w:r>
          </w:hyperlink>
        </w:p>
        <w:p w14:paraId="5CF0CF40" w14:textId="0BA3F01E" w:rsidR="0014632A" w:rsidRPr="0014632A" w:rsidRDefault="00130777" w:rsidP="0014632A">
          <w:pPr>
            <w:pStyle w:val="TOC2"/>
            <w:rPr>
              <w:rFonts w:ascii="Arial" w:eastAsiaTheme="minorEastAsia" w:hAnsi="Arial" w:cs="Arial"/>
              <w:szCs w:val="24"/>
              <w:lang w:eastAsia="en-AU"/>
            </w:rPr>
          </w:pPr>
          <w:hyperlink w:anchor="_Toc67141857" w:history="1">
            <w:r w:rsidR="0014632A" w:rsidRPr="0014632A">
              <w:rPr>
                <w:rStyle w:val="Hyperlink"/>
                <w:rFonts w:ascii="Arial" w:hAnsi="Arial" w:cs="Arial"/>
                <w:szCs w:val="24"/>
              </w:rPr>
              <w:t>7.</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Matters for Which the Meeting May Be Closed</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_Toc67141857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10</w:t>
            </w:r>
            <w:r w:rsidR="0014632A" w:rsidRPr="0014632A">
              <w:rPr>
                <w:rFonts w:ascii="Arial" w:hAnsi="Arial" w:cs="Arial"/>
                <w:webHidden/>
                <w:szCs w:val="24"/>
              </w:rPr>
              <w:fldChar w:fldCharType="end"/>
            </w:r>
          </w:hyperlink>
        </w:p>
        <w:p w14:paraId="1D4BB840" w14:textId="38BC5969" w:rsidR="0014632A" w:rsidRPr="0014632A" w:rsidRDefault="00130777" w:rsidP="0014632A">
          <w:pPr>
            <w:pStyle w:val="TOC2"/>
            <w:rPr>
              <w:rFonts w:ascii="Arial" w:eastAsiaTheme="minorEastAsia" w:hAnsi="Arial" w:cs="Arial"/>
              <w:szCs w:val="24"/>
              <w:lang w:eastAsia="en-AU"/>
            </w:rPr>
          </w:pPr>
          <w:hyperlink w:anchor="_Toc67141858" w:history="1">
            <w:r w:rsidR="0014632A" w:rsidRPr="0014632A">
              <w:rPr>
                <w:rStyle w:val="Hyperlink"/>
                <w:rFonts w:ascii="Arial" w:hAnsi="Arial" w:cs="Arial"/>
                <w:szCs w:val="24"/>
              </w:rPr>
              <w:t>8.</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Divisional Reports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_Toc67141858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10</w:t>
            </w:r>
            <w:r w:rsidR="0014632A" w:rsidRPr="0014632A">
              <w:rPr>
                <w:rFonts w:ascii="Arial" w:hAnsi="Arial" w:cs="Arial"/>
                <w:webHidden/>
                <w:szCs w:val="24"/>
              </w:rPr>
              <w:fldChar w:fldCharType="end"/>
            </w:r>
          </w:hyperlink>
        </w:p>
        <w:p w14:paraId="7CE82C3D" w14:textId="335AD672" w:rsidR="0014632A" w:rsidRPr="0014632A" w:rsidRDefault="00130777" w:rsidP="0014632A">
          <w:pPr>
            <w:pStyle w:val="TOC2"/>
            <w:rPr>
              <w:rFonts w:ascii="Arial" w:eastAsiaTheme="minorEastAsia" w:hAnsi="Arial" w:cs="Arial"/>
              <w:szCs w:val="24"/>
              <w:lang w:eastAsia="en-AU"/>
            </w:rPr>
          </w:pPr>
          <w:hyperlink w:anchor="_Toc67141859" w:history="1">
            <w:r w:rsidR="0014632A" w:rsidRPr="0014632A">
              <w:rPr>
                <w:rStyle w:val="Hyperlink"/>
                <w:rFonts w:ascii="Arial" w:hAnsi="Arial" w:cs="Arial"/>
                <w:szCs w:val="24"/>
              </w:rPr>
              <w:t>8.3</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Corporate &amp; Strategy Report No’s CPS05.21 to CPS08.21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_Toc67141859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11</w:t>
            </w:r>
            <w:r w:rsidR="0014632A" w:rsidRPr="0014632A">
              <w:rPr>
                <w:rFonts w:ascii="Arial" w:hAnsi="Arial" w:cs="Arial"/>
                <w:webHidden/>
                <w:szCs w:val="24"/>
              </w:rPr>
              <w:fldChar w:fldCharType="end"/>
            </w:r>
          </w:hyperlink>
        </w:p>
        <w:p w14:paraId="71F61AD1" w14:textId="6EFA93BC" w:rsidR="0014632A" w:rsidRPr="0014632A" w:rsidRDefault="00130777" w:rsidP="0014632A">
          <w:pPr>
            <w:pStyle w:val="TOC2"/>
            <w:rPr>
              <w:rFonts w:ascii="Arial" w:eastAsiaTheme="minorEastAsia" w:hAnsi="Arial" w:cs="Arial"/>
              <w:szCs w:val="24"/>
              <w:lang w:eastAsia="en-AU"/>
            </w:rPr>
          </w:pPr>
          <w:hyperlink w:anchor="_Toc67141860" w:history="1">
            <w:r w:rsidR="0014632A" w:rsidRPr="0014632A">
              <w:rPr>
                <w:rStyle w:val="Hyperlink"/>
                <w:rFonts w:ascii="Arial" w:eastAsiaTheme="majorEastAsia" w:hAnsi="Arial" w:cs="Arial"/>
                <w:szCs w:val="24"/>
              </w:rPr>
              <w:t>CPS05.21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List of Accounts Paid – January 2021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_Toc67141860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11</w:t>
            </w:r>
            <w:r w:rsidR="0014632A" w:rsidRPr="0014632A">
              <w:rPr>
                <w:rFonts w:ascii="Arial" w:hAnsi="Arial" w:cs="Arial"/>
                <w:webHidden/>
                <w:szCs w:val="24"/>
              </w:rPr>
              <w:fldChar w:fldCharType="end"/>
            </w:r>
          </w:hyperlink>
        </w:p>
        <w:p w14:paraId="096FAB1B" w14:textId="645A21D0" w:rsidR="0014632A" w:rsidRPr="0014632A" w:rsidRDefault="00130777" w:rsidP="0014632A">
          <w:pPr>
            <w:pStyle w:val="TOC2"/>
            <w:rPr>
              <w:rFonts w:ascii="Arial" w:eastAsiaTheme="minorEastAsia" w:hAnsi="Arial" w:cs="Arial"/>
              <w:szCs w:val="24"/>
              <w:lang w:eastAsia="en-AU"/>
            </w:rPr>
          </w:pPr>
          <w:hyperlink w:anchor="_Toc67141861" w:history="1">
            <w:r w:rsidR="0014632A" w:rsidRPr="0014632A">
              <w:rPr>
                <w:rStyle w:val="Hyperlink"/>
                <w:rFonts w:ascii="Arial" w:eastAsiaTheme="majorEastAsia" w:hAnsi="Arial" w:cs="Arial"/>
                <w:szCs w:val="24"/>
              </w:rPr>
              <w:t>CPS06.21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Future of Nedlands Child Health Clinic – 152 Melvista Avenue, Nedlands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12</w:t>
            </w:r>
            <w:r w:rsidR="0014632A" w:rsidRPr="0014632A">
              <w:rPr>
                <w:rFonts w:ascii="Arial" w:hAnsi="Arial" w:cs="Arial"/>
                <w:webHidden/>
                <w:szCs w:val="24"/>
              </w:rPr>
              <w:fldChar w:fldCharType="end"/>
            </w:r>
          </w:hyperlink>
        </w:p>
        <w:p w14:paraId="1C03E2EF" w14:textId="7AC1AF81" w:rsidR="0014632A" w:rsidRPr="0014632A" w:rsidRDefault="00130777" w:rsidP="0014632A">
          <w:pPr>
            <w:pStyle w:val="TOC2"/>
            <w:rPr>
              <w:rFonts w:ascii="Arial" w:eastAsiaTheme="minorEastAsia" w:hAnsi="Arial" w:cs="Arial"/>
              <w:szCs w:val="24"/>
              <w:lang w:eastAsia="en-AU"/>
            </w:rPr>
          </w:pPr>
          <w:hyperlink w:anchor="_Toc67141862" w:history="1">
            <w:r w:rsidR="0014632A" w:rsidRPr="0014632A">
              <w:rPr>
                <w:rStyle w:val="Hyperlink"/>
                <w:rFonts w:ascii="Arial" w:eastAsiaTheme="majorEastAsia" w:hAnsi="Arial" w:cs="Arial"/>
                <w:szCs w:val="24"/>
              </w:rPr>
              <w:t>CPS07.21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Swanbourne Nedlands Surf Life Saving Club – Variation to Lease at 282 Marine Parade, Swanbourne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_Toc67141862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14</w:t>
            </w:r>
            <w:r w:rsidR="0014632A" w:rsidRPr="0014632A">
              <w:rPr>
                <w:rFonts w:ascii="Arial" w:hAnsi="Arial" w:cs="Arial"/>
                <w:webHidden/>
                <w:szCs w:val="24"/>
              </w:rPr>
              <w:fldChar w:fldCharType="end"/>
            </w:r>
          </w:hyperlink>
        </w:p>
        <w:p w14:paraId="5C25A02C" w14:textId="327B33E4" w:rsidR="0014632A" w:rsidRPr="0014632A" w:rsidRDefault="00130777" w:rsidP="0014632A">
          <w:pPr>
            <w:pStyle w:val="TOC2"/>
            <w:rPr>
              <w:rFonts w:ascii="Arial" w:eastAsiaTheme="minorEastAsia" w:hAnsi="Arial" w:cs="Arial"/>
              <w:szCs w:val="24"/>
              <w:lang w:eastAsia="en-AU"/>
            </w:rPr>
          </w:pPr>
          <w:hyperlink w:anchor="_Toc67141863" w:history="1">
            <w:r w:rsidR="0014632A" w:rsidRPr="0014632A">
              <w:rPr>
                <w:rStyle w:val="Hyperlink"/>
                <w:rFonts w:ascii="Arial" w:eastAsiaTheme="majorEastAsia" w:hAnsi="Arial" w:cs="Arial"/>
                <w:szCs w:val="24"/>
              </w:rPr>
              <w:t>CPS08.21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Mid-Year Budget Review – 2020/21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_Toc67141863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16</w:t>
            </w:r>
            <w:r w:rsidR="0014632A" w:rsidRPr="0014632A">
              <w:rPr>
                <w:rFonts w:ascii="Arial" w:hAnsi="Arial" w:cs="Arial"/>
                <w:webHidden/>
                <w:szCs w:val="24"/>
              </w:rPr>
              <w:fldChar w:fldCharType="end"/>
            </w:r>
          </w:hyperlink>
        </w:p>
        <w:p w14:paraId="2A7E9E6A" w14:textId="18E77FCC" w:rsidR="0014632A" w:rsidRPr="0014632A" w:rsidRDefault="00130777" w:rsidP="0014632A">
          <w:pPr>
            <w:pStyle w:val="TOC2"/>
            <w:rPr>
              <w:rFonts w:ascii="Arial" w:eastAsiaTheme="minorEastAsia" w:hAnsi="Arial" w:cs="Arial"/>
              <w:szCs w:val="24"/>
              <w:lang w:eastAsia="en-AU"/>
            </w:rPr>
          </w:pPr>
          <w:hyperlink w:anchor="_Toc67141864" w:history="1">
            <w:r w:rsidR="0014632A" w:rsidRPr="0014632A">
              <w:rPr>
                <w:rStyle w:val="Hyperlink"/>
                <w:rFonts w:ascii="Arial" w:hAnsi="Arial" w:cs="Arial"/>
                <w:szCs w:val="24"/>
              </w:rPr>
              <w:t>8.4</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Planning &amp; Development Report No’s PD05.21 to PD10.21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_Toc67141864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18</w:t>
            </w:r>
            <w:r w:rsidR="0014632A" w:rsidRPr="0014632A">
              <w:rPr>
                <w:rFonts w:ascii="Arial" w:hAnsi="Arial" w:cs="Arial"/>
                <w:webHidden/>
                <w:szCs w:val="24"/>
              </w:rPr>
              <w:fldChar w:fldCharType="end"/>
            </w:r>
          </w:hyperlink>
        </w:p>
        <w:p w14:paraId="6E80502C" w14:textId="2034366C" w:rsidR="0014632A" w:rsidRPr="0014632A" w:rsidRDefault="00130777" w:rsidP="0014632A">
          <w:pPr>
            <w:pStyle w:val="TOC2"/>
            <w:rPr>
              <w:rFonts w:ascii="Arial" w:eastAsiaTheme="minorEastAsia" w:hAnsi="Arial" w:cs="Arial"/>
              <w:szCs w:val="24"/>
              <w:lang w:eastAsia="en-AU"/>
            </w:rPr>
          </w:pPr>
          <w:hyperlink w:anchor="_Toc67141865" w:history="1">
            <w:r w:rsidR="0014632A" w:rsidRPr="0014632A">
              <w:rPr>
                <w:rStyle w:val="Hyperlink"/>
                <w:rFonts w:ascii="Arial" w:hAnsi="Arial" w:cs="Arial"/>
                <w:szCs w:val="24"/>
              </w:rPr>
              <w:t>PD05.21</w:t>
            </w:r>
            <w:r w:rsidR="0014632A" w:rsidRPr="0014632A">
              <w:rPr>
                <w:rFonts w:ascii="Arial" w:hAnsi="Arial" w:cs="Arial"/>
                <w:webHidden/>
                <w:szCs w:val="24"/>
              </w:rPr>
              <w:tab/>
            </w:r>
          </w:hyperlink>
          <w:hyperlink w:anchor="_Toc67141866" w:history="1">
            <w:r w:rsidR="0014632A" w:rsidRPr="0014632A">
              <w:rPr>
                <w:rStyle w:val="Hyperlink"/>
                <w:rFonts w:ascii="Arial" w:hAnsi="Arial" w:cs="Arial"/>
                <w:szCs w:val="24"/>
              </w:rPr>
              <w:t>Reconsideration of Planning Application – No. 37 Strickland Street, Mount Claremont – Holiday House (Short Term Accommodation)</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_Toc67141866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18</w:t>
            </w:r>
            <w:r w:rsidR="0014632A" w:rsidRPr="0014632A">
              <w:rPr>
                <w:rFonts w:ascii="Arial" w:hAnsi="Arial" w:cs="Arial"/>
                <w:webHidden/>
                <w:szCs w:val="24"/>
              </w:rPr>
              <w:fldChar w:fldCharType="end"/>
            </w:r>
          </w:hyperlink>
        </w:p>
        <w:p w14:paraId="4B908EC9" w14:textId="5EAC852A" w:rsidR="0014632A" w:rsidRPr="0014632A" w:rsidRDefault="00130777" w:rsidP="0014632A">
          <w:pPr>
            <w:pStyle w:val="TOC2"/>
            <w:rPr>
              <w:rFonts w:ascii="Arial" w:eastAsiaTheme="minorEastAsia" w:hAnsi="Arial" w:cs="Arial"/>
              <w:szCs w:val="24"/>
              <w:lang w:eastAsia="en-AU"/>
            </w:rPr>
          </w:pPr>
          <w:hyperlink w:anchor="_Toc67141867" w:history="1">
            <w:r w:rsidR="0014632A" w:rsidRPr="0014632A">
              <w:rPr>
                <w:rStyle w:val="Hyperlink"/>
                <w:rFonts w:ascii="Arial" w:hAnsi="Arial" w:cs="Arial"/>
                <w:szCs w:val="24"/>
              </w:rPr>
              <w:t>Present and Apologies and Leave of Absence (Previously Approved)</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_Toc67141867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19</w:t>
            </w:r>
            <w:r w:rsidR="0014632A" w:rsidRPr="0014632A">
              <w:rPr>
                <w:rFonts w:ascii="Arial" w:hAnsi="Arial" w:cs="Arial"/>
                <w:webHidden/>
                <w:szCs w:val="24"/>
              </w:rPr>
              <w:fldChar w:fldCharType="end"/>
            </w:r>
          </w:hyperlink>
        </w:p>
        <w:p w14:paraId="5B25D1A0" w14:textId="3A250C5B" w:rsidR="0014632A" w:rsidRPr="0014632A" w:rsidRDefault="00130777" w:rsidP="0014632A">
          <w:pPr>
            <w:pStyle w:val="TOC2"/>
            <w:rPr>
              <w:rFonts w:ascii="Arial" w:eastAsiaTheme="minorEastAsia" w:hAnsi="Arial" w:cs="Arial"/>
              <w:szCs w:val="24"/>
              <w:lang w:eastAsia="en-AU"/>
            </w:rPr>
          </w:pPr>
          <w:hyperlink w:anchor="_Toc67141868" w:history="1">
            <w:r w:rsidR="0014632A" w:rsidRPr="0014632A">
              <w:rPr>
                <w:rStyle w:val="Hyperlink"/>
                <w:rFonts w:ascii="Arial" w:hAnsi="Arial" w:cs="Arial"/>
                <w:szCs w:val="24"/>
              </w:rPr>
              <w:t>PD06.21</w:t>
            </w:r>
            <w:r w:rsidR="0014632A" w:rsidRPr="0014632A">
              <w:rPr>
                <w:rFonts w:ascii="Arial" w:hAnsi="Arial" w:cs="Arial"/>
                <w:webHidden/>
                <w:szCs w:val="24"/>
              </w:rPr>
              <w:tab/>
            </w:r>
          </w:hyperlink>
          <w:hyperlink w:anchor="_Toc67141869" w:history="1">
            <w:r w:rsidR="0014632A" w:rsidRPr="0014632A">
              <w:rPr>
                <w:rStyle w:val="Hyperlink"/>
                <w:rFonts w:ascii="Arial" w:hAnsi="Arial" w:cs="Arial"/>
                <w:szCs w:val="24"/>
              </w:rPr>
              <w:t>No. 14A Odern Crescent, Swanbourne – Single House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_Toc67141869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23</w:t>
            </w:r>
            <w:r w:rsidR="0014632A" w:rsidRPr="0014632A">
              <w:rPr>
                <w:rFonts w:ascii="Arial" w:hAnsi="Arial" w:cs="Arial"/>
                <w:webHidden/>
                <w:szCs w:val="24"/>
              </w:rPr>
              <w:fldChar w:fldCharType="end"/>
            </w:r>
          </w:hyperlink>
        </w:p>
        <w:p w14:paraId="5C1BBBCB" w14:textId="53CA6806" w:rsidR="0014632A" w:rsidRPr="0014632A" w:rsidRDefault="00130777" w:rsidP="0014632A">
          <w:pPr>
            <w:pStyle w:val="TOC2"/>
            <w:rPr>
              <w:rFonts w:ascii="Arial" w:eastAsiaTheme="minorEastAsia" w:hAnsi="Arial" w:cs="Arial"/>
              <w:szCs w:val="24"/>
              <w:lang w:eastAsia="en-AU"/>
            </w:rPr>
          </w:pPr>
          <w:hyperlink w:anchor="_Toc67141870" w:history="1">
            <w:r w:rsidR="0014632A" w:rsidRPr="0014632A">
              <w:rPr>
                <w:rStyle w:val="Hyperlink"/>
                <w:rFonts w:ascii="Arial" w:hAnsi="Arial" w:cs="Arial"/>
                <w:szCs w:val="24"/>
              </w:rPr>
              <w:t>PD07.21</w:t>
            </w:r>
            <w:r w:rsidR="0014632A" w:rsidRPr="0014632A">
              <w:rPr>
                <w:rFonts w:ascii="Arial" w:hAnsi="Arial" w:cs="Arial"/>
                <w:webHidden/>
                <w:szCs w:val="24"/>
              </w:rPr>
              <w:tab/>
            </w:r>
          </w:hyperlink>
          <w:hyperlink w:anchor="_Toc67141871" w:history="1">
            <w:r w:rsidR="0014632A" w:rsidRPr="0014632A">
              <w:rPr>
                <w:rStyle w:val="Hyperlink"/>
                <w:rFonts w:ascii="Arial" w:hAnsi="Arial" w:cs="Arial"/>
                <w:szCs w:val="24"/>
              </w:rPr>
              <w:t>No. 26 Louise Street, Nedlands – 5 x Grouped Dwellings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27</w:t>
            </w:r>
            <w:r w:rsidR="0014632A" w:rsidRPr="0014632A">
              <w:rPr>
                <w:rFonts w:ascii="Arial" w:hAnsi="Arial" w:cs="Arial"/>
                <w:webHidden/>
                <w:szCs w:val="24"/>
              </w:rPr>
              <w:fldChar w:fldCharType="end"/>
            </w:r>
          </w:hyperlink>
        </w:p>
        <w:p w14:paraId="3A100093" w14:textId="4B7C2B43" w:rsidR="0014632A" w:rsidRPr="0014632A" w:rsidRDefault="00130777" w:rsidP="0014632A">
          <w:pPr>
            <w:pStyle w:val="TOC2"/>
            <w:rPr>
              <w:rFonts w:ascii="Arial" w:eastAsiaTheme="minorEastAsia" w:hAnsi="Arial" w:cs="Arial"/>
              <w:szCs w:val="24"/>
              <w:lang w:eastAsia="en-AU"/>
            </w:rPr>
          </w:pPr>
          <w:hyperlink w:anchor="_Toc67141872" w:history="1">
            <w:r w:rsidR="0014632A" w:rsidRPr="0014632A">
              <w:rPr>
                <w:rStyle w:val="Hyperlink"/>
                <w:rFonts w:ascii="Arial" w:hAnsi="Arial" w:cs="Arial"/>
                <w:szCs w:val="24"/>
              </w:rPr>
              <w:t>PD08.21</w:t>
            </w:r>
            <w:r w:rsidR="0014632A" w:rsidRPr="0014632A">
              <w:rPr>
                <w:rFonts w:ascii="Arial" w:hAnsi="Arial" w:cs="Arial"/>
                <w:webHidden/>
                <w:szCs w:val="24"/>
              </w:rPr>
              <w:tab/>
            </w:r>
          </w:hyperlink>
          <w:hyperlink w:anchor="_Toc67141873" w:history="1">
            <w:r w:rsidR="0014632A" w:rsidRPr="0014632A">
              <w:rPr>
                <w:rStyle w:val="Hyperlink"/>
                <w:rFonts w:ascii="Arial" w:hAnsi="Arial" w:cs="Arial"/>
                <w:szCs w:val="24"/>
              </w:rPr>
              <w:t>Establishment of a Design Review Panel, Final Adoption of the Design Review Panel Local Planning Policy and Appointment of Panel Members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_Toc67141873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35</w:t>
            </w:r>
            <w:r w:rsidR="0014632A" w:rsidRPr="0014632A">
              <w:rPr>
                <w:rFonts w:ascii="Arial" w:hAnsi="Arial" w:cs="Arial"/>
                <w:webHidden/>
                <w:szCs w:val="24"/>
              </w:rPr>
              <w:fldChar w:fldCharType="end"/>
            </w:r>
          </w:hyperlink>
        </w:p>
        <w:p w14:paraId="12F2CC6A" w14:textId="5E764200" w:rsidR="0014632A" w:rsidRPr="0014632A" w:rsidRDefault="00130777" w:rsidP="0014632A">
          <w:pPr>
            <w:pStyle w:val="TOC2"/>
            <w:rPr>
              <w:rFonts w:ascii="Arial" w:eastAsiaTheme="minorEastAsia" w:hAnsi="Arial" w:cs="Arial"/>
              <w:szCs w:val="24"/>
              <w:lang w:eastAsia="en-AU"/>
            </w:rPr>
          </w:pPr>
          <w:hyperlink w:anchor="_Toc67141874" w:history="1">
            <w:r w:rsidR="0014632A" w:rsidRPr="0014632A">
              <w:rPr>
                <w:rStyle w:val="Hyperlink"/>
                <w:rFonts w:ascii="Arial" w:hAnsi="Arial" w:cs="Arial"/>
                <w:szCs w:val="24"/>
              </w:rPr>
              <w:t>PD09.21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RFT 2020-21.09 Natural Area Weed Control 2021-2025</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_Toc67141874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39</w:t>
            </w:r>
            <w:r w:rsidR="0014632A" w:rsidRPr="0014632A">
              <w:rPr>
                <w:rFonts w:ascii="Arial" w:hAnsi="Arial" w:cs="Arial"/>
                <w:webHidden/>
                <w:szCs w:val="24"/>
              </w:rPr>
              <w:fldChar w:fldCharType="end"/>
            </w:r>
          </w:hyperlink>
        </w:p>
        <w:p w14:paraId="099D2EF4" w14:textId="11BB0D16" w:rsidR="0014632A" w:rsidRPr="0014632A" w:rsidRDefault="00130777" w:rsidP="0014632A">
          <w:pPr>
            <w:pStyle w:val="TOC2"/>
            <w:rPr>
              <w:rFonts w:ascii="Arial" w:eastAsiaTheme="minorEastAsia" w:hAnsi="Arial" w:cs="Arial"/>
              <w:szCs w:val="24"/>
              <w:lang w:eastAsia="en-AU"/>
            </w:rPr>
          </w:pPr>
          <w:hyperlink w:anchor="_Toc67141875" w:history="1">
            <w:r w:rsidR="0014632A" w:rsidRPr="0014632A">
              <w:rPr>
                <w:rStyle w:val="Hyperlink"/>
                <w:rFonts w:ascii="Arial" w:hAnsi="Arial" w:cs="Arial"/>
                <w:szCs w:val="24"/>
              </w:rPr>
              <w:t>PD10.21</w:t>
            </w:r>
            <w:r w:rsidR="0014632A" w:rsidRPr="0014632A">
              <w:rPr>
                <w:rFonts w:ascii="Arial" w:hAnsi="Arial" w:cs="Arial"/>
                <w:webHidden/>
                <w:szCs w:val="24"/>
              </w:rPr>
              <w:tab/>
            </w:r>
          </w:hyperlink>
          <w:hyperlink w:anchor="_Toc67141876" w:history="1">
            <w:r w:rsidR="0014632A" w:rsidRPr="0014632A">
              <w:rPr>
                <w:rStyle w:val="Hyperlink"/>
                <w:rFonts w:ascii="Arial" w:hAnsi="Arial" w:cs="Arial"/>
                <w:szCs w:val="24"/>
              </w:rPr>
              <w:t>Response to Proposed Policy Framework – Cumulative Traffic Impact Assessment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_Toc67141876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40</w:t>
            </w:r>
            <w:r w:rsidR="0014632A" w:rsidRPr="0014632A">
              <w:rPr>
                <w:rFonts w:ascii="Arial" w:hAnsi="Arial" w:cs="Arial"/>
                <w:webHidden/>
                <w:szCs w:val="24"/>
              </w:rPr>
              <w:fldChar w:fldCharType="end"/>
            </w:r>
          </w:hyperlink>
        </w:p>
        <w:p w14:paraId="6E1EF971" w14:textId="09388E82" w:rsidR="0014632A" w:rsidRPr="0014632A" w:rsidRDefault="00130777" w:rsidP="0014632A">
          <w:pPr>
            <w:pStyle w:val="TOC2"/>
            <w:rPr>
              <w:rFonts w:ascii="Arial" w:eastAsiaTheme="minorEastAsia" w:hAnsi="Arial" w:cs="Arial"/>
              <w:szCs w:val="24"/>
              <w:lang w:eastAsia="en-AU"/>
            </w:rPr>
          </w:pPr>
          <w:hyperlink w:anchor="_Toc67141877" w:history="1">
            <w:r w:rsidR="0014632A" w:rsidRPr="0014632A">
              <w:rPr>
                <w:rStyle w:val="Hyperlink"/>
                <w:rFonts w:ascii="Arial" w:hAnsi="Arial" w:cs="Arial"/>
                <w:szCs w:val="24"/>
              </w:rPr>
              <w:t>8.5</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Community Development No’s CSD01.21 to CSD02.21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_Toc67141877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41</w:t>
            </w:r>
            <w:r w:rsidR="0014632A" w:rsidRPr="0014632A">
              <w:rPr>
                <w:rFonts w:ascii="Arial" w:hAnsi="Arial" w:cs="Arial"/>
                <w:webHidden/>
                <w:szCs w:val="24"/>
              </w:rPr>
              <w:fldChar w:fldCharType="end"/>
            </w:r>
          </w:hyperlink>
        </w:p>
        <w:p w14:paraId="355443BC" w14:textId="2D62B9A2" w:rsidR="0014632A" w:rsidRPr="0014632A" w:rsidRDefault="00130777" w:rsidP="0014632A">
          <w:pPr>
            <w:pStyle w:val="TOC2"/>
            <w:rPr>
              <w:rFonts w:ascii="Arial" w:eastAsiaTheme="minorEastAsia" w:hAnsi="Arial" w:cs="Arial"/>
              <w:szCs w:val="24"/>
              <w:lang w:eastAsia="en-AU"/>
            </w:rPr>
          </w:pPr>
          <w:hyperlink w:anchor="_Toc67141878" w:history="1">
            <w:r w:rsidR="0014632A" w:rsidRPr="0014632A">
              <w:rPr>
                <w:rStyle w:val="Hyperlink"/>
                <w:rFonts w:ascii="Arial" w:hAnsi="Arial" w:cs="Arial"/>
                <w:szCs w:val="24"/>
              </w:rPr>
              <w:t>CSD01.21</w:t>
            </w:r>
            <w:r w:rsidR="0014632A" w:rsidRPr="0014632A">
              <w:rPr>
                <w:rFonts w:ascii="Arial" w:eastAsiaTheme="minorEastAsia" w:hAnsi="Arial" w:cs="Arial"/>
                <w:szCs w:val="24"/>
                <w:lang w:eastAsia="en-AU"/>
              </w:rPr>
              <w:tab/>
            </w:r>
            <w:r w:rsidR="0014632A" w:rsidRPr="0014632A">
              <w:rPr>
                <w:rStyle w:val="Hyperlink"/>
                <w:rFonts w:ascii="Arial" w:hAnsi="Arial" w:cs="Arial"/>
                <w:szCs w:val="24"/>
                <w:lang w:val="en-US"/>
              </w:rPr>
              <w:t>Community Sport and Recreation Facilities Fund Applications – Various Clubs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_Toc67141878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41</w:t>
            </w:r>
            <w:r w:rsidR="0014632A" w:rsidRPr="0014632A">
              <w:rPr>
                <w:rFonts w:ascii="Arial" w:hAnsi="Arial" w:cs="Arial"/>
                <w:webHidden/>
                <w:szCs w:val="24"/>
              </w:rPr>
              <w:fldChar w:fldCharType="end"/>
            </w:r>
          </w:hyperlink>
        </w:p>
        <w:p w14:paraId="7CB75B7C" w14:textId="0379DBA3" w:rsidR="0014632A" w:rsidRPr="0014632A" w:rsidRDefault="00130777" w:rsidP="0014632A">
          <w:pPr>
            <w:pStyle w:val="TOC2"/>
            <w:rPr>
              <w:rFonts w:ascii="Arial" w:eastAsiaTheme="minorEastAsia" w:hAnsi="Arial" w:cs="Arial"/>
              <w:szCs w:val="24"/>
              <w:lang w:eastAsia="en-AU"/>
            </w:rPr>
          </w:pPr>
          <w:hyperlink w:anchor="_Toc67141879" w:history="1">
            <w:r w:rsidR="0014632A" w:rsidRPr="0014632A">
              <w:rPr>
                <w:rStyle w:val="Hyperlink"/>
                <w:rFonts w:ascii="Arial" w:hAnsi="Arial" w:cs="Arial"/>
                <w:szCs w:val="24"/>
              </w:rPr>
              <w:t>CSD02.21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Future use of Haldane House, 109 Montgomery Avenue, Mt Claremont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_Toc67141879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44</w:t>
            </w:r>
            <w:r w:rsidR="0014632A" w:rsidRPr="0014632A">
              <w:rPr>
                <w:rFonts w:ascii="Arial" w:hAnsi="Arial" w:cs="Arial"/>
                <w:webHidden/>
                <w:szCs w:val="24"/>
              </w:rPr>
              <w:fldChar w:fldCharType="end"/>
            </w:r>
          </w:hyperlink>
        </w:p>
        <w:p w14:paraId="213D9C3C" w14:textId="0F7839B8" w:rsidR="0014632A" w:rsidRPr="0014632A" w:rsidRDefault="00130777" w:rsidP="0014632A">
          <w:pPr>
            <w:pStyle w:val="TOC2"/>
            <w:rPr>
              <w:rFonts w:ascii="Arial" w:eastAsiaTheme="minorEastAsia" w:hAnsi="Arial" w:cs="Arial"/>
              <w:szCs w:val="24"/>
              <w:lang w:eastAsia="en-AU"/>
            </w:rPr>
          </w:pPr>
          <w:hyperlink w:anchor="_Toc67141880" w:history="1">
            <w:r w:rsidR="0014632A" w:rsidRPr="0014632A">
              <w:rPr>
                <w:rStyle w:val="Hyperlink"/>
                <w:rFonts w:ascii="Arial" w:hAnsi="Arial" w:cs="Arial"/>
                <w:szCs w:val="24"/>
              </w:rPr>
              <w:t>8.6</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Corporate &amp; Strategy Report No’s CPS05.21 to CPS08.21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_Toc67141880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45</w:t>
            </w:r>
            <w:r w:rsidR="0014632A" w:rsidRPr="0014632A">
              <w:rPr>
                <w:rFonts w:ascii="Arial" w:hAnsi="Arial" w:cs="Arial"/>
                <w:webHidden/>
                <w:szCs w:val="24"/>
              </w:rPr>
              <w:fldChar w:fldCharType="end"/>
            </w:r>
          </w:hyperlink>
        </w:p>
        <w:p w14:paraId="539F6AC2" w14:textId="62F13AF1" w:rsidR="0014632A" w:rsidRPr="0014632A" w:rsidRDefault="00130777" w:rsidP="0014632A">
          <w:pPr>
            <w:pStyle w:val="TOC2"/>
            <w:rPr>
              <w:rFonts w:ascii="Arial" w:eastAsiaTheme="minorEastAsia" w:hAnsi="Arial" w:cs="Arial"/>
              <w:szCs w:val="24"/>
              <w:lang w:eastAsia="en-AU"/>
            </w:rPr>
          </w:pPr>
          <w:hyperlink w:anchor="_Toc67141881" w:history="1">
            <w:r w:rsidR="0014632A" w:rsidRPr="0014632A">
              <w:rPr>
                <w:rStyle w:val="Hyperlink"/>
                <w:rFonts w:ascii="Arial" w:eastAsiaTheme="majorEastAsia" w:hAnsi="Arial" w:cs="Arial"/>
                <w:szCs w:val="24"/>
              </w:rPr>
              <w:t>CPS05.21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List of Accounts Paid – January 2021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45</w:t>
            </w:r>
            <w:r w:rsidR="0014632A" w:rsidRPr="0014632A">
              <w:rPr>
                <w:rFonts w:ascii="Arial" w:hAnsi="Arial" w:cs="Arial"/>
                <w:webHidden/>
                <w:szCs w:val="24"/>
              </w:rPr>
              <w:fldChar w:fldCharType="end"/>
            </w:r>
          </w:hyperlink>
        </w:p>
        <w:p w14:paraId="25CF80D3" w14:textId="4E57CC88" w:rsidR="0014632A" w:rsidRPr="0014632A" w:rsidRDefault="00130777" w:rsidP="0014632A">
          <w:pPr>
            <w:pStyle w:val="TOC2"/>
            <w:rPr>
              <w:rFonts w:ascii="Arial" w:eastAsiaTheme="minorEastAsia" w:hAnsi="Arial" w:cs="Arial"/>
              <w:szCs w:val="24"/>
              <w:lang w:eastAsia="en-AU"/>
            </w:rPr>
          </w:pPr>
          <w:hyperlink w:anchor="_Toc67141882" w:history="1">
            <w:r w:rsidR="0014632A" w:rsidRPr="0014632A">
              <w:rPr>
                <w:rStyle w:val="Hyperlink"/>
                <w:rFonts w:ascii="Arial" w:eastAsiaTheme="majorEastAsia" w:hAnsi="Arial" w:cs="Arial"/>
                <w:szCs w:val="24"/>
              </w:rPr>
              <w:t>CPS06.21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Future of Nedlands Child Health Clinic – 152 Melvista Avenue, Nedlands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_Toc67141882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46</w:t>
            </w:r>
            <w:r w:rsidR="0014632A" w:rsidRPr="0014632A">
              <w:rPr>
                <w:rFonts w:ascii="Arial" w:hAnsi="Arial" w:cs="Arial"/>
                <w:webHidden/>
                <w:szCs w:val="24"/>
              </w:rPr>
              <w:fldChar w:fldCharType="end"/>
            </w:r>
          </w:hyperlink>
        </w:p>
        <w:p w14:paraId="248DEB28" w14:textId="710234B0" w:rsidR="0014632A" w:rsidRPr="0014632A" w:rsidRDefault="00130777" w:rsidP="0014632A">
          <w:pPr>
            <w:pStyle w:val="TOC2"/>
            <w:rPr>
              <w:rFonts w:ascii="Arial" w:eastAsiaTheme="minorEastAsia" w:hAnsi="Arial" w:cs="Arial"/>
              <w:szCs w:val="24"/>
              <w:lang w:eastAsia="en-AU"/>
            </w:rPr>
          </w:pPr>
          <w:hyperlink w:anchor="_Toc67141883" w:history="1">
            <w:r w:rsidR="0014632A" w:rsidRPr="0014632A">
              <w:rPr>
                <w:rStyle w:val="Hyperlink"/>
                <w:rFonts w:ascii="Arial" w:eastAsiaTheme="majorEastAsia" w:hAnsi="Arial" w:cs="Arial"/>
                <w:szCs w:val="24"/>
              </w:rPr>
              <w:t>CPS07.21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Swanbourne Nedlands Surf Life Saving Club – Variation to Lease at 282 Marine Parade, Swanbourne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_Toc67141883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47</w:t>
            </w:r>
            <w:r w:rsidR="0014632A" w:rsidRPr="0014632A">
              <w:rPr>
                <w:rFonts w:ascii="Arial" w:hAnsi="Arial" w:cs="Arial"/>
                <w:webHidden/>
                <w:szCs w:val="24"/>
              </w:rPr>
              <w:fldChar w:fldCharType="end"/>
            </w:r>
          </w:hyperlink>
        </w:p>
        <w:p w14:paraId="73832276" w14:textId="77FE27FA" w:rsidR="0014632A" w:rsidRPr="0014632A" w:rsidRDefault="00130777" w:rsidP="0014632A">
          <w:pPr>
            <w:pStyle w:val="TOC2"/>
            <w:rPr>
              <w:rFonts w:ascii="Arial" w:eastAsiaTheme="minorEastAsia" w:hAnsi="Arial" w:cs="Arial"/>
              <w:szCs w:val="24"/>
              <w:lang w:eastAsia="en-AU"/>
            </w:rPr>
          </w:pPr>
          <w:hyperlink w:anchor="_Toc67141884" w:history="1">
            <w:r w:rsidR="0014632A" w:rsidRPr="0014632A">
              <w:rPr>
                <w:rStyle w:val="Hyperlink"/>
                <w:rFonts w:ascii="Arial" w:eastAsiaTheme="majorEastAsia" w:hAnsi="Arial" w:cs="Arial"/>
                <w:szCs w:val="24"/>
              </w:rPr>
              <w:t>CPS08.21</w:t>
            </w:r>
            <w:r w:rsidR="0014632A" w:rsidRPr="0014632A">
              <w:rPr>
                <w:rFonts w:ascii="Arial" w:eastAsiaTheme="minorEastAsia" w:hAnsi="Arial" w:cs="Arial"/>
                <w:szCs w:val="24"/>
                <w:lang w:eastAsia="en-AU"/>
              </w:rPr>
              <w:tab/>
            </w:r>
            <w:r w:rsidR="0014632A" w:rsidRPr="0014632A">
              <w:rPr>
                <w:rStyle w:val="Hyperlink"/>
                <w:rFonts w:ascii="Arial" w:eastAsiaTheme="majorEastAsia" w:hAnsi="Arial" w:cs="Arial"/>
                <w:szCs w:val="24"/>
              </w:rPr>
              <w:t>Mid-Year Budget Review – 2020/21</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_Toc67141884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48</w:t>
            </w:r>
            <w:r w:rsidR="0014632A" w:rsidRPr="0014632A">
              <w:rPr>
                <w:rFonts w:ascii="Arial" w:hAnsi="Arial" w:cs="Arial"/>
                <w:webHidden/>
                <w:szCs w:val="24"/>
              </w:rPr>
              <w:fldChar w:fldCharType="end"/>
            </w:r>
          </w:hyperlink>
        </w:p>
        <w:p w14:paraId="08CE0D45" w14:textId="6B4ADE99" w:rsidR="0014632A" w:rsidRPr="0014632A" w:rsidRDefault="00130777" w:rsidP="0014632A">
          <w:pPr>
            <w:pStyle w:val="TOC2"/>
            <w:rPr>
              <w:rFonts w:ascii="Arial" w:eastAsiaTheme="minorEastAsia" w:hAnsi="Arial" w:cs="Arial"/>
              <w:szCs w:val="24"/>
              <w:lang w:eastAsia="en-AU"/>
            </w:rPr>
          </w:pPr>
          <w:hyperlink w:anchor="_Toc67141885" w:history="1">
            <w:r w:rsidR="0014632A" w:rsidRPr="0014632A">
              <w:rPr>
                <w:rStyle w:val="Hyperlink"/>
                <w:rFonts w:ascii="Arial" w:hAnsi="Arial" w:cs="Arial"/>
                <w:szCs w:val="24"/>
              </w:rPr>
              <w:t>9.</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Reports by the Chief Executive Officer</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_Toc67141885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49</w:t>
            </w:r>
            <w:r w:rsidR="0014632A" w:rsidRPr="0014632A">
              <w:rPr>
                <w:rFonts w:ascii="Arial" w:hAnsi="Arial" w:cs="Arial"/>
                <w:webHidden/>
                <w:szCs w:val="24"/>
              </w:rPr>
              <w:fldChar w:fldCharType="end"/>
            </w:r>
          </w:hyperlink>
        </w:p>
        <w:p w14:paraId="63DFC20B" w14:textId="7059ABAE" w:rsidR="0014632A" w:rsidRPr="0014632A" w:rsidRDefault="00130777" w:rsidP="0014632A">
          <w:pPr>
            <w:pStyle w:val="TOC2"/>
            <w:rPr>
              <w:rFonts w:ascii="Arial" w:eastAsiaTheme="minorEastAsia" w:hAnsi="Arial" w:cs="Arial"/>
              <w:szCs w:val="24"/>
              <w:lang w:eastAsia="en-AU"/>
            </w:rPr>
          </w:pPr>
          <w:hyperlink w:anchor="_Toc67141886" w:history="1">
            <w:r w:rsidR="0014632A" w:rsidRPr="0014632A">
              <w:rPr>
                <w:rStyle w:val="Hyperlink"/>
                <w:rFonts w:ascii="Arial" w:hAnsi="Arial" w:cs="Arial"/>
                <w:szCs w:val="24"/>
                <w:lang w:val="en-US"/>
              </w:rPr>
              <w:t>9.1</w:t>
            </w:r>
            <w:r w:rsidR="0014632A" w:rsidRPr="0014632A">
              <w:rPr>
                <w:rFonts w:ascii="Arial" w:eastAsiaTheme="minorEastAsia" w:hAnsi="Arial" w:cs="Arial"/>
                <w:szCs w:val="24"/>
                <w:lang w:eastAsia="en-AU"/>
              </w:rPr>
              <w:tab/>
            </w:r>
            <w:r w:rsidR="0014632A" w:rsidRPr="0014632A">
              <w:rPr>
                <w:rStyle w:val="Hyperlink"/>
                <w:rFonts w:ascii="Arial" w:hAnsi="Arial" w:cs="Arial"/>
                <w:szCs w:val="24"/>
                <w:lang w:val="en-US"/>
              </w:rPr>
              <w:t>Lot 538 and 539 (No. 93 and 95) Broadway, Nedlands - Amendment to Mixed Use Development - Responsible Authority Report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_Toc67141886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49</w:t>
            </w:r>
            <w:r w:rsidR="0014632A" w:rsidRPr="0014632A">
              <w:rPr>
                <w:rFonts w:ascii="Arial" w:hAnsi="Arial" w:cs="Arial"/>
                <w:webHidden/>
                <w:szCs w:val="24"/>
              </w:rPr>
              <w:fldChar w:fldCharType="end"/>
            </w:r>
          </w:hyperlink>
        </w:p>
        <w:p w14:paraId="1A23FFC2" w14:textId="42205131" w:rsidR="0014632A" w:rsidRPr="0014632A" w:rsidRDefault="00130777" w:rsidP="0014632A">
          <w:pPr>
            <w:pStyle w:val="TOC2"/>
            <w:rPr>
              <w:rFonts w:ascii="Arial" w:eastAsiaTheme="minorEastAsia" w:hAnsi="Arial" w:cs="Arial"/>
              <w:szCs w:val="24"/>
              <w:lang w:eastAsia="en-AU"/>
            </w:rPr>
          </w:pPr>
          <w:hyperlink w:anchor="_Toc67141887" w:history="1">
            <w:r w:rsidR="0014632A" w:rsidRPr="0014632A">
              <w:rPr>
                <w:rStyle w:val="Hyperlink"/>
                <w:rFonts w:ascii="Arial" w:hAnsi="Arial" w:cs="Arial"/>
                <w:szCs w:val="24"/>
                <w:lang w:val="en-US"/>
              </w:rPr>
              <w:t>9.2</w:t>
            </w:r>
            <w:r w:rsidR="0014632A" w:rsidRPr="0014632A">
              <w:rPr>
                <w:rFonts w:ascii="Arial" w:eastAsiaTheme="minorEastAsia" w:hAnsi="Arial" w:cs="Arial"/>
                <w:szCs w:val="24"/>
                <w:lang w:eastAsia="en-AU"/>
              </w:rPr>
              <w:tab/>
            </w:r>
            <w:r w:rsidR="0014632A" w:rsidRPr="0014632A">
              <w:rPr>
                <w:rStyle w:val="Hyperlink"/>
                <w:rFonts w:ascii="Arial" w:hAnsi="Arial" w:cs="Arial"/>
                <w:szCs w:val="24"/>
                <w:lang w:val="en-US"/>
              </w:rPr>
              <w:t>No. 25 John XXIII Avenue, Mount Claremont – Alterations and Additions to John XXIII College – Responsible Authority Report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_Toc67141887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54</w:t>
            </w:r>
            <w:r w:rsidR="0014632A" w:rsidRPr="0014632A">
              <w:rPr>
                <w:rFonts w:ascii="Arial" w:hAnsi="Arial" w:cs="Arial"/>
                <w:webHidden/>
                <w:szCs w:val="24"/>
              </w:rPr>
              <w:fldChar w:fldCharType="end"/>
            </w:r>
          </w:hyperlink>
        </w:p>
        <w:p w14:paraId="72176E32" w14:textId="25A8F9DE" w:rsidR="0014632A" w:rsidRPr="0014632A" w:rsidRDefault="00130777" w:rsidP="0014632A">
          <w:pPr>
            <w:pStyle w:val="TOC2"/>
            <w:rPr>
              <w:rFonts w:ascii="Arial" w:eastAsiaTheme="minorEastAsia" w:hAnsi="Arial" w:cs="Arial"/>
              <w:szCs w:val="24"/>
              <w:lang w:eastAsia="en-AU"/>
            </w:rPr>
          </w:pPr>
          <w:hyperlink w:anchor="_Toc67141888" w:history="1">
            <w:r w:rsidR="0014632A" w:rsidRPr="0014632A">
              <w:rPr>
                <w:rStyle w:val="Hyperlink"/>
                <w:rFonts w:ascii="Arial" w:hAnsi="Arial" w:cs="Arial"/>
                <w:szCs w:val="24"/>
                <w:lang w:val="en-US"/>
              </w:rPr>
              <w:t>9.3</w:t>
            </w:r>
            <w:r w:rsidR="0014632A" w:rsidRPr="0014632A">
              <w:rPr>
                <w:rFonts w:ascii="Arial" w:eastAsiaTheme="minorEastAsia" w:hAnsi="Arial" w:cs="Arial"/>
                <w:szCs w:val="24"/>
                <w:lang w:eastAsia="en-AU"/>
              </w:rPr>
              <w:tab/>
            </w:r>
            <w:r w:rsidR="0014632A" w:rsidRPr="0014632A">
              <w:rPr>
                <w:rStyle w:val="Hyperlink"/>
                <w:rFonts w:ascii="Arial" w:hAnsi="Arial" w:cs="Arial"/>
                <w:szCs w:val="24"/>
                <w:lang w:val="en-US"/>
              </w:rPr>
              <w:t>No. 87 and 89 Broadway, Nedlands – 36 x Multiple Dwellings and Office – Responsible Authority Report</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_Toc67141888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59</w:t>
            </w:r>
            <w:r w:rsidR="0014632A" w:rsidRPr="0014632A">
              <w:rPr>
                <w:rFonts w:ascii="Arial" w:hAnsi="Arial" w:cs="Arial"/>
                <w:webHidden/>
                <w:szCs w:val="24"/>
              </w:rPr>
              <w:fldChar w:fldCharType="end"/>
            </w:r>
          </w:hyperlink>
        </w:p>
        <w:p w14:paraId="07EB6143" w14:textId="66D2EDC2" w:rsidR="0014632A" w:rsidRPr="0014632A" w:rsidRDefault="00130777" w:rsidP="0014632A">
          <w:pPr>
            <w:pStyle w:val="TOC2"/>
            <w:rPr>
              <w:rFonts w:ascii="Arial" w:eastAsiaTheme="minorEastAsia" w:hAnsi="Arial" w:cs="Arial"/>
              <w:szCs w:val="24"/>
              <w:lang w:eastAsia="en-AU"/>
            </w:rPr>
          </w:pPr>
          <w:hyperlink w:anchor="_Toc67141889" w:history="1">
            <w:r w:rsidR="0014632A" w:rsidRPr="0014632A">
              <w:rPr>
                <w:rStyle w:val="Hyperlink"/>
                <w:rFonts w:ascii="Arial" w:hAnsi="Arial" w:cs="Arial"/>
                <w:szCs w:val="24"/>
              </w:rPr>
              <w:t>10.</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Urgent Business Approved by the Presiding Member or By Decision</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_Toc67141889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69</w:t>
            </w:r>
            <w:r w:rsidR="0014632A" w:rsidRPr="0014632A">
              <w:rPr>
                <w:rFonts w:ascii="Arial" w:hAnsi="Arial" w:cs="Arial"/>
                <w:webHidden/>
                <w:szCs w:val="24"/>
              </w:rPr>
              <w:fldChar w:fldCharType="end"/>
            </w:r>
          </w:hyperlink>
        </w:p>
        <w:p w14:paraId="6BFF0CCC" w14:textId="7F1B0A9B" w:rsidR="0014632A" w:rsidRPr="0014632A" w:rsidRDefault="00130777" w:rsidP="0014632A">
          <w:pPr>
            <w:pStyle w:val="TOC2"/>
            <w:rPr>
              <w:rFonts w:ascii="Arial" w:eastAsiaTheme="minorEastAsia" w:hAnsi="Arial" w:cs="Arial"/>
              <w:szCs w:val="24"/>
              <w:lang w:eastAsia="en-AU"/>
            </w:rPr>
          </w:pPr>
          <w:hyperlink w:anchor="_Toc67141890" w:history="1">
            <w:r w:rsidR="0014632A" w:rsidRPr="0014632A">
              <w:rPr>
                <w:rStyle w:val="Hyperlink"/>
                <w:rFonts w:ascii="Arial" w:hAnsi="Arial" w:cs="Arial"/>
                <w:szCs w:val="24"/>
              </w:rPr>
              <w:t>11.</w:t>
            </w:r>
            <w:r w:rsidR="0014632A" w:rsidRPr="0014632A">
              <w:rPr>
                <w:rFonts w:ascii="Arial" w:eastAsiaTheme="minorEastAsia" w:hAnsi="Arial" w:cs="Arial"/>
                <w:szCs w:val="24"/>
                <w:lang w:eastAsia="en-AU"/>
              </w:rPr>
              <w:tab/>
            </w:r>
            <w:r w:rsidR="0014632A" w:rsidRPr="0014632A">
              <w:rPr>
                <w:rStyle w:val="Hyperlink"/>
                <w:rFonts w:ascii="Arial" w:hAnsi="Arial" w:cs="Arial"/>
                <w:szCs w:val="24"/>
              </w:rPr>
              <w:t>Confidential Items</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_Toc67141890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69</w:t>
            </w:r>
            <w:r w:rsidR="0014632A" w:rsidRPr="0014632A">
              <w:rPr>
                <w:rFonts w:ascii="Arial" w:hAnsi="Arial" w:cs="Arial"/>
                <w:webHidden/>
                <w:szCs w:val="24"/>
              </w:rPr>
              <w:fldChar w:fldCharType="end"/>
            </w:r>
          </w:hyperlink>
        </w:p>
        <w:p w14:paraId="329AD690" w14:textId="0E0FBB88" w:rsidR="0014632A" w:rsidRPr="0014632A" w:rsidRDefault="00130777" w:rsidP="0014632A">
          <w:pPr>
            <w:pStyle w:val="TOC2"/>
            <w:rPr>
              <w:rFonts w:ascii="Arial" w:eastAsiaTheme="minorEastAsia" w:hAnsi="Arial" w:cs="Arial"/>
              <w:szCs w:val="24"/>
              <w:lang w:eastAsia="en-AU"/>
            </w:rPr>
          </w:pPr>
          <w:hyperlink w:anchor="_Toc67141891" w:history="1">
            <w:r w:rsidR="0014632A" w:rsidRPr="0014632A">
              <w:rPr>
                <w:rStyle w:val="Hyperlink"/>
                <w:rFonts w:ascii="Arial" w:hAnsi="Arial" w:cs="Arial"/>
                <w:szCs w:val="24"/>
              </w:rPr>
              <w:t>Declaration of Closure</w:t>
            </w:r>
            <w:r w:rsidR="0014632A" w:rsidRPr="0014632A">
              <w:rPr>
                <w:rFonts w:ascii="Arial" w:hAnsi="Arial" w:cs="Arial"/>
                <w:webHidden/>
                <w:szCs w:val="24"/>
              </w:rPr>
              <w:tab/>
            </w:r>
            <w:r w:rsidR="0014632A" w:rsidRPr="0014632A">
              <w:rPr>
                <w:rFonts w:ascii="Arial" w:hAnsi="Arial" w:cs="Arial"/>
                <w:webHidden/>
                <w:szCs w:val="24"/>
              </w:rPr>
              <w:fldChar w:fldCharType="begin"/>
            </w:r>
            <w:r w:rsidR="0014632A" w:rsidRPr="0014632A">
              <w:rPr>
                <w:rFonts w:ascii="Arial" w:hAnsi="Arial" w:cs="Arial"/>
                <w:webHidden/>
                <w:szCs w:val="24"/>
              </w:rPr>
              <w:instrText xml:space="preserve"> PAGEREF _Toc67141891 \h </w:instrText>
            </w:r>
            <w:r w:rsidR="0014632A" w:rsidRPr="0014632A">
              <w:rPr>
                <w:rFonts w:ascii="Arial" w:hAnsi="Arial" w:cs="Arial"/>
                <w:webHidden/>
                <w:szCs w:val="24"/>
              </w:rPr>
            </w:r>
            <w:r w:rsidR="0014632A" w:rsidRPr="0014632A">
              <w:rPr>
                <w:rFonts w:ascii="Arial" w:hAnsi="Arial" w:cs="Arial"/>
                <w:webHidden/>
                <w:szCs w:val="24"/>
              </w:rPr>
              <w:fldChar w:fldCharType="separate"/>
            </w:r>
            <w:r w:rsidR="004D6461">
              <w:rPr>
                <w:rFonts w:ascii="Arial" w:hAnsi="Arial" w:cs="Arial"/>
                <w:webHidden/>
                <w:szCs w:val="24"/>
              </w:rPr>
              <w:t>69</w:t>
            </w:r>
            <w:r w:rsidR="0014632A" w:rsidRPr="0014632A">
              <w:rPr>
                <w:rFonts w:ascii="Arial" w:hAnsi="Arial" w:cs="Arial"/>
                <w:webHidden/>
                <w:szCs w:val="24"/>
              </w:rPr>
              <w:fldChar w:fldCharType="end"/>
            </w:r>
          </w:hyperlink>
        </w:p>
        <w:p w14:paraId="77C68DA6" w14:textId="79260DE1" w:rsidR="00B23CE7" w:rsidRDefault="00B23CE7" w:rsidP="00221376">
          <w:pPr>
            <w:pStyle w:val="TOC2"/>
          </w:pPr>
          <w:r w:rsidRPr="00044F96">
            <w:rPr>
              <w:rFonts w:ascii="Arial" w:hAnsi="Arial" w:cs="Arial"/>
              <w:b/>
              <w:bCs/>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52062FEA" w:rsidR="00D05D60" w:rsidRPr="00180419" w:rsidRDefault="00A84F66"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w:t>
      </w:r>
      <w:r w:rsidR="003C5A81">
        <w:rPr>
          <w:rFonts w:ascii="Arial" w:hAnsi="Arial" w:cs="Arial"/>
          <w:b/>
          <w:szCs w:val="24"/>
        </w:rPr>
        <w:t xml:space="preserve"> </w:t>
      </w:r>
      <w:r w:rsidR="009D1AB0">
        <w:rPr>
          <w:rFonts w:ascii="Arial" w:hAnsi="Arial" w:cs="Arial"/>
          <w:b/>
          <w:szCs w:val="24"/>
        </w:rPr>
        <w:t>in the Adam Armstrong Pavilion, Beatrice Road, Dalkeith on</w:t>
      </w:r>
      <w:r w:rsidR="00180419" w:rsidRPr="00180419">
        <w:rPr>
          <w:rFonts w:ascii="Arial" w:hAnsi="Arial" w:cs="Arial"/>
          <w:b/>
          <w:szCs w:val="24"/>
        </w:rPr>
        <w:t xml:space="preserve"> </w:t>
      </w:r>
      <w:r w:rsidR="003C5A81">
        <w:rPr>
          <w:rFonts w:ascii="Arial" w:hAnsi="Arial" w:cs="Arial"/>
          <w:b/>
          <w:szCs w:val="24"/>
        </w:rPr>
        <w:t xml:space="preserve">Tuesday </w:t>
      </w:r>
      <w:r w:rsidR="0052358C">
        <w:rPr>
          <w:rFonts w:ascii="Arial" w:hAnsi="Arial" w:cs="Arial"/>
          <w:b/>
          <w:szCs w:val="24"/>
        </w:rPr>
        <w:t xml:space="preserve">9 February 2021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6714183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3F9425D"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D509A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D509A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33D38B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6714183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3C5A8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9F7250"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6BF142EC"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21A14C1A"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43F1385E"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2B045D25" w14:textId="1427768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P N Poliwka</w:t>
      </w:r>
      <w:r w:rsidR="00FC0D78">
        <w:rPr>
          <w:rFonts w:ascii="Arial" w:hAnsi="Arial" w:cs="Arial"/>
          <w:szCs w:val="24"/>
        </w:rPr>
        <w:t xml:space="preserve"> </w:t>
      </w:r>
      <w:r w:rsidR="00FC0D78" w:rsidRPr="00FC0D78">
        <w:rPr>
          <w:rFonts w:ascii="Arial" w:hAnsi="Arial" w:cs="Arial"/>
          <w:sz w:val="20"/>
        </w:rPr>
        <w:t>(from 7.0</w:t>
      </w:r>
      <w:r w:rsidR="00875519">
        <w:rPr>
          <w:rFonts w:ascii="Arial" w:hAnsi="Arial" w:cs="Arial"/>
          <w:sz w:val="20"/>
        </w:rPr>
        <w:t>2</w:t>
      </w:r>
      <w:r w:rsidR="00FC0D78" w:rsidRPr="00FC0D78">
        <w:rPr>
          <w:rFonts w:ascii="Arial" w:hAnsi="Arial" w:cs="Arial"/>
          <w:sz w:val="20"/>
        </w:rPr>
        <w:t xml:space="preserve"> pm)</w:t>
      </w:r>
      <w:r w:rsidRPr="001D61C1">
        <w:rPr>
          <w:rFonts w:ascii="Arial" w:hAnsi="Arial" w:cs="Arial"/>
          <w:szCs w:val="24"/>
        </w:rPr>
        <w:tab/>
        <w:t>Hollywood Ward</w:t>
      </w:r>
    </w:p>
    <w:p w14:paraId="61760D89"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08F22A59" w14:textId="6C84DD86" w:rsidR="00D509AF"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40335E08" w14:textId="1E0D8526" w:rsidR="000414FD" w:rsidRPr="001D61C1" w:rsidRDefault="000414FD" w:rsidP="009B1F1B">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4D4F492F" w14:textId="1FE9EF0F"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r>
      <w:r w:rsidR="000414FD">
        <w:rPr>
          <w:rFonts w:ascii="Arial" w:hAnsi="Arial" w:cs="Arial"/>
          <w:szCs w:val="24"/>
        </w:rPr>
        <w:t>Councillor B Tyson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 </w:t>
      </w:r>
    </w:p>
    <w:p w14:paraId="1ADF6B3B" w14:textId="687425CA"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082177B3"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06F9C986"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r>
    </w:p>
    <w:p w14:paraId="37B4D5B3"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J Duff</w:t>
      </w:r>
      <w:r w:rsidRPr="001D61C1">
        <w:rPr>
          <w:rFonts w:ascii="Arial" w:hAnsi="Arial" w:cs="Arial"/>
          <w:szCs w:val="24"/>
        </w:rPr>
        <w:tab/>
        <w:t>Acting Chief Executive Officer</w:t>
      </w:r>
    </w:p>
    <w:p w14:paraId="2F76FA76" w14:textId="77777777" w:rsidR="00D509AF" w:rsidRPr="001D61C1" w:rsidRDefault="00D509AF" w:rsidP="009D360B">
      <w:pPr>
        <w:tabs>
          <w:tab w:val="left" w:pos="1701"/>
          <w:tab w:val="right" w:pos="8313"/>
        </w:tabs>
        <w:ind w:firstLine="1701"/>
        <w:jc w:val="both"/>
        <w:rPr>
          <w:rFonts w:ascii="Arial" w:hAnsi="Arial" w:cs="Arial"/>
          <w:szCs w:val="24"/>
        </w:rPr>
      </w:pPr>
      <w:r w:rsidRPr="001D61C1">
        <w:rPr>
          <w:rFonts w:ascii="Arial" w:hAnsi="Arial" w:cs="Arial"/>
          <w:szCs w:val="24"/>
        </w:rPr>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Technical Services</w:t>
      </w:r>
    </w:p>
    <w:p w14:paraId="027350D2"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1CF03480" w14:textId="77777777" w:rsidR="00D509AF" w:rsidRDefault="00D509AF" w:rsidP="009B1F1B">
      <w:pPr>
        <w:tabs>
          <w:tab w:val="left" w:pos="1701"/>
          <w:tab w:val="right" w:pos="8313"/>
        </w:tabs>
        <w:jc w:val="both"/>
        <w:rPr>
          <w:rFonts w:ascii="Arial" w:hAnsi="Arial" w:cs="Arial"/>
          <w:szCs w:val="24"/>
        </w:rPr>
      </w:pPr>
      <w:r w:rsidRPr="001D61C1">
        <w:rPr>
          <w:rFonts w:ascii="Arial" w:hAnsi="Arial" w:cs="Arial"/>
          <w:szCs w:val="24"/>
        </w:rPr>
        <w:tab/>
        <w:t>Mr E K Herne</w:t>
      </w:r>
      <w:r w:rsidRPr="001D61C1">
        <w:rPr>
          <w:rFonts w:ascii="Arial" w:hAnsi="Arial" w:cs="Arial"/>
          <w:szCs w:val="24"/>
        </w:rPr>
        <w:tab/>
        <w:t>Director Corporate &amp; Strategy</w:t>
      </w:r>
    </w:p>
    <w:p w14:paraId="461ACC6C" w14:textId="77777777" w:rsidR="00D509AF" w:rsidRPr="001D61C1" w:rsidRDefault="00D509AF" w:rsidP="009B1F1B">
      <w:pPr>
        <w:tabs>
          <w:tab w:val="left" w:pos="1701"/>
          <w:tab w:val="right" w:pos="8313"/>
        </w:tabs>
        <w:jc w:val="both"/>
        <w:rPr>
          <w:rFonts w:ascii="Arial" w:hAnsi="Arial" w:cs="Arial"/>
          <w:szCs w:val="24"/>
        </w:rPr>
      </w:pPr>
      <w:r w:rsidRPr="001D61C1">
        <w:rPr>
          <w:rFonts w:ascii="Arial" w:hAnsi="Arial" w:cs="Arial"/>
          <w:szCs w:val="24"/>
        </w:rPr>
        <w:tab/>
        <w:t>Mrs N M Ceric</w:t>
      </w:r>
      <w:r w:rsidRPr="001D61C1">
        <w:rPr>
          <w:rFonts w:ascii="Arial" w:hAnsi="Arial" w:cs="Arial"/>
          <w:szCs w:val="24"/>
        </w:rPr>
        <w:tab/>
        <w:t>Executive Officer</w:t>
      </w:r>
    </w:p>
    <w:p w14:paraId="0D212560" w14:textId="77777777" w:rsidR="00D509AF" w:rsidRPr="001D61C1" w:rsidRDefault="00D509AF" w:rsidP="009D360B">
      <w:pPr>
        <w:tabs>
          <w:tab w:val="left" w:pos="1701"/>
          <w:tab w:val="right" w:pos="8313"/>
        </w:tabs>
        <w:ind w:left="1701"/>
        <w:jc w:val="both"/>
        <w:rPr>
          <w:rFonts w:ascii="Arial" w:hAnsi="Arial" w:cs="Arial"/>
          <w:szCs w:val="24"/>
        </w:rPr>
      </w:pPr>
      <w:r w:rsidRPr="001D61C1">
        <w:rPr>
          <w:rFonts w:ascii="Arial" w:hAnsi="Arial" w:cs="Arial"/>
          <w:szCs w:val="24"/>
        </w:rPr>
        <w:t>Ms P Panayotou</w:t>
      </w:r>
      <w:r w:rsidRPr="001D61C1">
        <w:rPr>
          <w:rFonts w:ascii="Arial" w:hAnsi="Arial" w:cs="Arial"/>
          <w:szCs w:val="24"/>
        </w:rPr>
        <w:tab/>
        <w:t xml:space="preserve">Executive Manager Community </w:t>
      </w:r>
    </w:p>
    <w:p w14:paraId="4BA39B0E" w14:textId="77777777" w:rsidR="00D509AF" w:rsidRPr="001D61C1" w:rsidRDefault="00D509AF" w:rsidP="00BD64C7">
      <w:pPr>
        <w:jc w:val="both"/>
        <w:rPr>
          <w:rFonts w:ascii="Arial" w:hAnsi="Arial" w:cs="Arial"/>
          <w:szCs w:val="24"/>
        </w:rPr>
      </w:pPr>
    </w:p>
    <w:p w14:paraId="5E80575A" w14:textId="45939E59" w:rsidR="00D509AF" w:rsidRPr="001D61C1" w:rsidRDefault="00D509AF" w:rsidP="00C0489A">
      <w:pPr>
        <w:tabs>
          <w:tab w:val="left" w:pos="1701"/>
        </w:tabs>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056831">
        <w:rPr>
          <w:rFonts w:ascii="Arial" w:hAnsi="Arial" w:cs="Arial"/>
          <w:szCs w:val="24"/>
        </w:rPr>
        <w:t>9</w:t>
      </w:r>
      <w:r w:rsidRPr="001D61C1">
        <w:rPr>
          <w:rFonts w:ascii="Arial" w:hAnsi="Arial" w:cs="Arial"/>
          <w:szCs w:val="24"/>
        </w:rPr>
        <w:t xml:space="preserve"> members of the public present.</w:t>
      </w:r>
    </w:p>
    <w:p w14:paraId="7CA40DC7" w14:textId="77777777" w:rsidR="00D509AF" w:rsidRPr="001D61C1" w:rsidRDefault="00D509AF" w:rsidP="00BD64C7">
      <w:pPr>
        <w:tabs>
          <w:tab w:val="left" w:pos="1985"/>
          <w:tab w:val="right" w:pos="8335"/>
        </w:tabs>
        <w:jc w:val="both"/>
        <w:rPr>
          <w:rFonts w:ascii="Arial" w:hAnsi="Arial" w:cs="Arial"/>
          <w:szCs w:val="24"/>
        </w:rPr>
      </w:pPr>
    </w:p>
    <w:p w14:paraId="3CB195B0" w14:textId="55CAA0C3" w:rsidR="00D509AF" w:rsidRPr="001D61C1" w:rsidRDefault="00D509AF" w:rsidP="00C0489A">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FC0D78">
        <w:rPr>
          <w:rFonts w:ascii="Arial" w:hAnsi="Arial" w:cs="Arial"/>
          <w:szCs w:val="24"/>
        </w:rPr>
        <w:t>Nil.</w:t>
      </w:r>
    </w:p>
    <w:p w14:paraId="03C8474D" w14:textId="77777777" w:rsidR="00D509AF" w:rsidRPr="001D61C1" w:rsidRDefault="00D509AF" w:rsidP="00BD64C7">
      <w:pPr>
        <w:tabs>
          <w:tab w:val="left" w:pos="1985"/>
        </w:tabs>
        <w:ind w:left="1985" w:hanging="1985"/>
        <w:jc w:val="both"/>
        <w:rPr>
          <w:rFonts w:ascii="Arial" w:hAnsi="Arial" w:cs="Arial"/>
          <w:szCs w:val="24"/>
        </w:rPr>
      </w:pPr>
    </w:p>
    <w:p w14:paraId="3563F797" w14:textId="77777777" w:rsidR="00D509AF" w:rsidRPr="001D61C1" w:rsidRDefault="00D509A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t>Nil.</w:t>
      </w:r>
    </w:p>
    <w:p w14:paraId="571E328C" w14:textId="77777777" w:rsidR="00D509AF" w:rsidRPr="001D61C1" w:rsidRDefault="00D509A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3C8604C5" w14:textId="77777777" w:rsidR="00D509AF" w:rsidRPr="001D61C1" w:rsidRDefault="00D509A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C71C038" w14:textId="0D5B99FE" w:rsidR="00D509AF" w:rsidRPr="001D61C1" w:rsidRDefault="00D509A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r>
      <w:r w:rsidR="00FC0D78" w:rsidRPr="001D61C1">
        <w:rPr>
          <w:rFonts w:ascii="Arial" w:hAnsi="Arial" w:cs="Arial"/>
          <w:szCs w:val="24"/>
        </w:rPr>
        <w:t>Councillor B G Hodsdon</w:t>
      </w:r>
      <w:r w:rsidR="00FC0D78" w:rsidRPr="001D61C1">
        <w:rPr>
          <w:rFonts w:ascii="Arial" w:hAnsi="Arial" w:cs="Arial"/>
          <w:szCs w:val="24"/>
        </w:rPr>
        <w:tab/>
        <w:t>Hollywood Ward</w:t>
      </w:r>
    </w:p>
    <w:p w14:paraId="108B7D5E" w14:textId="2A8CC5E2"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F5FBAEC" w14:textId="77777777" w:rsidR="000414FD" w:rsidRDefault="000414FD">
      <w:pPr>
        <w:rPr>
          <w:rFonts w:ascii="Arial" w:hAnsi="Arial" w:cs="Arial"/>
          <w:b/>
          <w:szCs w:val="24"/>
        </w:rPr>
      </w:pPr>
      <w:r>
        <w:rPr>
          <w:rFonts w:ascii="Arial" w:hAnsi="Arial" w:cs="Arial"/>
          <w:b/>
          <w:szCs w:val="24"/>
        </w:rPr>
        <w:br w:type="page"/>
      </w:r>
    </w:p>
    <w:p w14:paraId="52554A27" w14:textId="4ADA9A56"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054B64F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5113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48ABF816"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85944F4" w14:textId="77777777" w:rsidR="00FC0D78" w:rsidRDefault="00FC0D7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0E2F53BB" w:rsidR="005A6543" w:rsidRPr="00180419" w:rsidRDefault="005A6543" w:rsidP="00D51C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67141840"/>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141A7D0C"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573BF86B" w14:textId="32B61084" w:rsidR="000414FD" w:rsidRDefault="000414F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DA46429" w14:textId="5DE7A537" w:rsidR="000414FD" w:rsidRPr="00765E9D" w:rsidRDefault="000414F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620207F3"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F7E274" w14:textId="77777777" w:rsidR="00FC0D78" w:rsidRDefault="00FC0D7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E068B8" w14:textId="008D3EEC" w:rsidR="00FC0D78" w:rsidRDefault="00FC0D78" w:rsidP="00FC0D78">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Poliwka joined the meeting at 7.0</w:t>
      </w:r>
      <w:r w:rsidR="00875519">
        <w:rPr>
          <w:rFonts w:ascii="Arial" w:hAnsi="Arial" w:cs="Arial"/>
          <w:szCs w:val="24"/>
        </w:rPr>
        <w:t>2</w:t>
      </w:r>
      <w:r>
        <w:rPr>
          <w:rFonts w:ascii="Arial" w:hAnsi="Arial" w:cs="Arial"/>
          <w:szCs w:val="24"/>
        </w:rPr>
        <w:t xml:space="preserve"> pm.</w:t>
      </w:r>
    </w:p>
    <w:p w14:paraId="152FB366" w14:textId="77777777" w:rsidR="00FC0D78" w:rsidRDefault="00FC0D7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67141841"/>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06F6885" w14:textId="77777777" w:rsidR="00847060" w:rsidRDefault="00847060" w:rsidP="0084706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Steven Kerr, 39 Strickland Street, Mt Claremont</w:t>
      </w:r>
      <w:r>
        <w:rPr>
          <w:rFonts w:ascii="Arial" w:hAnsi="Arial" w:cs="Arial"/>
          <w:szCs w:val="24"/>
        </w:rPr>
        <w:tab/>
        <w:t>PD05.21</w:t>
      </w:r>
    </w:p>
    <w:p w14:paraId="2D099F38" w14:textId="5E5B3B3F" w:rsidR="00847060" w:rsidRPr="002E0735" w:rsidRDefault="00847060" w:rsidP="00847060">
      <w:pPr>
        <w:tabs>
          <w:tab w:val="left" w:pos="720"/>
          <w:tab w:val="left" w:pos="1440"/>
          <w:tab w:val="left" w:pos="2410"/>
          <w:tab w:val="left" w:pos="2977"/>
          <w:tab w:val="right" w:pos="8335"/>
          <w:tab w:val="right" w:pos="8505"/>
        </w:tabs>
        <w:jc w:val="both"/>
        <w:rPr>
          <w:rFonts w:ascii="Arial" w:hAnsi="Arial" w:cs="Arial"/>
          <w:sz w:val="22"/>
          <w:szCs w:val="22"/>
        </w:rPr>
      </w:pPr>
      <w:r w:rsidRPr="002E0735">
        <w:rPr>
          <w:rFonts w:ascii="Arial" w:hAnsi="Arial" w:cs="Arial"/>
          <w:sz w:val="22"/>
          <w:szCs w:val="22"/>
        </w:rPr>
        <w:t>(spoke in opposition to the recommendation)</w:t>
      </w:r>
    </w:p>
    <w:p w14:paraId="2CE5684E" w14:textId="6CFCC197" w:rsidR="00847060" w:rsidRDefault="00847060" w:rsidP="00847060">
      <w:pPr>
        <w:tabs>
          <w:tab w:val="left" w:pos="720"/>
          <w:tab w:val="left" w:pos="1440"/>
          <w:tab w:val="left" w:pos="2410"/>
          <w:tab w:val="left" w:pos="2977"/>
          <w:tab w:val="right" w:pos="8335"/>
          <w:tab w:val="right" w:pos="8505"/>
        </w:tabs>
        <w:jc w:val="both"/>
        <w:rPr>
          <w:rFonts w:ascii="Arial" w:hAnsi="Arial" w:cs="Arial"/>
          <w:szCs w:val="24"/>
        </w:rPr>
      </w:pPr>
    </w:p>
    <w:p w14:paraId="379BB8AA" w14:textId="77777777" w:rsidR="00847060" w:rsidRDefault="00847060" w:rsidP="00847060">
      <w:pPr>
        <w:tabs>
          <w:tab w:val="left" w:pos="720"/>
          <w:tab w:val="left" w:pos="1440"/>
          <w:tab w:val="left" w:pos="2410"/>
          <w:tab w:val="left" w:pos="2977"/>
          <w:tab w:val="right" w:pos="8335"/>
          <w:tab w:val="right" w:pos="8505"/>
        </w:tabs>
        <w:jc w:val="both"/>
        <w:rPr>
          <w:rFonts w:ascii="Arial" w:hAnsi="Arial" w:cs="Arial"/>
          <w:szCs w:val="24"/>
        </w:rPr>
      </w:pPr>
    </w:p>
    <w:p w14:paraId="0EF976CE" w14:textId="28727BD8" w:rsidR="00E379D5" w:rsidRDefault="00E379D5" w:rsidP="000414F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E379D5">
        <w:rPr>
          <w:rFonts w:ascii="Arial" w:hAnsi="Arial" w:cs="Arial"/>
          <w:szCs w:val="24"/>
        </w:rPr>
        <w:t>Suresh Rajan</w:t>
      </w:r>
      <w:r>
        <w:rPr>
          <w:rFonts w:ascii="Arial" w:hAnsi="Arial" w:cs="Arial"/>
          <w:szCs w:val="24"/>
        </w:rPr>
        <w:t xml:space="preserve"> (David Joseph), 37 Strickland Street, Mt Claremont</w:t>
      </w:r>
      <w:r>
        <w:rPr>
          <w:rFonts w:ascii="Arial" w:hAnsi="Arial" w:cs="Arial"/>
          <w:szCs w:val="24"/>
        </w:rPr>
        <w:tab/>
        <w:t>PD05.21</w:t>
      </w:r>
    </w:p>
    <w:p w14:paraId="2E62F39A" w14:textId="77777777" w:rsidR="00E379D5" w:rsidRPr="00024788" w:rsidRDefault="00E379D5" w:rsidP="00E379D5">
      <w:pPr>
        <w:tabs>
          <w:tab w:val="left" w:pos="720"/>
          <w:tab w:val="left" w:pos="1440"/>
          <w:tab w:val="left" w:pos="2410"/>
          <w:tab w:val="left" w:pos="2977"/>
          <w:tab w:val="right" w:pos="8335"/>
          <w:tab w:val="right" w:pos="8505"/>
        </w:tabs>
        <w:jc w:val="both"/>
        <w:rPr>
          <w:rFonts w:ascii="Arial" w:hAnsi="Arial" w:cs="Arial"/>
          <w:sz w:val="22"/>
          <w:szCs w:val="22"/>
        </w:rPr>
      </w:pPr>
      <w:r w:rsidRPr="00024788">
        <w:rPr>
          <w:rFonts w:ascii="Arial" w:hAnsi="Arial" w:cs="Arial"/>
          <w:sz w:val="22"/>
          <w:szCs w:val="22"/>
        </w:rPr>
        <w:t>(spoke in support of the recommendation)</w:t>
      </w:r>
    </w:p>
    <w:p w14:paraId="385D8647" w14:textId="77777777" w:rsidR="00E379D5" w:rsidRDefault="00E379D5" w:rsidP="000414FD">
      <w:pPr>
        <w:tabs>
          <w:tab w:val="left" w:pos="720"/>
          <w:tab w:val="left" w:pos="1440"/>
          <w:tab w:val="left" w:pos="2410"/>
          <w:tab w:val="left" w:pos="2977"/>
          <w:tab w:val="right" w:pos="8335"/>
          <w:tab w:val="right" w:pos="8505"/>
        </w:tabs>
        <w:jc w:val="both"/>
        <w:rPr>
          <w:rFonts w:ascii="Arial" w:hAnsi="Arial" w:cs="Arial"/>
          <w:szCs w:val="24"/>
        </w:rPr>
      </w:pPr>
    </w:p>
    <w:p w14:paraId="6ADF0FDC" w14:textId="77777777" w:rsidR="00E379D5" w:rsidRDefault="00E379D5" w:rsidP="000414FD">
      <w:pPr>
        <w:tabs>
          <w:tab w:val="left" w:pos="720"/>
          <w:tab w:val="left" w:pos="1440"/>
          <w:tab w:val="left" w:pos="2410"/>
          <w:tab w:val="left" w:pos="2977"/>
          <w:tab w:val="right" w:pos="8335"/>
          <w:tab w:val="right" w:pos="8505"/>
        </w:tabs>
        <w:jc w:val="both"/>
        <w:rPr>
          <w:rFonts w:ascii="Arial" w:hAnsi="Arial" w:cs="Arial"/>
          <w:szCs w:val="24"/>
        </w:rPr>
      </w:pPr>
    </w:p>
    <w:p w14:paraId="11DBA7C2" w14:textId="134F78EE" w:rsidR="00683A50" w:rsidRDefault="000414FD" w:rsidP="000414F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Miss Kate Bainbridge, 18/191 St George’s Terrace, Perth</w:t>
      </w:r>
      <w:r>
        <w:rPr>
          <w:rFonts w:ascii="Arial" w:hAnsi="Arial" w:cs="Arial"/>
          <w:szCs w:val="24"/>
        </w:rPr>
        <w:tab/>
        <w:t>PD06.21</w:t>
      </w:r>
    </w:p>
    <w:p w14:paraId="43ADA4F8" w14:textId="3AC9B2FD" w:rsidR="00024788" w:rsidRPr="00024788" w:rsidRDefault="00024788" w:rsidP="000414FD">
      <w:pPr>
        <w:tabs>
          <w:tab w:val="left" w:pos="720"/>
          <w:tab w:val="left" w:pos="1440"/>
          <w:tab w:val="left" w:pos="2410"/>
          <w:tab w:val="left" w:pos="2977"/>
          <w:tab w:val="right" w:pos="8335"/>
          <w:tab w:val="right" w:pos="8505"/>
        </w:tabs>
        <w:jc w:val="both"/>
        <w:rPr>
          <w:rFonts w:ascii="Arial" w:hAnsi="Arial" w:cs="Arial"/>
          <w:sz w:val="22"/>
          <w:szCs w:val="22"/>
        </w:rPr>
      </w:pPr>
      <w:r w:rsidRPr="00024788">
        <w:rPr>
          <w:rFonts w:ascii="Arial" w:hAnsi="Arial" w:cs="Arial"/>
          <w:sz w:val="22"/>
          <w:szCs w:val="22"/>
        </w:rPr>
        <w:t>(spoke in support of the recommendation)</w:t>
      </w:r>
    </w:p>
    <w:p w14:paraId="66E45C5D" w14:textId="2DE6E097" w:rsidR="00024788" w:rsidRDefault="00024788" w:rsidP="000414FD">
      <w:pPr>
        <w:tabs>
          <w:tab w:val="left" w:pos="720"/>
          <w:tab w:val="left" w:pos="1440"/>
          <w:tab w:val="left" w:pos="2410"/>
          <w:tab w:val="left" w:pos="2977"/>
          <w:tab w:val="right" w:pos="8335"/>
          <w:tab w:val="right" w:pos="8505"/>
        </w:tabs>
        <w:jc w:val="both"/>
        <w:rPr>
          <w:rFonts w:ascii="Arial" w:hAnsi="Arial" w:cs="Arial"/>
          <w:szCs w:val="24"/>
        </w:rPr>
      </w:pPr>
    </w:p>
    <w:p w14:paraId="0D42D108" w14:textId="77777777" w:rsidR="002E0735" w:rsidRDefault="002E0735" w:rsidP="000414FD">
      <w:pPr>
        <w:tabs>
          <w:tab w:val="left" w:pos="720"/>
          <w:tab w:val="left" w:pos="1440"/>
          <w:tab w:val="left" w:pos="2410"/>
          <w:tab w:val="left" w:pos="2977"/>
          <w:tab w:val="right" w:pos="8335"/>
          <w:tab w:val="right" w:pos="8505"/>
        </w:tabs>
        <w:jc w:val="both"/>
        <w:rPr>
          <w:rFonts w:ascii="Arial" w:hAnsi="Arial" w:cs="Arial"/>
          <w:szCs w:val="24"/>
        </w:rPr>
      </w:pPr>
    </w:p>
    <w:p w14:paraId="14904B5C" w14:textId="77777777" w:rsidR="00B72974" w:rsidRDefault="00B72974" w:rsidP="00B72974">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Mitchell Palmer, 231 Bulwer Street, Perth</w:t>
      </w:r>
      <w:r>
        <w:rPr>
          <w:rFonts w:ascii="Arial" w:hAnsi="Arial" w:cs="Arial"/>
          <w:szCs w:val="24"/>
        </w:rPr>
        <w:tab/>
        <w:t>PD07.21</w:t>
      </w:r>
    </w:p>
    <w:p w14:paraId="7EA7D1A9" w14:textId="77777777" w:rsidR="00B72974" w:rsidRDefault="00B72974" w:rsidP="00B72974">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(spoke in support of the recommendation)</w:t>
      </w:r>
    </w:p>
    <w:p w14:paraId="70A0330D" w14:textId="45B00BF9" w:rsidR="000414FD" w:rsidRDefault="000414FD">
      <w:pPr>
        <w:rPr>
          <w:rFonts w:ascii="Arial" w:hAnsi="Arial" w:cs="Arial"/>
          <w:caps/>
          <w:szCs w:val="24"/>
        </w:rPr>
      </w:pPr>
    </w:p>
    <w:p w14:paraId="0DC82A0C" w14:textId="5301D8FD" w:rsidR="001B1D80" w:rsidRDefault="001B1D80">
      <w:pPr>
        <w:rPr>
          <w:rFonts w:ascii="Arial" w:hAnsi="Arial" w:cs="Arial"/>
          <w:caps/>
          <w:szCs w:val="24"/>
        </w:rPr>
      </w:pPr>
    </w:p>
    <w:p w14:paraId="35F88C1D" w14:textId="68DF06E7" w:rsidR="001B1D80" w:rsidRDefault="001B1D80" w:rsidP="001B1D80">
      <w:pPr>
        <w:tabs>
          <w:tab w:val="left" w:pos="720"/>
          <w:tab w:val="left" w:pos="1440"/>
          <w:tab w:val="left" w:pos="2410"/>
          <w:tab w:val="left" w:pos="2977"/>
          <w:tab w:val="right" w:pos="8335"/>
          <w:tab w:val="right" w:pos="8505"/>
        </w:tabs>
        <w:jc w:val="both"/>
        <w:rPr>
          <w:rFonts w:ascii="Arial" w:hAnsi="Arial" w:cs="Arial"/>
          <w:szCs w:val="24"/>
        </w:rPr>
      </w:pPr>
      <w:r w:rsidRPr="001B1D80">
        <w:rPr>
          <w:rFonts w:ascii="Arial" w:hAnsi="Arial" w:cs="Arial"/>
          <w:szCs w:val="24"/>
        </w:rPr>
        <w:lastRenderedPageBreak/>
        <w:t>Mr Luke Bishop</w:t>
      </w:r>
      <w:r>
        <w:rPr>
          <w:rFonts w:ascii="Arial" w:hAnsi="Arial" w:cs="Arial"/>
          <w:szCs w:val="24"/>
        </w:rPr>
        <w:t>, 282 Marine Parade, Swanbourne</w:t>
      </w:r>
      <w:r>
        <w:rPr>
          <w:rFonts w:ascii="Arial" w:hAnsi="Arial" w:cs="Arial"/>
          <w:szCs w:val="24"/>
        </w:rPr>
        <w:tab/>
        <w:t>CPS07.21</w:t>
      </w:r>
    </w:p>
    <w:p w14:paraId="1B240370" w14:textId="77777777" w:rsidR="001B1D80" w:rsidRDefault="001B1D80" w:rsidP="001B1D8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(spoke in support of the recommendation)</w:t>
      </w:r>
    </w:p>
    <w:p w14:paraId="08EE3875" w14:textId="4FA49D6E" w:rsidR="001B1D80" w:rsidRDefault="001B1D80">
      <w:pPr>
        <w:rPr>
          <w:rFonts w:ascii="Arial" w:hAnsi="Arial" w:cs="Arial"/>
          <w:caps/>
          <w:szCs w:val="24"/>
        </w:rPr>
      </w:pPr>
    </w:p>
    <w:p w14:paraId="739A6982" w14:textId="05CE9B56" w:rsidR="006D519B" w:rsidRDefault="006D519B" w:rsidP="001B1D80">
      <w:pPr>
        <w:tabs>
          <w:tab w:val="left" w:pos="720"/>
          <w:tab w:val="left" w:pos="1440"/>
          <w:tab w:val="left" w:pos="2410"/>
          <w:tab w:val="left" w:pos="2977"/>
          <w:tab w:val="right" w:pos="8335"/>
          <w:tab w:val="right" w:pos="8505"/>
        </w:tabs>
        <w:jc w:val="both"/>
        <w:rPr>
          <w:rFonts w:ascii="Arial" w:hAnsi="Arial" w:cs="Arial"/>
          <w:szCs w:val="24"/>
        </w:rPr>
      </w:pPr>
    </w:p>
    <w:p w14:paraId="6229F680" w14:textId="77777777" w:rsidR="006D519B" w:rsidRPr="001B1D80" w:rsidRDefault="006D519B" w:rsidP="001B1D80">
      <w:pPr>
        <w:tabs>
          <w:tab w:val="left" w:pos="720"/>
          <w:tab w:val="left" w:pos="1440"/>
          <w:tab w:val="left" w:pos="2410"/>
          <w:tab w:val="left" w:pos="2977"/>
          <w:tab w:val="right" w:pos="8335"/>
          <w:tab w:val="right" w:pos="8505"/>
        </w:tabs>
        <w:jc w:val="both"/>
        <w:rPr>
          <w:rFonts w:ascii="Arial" w:hAnsi="Arial" w:cs="Arial"/>
          <w:szCs w:val="24"/>
        </w:rPr>
      </w:pPr>
    </w:p>
    <w:p w14:paraId="32BF6E7B" w14:textId="1ABA1ABB"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67141842"/>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1FCC6E1B"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0414FD">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7A919DC9" w14:textId="14B39B0D" w:rsidR="000414FD" w:rsidRDefault="000414FD"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94FFBDE" w14:textId="0DDD9DF6" w:rsidR="00195265" w:rsidRDefault="00195265" w:rsidP="00D803F3">
      <w:pPr>
        <w:pStyle w:val="BodyTextIndent"/>
        <w:tabs>
          <w:tab w:val="clear" w:pos="720"/>
        </w:tabs>
        <w:ind w:left="0"/>
        <w:rPr>
          <w:rFonts w:ascii="Arial" w:hAnsi="Arial" w:cs="Arial"/>
          <w:szCs w:val="24"/>
        </w:rPr>
      </w:pPr>
    </w:p>
    <w:p w14:paraId="0A019A85" w14:textId="77777777" w:rsidR="00195265" w:rsidRDefault="00195265" w:rsidP="00D803F3">
      <w:pPr>
        <w:pStyle w:val="BodyTextIndent"/>
        <w:tabs>
          <w:tab w:val="clear" w:pos="720"/>
        </w:tabs>
        <w:ind w:left="0"/>
        <w:rPr>
          <w:rFonts w:ascii="Arial" w:hAnsi="Arial" w:cs="Arial"/>
          <w:szCs w:val="24"/>
        </w:rPr>
      </w:pPr>
    </w:p>
    <w:p w14:paraId="69F4A21F" w14:textId="68CCA4DD"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67141843"/>
      <w:r w:rsidRPr="00180419">
        <w:rPr>
          <w:rFonts w:ascii="Arial" w:hAnsi="Arial" w:cs="Arial"/>
          <w:caps w:val="0"/>
          <w:sz w:val="24"/>
          <w:szCs w:val="24"/>
          <w:u w:val="none"/>
        </w:rPr>
        <w:t>Disclosures of Interests Affecting Impartiality</w:t>
      </w:r>
      <w:bookmarkEnd w:id="5"/>
    </w:p>
    <w:p w14:paraId="68FC7067" w14:textId="77777777" w:rsidR="00D05D60" w:rsidRPr="00562866" w:rsidRDefault="00D05D60" w:rsidP="00765E9D">
      <w:pPr>
        <w:pStyle w:val="BodyTextIndent"/>
        <w:rPr>
          <w:rFonts w:ascii="Arial" w:hAnsi="Arial" w:cs="Arial"/>
          <w:szCs w:val="24"/>
        </w:rPr>
      </w:pPr>
    </w:p>
    <w:p w14:paraId="7F168C07" w14:textId="36B4E19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9C689B">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43F2663" w14:textId="15B07737" w:rsidR="009C689B" w:rsidRDefault="009C689B" w:rsidP="007379DF">
      <w:pPr>
        <w:pStyle w:val="BodyTextIndent"/>
        <w:tabs>
          <w:tab w:val="clear" w:pos="720"/>
        </w:tabs>
        <w:ind w:left="0"/>
        <w:rPr>
          <w:rFonts w:ascii="Arial" w:hAnsi="Arial" w:cs="Arial"/>
          <w:szCs w:val="24"/>
        </w:rPr>
      </w:pPr>
    </w:p>
    <w:p w14:paraId="652AA3C5" w14:textId="530C0495" w:rsidR="009C689B" w:rsidRPr="009A127C" w:rsidRDefault="009C689B" w:rsidP="009C689B">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67141844"/>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Pr="009C689B">
        <w:rPr>
          <w:rFonts w:ascii="Arial" w:hAnsi="Arial" w:cs="Arial"/>
          <w:sz w:val="24"/>
          <w:szCs w:val="24"/>
          <w:u w:val="none"/>
        </w:rPr>
        <w:tab/>
        <w:t>Item 9.1 - Responsible Authority Report - Lot 538 and 539 (No. 93 and 95) Broadway, Nedlands - Amendment to Mixed Use Development</w:t>
      </w:r>
      <w:bookmarkEnd w:id="6"/>
    </w:p>
    <w:p w14:paraId="2FD9ABB0" w14:textId="77777777" w:rsidR="009C689B" w:rsidRPr="009A127C" w:rsidRDefault="009C689B" w:rsidP="00F407FC">
      <w:pPr>
        <w:pStyle w:val="BodyTextIndent"/>
        <w:tabs>
          <w:tab w:val="clear" w:pos="720"/>
        </w:tabs>
        <w:ind w:left="0"/>
        <w:rPr>
          <w:rFonts w:ascii="Arial" w:hAnsi="Arial" w:cs="Arial"/>
          <w:szCs w:val="24"/>
        </w:rPr>
      </w:pPr>
    </w:p>
    <w:p w14:paraId="4E56B1DE" w14:textId="3D843B88" w:rsidR="009C689B" w:rsidRPr="009C689B" w:rsidRDefault="009C689B" w:rsidP="009C689B">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Smyth disclosed an impartiality interest in Item </w:t>
      </w:r>
      <w:r w:rsidRPr="009C689B">
        <w:rPr>
          <w:rFonts w:ascii="Arial" w:hAnsi="Arial" w:cs="Arial"/>
          <w:szCs w:val="24"/>
        </w:rPr>
        <w:tab/>
        <w:t>9.1 - Responsible Authority Report - Lot 538 and 539 (No. 93 and 95) Broadway, Nedlands - Amendment to Mixed Use Development.  Councillor Smyth disclosed that she is a Ministerial appointee and paid member of the MINJDAP that will be considering this item at a meeting scheduled for 24</w:t>
      </w:r>
      <w:r w:rsidRPr="00E46F22">
        <w:rPr>
          <w:rFonts w:ascii="Arial" w:hAnsi="Arial" w:cs="Arial"/>
          <w:szCs w:val="24"/>
          <w:vertAlign w:val="superscript"/>
        </w:rPr>
        <w:t>th</w:t>
      </w:r>
      <w:r w:rsidR="00E46F22">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As a consequence</w:t>
      </w:r>
      <w:proofErr w:type="gramEnd"/>
      <w:r w:rsidRPr="009C689B">
        <w:rPr>
          <w:rFonts w:ascii="Arial" w:hAnsi="Arial" w:cs="Arial"/>
          <w:szCs w:val="24"/>
        </w:rPr>
        <w:t xml:space="preserve">, there may be a perception that her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 Smyth adv</w:t>
      </w:r>
      <w:r w:rsidR="00956A40">
        <w:rPr>
          <w:rFonts w:ascii="Arial" w:hAnsi="Arial" w:cs="Arial"/>
          <w:szCs w:val="24"/>
        </w:rPr>
        <w:t>is</w:t>
      </w:r>
      <w:r w:rsidRPr="009C689B">
        <w:rPr>
          <w:rFonts w:ascii="Arial" w:hAnsi="Arial" w:cs="Arial"/>
          <w:szCs w:val="24"/>
        </w:rPr>
        <w:t>ed she would not stay in the room and debate the item or vote on the matter.</w:t>
      </w:r>
    </w:p>
    <w:p w14:paraId="771A01EB" w14:textId="77777777" w:rsidR="009C689B" w:rsidRPr="009C689B" w:rsidRDefault="009C689B" w:rsidP="009C689B">
      <w:pPr>
        <w:numPr>
          <w:ilvl w:val="12"/>
          <w:numId w:val="0"/>
        </w:numPr>
        <w:tabs>
          <w:tab w:val="left" w:pos="1440"/>
          <w:tab w:val="left" w:pos="2410"/>
          <w:tab w:val="left" w:pos="2977"/>
          <w:tab w:val="right" w:pos="8335"/>
          <w:tab w:val="right" w:pos="8505"/>
        </w:tabs>
        <w:jc w:val="both"/>
        <w:rPr>
          <w:rFonts w:ascii="Arial" w:hAnsi="Arial" w:cs="Arial"/>
          <w:szCs w:val="24"/>
        </w:rPr>
      </w:pPr>
    </w:p>
    <w:p w14:paraId="3E3AECA2" w14:textId="77777777" w:rsidR="001D3ADE" w:rsidRPr="009C689B" w:rsidRDefault="001D3ADE" w:rsidP="001D3ADE">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672ED3C4" w14:textId="77777777" w:rsidR="009C689B" w:rsidRPr="009C689B" w:rsidRDefault="009C689B" w:rsidP="009C689B">
      <w:pPr>
        <w:numPr>
          <w:ilvl w:val="12"/>
          <w:numId w:val="0"/>
        </w:numPr>
        <w:tabs>
          <w:tab w:val="left" w:pos="1440"/>
          <w:tab w:val="left" w:pos="2410"/>
          <w:tab w:val="left" w:pos="2977"/>
          <w:tab w:val="right" w:pos="8335"/>
          <w:tab w:val="right" w:pos="8505"/>
        </w:tabs>
        <w:jc w:val="both"/>
        <w:rPr>
          <w:rFonts w:ascii="Arial" w:hAnsi="Arial" w:cs="Arial"/>
          <w:szCs w:val="24"/>
        </w:rPr>
      </w:pPr>
    </w:p>
    <w:p w14:paraId="0A7EFE9E" w14:textId="77777777" w:rsidR="009C689B" w:rsidRPr="001B3059" w:rsidRDefault="009C689B" w:rsidP="009C689B">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t>A similar declaration will be sent to the DAP administration prior to the scheduled MINJAP meeting.</w:t>
      </w:r>
    </w:p>
    <w:p w14:paraId="4C9C40B9" w14:textId="44FAA2E7" w:rsidR="009C689B" w:rsidRPr="00466AAB" w:rsidRDefault="009C689B" w:rsidP="00F407FC">
      <w:pPr>
        <w:pStyle w:val="BodyTextIndent"/>
        <w:tabs>
          <w:tab w:val="clear" w:pos="720"/>
        </w:tabs>
        <w:ind w:left="0"/>
        <w:rPr>
          <w:rFonts w:ascii="Arial" w:hAnsi="Arial" w:cs="Arial"/>
          <w:szCs w:val="24"/>
        </w:rPr>
      </w:pPr>
    </w:p>
    <w:p w14:paraId="48C32C1E" w14:textId="53DA9E32" w:rsidR="004C3E79" w:rsidRPr="009A127C" w:rsidRDefault="004C3E79" w:rsidP="004C3E7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67141845"/>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00E46F22" w:rsidRPr="00E46F22">
        <w:rPr>
          <w:rFonts w:ascii="Arial" w:hAnsi="Arial" w:cs="Arial"/>
          <w:sz w:val="24"/>
          <w:szCs w:val="24"/>
          <w:u w:val="none"/>
        </w:rPr>
        <w:t>Item 9.2 - Responsible Authority Report - No. 25 John XXIII Avenue, Mount Claremont – Alterations and Additions to John XXIII College</w:t>
      </w:r>
      <w:bookmarkEnd w:id="7"/>
    </w:p>
    <w:p w14:paraId="02806946" w14:textId="77777777" w:rsidR="004C3E79" w:rsidRPr="009A127C" w:rsidRDefault="004C3E79" w:rsidP="00F407FC">
      <w:pPr>
        <w:pStyle w:val="BodyTextIndent"/>
        <w:tabs>
          <w:tab w:val="clear" w:pos="720"/>
        </w:tabs>
        <w:ind w:left="0"/>
        <w:rPr>
          <w:rFonts w:ascii="Arial" w:hAnsi="Arial" w:cs="Arial"/>
          <w:szCs w:val="24"/>
        </w:rPr>
      </w:pPr>
    </w:p>
    <w:p w14:paraId="17FC7190" w14:textId="7F29248E" w:rsidR="00E46F22" w:rsidRPr="00A80882" w:rsidRDefault="004C3E79" w:rsidP="00E46F22">
      <w:pPr>
        <w:numPr>
          <w:ilvl w:val="12"/>
          <w:numId w:val="0"/>
        </w:numPr>
        <w:tabs>
          <w:tab w:val="left" w:pos="1440"/>
          <w:tab w:val="left" w:pos="2410"/>
          <w:tab w:val="left" w:pos="2977"/>
          <w:tab w:val="right" w:pos="8335"/>
          <w:tab w:val="right" w:pos="8505"/>
        </w:tabs>
        <w:jc w:val="both"/>
        <w:rPr>
          <w:rFonts w:ascii="Arial" w:hAnsi="Arial" w:cs="Arial"/>
          <w:szCs w:val="24"/>
        </w:rPr>
      </w:pPr>
      <w:r w:rsidRPr="00466AAB">
        <w:rPr>
          <w:rFonts w:ascii="Arial" w:hAnsi="Arial" w:cs="Arial"/>
          <w:szCs w:val="24"/>
        </w:rPr>
        <w:t xml:space="preserve">Councillor </w:t>
      </w:r>
      <w:r w:rsidR="00E46F22">
        <w:rPr>
          <w:rFonts w:ascii="Arial" w:hAnsi="Arial" w:cs="Arial"/>
          <w:szCs w:val="24"/>
        </w:rPr>
        <w:t>Smyth</w:t>
      </w:r>
      <w:r w:rsidRPr="00466AAB">
        <w:rPr>
          <w:rFonts w:ascii="Arial" w:hAnsi="Arial" w:cs="Arial"/>
          <w:szCs w:val="24"/>
        </w:rPr>
        <w:t xml:space="preserve"> disclosed an impartiality interest in</w:t>
      </w:r>
      <w:r w:rsidR="00E46F22">
        <w:rPr>
          <w:rFonts w:ascii="Arial" w:hAnsi="Arial" w:cs="Arial"/>
          <w:szCs w:val="24"/>
        </w:rPr>
        <w:t xml:space="preserve"> </w:t>
      </w:r>
      <w:r w:rsidR="00E46F22" w:rsidRPr="00E46F22">
        <w:rPr>
          <w:rFonts w:ascii="Arial" w:hAnsi="Arial" w:cs="Arial"/>
          <w:szCs w:val="24"/>
        </w:rPr>
        <w:t>Item 9.2 - Responsible Authority Report - No. 25 John XXIII Avenue, Mount Claremont – Alterations and Additions to John XXIII College</w:t>
      </w:r>
      <w:r w:rsidRPr="00466AAB">
        <w:rPr>
          <w:rFonts w:ascii="Arial" w:hAnsi="Arial" w:cs="Arial"/>
          <w:szCs w:val="24"/>
        </w:rPr>
        <w:t xml:space="preserve">.  </w:t>
      </w:r>
      <w:r w:rsidR="00E46F22" w:rsidRPr="00A80882">
        <w:rPr>
          <w:rFonts w:ascii="Arial" w:hAnsi="Arial" w:cs="Arial"/>
          <w:szCs w:val="24"/>
        </w:rPr>
        <w:t xml:space="preserve">Councillor Smyth disclosed that she is a Ministerial appointee and paid member of the MINJDAP that will be considering </w:t>
      </w:r>
      <w:r w:rsidR="00E46F22" w:rsidRPr="00A80882">
        <w:rPr>
          <w:rFonts w:ascii="Arial" w:hAnsi="Arial" w:cs="Arial"/>
          <w:szCs w:val="24"/>
        </w:rPr>
        <w:lastRenderedPageBreak/>
        <w:t>this item at a meeting scheduled for 19</w:t>
      </w:r>
      <w:r w:rsidR="00E46F22" w:rsidRPr="00A80882">
        <w:rPr>
          <w:rFonts w:ascii="Arial" w:hAnsi="Arial" w:cs="Arial"/>
          <w:szCs w:val="24"/>
          <w:vertAlign w:val="superscript"/>
        </w:rPr>
        <w:t>th</w:t>
      </w:r>
      <w:r w:rsidR="00E46F22" w:rsidRPr="00A80882">
        <w:rPr>
          <w:rFonts w:ascii="Arial" w:hAnsi="Arial" w:cs="Arial"/>
          <w:szCs w:val="24"/>
        </w:rPr>
        <w:t xml:space="preserve"> March 2021.  </w:t>
      </w:r>
      <w:proofErr w:type="gramStart"/>
      <w:r w:rsidR="00E46F22" w:rsidRPr="00A80882">
        <w:rPr>
          <w:rFonts w:ascii="Arial" w:hAnsi="Arial" w:cs="Arial"/>
          <w:szCs w:val="24"/>
        </w:rPr>
        <w:t>As a consequence</w:t>
      </w:r>
      <w:proofErr w:type="gramEnd"/>
      <w:r w:rsidR="00E46F22" w:rsidRPr="00A80882">
        <w:rPr>
          <w:rFonts w:ascii="Arial" w:hAnsi="Arial" w:cs="Arial"/>
          <w:szCs w:val="24"/>
        </w:rPr>
        <w:t xml:space="preserve">, there may be a perception that her impartiality on the matter may be affected.  In accordance with recent legal advice from </w:t>
      </w:r>
      <w:proofErr w:type="spellStart"/>
      <w:r w:rsidR="00E46F22" w:rsidRPr="00A80882">
        <w:rPr>
          <w:rFonts w:ascii="Arial" w:hAnsi="Arial" w:cs="Arial"/>
          <w:szCs w:val="24"/>
        </w:rPr>
        <w:t>McLeods</w:t>
      </w:r>
      <w:proofErr w:type="spellEnd"/>
      <w:r w:rsidR="00E46F22" w:rsidRPr="00A80882">
        <w:rPr>
          <w:rFonts w:ascii="Arial" w:hAnsi="Arial" w:cs="Arial"/>
          <w:szCs w:val="24"/>
        </w:rPr>
        <w:t xml:space="preserve"> released to the local government sector in relation to a recent Supreme Court ruling, Councillor Smyth adv</w:t>
      </w:r>
      <w:r w:rsidR="00956A40" w:rsidRPr="00A80882">
        <w:rPr>
          <w:rFonts w:ascii="Arial" w:hAnsi="Arial" w:cs="Arial"/>
          <w:szCs w:val="24"/>
        </w:rPr>
        <w:t>is</w:t>
      </w:r>
      <w:r w:rsidR="00E46F22" w:rsidRPr="00A80882">
        <w:rPr>
          <w:rFonts w:ascii="Arial" w:hAnsi="Arial" w:cs="Arial"/>
          <w:szCs w:val="24"/>
        </w:rPr>
        <w:t>ed she would not stay in the room and debate the item or vote on the matter.</w:t>
      </w:r>
    </w:p>
    <w:p w14:paraId="4A9D644C" w14:textId="77777777" w:rsidR="00E46F22" w:rsidRPr="00A80882" w:rsidRDefault="00E46F22" w:rsidP="00E46F22">
      <w:pPr>
        <w:numPr>
          <w:ilvl w:val="12"/>
          <w:numId w:val="0"/>
        </w:numPr>
        <w:tabs>
          <w:tab w:val="left" w:pos="1440"/>
          <w:tab w:val="left" w:pos="2410"/>
          <w:tab w:val="left" w:pos="2977"/>
          <w:tab w:val="right" w:pos="8335"/>
          <w:tab w:val="right" w:pos="8505"/>
        </w:tabs>
        <w:jc w:val="both"/>
        <w:rPr>
          <w:rFonts w:ascii="Arial" w:hAnsi="Arial" w:cs="Arial"/>
          <w:szCs w:val="24"/>
        </w:rPr>
      </w:pPr>
    </w:p>
    <w:p w14:paraId="67793BC2" w14:textId="77777777" w:rsidR="001D3ADE" w:rsidRPr="009C689B" w:rsidRDefault="001D3ADE" w:rsidP="001D3ADE">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729AE0D7" w14:textId="77777777" w:rsidR="00E46F22" w:rsidRPr="00A80882" w:rsidRDefault="00E46F22" w:rsidP="00E46F22">
      <w:pPr>
        <w:numPr>
          <w:ilvl w:val="12"/>
          <w:numId w:val="0"/>
        </w:numPr>
        <w:tabs>
          <w:tab w:val="left" w:pos="1440"/>
          <w:tab w:val="left" w:pos="2410"/>
          <w:tab w:val="left" w:pos="2977"/>
          <w:tab w:val="right" w:pos="8335"/>
          <w:tab w:val="right" w:pos="8505"/>
        </w:tabs>
        <w:jc w:val="both"/>
        <w:rPr>
          <w:rFonts w:ascii="Arial" w:hAnsi="Arial" w:cs="Arial"/>
          <w:szCs w:val="24"/>
        </w:rPr>
      </w:pPr>
    </w:p>
    <w:p w14:paraId="3AB08D85" w14:textId="77777777" w:rsidR="00E46F22" w:rsidRPr="00A80882" w:rsidRDefault="00E46F22" w:rsidP="00E46F22">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A similar declaration will be sent to the DAP administration prior to the scheduled MINJAP meeting.</w:t>
      </w:r>
    </w:p>
    <w:p w14:paraId="135344E6" w14:textId="2231F312" w:rsidR="004C3E79" w:rsidRPr="00466AAB" w:rsidRDefault="004C3E79" w:rsidP="00F407FC">
      <w:pPr>
        <w:pStyle w:val="BodyTextIndent"/>
        <w:tabs>
          <w:tab w:val="clear" w:pos="720"/>
        </w:tabs>
        <w:ind w:left="0"/>
        <w:rPr>
          <w:rFonts w:ascii="Arial" w:hAnsi="Arial" w:cs="Arial"/>
          <w:szCs w:val="24"/>
        </w:rPr>
      </w:pPr>
    </w:p>
    <w:p w14:paraId="247CF70B" w14:textId="3227B583" w:rsidR="004C3E79" w:rsidRPr="009A127C" w:rsidRDefault="004C3E79" w:rsidP="004C3E7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67141846"/>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00956A40" w:rsidRPr="00956A40">
        <w:rPr>
          <w:rFonts w:ascii="Arial" w:hAnsi="Arial" w:cs="Arial"/>
          <w:sz w:val="24"/>
          <w:szCs w:val="24"/>
          <w:u w:val="none"/>
        </w:rPr>
        <w:t>Item 9.3 - Responsible Authority Report - No. 87 and 89 Broadway, Nedlands –36 x Multiple Dwellings and Office – Responsible Authority Report</w:t>
      </w:r>
      <w:bookmarkEnd w:id="8"/>
    </w:p>
    <w:p w14:paraId="691E2494" w14:textId="77777777" w:rsidR="004C3E79" w:rsidRPr="009A127C" w:rsidRDefault="004C3E79" w:rsidP="00F407FC">
      <w:pPr>
        <w:pStyle w:val="BodyTextIndent"/>
        <w:tabs>
          <w:tab w:val="clear" w:pos="720"/>
        </w:tabs>
        <w:ind w:left="0"/>
        <w:rPr>
          <w:rFonts w:ascii="Arial" w:hAnsi="Arial" w:cs="Arial"/>
          <w:szCs w:val="24"/>
        </w:rPr>
      </w:pPr>
    </w:p>
    <w:p w14:paraId="4C678141" w14:textId="217D1016" w:rsidR="00956A40" w:rsidRPr="00AF67AE" w:rsidRDefault="004C3E79" w:rsidP="00956A40">
      <w:pPr>
        <w:numPr>
          <w:ilvl w:val="12"/>
          <w:numId w:val="0"/>
        </w:numPr>
        <w:tabs>
          <w:tab w:val="left" w:pos="1440"/>
          <w:tab w:val="left" w:pos="2410"/>
          <w:tab w:val="left" w:pos="2977"/>
          <w:tab w:val="right" w:pos="8335"/>
          <w:tab w:val="right" w:pos="8505"/>
        </w:tabs>
        <w:jc w:val="both"/>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in </w:t>
      </w:r>
      <w:r w:rsidR="00956A40" w:rsidRPr="00956A40">
        <w:rPr>
          <w:rFonts w:ascii="Arial" w:hAnsi="Arial" w:cs="Arial"/>
          <w:szCs w:val="24"/>
        </w:rPr>
        <w:t>Item 9.3 - Responsible Authority Report - No. 87 and 89 Broadway, Nedlands –36 x Multiple Dwellings and Office – Responsible Authority Report</w:t>
      </w:r>
      <w:r w:rsidRPr="00466AAB">
        <w:rPr>
          <w:rFonts w:ascii="Arial" w:hAnsi="Arial" w:cs="Arial"/>
          <w:szCs w:val="24"/>
        </w:rPr>
        <w:t xml:space="preserve">. </w:t>
      </w:r>
      <w:r w:rsidRPr="00AF67AE">
        <w:rPr>
          <w:rFonts w:ascii="Arial" w:hAnsi="Arial" w:cs="Arial"/>
          <w:szCs w:val="24"/>
        </w:rPr>
        <w:t xml:space="preserve"> </w:t>
      </w:r>
      <w:r w:rsidR="00956A40" w:rsidRPr="00AF67AE">
        <w:rPr>
          <w:rFonts w:ascii="Arial" w:hAnsi="Arial" w:cs="Arial"/>
          <w:szCs w:val="24"/>
        </w:rPr>
        <w:t>Councillor Smyth disclosed that she is a Ministerial appointee and paid member of the MINJDAP that will be considering this item at a meeting scheduled for 24</w:t>
      </w:r>
      <w:r w:rsidR="00956A40" w:rsidRPr="00AF67AE">
        <w:rPr>
          <w:rFonts w:ascii="Arial" w:hAnsi="Arial" w:cs="Arial"/>
          <w:szCs w:val="24"/>
          <w:vertAlign w:val="superscript"/>
        </w:rPr>
        <w:t>th</w:t>
      </w:r>
      <w:r w:rsidR="00956A40" w:rsidRPr="00AF67AE">
        <w:rPr>
          <w:rFonts w:ascii="Arial" w:hAnsi="Arial" w:cs="Arial"/>
          <w:szCs w:val="24"/>
        </w:rPr>
        <w:t xml:space="preserve"> March 2021.  </w:t>
      </w:r>
      <w:proofErr w:type="gramStart"/>
      <w:r w:rsidR="00956A40" w:rsidRPr="00AF67AE">
        <w:rPr>
          <w:rFonts w:ascii="Arial" w:hAnsi="Arial" w:cs="Arial"/>
          <w:szCs w:val="24"/>
        </w:rPr>
        <w:t>As a consequence</w:t>
      </w:r>
      <w:proofErr w:type="gramEnd"/>
      <w:r w:rsidR="00956A40" w:rsidRPr="00AF67AE">
        <w:rPr>
          <w:rFonts w:ascii="Arial" w:hAnsi="Arial" w:cs="Arial"/>
          <w:szCs w:val="24"/>
        </w:rPr>
        <w:t xml:space="preserve">, there may be a perception that her impartiality on the matter may be affected.  In accordance with recent legal advice from </w:t>
      </w:r>
      <w:proofErr w:type="spellStart"/>
      <w:r w:rsidR="00956A40" w:rsidRPr="00AF67AE">
        <w:rPr>
          <w:rFonts w:ascii="Arial" w:hAnsi="Arial" w:cs="Arial"/>
          <w:szCs w:val="24"/>
        </w:rPr>
        <w:t>McLeods</w:t>
      </w:r>
      <w:proofErr w:type="spellEnd"/>
      <w:r w:rsidR="00956A40" w:rsidRPr="00AF67AE">
        <w:rPr>
          <w:rFonts w:ascii="Arial" w:hAnsi="Arial" w:cs="Arial"/>
          <w:szCs w:val="24"/>
        </w:rPr>
        <w:t xml:space="preserve"> released to the local government sector in relation to a recent Supreme Court ruling, Councillor Smyth advised she would not stay in the room and debate the item or vote on the matter.</w:t>
      </w:r>
    </w:p>
    <w:p w14:paraId="39D67E91" w14:textId="77777777" w:rsidR="00956A40" w:rsidRPr="00AF67AE" w:rsidRDefault="00956A40" w:rsidP="00956A40">
      <w:pPr>
        <w:numPr>
          <w:ilvl w:val="12"/>
          <w:numId w:val="0"/>
        </w:numPr>
        <w:tabs>
          <w:tab w:val="left" w:pos="1440"/>
          <w:tab w:val="left" w:pos="2410"/>
          <w:tab w:val="left" w:pos="2977"/>
          <w:tab w:val="right" w:pos="8335"/>
          <w:tab w:val="right" w:pos="8505"/>
        </w:tabs>
        <w:jc w:val="both"/>
        <w:rPr>
          <w:rFonts w:ascii="Arial" w:hAnsi="Arial" w:cs="Arial"/>
          <w:szCs w:val="24"/>
        </w:rPr>
      </w:pPr>
    </w:p>
    <w:p w14:paraId="11AEE18E" w14:textId="77777777" w:rsidR="001D3ADE" w:rsidRPr="009C689B" w:rsidRDefault="001D3ADE" w:rsidP="001D3ADE">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60DD7731" w14:textId="77777777" w:rsidR="00956A40" w:rsidRPr="00AF67AE" w:rsidRDefault="00956A40" w:rsidP="00956A40">
      <w:pPr>
        <w:numPr>
          <w:ilvl w:val="12"/>
          <w:numId w:val="0"/>
        </w:numPr>
        <w:tabs>
          <w:tab w:val="left" w:pos="1440"/>
          <w:tab w:val="left" w:pos="2410"/>
          <w:tab w:val="left" w:pos="2977"/>
          <w:tab w:val="right" w:pos="8335"/>
          <w:tab w:val="right" w:pos="8505"/>
        </w:tabs>
        <w:jc w:val="both"/>
        <w:rPr>
          <w:rFonts w:ascii="Arial" w:hAnsi="Arial" w:cs="Arial"/>
          <w:szCs w:val="24"/>
        </w:rPr>
      </w:pPr>
    </w:p>
    <w:p w14:paraId="2B326D3E" w14:textId="4B88C6B5" w:rsidR="00956A40" w:rsidRPr="00AF67AE" w:rsidRDefault="00956A40" w:rsidP="00956A40">
      <w:pPr>
        <w:numPr>
          <w:ilvl w:val="12"/>
          <w:numId w:val="0"/>
        </w:numPr>
        <w:tabs>
          <w:tab w:val="left" w:pos="1440"/>
          <w:tab w:val="left" w:pos="2410"/>
          <w:tab w:val="left" w:pos="2977"/>
          <w:tab w:val="right" w:pos="8335"/>
          <w:tab w:val="right" w:pos="8505"/>
        </w:tabs>
        <w:jc w:val="both"/>
        <w:rPr>
          <w:rFonts w:ascii="Arial" w:hAnsi="Arial" w:cs="Arial"/>
          <w:szCs w:val="24"/>
        </w:rPr>
      </w:pPr>
      <w:r w:rsidRPr="00AF67AE">
        <w:rPr>
          <w:rFonts w:ascii="Arial" w:hAnsi="Arial" w:cs="Arial"/>
          <w:szCs w:val="24"/>
        </w:rPr>
        <w:t>A similar declaration will be sent to the DAP administration prior to the scheduled MINJAP meeting.</w:t>
      </w:r>
    </w:p>
    <w:p w14:paraId="725B45FC" w14:textId="77777777" w:rsidR="00EA3074" w:rsidRDefault="00EA3074" w:rsidP="00956A40">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37822CC" w14:textId="47EFD0D3" w:rsidR="003D2FB7" w:rsidRPr="009A127C" w:rsidRDefault="003D2FB7" w:rsidP="003D2FB7">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67141847"/>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w:t>
      </w:r>
      <w:r w:rsidR="00011158">
        <w:rPr>
          <w:rFonts w:ascii="Arial" w:hAnsi="Arial" w:cs="Arial"/>
          <w:sz w:val="24"/>
          <w:szCs w:val="24"/>
          <w:u w:val="none"/>
        </w:rPr>
        <w:t xml:space="preserve"> </w:t>
      </w:r>
      <w:r w:rsidR="00011158" w:rsidRPr="009C689B">
        <w:rPr>
          <w:rFonts w:ascii="Arial" w:hAnsi="Arial" w:cs="Arial"/>
          <w:sz w:val="24"/>
          <w:szCs w:val="24"/>
          <w:u w:val="none"/>
        </w:rPr>
        <w:t>Item 9.1 - Responsible Authority Report - Lot 538 and 539 (No. 93 and 95) Broadway, Nedlands - Amendment to Mixed Use Development</w:t>
      </w:r>
      <w:bookmarkEnd w:id="9"/>
    </w:p>
    <w:p w14:paraId="42DBBED5" w14:textId="77777777" w:rsidR="003D2FB7" w:rsidRPr="009A127C" w:rsidRDefault="003D2FB7" w:rsidP="00F407FC">
      <w:pPr>
        <w:pStyle w:val="BodyTextIndent"/>
        <w:tabs>
          <w:tab w:val="clear" w:pos="720"/>
        </w:tabs>
        <w:ind w:left="0"/>
        <w:rPr>
          <w:rFonts w:ascii="Arial" w:hAnsi="Arial" w:cs="Arial"/>
          <w:szCs w:val="24"/>
        </w:rPr>
      </w:pPr>
    </w:p>
    <w:p w14:paraId="40D3E97E" w14:textId="53544F44"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w:t>
      </w:r>
      <w:r>
        <w:rPr>
          <w:rFonts w:ascii="Arial" w:hAnsi="Arial" w:cs="Arial"/>
          <w:szCs w:val="24"/>
        </w:rPr>
        <w:t>Bennett</w:t>
      </w:r>
      <w:r w:rsidRPr="009C689B">
        <w:rPr>
          <w:rFonts w:ascii="Arial" w:hAnsi="Arial" w:cs="Arial"/>
          <w:szCs w:val="24"/>
        </w:rPr>
        <w:t xml:space="preserve"> disclosed an impartiality interest in Item </w:t>
      </w:r>
      <w:r w:rsidRPr="009C689B">
        <w:rPr>
          <w:rFonts w:ascii="Arial" w:hAnsi="Arial" w:cs="Arial"/>
          <w:szCs w:val="24"/>
        </w:rPr>
        <w:tab/>
        <w:t xml:space="preserve">9.1 - Responsible Authority Report - Lot 538 and 539 (No. 93 and 95) Broadway, Nedlands - Amendment to Mixed Use Development.  Councillor </w:t>
      </w:r>
      <w:r>
        <w:rPr>
          <w:rFonts w:ascii="Arial" w:hAnsi="Arial" w:cs="Arial"/>
          <w:szCs w:val="24"/>
        </w:rPr>
        <w:t>Bennett</w:t>
      </w:r>
      <w:r w:rsidRPr="009C689B">
        <w:rPr>
          <w:rFonts w:ascii="Arial" w:hAnsi="Arial" w:cs="Arial"/>
          <w:szCs w:val="24"/>
        </w:rPr>
        <w:t xml:space="preserve"> disclosed that he is a Ministerial appointee and paid member of the MINJDAP that will be considering this item at a meeting scheduled for 24</w:t>
      </w:r>
      <w:r w:rsidRPr="00E46F22">
        <w:rPr>
          <w:rFonts w:ascii="Arial" w:hAnsi="Arial" w:cs="Arial"/>
          <w:szCs w:val="24"/>
          <w:vertAlign w:val="superscript"/>
        </w:rPr>
        <w:t>th</w:t>
      </w:r>
      <w:r>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As a consequence</w:t>
      </w:r>
      <w:proofErr w:type="gramEnd"/>
      <w:r w:rsidRPr="009C689B">
        <w:rPr>
          <w:rFonts w:ascii="Arial" w:hAnsi="Arial" w:cs="Arial"/>
          <w:szCs w:val="24"/>
        </w:rPr>
        <w:t>, there may be a perception that h</w:t>
      </w:r>
      <w:r w:rsidR="00940A4D">
        <w:rPr>
          <w:rFonts w:ascii="Arial" w:hAnsi="Arial" w:cs="Arial"/>
          <w:szCs w:val="24"/>
        </w:rPr>
        <w:t>is</w:t>
      </w:r>
      <w:r w:rsidRPr="009C689B">
        <w:rPr>
          <w:rFonts w:ascii="Arial" w:hAnsi="Arial" w:cs="Arial"/>
          <w:szCs w:val="24"/>
        </w:rPr>
        <w:t xml:space="preserve">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 </w:t>
      </w:r>
      <w:r>
        <w:rPr>
          <w:rFonts w:ascii="Arial" w:hAnsi="Arial" w:cs="Arial"/>
          <w:szCs w:val="24"/>
        </w:rPr>
        <w:t>Bennett</w:t>
      </w:r>
      <w:r w:rsidRPr="009C689B">
        <w:rPr>
          <w:rFonts w:ascii="Arial" w:hAnsi="Arial" w:cs="Arial"/>
          <w:szCs w:val="24"/>
        </w:rPr>
        <w:t xml:space="preserve"> adv</w:t>
      </w:r>
      <w:r>
        <w:rPr>
          <w:rFonts w:ascii="Arial" w:hAnsi="Arial" w:cs="Arial"/>
          <w:szCs w:val="24"/>
        </w:rPr>
        <w:t>is</w:t>
      </w:r>
      <w:r w:rsidRPr="009C689B">
        <w:rPr>
          <w:rFonts w:ascii="Arial" w:hAnsi="Arial" w:cs="Arial"/>
          <w:szCs w:val="24"/>
        </w:rPr>
        <w:t>ed he would not stay in the room and debate the item or vote on the matter.</w:t>
      </w:r>
    </w:p>
    <w:p w14:paraId="1CB167CF" w14:textId="77777777"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5CE82C4A" w14:textId="3E08C8D6"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51F806A5" w14:textId="77777777"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3323DA22" w14:textId="77777777" w:rsidR="000C2914" w:rsidRPr="001B3059"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t>A similar declaration will be sent to the DAP administration prior to the scheduled MINJAP meeting.</w:t>
      </w:r>
    </w:p>
    <w:p w14:paraId="42158308" w14:textId="77777777" w:rsidR="00011158" w:rsidRDefault="00011158" w:rsidP="00F407FC">
      <w:pPr>
        <w:pStyle w:val="BodyTextIndent"/>
        <w:tabs>
          <w:tab w:val="clear" w:pos="720"/>
        </w:tabs>
        <w:ind w:left="0"/>
        <w:rPr>
          <w:rFonts w:ascii="Arial" w:hAnsi="Arial" w:cs="Arial"/>
          <w:szCs w:val="24"/>
        </w:rPr>
      </w:pPr>
    </w:p>
    <w:p w14:paraId="6D1F67EE" w14:textId="07EB076B" w:rsidR="00011158" w:rsidRPr="00011158" w:rsidRDefault="00011158" w:rsidP="0001115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67141848"/>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 </w:t>
      </w:r>
      <w:r>
        <w:rPr>
          <w:rFonts w:ascii="Arial" w:hAnsi="Arial" w:cs="Arial"/>
          <w:sz w:val="24"/>
          <w:szCs w:val="24"/>
          <w:u w:val="none"/>
        </w:rPr>
        <w:t xml:space="preserve">Item 9.2 </w:t>
      </w:r>
      <w:r w:rsidRPr="009A127C">
        <w:rPr>
          <w:rFonts w:ascii="Arial" w:hAnsi="Arial" w:cs="Arial"/>
          <w:sz w:val="24"/>
          <w:szCs w:val="24"/>
          <w:u w:val="none"/>
        </w:rPr>
        <w:t xml:space="preserve">- </w:t>
      </w:r>
      <w:r w:rsidRPr="00E46F22">
        <w:rPr>
          <w:rFonts w:ascii="Arial" w:hAnsi="Arial" w:cs="Arial"/>
          <w:sz w:val="24"/>
          <w:szCs w:val="24"/>
          <w:u w:val="none"/>
        </w:rPr>
        <w:t>Responsible Authority Report - No. 25 John XXIII Avenue, Mount Claremont – Alterations and Additions to John XXIII College</w:t>
      </w:r>
      <w:bookmarkEnd w:id="10"/>
    </w:p>
    <w:p w14:paraId="68E3076D" w14:textId="77777777" w:rsidR="00011158" w:rsidRPr="009A127C" w:rsidRDefault="00011158" w:rsidP="00F407FC">
      <w:pPr>
        <w:pStyle w:val="BodyTextIndent"/>
        <w:tabs>
          <w:tab w:val="clear" w:pos="720"/>
        </w:tabs>
        <w:ind w:left="0"/>
        <w:rPr>
          <w:rFonts w:ascii="Arial" w:hAnsi="Arial" w:cs="Arial"/>
          <w:szCs w:val="24"/>
        </w:rPr>
      </w:pPr>
    </w:p>
    <w:p w14:paraId="3DA0D71B" w14:textId="711F4FFD" w:rsidR="000C2914" w:rsidRPr="00A80882"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466AAB">
        <w:rPr>
          <w:rFonts w:ascii="Arial" w:hAnsi="Arial" w:cs="Arial"/>
          <w:szCs w:val="24"/>
        </w:rPr>
        <w:t xml:space="preserve">Councillor </w:t>
      </w:r>
      <w:r w:rsidR="00EA3074">
        <w:rPr>
          <w:rFonts w:ascii="Arial" w:hAnsi="Arial" w:cs="Arial"/>
          <w:szCs w:val="24"/>
        </w:rPr>
        <w:t>Bennett</w:t>
      </w:r>
      <w:r w:rsidRPr="00466AAB">
        <w:rPr>
          <w:rFonts w:ascii="Arial" w:hAnsi="Arial" w:cs="Arial"/>
          <w:szCs w:val="24"/>
        </w:rPr>
        <w:t xml:space="preserve"> disclosed an impartiality interest in</w:t>
      </w:r>
      <w:r>
        <w:rPr>
          <w:rFonts w:ascii="Arial" w:hAnsi="Arial" w:cs="Arial"/>
          <w:szCs w:val="24"/>
        </w:rPr>
        <w:t xml:space="preserve"> </w:t>
      </w:r>
      <w:r w:rsidRPr="00E46F22">
        <w:rPr>
          <w:rFonts w:ascii="Arial" w:hAnsi="Arial" w:cs="Arial"/>
          <w:szCs w:val="24"/>
        </w:rPr>
        <w:t>Item 9.2 - Responsible Authority Report - No. 25 John XXIII Avenue, Mount Claremont – Alterations and Additions to John XXIII College</w:t>
      </w:r>
      <w:r w:rsidRPr="00466AAB">
        <w:rPr>
          <w:rFonts w:ascii="Arial" w:hAnsi="Arial" w:cs="Arial"/>
          <w:szCs w:val="24"/>
        </w:rPr>
        <w:t xml:space="preserve">.  </w:t>
      </w:r>
      <w:r w:rsidRPr="00A80882">
        <w:rPr>
          <w:rFonts w:ascii="Arial" w:hAnsi="Arial" w:cs="Arial"/>
          <w:szCs w:val="24"/>
        </w:rPr>
        <w:t xml:space="preserve">Councillor </w:t>
      </w:r>
      <w:r w:rsidR="00EA3074">
        <w:rPr>
          <w:rFonts w:ascii="Arial" w:hAnsi="Arial" w:cs="Arial"/>
          <w:szCs w:val="24"/>
        </w:rPr>
        <w:t>Bennett</w:t>
      </w:r>
      <w:r w:rsidRPr="00A80882">
        <w:rPr>
          <w:rFonts w:ascii="Arial" w:hAnsi="Arial" w:cs="Arial"/>
          <w:szCs w:val="24"/>
        </w:rPr>
        <w:t xml:space="preserve"> disclosed that he is a Ministerial appointee and paid member of the MINJDAP that will be considering this item at a meeting scheduled for 19</w:t>
      </w:r>
      <w:r w:rsidRPr="00A80882">
        <w:rPr>
          <w:rFonts w:ascii="Arial" w:hAnsi="Arial" w:cs="Arial"/>
          <w:szCs w:val="24"/>
          <w:vertAlign w:val="superscript"/>
        </w:rPr>
        <w:t>th</w:t>
      </w:r>
      <w:r w:rsidRPr="00A80882">
        <w:rPr>
          <w:rFonts w:ascii="Arial" w:hAnsi="Arial" w:cs="Arial"/>
          <w:szCs w:val="24"/>
        </w:rPr>
        <w:t xml:space="preserve"> March 2021.  </w:t>
      </w:r>
      <w:proofErr w:type="gramStart"/>
      <w:r w:rsidRPr="00A80882">
        <w:rPr>
          <w:rFonts w:ascii="Arial" w:hAnsi="Arial" w:cs="Arial"/>
          <w:szCs w:val="24"/>
        </w:rPr>
        <w:t>As a consequence</w:t>
      </w:r>
      <w:proofErr w:type="gramEnd"/>
      <w:r w:rsidRPr="00A80882">
        <w:rPr>
          <w:rFonts w:ascii="Arial" w:hAnsi="Arial" w:cs="Arial"/>
          <w:szCs w:val="24"/>
        </w:rPr>
        <w:t>, there may be a perception that h</w:t>
      </w:r>
      <w:r w:rsidR="00EA3074">
        <w:rPr>
          <w:rFonts w:ascii="Arial" w:hAnsi="Arial" w:cs="Arial"/>
          <w:szCs w:val="24"/>
        </w:rPr>
        <w:t>is</w:t>
      </w:r>
      <w:r w:rsidRPr="00A80882">
        <w:rPr>
          <w:rFonts w:ascii="Arial" w:hAnsi="Arial" w:cs="Arial"/>
          <w:szCs w:val="24"/>
        </w:rPr>
        <w:t xml:space="preserve"> impartiality on the matter may be affected.  In accordance with recent legal advice from </w:t>
      </w:r>
      <w:proofErr w:type="spellStart"/>
      <w:r w:rsidRPr="00A80882">
        <w:rPr>
          <w:rFonts w:ascii="Arial" w:hAnsi="Arial" w:cs="Arial"/>
          <w:szCs w:val="24"/>
        </w:rPr>
        <w:t>McLeods</w:t>
      </w:r>
      <w:proofErr w:type="spellEnd"/>
      <w:r w:rsidRPr="00A80882">
        <w:rPr>
          <w:rFonts w:ascii="Arial" w:hAnsi="Arial" w:cs="Arial"/>
          <w:szCs w:val="24"/>
        </w:rPr>
        <w:t xml:space="preserve"> released to the local government sector in relation to a recent Supreme Court ruling, Councillor </w:t>
      </w:r>
      <w:r w:rsidR="00940A4D">
        <w:rPr>
          <w:rFonts w:ascii="Arial" w:hAnsi="Arial" w:cs="Arial"/>
          <w:szCs w:val="24"/>
        </w:rPr>
        <w:t>Bennett</w:t>
      </w:r>
      <w:r w:rsidRPr="00A80882">
        <w:rPr>
          <w:rFonts w:ascii="Arial" w:hAnsi="Arial" w:cs="Arial"/>
          <w:szCs w:val="24"/>
        </w:rPr>
        <w:t xml:space="preserve"> advised he would not stay in the room and debate the item or vote on the matter.</w:t>
      </w:r>
    </w:p>
    <w:p w14:paraId="5E690644" w14:textId="77777777" w:rsidR="000C2914" w:rsidRPr="00A80882"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75141E54" w14:textId="77777777" w:rsidR="008F7DD4" w:rsidRPr="009C689B" w:rsidRDefault="008F7DD4" w:rsidP="008F7DD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043BA303" w14:textId="77777777" w:rsidR="000C2914" w:rsidRPr="00A80882"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7EE96E0C" w14:textId="77777777" w:rsidR="000C2914" w:rsidRPr="00A80882"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A similar declaration will be sent to the DAP administration prior to the scheduled MINJAP meeting.</w:t>
      </w:r>
    </w:p>
    <w:p w14:paraId="39520A89" w14:textId="03710510" w:rsidR="00A304DF" w:rsidRDefault="00A304DF" w:rsidP="00F407FC">
      <w:pPr>
        <w:pStyle w:val="BodyTextIndent"/>
        <w:tabs>
          <w:tab w:val="clear" w:pos="720"/>
        </w:tabs>
        <w:ind w:left="0"/>
        <w:rPr>
          <w:rFonts w:ascii="Arial" w:hAnsi="Arial" w:cs="Arial"/>
          <w:szCs w:val="24"/>
        </w:rPr>
      </w:pPr>
    </w:p>
    <w:p w14:paraId="066CB419" w14:textId="582D6BF4" w:rsidR="00011158" w:rsidRPr="00011158" w:rsidRDefault="00011158" w:rsidP="0001115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67141849"/>
      <w:r w:rsidRPr="009A127C">
        <w:rPr>
          <w:rFonts w:ascii="Arial" w:hAnsi="Arial" w:cs="Arial"/>
          <w:sz w:val="24"/>
          <w:szCs w:val="24"/>
          <w:u w:val="none"/>
        </w:rPr>
        <w:t xml:space="preserve">Councillor </w:t>
      </w:r>
      <w:r w:rsidR="000C2914">
        <w:rPr>
          <w:rFonts w:ascii="Arial" w:hAnsi="Arial" w:cs="Arial"/>
          <w:sz w:val="24"/>
          <w:szCs w:val="24"/>
          <w:u w:val="none"/>
        </w:rPr>
        <w:t>Bennett</w:t>
      </w:r>
      <w:r w:rsidRPr="009A127C">
        <w:rPr>
          <w:rFonts w:ascii="Arial" w:hAnsi="Arial" w:cs="Arial"/>
          <w:sz w:val="24"/>
          <w:szCs w:val="24"/>
          <w:u w:val="none"/>
        </w:rPr>
        <w:t xml:space="preserve"> – </w:t>
      </w:r>
      <w:r>
        <w:rPr>
          <w:rFonts w:ascii="Arial" w:hAnsi="Arial" w:cs="Arial"/>
          <w:sz w:val="24"/>
          <w:szCs w:val="24"/>
          <w:u w:val="none"/>
        </w:rPr>
        <w:t xml:space="preserve">Item 9.3 </w:t>
      </w:r>
      <w:r w:rsidRPr="009A127C">
        <w:rPr>
          <w:rFonts w:ascii="Arial" w:hAnsi="Arial" w:cs="Arial"/>
          <w:sz w:val="24"/>
          <w:szCs w:val="24"/>
          <w:u w:val="none"/>
        </w:rPr>
        <w:t xml:space="preserve">- </w:t>
      </w:r>
      <w:r w:rsidRPr="00956A40">
        <w:rPr>
          <w:rFonts w:ascii="Arial" w:hAnsi="Arial" w:cs="Arial"/>
          <w:sz w:val="24"/>
          <w:szCs w:val="24"/>
          <w:u w:val="none"/>
        </w:rPr>
        <w:t>Responsible Authority Report - No. 87 and 89 Broadway, Nedlands –36 x Multiple Dwellings and Office – Responsible Authority Report</w:t>
      </w:r>
      <w:bookmarkEnd w:id="11"/>
    </w:p>
    <w:p w14:paraId="1345E7A5" w14:textId="77777777" w:rsidR="00011158" w:rsidRPr="009A127C" w:rsidRDefault="00011158" w:rsidP="00F407FC">
      <w:pPr>
        <w:pStyle w:val="BodyTextIndent"/>
        <w:tabs>
          <w:tab w:val="clear" w:pos="720"/>
        </w:tabs>
        <w:ind w:left="0"/>
        <w:rPr>
          <w:rFonts w:ascii="Arial" w:hAnsi="Arial" w:cs="Arial"/>
          <w:szCs w:val="24"/>
        </w:rPr>
      </w:pPr>
    </w:p>
    <w:p w14:paraId="2228F073" w14:textId="0D42AEF7"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w:t>
      </w:r>
      <w:r w:rsidR="00E156C4">
        <w:rPr>
          <w:rFonts w:ascii="Arial" w:hAnsi="Arial" w:cs="Arial"/>
          <w:szCs w:val="24"/>
        </w:rPr>
        <w:t xml:space="preserve">Bennett </w:t>
      </w:r>
      <w:r w:rsidRPr="009C689B">
        <w:rPr>
          <w:rFonts w:ascii="Arial" w:hAnsi="Arial" w:cs="Arial"/>
          <w:szCs w:val="24"/>
        </w:rPr>
        <w:t xml:space="preserve">disclosed an impartiality interest in Item </w:t>
      </w:r>
      <w:r w:rsidRPr="009C689B">
        <w:rPr>
          <w:rFonts w:ascii="Arial" w:hAnsi="Arial" w:cs="Arial"/>
          <w:szCs w:val="24"/>
        </w:rPr>
        <w:tab/>
        <w:t xml:space="preserve">9.1 - Responsible Authority Report - Lot 538 and 539 (No. 93 and 95) Broadway, Nedlands - Amendment to Mixed Use Development.  Councillor </w:t>
      </w:r>
      <w:r w:rsidR="00E156C4">
        <w:rPr>
          <w:rFonts w:ascii="Arial" w:hAnsi="Arial" w:cs="Arial"/>
          <w:szCs w:val="24"/>
        </w:rPr>
        <w:t>Bennett</w:t>
      </w:r>
      <w:r w:rsidRPr="009C689B">
        <w:rPr>
          <w:rFonts w:ascii="Arial" w:hAnsi="Arial" w:cs="Arial"/>
          <w:szCs w:val="24"/>
        </w:rPr>
        <w:t xml:space="preserve"> disclosed that he is a Ministerial appointee and paid member of the MINJDAP that will be considering this item at a meeting scheduled for 24</w:t>
      </w:r>
      <w:r w:rsidRPr="00E46F22">
        <w:rPr>
          <w:rFonts w:ascii="Arial" w:hAnsi="Arial" w:cs="Arial"/>
          <w:szCs w:val="24"/>
          <w:vertAlign w:val="superscript"/>
        </w:rPr>
        <w:t>th</w:t>
      </w:r>
      <w:r>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As a consequence</w:t>
      </w:r>
      <w:proofErr w:type="gramEnd"/>
      <w:r w:rsidRPr="009C689B">
        <w:rPr>
          <w:rFonts w:ascii="Arial" w:hAnsi="Arial" w:cs="Arial"/>
          <w:szCs w:val="24"/>
        </w:rPr>
        <w:t xml:space="preserve">, there may be a perception that her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w:t>
      </w:r>
      <w:r w:rsidR="00E156C4">
        <w:rPr>
          <w:rFonts w:ascii="Arial" w:hAnsi="Arial" w:cs="Arial"/>
          <w:szCs w:val="24"/>
        </w:rPr>
        <w:t xml:space="preserve"> Bennett</w:t>
      </w:r>
      <w:r w:rsidRPr="009C689B">
        <w:rPr>
          <w:rFonts w:ascii="Arial" w:hAnsi="Arial" w:cs="Arial"/>
          <w:szCs w:val="24"/>
        </w:rPr>
        <w:t xml:space="preserve"> adv</w:t>
      </w:r>
      <w:r>
        <w:rPr>
          <w:rFonts w:ascii="Arial" w:hAnsi="Arial" w:cs="Arial"/>
          <w:szCs w:val="24"/>
        </w:rPr>
        <w:t>is</w:t>
      </w:r>
      <w:r w:rsidRPr="009C689B">
        <w:rPr>
          <w:rFonts w:ascii="Arial" w:hAnsi="Arial" w:cs="Arial"/>
          <w:szCs w:val="24"/>
        </w:rPr>
        <w:t>ed he would not stay in the room and debate the item or vote on the matter.</w:t>
      </w:r>
    </w:p>
    <w:p w14:paraId="179D2EEA" w14:textId="77777777"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45C4C499" w14:textId="77777777" w:rsidR="008F7DD4" w:rsidRPr="009C689B" w:rsidRDefault="008F7DD4" w:rsidP="008F7DD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7E40870E" w14:textId="77777777" w:rsidR="000C2914" w:rsidRPr="009C689B"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0C8A1A40" w14:textId="6719E9A3" w:rsidR="000C2914" w:rsidRDefault="000C2914" w:rsidP="000C2914">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lastRenderedPageBreak/>
        <w:t>A similar declaration will be sent to the DAP administration prior to the scheduled MINJAP meeting.</w:t>
      </w:r>
    </w:p>
    <w:p w14:paraId="5CC6444B" w14:textId="3D36DC2B" w:rsidR="00217423" w:rsidRDefault="00217423" w:rsidP="000C2914">
      <w:pPr>
        <w:numPr>
          <w:ilvl w:val="12"/>
          <w:numId w:val="0"/>
        </w:numPr>
        <w:tabs>
          <w:tab w:val="left" w:pos="1440"/>
          <w:tab w:val="left" w:pos="2410"/>
          <w:tab w:val="left" w:pos="2977"/>
          <w:tab w:val="right" w:pos="8335"/>
          <w:tab w:val="right" w:pos="8505"/>
        </w:tabs>
        <w:jc w:val="both"/>
        <w:rPr>
          <w:rFonts w:ascii="Arial" w:hAnsi="Arial" w:cs="Arial"/>
          <w:szCs w:val="24"/>
        </w:rPr>
      </w:pPr>
    </w:p>
    <w:p w14:paraId="74BD8D01" w14:textId="049E2B9C" w:rsidR="003D2FB7" w:rsidRPr="009A127C" w:rsidRDefault="00A304DF" w:rsidP="003D2FB7">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2" w:name="_Toc67141850"/>
      <w:r>
        <w:rPr>
          <w:rFonts w:ascii="Arial" w:hAnsi="Arial" w:cs="Arial"/>
          <w:sz w:val="24"/>
          <w:szCs w:val="24"/>
          <w:u w:val="none"/>
        </w:rPr>
        <w:t>Deputy Mayor</w:t>
      </w:r>
      <w:r w:rsidR="003D2FB7" w:rsidRPr="009A127C">
        <w:rPr>
          <w:rFonts w:ascii="Arial" w:hAnsi="Arial" w:cs="Arial"/>
          <w:sz w:val="24"/>
          <w:szCs w:val="24"/>
          <w:u w:val="none"/>
        </w:rPr>
        <w:t xml:space="preserve"> </w:t>
      </w:r>
      <w:r>
        <w:rPr>
          <w:rFonts w:ascii="Arial" w:hAnsi="Arial" w:cs="Arial"/>
          <w:sz w:val="24"/>
          <w:szCs w:val="24"/>
          <w:u w:val="none"/>
        </w:rPr>
        <w:t>McManus</w:t>
      </w:r>
      <w:r w:rsidR="003D2FB7" w:rsidRPr="009A127C">
        <w:rPr>
          <w:rFonts w:ascii="Arial" w:hAnsi="Arial" w:cs="Arial"/>
          <w:sz w:val="24"/>
          <w:szCs w:val="24"/>
          <w:u w:val="none"/>
        </w:rPr>
        <w:t xml:space="preserve"> – </w:t>
      </w:r>
      <w:r w:rsidR="003D2FB7">
        <w:rPr>
          <w:rFonts w:ascii="Arial" w:hAnsi="Arial" w:cs="Arial"/>
          <w:sz w:val="24"/>
          <w:szCs w:val="24"/>
          <w:u w:val="none"/>
        </w:rPr>
        <w:t>CSD</w:t>
      </w:r>
      <w:r w:rsidR="0004645F">
        <w:rPr>
          <w:rFonts w:ascii="Arial" w:hAnsi="Arial" w:cs="Arial"/>
          <w:sz w:val="24"/>
          <w:szCs w:val="24"/>
          <w:u w:val="none"/>
        </w:rPr>
        <w:t xml:space="preserve">01.21 </w:t>
      </w:r>
      <w:r w:rsidR="003D2FB7" w:rsidRPr="009A127C">
        <w:rPr>
          <w:rFonts w:ascii="Arial" w:hAnsi="Arial" w:cs="Arial"/>
          <w:sz w:val="24"/>
          <w:szCs w:val="24"/>
          <w:u w:val="none"/>
        </w:rPr>
        <w:t xml:space="preserve">- </w:t>
      </w:r>
      <w:r w:rsidR="008A6924" w:rsidRPr="008A6924">
        <w:rPr>
          <w:rFonts w:ascii="Arial" w:hAnsi="Arial" w:cs="Arial"/>
          <w:sz w:val="24"/>
          <w:szCs w:val="24"/>
          <w:u w:val="none"/>
        </w:rPr>
        <w:t>Community Sport and Recreation Facilities Fund Applications – Various Clubs</w:t>
      </w:r>
      <w:bookmarkEnd w:id="12"/>
    </w:p>
    <w:p w14:paraId="26D7500F" w14:textId="77777777" w:rsidR="003D2FB7" w:rsidRPr="009A127C" w:rsidRDefault="003D2FB7" w:rsidP="00F407FC">
      <w:pPr>
        <w:pStyle w:val="BodyTextIndent"/>
        <w:tabs>
          <w:tab w:val="clear" w:pos="720"/>
        </w:tabs>
        <w:ind w:left="0"/>
        <w:rPr>
          <w:rFonts w:ascii="Arial" w:hAnsi="Arial" w:cs="Arial"/>
          <w:szCs w:val="24"/>
        </w:rPr>
      </w:pPr>
    </w:p>
    <w:p w14:paraId="2D270A1F" w14:textId="533ECBA8" w:rsidR="003D2FB7" w:rsidRDefault="008A6924" w:rsidP="00F407FC">
      <w:pPr>
        <w:pStyle w:val="BodyTextIndent"/>
        <w:tabs>
          <w:tab w:val="clear" w:pos="720"/>
        </w:tabs>
        <w:ind w:left="0"/>
        <w:rPr>
          <w:rFonts w:ascii="Arial" w:hAnsi="Arial" w:cs="Arial"/>
          <w:szCs w:val="24"/>
        </w:rPr>
      </w:pPr>
      <w:r>
        <w:rPr>
          <w:rFonts w:ascii="Arial" w:hAnsi="Arial" w:cs="Arial"/>
          <w:szCs w:val="24"/>
        </w:rPr>
        <w:t>Deputy Mayor</w:t>
      </w:r>
      <w:r w:rsidR="003D2FB7" w:rsidRPr="00466AAB">
        <w:rPr>
          <w:rFonts w:ascii="Arial" w:hAnsi="Arial" w:cs="Arial"/>
          <w:szCs w:val="24"/>
        </w:rPr>
        <w:t xml:space="preserve"> </w:t>
      </w:r>
      <w:r>
        <w:rPr>
          <w:rFonts w:ascii="Arial" w:hAnsi="Arial" w:cs="Arial"/>
          <w:szCs w:val="24"/>
        </w:rPr>
        <w:t>McManus</w:t>
      </w:r>
      <w:r w:rsidR="003D2FB7" w:rsidRPr="00466AAB">
        <w:rPr>
          <w:rFonts w:ascii="Arial" w:hAnsi="Arial" w:cs="Arial"/>
          <w:szCs w:val="24"/>
        </w:rPr>
        <w:t xml:space="preserve"> disclosed an impartiality interest in Item </w:t>
      </w:r>
      <w:r>
        <w:rPr>
          <w:rFonts w:ascii="Arial" w:hAnsi="Arial" w:cs="Arial"/>
          <w:szCs w:val="24"/>
        </w:rPr>
        <w:t>CSD01.21</w:t>
      </w:r>
      <w:r w:rsidR="003D2FB7" w:rsidRPr="00466AAB">
        <w:rPr>
          <w:rFonts w:ascii="Arial" w:hAnsi="Arial" w:cs="Arial"/>
          <w:szCs w:val="24"/>
        </w:rPr>
        <w:t xml:space="preserve">- </w:t>
      </w:r>
      <w:r w:rsidRPr="008A6924">
        <w:rPr>
          <w:rFonts w:ascii="Arial" w:hAnsi="Arial" w:cs="Arial"/>
          <w:szCs w:val="24"/>
        </w:rPr>
        <w:t>Community Sport and Recreation Facilities Fund Applications – Various Clubs</w:t>
      </w:r>
      <w:r w:rsidR="003D2FB7" w:rsidRPr="00466AAB">
        <w:rPr>
          <w:rFonts w:ascii="Arial" w:hAnsi="Arial" w:cs="Arial"/>
          <w:szCs w:val="24"/>
        </w:rPr>
        <w:t xml:space="preserve">.  </w:t>
      </w:r>
      <w:r>
        <w:rPr>
          <w:rFonts w:ascii="Arial" w:hAnsi="Arial" w:cs="Arial"/>
          <w:szCs w:val="24"/>
        </w:rPr>
        <w:t>Deputy Mayor McManus</w:t>
      </w:r>
      <w:r w:rsidR="003D2FB7" w:rsidRPr="00466AAB">
        <w:rPr>
          <w:rFonts w:ascii="Arial" w:hAnsi="Arial" w:cs="Arial"/>
          <w:szCs w:val="24"/>
        </w:rPr>
        <w:t xml:space="preserve"> disclosed that </w:t>
      </w:r>
      <w:r w:rsidR="0004645F">
        <w:rPr>
          <w:rFonts w:ascii="Arial" w:hAnsi="Arial" w:cs="Arial"/>
          <w:szCs w:val="24"/>
        </w:rPr>
        <w:t>he is a life member and current Vice President of the Club</w:t>
      </w:r>
      <w:r w:rsidR="003D2FB7" w:rsidRPr="00466AAB">
        <w:rPr>
          <w:rFonts w:ascii="Arial" w:hAnsi="Arial" w:cs="Arial"/>
          <w:szCs w:val="24"/>
        </w:rPr>
        <w:t xml:space="preserve">, and </w:t>
      </w:r>
      <w:proofErr w:type="gramStart"/>
      <w:r w:rsidR="003D2FB7" w:rsidRPr="00466AAB">
        <w:rPr>
          <w:rFonts w:ascii="Arial" w:hAnsi="Arial" w:cs="Arial"/>
          <w:szCs w:val="24"/>
        </w:rPr>
        <w:t>as a consequence</w:t>
      </w:r>
      <w:proofErr w:type="gramEnd"/>
      <w:r w:rsidR="003D2FB7" w:rsidRPr="00466AAB">
        <w:rPr>
          <w:rFonts w:ascii="Arial" w:hAnsi="Arial" w:cs="Arial"/>
          <w:szCs w:val="24"/>
        </w:rPr>
        <w:t xml:space="preserve">, there may be a perception that </w:t>
      </w:r>
      <w:r w:rsidR="003D2FB7">
        <w:rPr>
          <w:rFonts w:ascii="Arial" w:hAnsi="Arial" w:cs="Arial"/>
          <w:szCs w:val="24"/>
        </w:rPr>
        <w:t>his/</w:t>
      </w:r>
      <w:r w:rsidR="003D2FB7" w:rsidRPr="00466AAB">
        <w:rPr>
          <w:rFonts w:ascii="Arial" w:hAnsi="Arial" w:cs="Arial"/>
          <w:szCs w:val="24"/>
        </w:rPr>
        <w:t xml:space="preserve">her impartiality on the matter may be affected. </w:t>
      </w:r>
      <w:r>
        <w:rPr>
          <w:rFonts w:ascii="Arial" w:hAnsi="Arial" w:cs="Arial"/>
          <w:szCs w:val="24"/>
        </w:rPr>
        <w:t>Deputy Mayor</w:t>
      </w:r>
      <w:r w:rsidR="003D2FB7" w:rsidRPr="00466AAB">
        <w:rPr>
          <w:rFonts w:ascii="Arial" w:hAnsi="Arial" w:cs="Arial"/>
          <w:szCs w:val="24"/>
        </w:rPr>
        <w:t xml:space="preserve"> </w:t>
      </w:r>
      <w:r w:rsidR="0004645F">
        <w:rPr>
          <w:rFonts w:ascii="Arial" w:hAnsi="Arial" w:cs="Arial"/>
          <w:szCs w:val="24"/>
        </w:rPr>
        <w:t>McManus</w:t>
      </w:r>
      <w:r w:rsidR="003D2FB7" w:rsidRPr="00466AAB">
        <w:rPr>
          <w:rFonts w:ascii="Arial" w:hAnsi="Arial" w:cs="Arial"/>
          <w:szCs w:val="24"/>
        </w:rPr>
        <w:t xml:space="preserve"> declared that </w:t>
      </w:r>
      <w:r w:rsidR="003D2FB7">
        <w:rPr>
          <w:rFonts w:ascii="Arial" w:hAnsi="Arial" w:cs="Arial"/>
          <w:szCs w:val="24"/>
        </w:rPr>
        <w:t>he</w:t>
      </w:r>
      <w:r w:rsidR="003D2FB7" w:rsidRPr="00466AAB">
        <w:rPr>
          <w:rFonts w:ascii="Arial" w:hAnsi="Arial" w:cs="Arial"/>
          <w:szCs w:val="24"/>
        </w:rPr>
        <w:t xml:space="preserve"> would consider this matter on its merits and vote accordingly.</w:t>
      </w:r>
    </w:p>
    <w:p w14:paraId="2EBFAB77" w14:textId="0A21CB13" w:rsidR="0004645F" w:rsidRDefault="0004645F" w:rsidP="00F407FC">
      <w:pPr>
        <w:pStyle w:val="BodyTextIndent"/>
        <w:tabs>
          <w:tab w:val="clear" w:pos="720"/>
        </w:tabs>
        <w:ind w:left="0"/>
        <w:rPr>
          <w:rFonts w:ascii="Arial" w:hAnsi="Arial" w:cs="Arial"/>
          <w:szCs w:val="24"/>
        </w:rPr>
      </w:pPr>
    </w:p>
    <w:p w14:paraId="4CAAC1F9" w14:textId="25BFF85A" w:rsidR="0004645F" w:rsidRPr="009A127C" w:rsidRDefault="0004645F" w:rsidP="0004645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67141851"/>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0067233C">
        <w:rPr>
          <w:rFonts w:ascii="Arial" w:hAnsi="Arial" w:cs="Arial"/>
          <w:sz w:val="24"/>
          <w:szCs w:val="24"/>
          <w:u w:val="none"/>
        </w:rPr>
        <w:t>CPS07.21</w:t>
      </w:r>
      <w:r w:rsidRPr="009A127C">
        <w:rPr>
          <w:rFonts w:ascii="Arial" w:hAnsi="Arial" w:cs="Arial"/>
          <w:sz w:val="24"/>
          <w:szCs w:val="24"/>
          <w:u w:val="none"/>
        </w:rPr>
        <w:t xml:space="preserve">- </w:t>
      </w:r>
      <w:r w:rsidR="009B03A5" w:rsidRPr="009B03A5">
        <w:rPr>
          <w:rFonts w:ascii="Arial" w:hAnsi="Arial" w:cs="Arial"/>
          <w:sz w:val="24"/>
          <w:szCs w:val="24"/>
          <w:u w:val="none"/>
        </w:rPr>
        <w:t>Swanbourne Nedlands Surf Life Saving Club – Variation to Lease at 282 Marine Parade, Swanbourne</w:t>
      </w:r>
      <w:bookmarkEnd w:id="13"/>
    </w:p>
    <w:p w14:paraId="4DE05DB3" w14:textId="77777777" w:rsidR="0004645F" w:rsidRPr="009A127C" w:rsidRDefault="0004645F" w:rsidP="00F407FC">
      <w:pPr>
        <w:pStyle w:val="BodyTextIndent"/>
        <w:tabs>
          <w:tab w:val="clear" w:pos="720"/>
        </w:tabs>
        <w:ind w:left="0"/>
        <w:rPr>
          <w:rFonts w:ascii="Arial" w:hAnsi="Arial" w:cs="Arial"/>
          <w:szCs w:val="24"/>
        </w:rPr>
      </w:pPr>
    </w:p>
    <w:p w14:paraId="3377799D" w14:textId="34E0E3EB" w:rsidR="0004645F" w:rsidRDefault="0004645F"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9B03A5">
        <w:rPr>
          <w:rFonts w:ascii="Arial" w:hAnsi="Arial" w:cs="Arial"/>
          <w:szCs w:val="24"/>
        </w:rPr>
        <w:t>Smyth</w:t>
      </w:r>
      <w:r w:rsidRPr="00466AAB">
        <w:rPr>
          <w:rFonts w:ascii="Arial" w:hAnsi="Arial" w:cs="Arial"/>
          <w:szCs w:val="24"/>
        </w:rPr>
        <w:t xml:space="preserve"> disclosed an impartiality interest in Item </w:t>
      </w:r>
      <w:r w:rsidR="009B03A5">
        <w:rPr>
          <w:rFonts w:ascii="Arial" w:hAnsi="Arial" w:cs="Arial"/>
          <w:szCs w:val="24"/>
        </w:rPr>
        <w:t xml:space="preserve">CPS07.21 </w:t>
      </w:r>
      <w:r w:rsidRPr="00466AAB">
        <w:rPr>
          <w:rFonts w:ascii="Arial" w:hAnsi="Arial" w:cs="Arial"/>
          <w:szCs w:val="24"/>
        </w:rPr>
        <w:t xml:space="preserve">- </w:t>
      </w:r>
      <w:r w:rsidR="009B03A5" w:rsidRPr="009B03A5">
        <w:rPr>
          <w:rFonts w:ascii="Arial" w:hAnsi="Arial" w:cs="Arial"/>
          <w:szCs w:val="24"/>
        </w:rPr>
        <w:t>Swanbourne Nedlands Surf Life Saving Club – Variation to Lease at 282 Marine Parade, Swanbourne</w:t>
      </w:r>
      <w:r w:rsidRPr="00466AAB">
        <w:rPr>
          <w:rFonts w:ascii="Arial" w:hAnsi="Arial" w:cs="Arial"/>
          <w:szCs w:val="24"/>
        </w:rPr>
        <w:t xml:space="preserve">.  Councillor </w:t>
      </w:r>
      <w:r w:rsidR="009B03A5">
        <w:rPr>
          <w:rFonts w:ascii="Arial" w:hAnsi="Arial" w:cs="Arial"/>
          <w:szCs w:val="24"/>
        </w:rPr>
        <w:t>Smyth</w:t>
      </w:r>
      <w:r w:rsidRPr="00466AAB">
        <w:rPr>
          <w:rFonts w:ascii="Arial" w:hAnsi="Arial" w:cs="Arial"/>
          <w:szCs w:val="24"/>
        </w:rPr>
        <w:t xml:space="preserve"> disclosed that </w:t>
      </w:r>
      <w:r>
        <w:rPr>
          <w:rFonts w:ascii="Arial" w:hAnsi="Arial" w:cs="Arial"/>
          <w:szCs w:val="24"/>
        </w:rPr>
        <w:t>she is Vice Patron of the Surf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9B03A5">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24362B8F" w14:textId="4D31C213" w:rsidR="0067233C" w:rsidRDefault="0067233C" w:rsidP="00F407FC">
      <w:pPr>
        <w:pStyle w:val="BodyTextIndent"/>
        <w:tabs>
          <w:tab w:val="clear" w:pos="720"/>
        </w:tabs>
        <w:ind w:left="0"/>
        <w:rPr>
          <w:rFonts w:ascii="Arial" w:hAnsi="Arial" w:cs="Arial"/>
          <w:szCs w:val="24"/>
        </w:rPr>
      </w:pPr>
    </w:p>
    <w:p w14:paraId="0A70E64B" w14:textId="59603233" w:rsidR="0067233C" w:rsidRPr="009A127C" w:rsidRDefault="00D14852" w:rsidP="0067233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67141852"/>
      <w:r>
        <w:rPr>
          <w:rFonts w:ascii="Arial" w:hAnsi="Arial" w:cs="Arial"/>
          <w:sz w:val="24"/>
          <w:szCs w:val="24"/>
          <w:u w:val="none"/>
        </w:rPr>
        <w:t xml:space="preserve">Deputy Mayor </w:t>
      </w:r>
      <w:r w:rsidR="0067233C">
        <w:rPr>
          <w:rFonts w:ascii="Arial" w:hAnsi="Arial" w:cs="Arial"/>
          <w:sz w:val="24"/>
          <w:szCs w:val="24"/>
          <w:u w:val="none"/>
        </w:rPr>
        <w:t>McManus</w:t>
      </w:r>
      <w:r w:rsidR="0067233C" w:rsidRPr="009A127C">
        <w:rPr>
          <w:rFonts w:ascii="Arial" w:hAnsi="Arial" w:cs="Arial"/>
          <w:sz w:val="24"/>
          <w:szCs w:val="24"/>
          <w:u w:val="none"/>
        </w:rPr>
        <w:t xml:space="preserve"> – </w:t>
      </w:r>
      <w:r w:rsidR="0067233C">
        <w:rPr>
          <w:rFonts w:ascii="Arial" w:hAnsi="Arial" w:cs="Arial"/>
          <w:sz w:val="24"/>
          <w:szCs w:val="24"/>
          <w:u w:val="none"/>
        </w:rPr>
        <w:t>CPS07.21</w:t>
      </w:r>
      <w:r w:rsidR="0067233C" w:rsidRPr="009A127C">
        <w:rPr>
          <w:rFonts w:ascii="Arial" w:hAnsi="Arial" w:cs="Arial"/>
          <w:sz w:val="24"/>
          <w:szCs w:val="24"/>
          <w:u w:val="none"/>
        </w:rPr>
        <w:t xml:space="preserve">- </w:t>
      </w:r>
      <w:r w:rsidR="009B03A5" w:rsidRPr="009B03A5">
        <w:rPr>
          <w:rFonts w:ascii="Arial" w:hAnsi="Arial" w:cs="Arial"/>
          <w:sz w:val="24"/>
          <w:szCs w:val="24"/>
          <w:u w:val="none"/>
        </w:rPr>
        <w:t>Swanbourne Nedlands Surf Life Saving Club – Variation to Lease at 282 Marine Parade, Swanbourne</w:t>
      </w:r>
      <w:bookmarkEnd w:id="14"/>
    </w:p>
    <w:p w14:paraId="283F75A8" w14:textId="77777777" w:rsidR="0067233C" w:rsidRPr="009A127C" w:rsidRDefault="0067233C" w:rsidP="00F407FC">
      <w:pPr>
        <w:pStyle w:val="BodyTextIndent"/>
        <w:tabs>
          <w:tab w:val="clear" w:pos="720"/>
        </w:tabs>
        <w:ind w:left="0"/>
        <w:rPr>
          <w:rFonts w:ascii="Arial" w:hAnsi="Arial" w:cs="Arial"/>
          <w:szCs w:val="24"/>
        </w:rPr>
      </w:pPr>
    </w:p>
    <w:p w14:paraId="25918087" w14:textId="0C792F25" w:rsidR="0067233C" w:rsidRPr="00466AAB" w:rsidRDefault="00D14852" w:rsidP="00F407FC">
      <w:pPr>
        <w:pStyle w:val="BodyTextIndent"/>
        <w:tabs>
          <w:tab w:val="clear" w:pos="720"/>
        </w:tabs>
        <w:ind w:left="0"/>
        <w:rPr>
          <w:rFonts w:ascii="Arial" w:hAnsi="Arial" w:cs="Arial"/>
          <w:szCs w:val="24"/>
        </w:rPr>
      </w:pPr>
      <w:r>
        <w:rPr>
          <w:rFonts w:ascii="Arial" w:hAnsi="Arial" w:cs="Arial"/>
          <w:szCs w:val="24"/>
        </w:rPr>
        <w:t>Deputy Mayor McManus</w:t>
      </w:r>
      <w:r w:rsidR="0067233C" w:rsidRPr="00466AAB">
        <w:rPr>
          <w:rFonts w:ascii="Arial" w:hAnsi="Arial" w:cs="Arial"/>
          <w:szCs w:val="24"/>
        </w:rPr>
        <w:t xml:space="preserve"> disclosed an impartiality interest in Item </w:t>
      </w:r>
      <w:r w:rsidR="00164786">
        <w:rPr>
          <w:rFonts w:ascii="Arial" w:hAnsi="Arial" w:cs="Arial"/>
          <w:szCs w:val="24"/>
        </w:rPr>
        <w:t xml:space="preserve">CPS07.21 </w:t>
      </w:r>
      <w:r w:rsidR="0067233C" w:rsidRPr="00466AAB">
        <w:rPr>
          <w:rFonts w:ascii="Arial" w:hAnsi="Arial" w:cs="Arial"/>
          <w:szCs w:val="24"/>
        </w:rPr>
        <w:t xml:space="preserve">- </w:t>
      </w:r>
      <w:r w:rsidR="009B03A5" w:rsidRPr="009B03A5">
        <w:rPr>
          <w:rFonts w:ascii="Arial" w:hAnsi="Arial" w:cs="Arial"/>
          <w:szCs w:val="24"/>
        </w:rPr>
        <w:t>Swanbourne Nedlands Surf Life Saving Club – Variation to Lease at 282 Marine Parade, Swanbourne</w:t>
      </w:r>
      <w:r w:rsidR="0067233C" w:rsidRPr="00466AAB">
        <w:rPr>
          <w:rFonts w:ascii="Arial" w:hAnsi="Arial" w:cs="Arial"/>
          <w:szCs w:val="24"/>
        </w:rPr>
        <w:t xml:space="preserve">.  </w:t>
      </w:r>
      <w:r>
        <w:rPr>
          <w:rFonts w:ascii="Arial" w:hAnsi="Arial" w:cs="Arial"/>
          <w:szCs w:val="24"/>
        </w:rPr>
        <w:t>Deputy Mayor McManus</w:t>
      </w:r>
      <w:r w:rsidR="0067233C" w:rsidRPr="00466AAB">
        <w:rPr>
          <w:rFonts w:ascii="Arial" w:hAnsi="Arial" w:cs="Arial"/>
          <w:szCs w:val="24"/>
        </w:rPr>
        <w:t xml:space="preserve"> disclosed that </w:t>
      </w:r>
      <w:r w:rsidR="00164786">
        <w:rPr>
          <w:rFonts w:ascii="Arial" w:hAnsi="Arial" w:cs="Arial"/>
          <w:szCs w:val="24"/>
        </w:rPr>
        <w:t>he is a Vice Patron of the Surf Club</w:t>
      </w:r>
      <w:r w:rsidR="0067233C" w:rsidRPr="00466AAB">
        <w:rPr>
          <w:rFonts w:ascii="Arial" w:hAnsi="Arial" w:cs="Arial"/>
          <w:szCs w:val="24"/>
        </w:rPr>
        <w:t xml:space="preserve">, and </w:t>
      </w:r>
      <w:proofErr w:type="gramStart"/>
      <w:r w:rsidR="0067233C" w:rsidRPr="00466AAB">
        <w:rPr>
          <w:rFonts w:ascii="Arial" w:hAnsi="Arial" w:cs="Arial"/>
          <w:szCs w:val="24"/>
        </w:rPr>
        <w:t>as a consequence</w:t>
      </w:r>
      <w:proofErr w:type="gramEnd"/>
      <w:r w:rsidR="0067233C" w:rsidRPr="00466AAB">
        <w:rPr>
          <w:rFonts w:ascii="Arial" w:hAnsi="Arial" w:cs="Arial"/>
          <w:szCs w:val="24"/>
        </w:rPr>
        <w:t xml:space="preserve">, there may be a perception that </w:t>
      </w:r>
      <w:r w:rsidR="0067233C">
        <w:rPr>
          <w:rFonts w:ascii="Arial" w:hAnsi="Arial" w:cs="Arial"/>
          <w:szCs w:val="24"/>
        </w:rPr>
        <w:t>his</w:t>
      </w:r>
      <w:r w:rsidR="0067233C" w:rsidRPr="00466AAB">
        <w:rPr>
          <w:rFonts w:ascii="Arial" w:hAnsi="Arial" w:cs="Arial"/>
          <w:szCs w:val="24"/>
        </w:rPr>
        <w:t xml:space="preserve"> impartiality on the matter may be affected. </w:t>
      </w:r>
      <w:r>
        <w:rPr>
          <w:rFonts w:ascii="Arial" w:hAnsi="Arial" w:cs="Arial"/>
          <w:szCs w:val="24"/>
        </w:rPr>
        <w:t>Deputy Mayor McManus</w:t>
      </w:r>
      <w:r w:rsidR="0067233C" w:rsidRPr="00466AAB">
        <w:rPr>
          <w:rFonts w:ascii="Arial" w:hAnsi="Arial" w:cs="Arial"/>
          <w:szCs w:val="24"/>
        </w:rPr>
        <w:t xml:space="preserve"> declared that </w:t>
      </w:r>
      <w:r w:rsidR="0067233C">
        <w:rPr>
          <w:rFonts w:ascii="Arial" w:hAnsi="Arial" w:cs="Arial"/>
          <w:szCs w:val="24"/>
        </w:rPr>
        <w:t>he</w:t>
      </w:r>
      <w:r w:rsidR="0067233C" w:rsidRPr="00466AAB">
        <w:rPr>
          <w:rFonts w:ascii="Arial" w:hAnsi="Arial" w:cs="Arial"/>
          <w:szCs w:val="24"/>
        </w:rPr>
        <w:t xml:space="preserve"> would consider this matter on its merits and vote accordingly.</w:t>
      </w:r>
    </w:p>
    <w:p w14:paraId="59FC945B" w14:textId="77777777" w:rsidR="0067233C" w:rsidRDefault="0067233C" w:rsidP="00F407FC">
      <w:pPr>
        <w:pStyle w:val="BodyTextIndent"/>
        <w:tabs>
          <w:tab w:val="clear" w:pos="720"/>
        </w:tabs>
        <w:ind w:left="0"/>
        <w:rPr>
          <w:rFonts w:ascii="Arial" w:hAnsi="Arial" w:cs="Arial"/>
          <w:szCs w:val="24"/>
        </w:rPr>
      </w:pPr>
    </w:p>
    <w:p w14:paraId="49D454AE" w14:textId="77777777" w:rsidR="0067233C" w:rsidRDefault="0067233C" w:rsidP="00F407FC">
      <w:pPr>
        <w:pStyle w:val="BodyTextIndent"/>
        <w:tabs>
          <w:tab w:val="clear" w:pos="720"/>
        </w:tabs>
        <w:ind w:left="0"/>
        <w:rPr>
          <w:rFonts w:ascii="Arial" w:hAnsi="Arial" w:cs="Arial"/>
          <w:szCs w:val="24"/>
        </w:rPr>
      </w:pPr>
    </w:p>
    <w:p w14:paraId="3FFB8520" w14:textId="18B535B7" w:rsidR="0067233C" w:rsidRPr="009A127C" w:rsidRDefault="0067233C" w:rsidP="0067233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67141853"/>
      <w:r w:rsidRPr="009A127C">
        <w:rPr>
          <w:rFonts w:ascii="Arial" w:hAnsi="Arial" w:cs="Arial"/>
          <w:sz w:val="24"/>
          <w:szCs w:val="24"/>
          <w:u w:val="none"/>
        </w:rPr>
        <w:t xml:space="preserve">Councillor </w:t>
      </w:r>
      <w:r>
        <w:rPr>
          <w:rFonts w:ascii="Arial" w:hAnsi="Arial" w:cs="Arial"/>
          <w:sz w:val="24"/>
          <w:szCs w:val="24"/>
          <w:u w:val="none"/>
        </w:rPr>
        <w:t>Horley</w:t>
      </w:r>
      <w:r w:rsidRPr="009A127C">
        <w:rPr>
          <w:rFonts w:ascii="Arial" w:hAnsi="Arial" w:cs="Arial"/>
          <w:sz w:val="24"/>
          <w:szCs w:val="24"/>
          <w:u w:val="none"/>
        </w:rPr>
        <w:t xml:space="preserve"> – </w:t>
      </w:r>
      <w:r>
        <w:rPr>
          <w:rFonts w:ascii="Arial" w:hAnsi="Arial" w:cs="Arial"/>
          <w:sz w:val="24"/>
          <w:szCs w:val="24"/>
          <w:u w:val="none"/>
        </w:rPr>
        <w:t>CPS07.21</w:t>
      </w:r>
      <w:r w:rsidRPr="009A127C">
        <w:rPr>
          <w:rFonts w:ascii="Arial" w:hAnsi="Arial" w:cs="Arial"/>
          <w:sz w:val="24"/>
          <w:szCs w:val="24"/>
          <w:u w:val="none"/>
        </w:rPr>
        <w:t xml:space="preserve">- </w:t>
      </w:r>
      <w:r w:rsidR="009B03A5" w:rsidRPr="009B03A5">
        <w:rPr>
          <w:rFonts w:ascii="Arial" w:hAnsi="Arial" w:cs="Arial"/>
          <w:sz w:val="24"/>
          <w:szCs w:val="24"/>
          <w:u w:val="none"/>
        </w:rPr>
        <w:t>Swanbourne Nedlands Surf Life Saving Club – Variation to Lease at 282 Marine Parade, Swanbourne</w:t>
      </w:r>
      <w:bookmarkEnd w:id="15"/>
    </w:p>
    <w:p w14:paraId="2F2EFD5C" w14:textId="77777777" w:rsidR="0067233C" w:rsidRPr="009A127C" w:rsidRDefault="0067233C" w:rsidP="00F407FC">
      <w:pPr>
        <w:pStyle w:val="BodyTextIndent"/>
        <w:tabs>
          <w:tab w:val="clear" w:pos="720"/>
        </w:tabs>
        <w:ind w:left="0"/>
        <w:rPr>
          <w:rFonts w:ascii="Arial" w:hAnsi="Arial" w:cs="Arial"/>
          <w:szCs w:val="24"/>
        </w:rPr>
      </w:pPr>
    </w:p>
    <w:p w14:paraId="38BA7901" w14:textId="20F554E9" w:rsidR="0067233C" w:rsidRPr="00466AAB" w:rsidRDefault="0067233C"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6E2DCE">
        <w:rPr>
          <w:rFonts w:ascii="Arial" w:hAnsi="Arial" w:cs="Arial"/>
          <w:szCs w:val="24"/>
        </w:rPr>
        <w:t>Horey</w:t>
      </w:r>
      <w:r w:rsidRPr="00466AAB">
        <w:rPr>
          <w:rFonts w:ascii="Arial" w:hAnsi="Arial" w:cs="Arial"/>
          <w:szCs w:val="24"/>
        </w:rPr>
        <w:t xml:space="preserve"> disclosed an impartiality interest in Item </w:t>
      </w:r>
      <w:r w:rsidR="006E2DCE">
        <w:rPr>
          <w:rFonts w:ascii="Arial" w:hAnsi="Arial" w:cs="Arial"/>
          <w:szCs w:val="24"/>
        </w:rPr>
        <w:t xml:space="preserve">CPS07.21 </w:t>
      </w:r>
      <w:r w:rsidRPr="00466AAB">
        <w:rPr>
          <w:rFonts w:ascii="Arial" w:hAnsi="Arial" w:cs="Arial"/>
          <w:szCs w:val="24"/>
        </w:rPr>
        <w:t xml:space="preserve">- </w:t>
      </w:r>
      <w:r w:rsidR="009B03A5" w:rsidRPr="009B03A5">
        <w:rPr>
          <w:rFonts w:ascii="Arial" w:hAnsi="Arial" w:cs="Arial"/>
          <w:szCs w:val="24"/>
        </w:rPr>
        <w:t>Swanbourne Nedlands Surf Life Saving Club – Variation to Lease at 282 Marine Parade, Swanbourne</w:t>
      </w:r>
      <w:r w:rsidRPr="00466AAB">
        <w:rPr>
          <w:rFonts w:ascii="Arial" w:hAnsi="Arial" w:cs="Arial"/>
          <w:szCs w:val="24"/>
        </w:rPr>
        <w:t xml:space="preserve">.  Councillor </w:t>
      </w:r>
      <w:r w:rsidR="006E2DCE">
        <w:rPr>
          <w:rFonts w:ascii="Arial" w:hAnsi="Arial" w:cs="Arial"/>
          <w:szCs w:val="24"/>
        </w:rPr>
        <w:t>Horley</w:t>
      </w:r>
      <w:r w:rsidRPr="00466AAB">
        <w:rPr>
          <w:rFonts w:ascii="Arial" w:hAnsi="Arial" w:cs="Arial"/>
          <w:szCs w:val="24"/>
        </w:rPr>
        <w:t xml:space="preserve"> disclosed that </w:t>
      </w:r>
      <w:r w:rsidR="006E2DCE">
        <w:rPr>
          <w:rFonts w:ascii="Arial" w:hAnsi="Arial" w:cs="Arial"/>
          <w:szCs w:val="24"/>
        </w:rPr>
        <w:t>she is a Vice Patron of the Surf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6E2DCE">
        <w:rPr>
          <w:rFonts w:ascii="Arial" w:hAnsi="Arial" w:cs="Arial"/>
          <w:szCs w:val="24"/>
        </w:rPr>
        <w:t>Horley</w:t>
      </w:r>
      <w:r w:rsidRPr="00466AAB">
        <w:rPr>
          <w:rFonts w:ascii="Arial" w:hAnsi="Arial" w:cs="Arial"/>
          <w:szCs w:val="24"/>
        </w:rPr>
        <w:t xml:space="preserve"> declared that she would consider this matter on its merits and vote accordingly.</w:t>
      </w:r>
    </w:p>
    <w:p w14:paraId="64C0F93F" w14:textId="77777777" w:rsidR="0067233C" w:rsidRDefault="0067233C" w:rsidP="00F407FC">
      <w:pPr>
        <w:pStyle w:val="BodyTextIndent"/>
        <w:tabs>
          <w:tab w:val="clear" w:pos="720"/>
        </w:tabs>
        <w:ind w:left="0"/>
        <w:rPr>
          <w:rFonts w:ascii="Arial" w:hAnsi="Arial" w:cs="Arial"/>
          <w:szCs w:val="24"/>
        </w:rPr>
      </w:pPr>
    </w:p>
    <w:p w14:paraId="71C16715" w14:textId="6E0B3BA1" w:rsidR="0067233C" w:rsidRPr="009A127C" w:rsidRDefault="0067233C" w:rsidP="00F407FC">
      <w:pPr>
        <w:pStyle w:val="BodyTextIndent"/>
        <w:tabs>
          <w:tab w:val="clear" w:pos="720"/>
        </w:tabs>
        <w:ind w:left="0"/>
        <w:rPr>
          <w:rFonts w:ascii="Arial" w:hAnsi="Arial" w:cs="Arial"/>
          <w:szCs w:val="24"/>
        </w:rPr>
      </w:pPr>
    </w:p>
    <w:p w14:paraId="7B26124F"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6714185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6"/>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46D4AF64" w:rsidR="00D05D60" w:rsidRPr="00180419" w:rsidRDefault="0093381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67141855"/>
      <w:r w:rsidRPr="00180419">
        <w:rPr>
          <w:rFonts w:ascii="Arial" w:hAnsi="Arial" w:cs="Arial"/>
          <w:caps w:val="0"/>
          <w:sz w:val="24"/>
          <w:szCs w:val="24"/>
          <w:u w:val="none"/>
        </w:rPr>
        <w:lastRenderedPageBreak/>
        <w:t>Confirmation of Minutes</w:t>
      </w:r>
      <w:bookmarkEnd w:id="17"/>
    </w:p>
    <w:p w14:paraId="6A65971A" w14:textId="77777777" w:rsidR="00562866" w:rsidRPr="00562866" w:rsidRDefault="00562866" w:rsidP="00765E9D">
      <w:pPr>
        <w:jc w:val="both"/>
      </w:pPr>
    </w:p>
    <w:p w14:paraId="5662AA78" w14:textId="3C929115" w:rsidR="00477C38" w:rsidRPr="00562866" w:rsidRDefault="00477C38"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67141856"/>
      <w:r w:rsidRPr="00180419">
        <w:rPr>
          <w:rFonts w:ascii="Arial" w:hAnsi="Arial" w:cs="Arial"/>
          <w:sz w:val="24"/>
          <w:szCs w:val="24"/>
          <w:u w:val="none"/>
        </w:rPr>
        <w:t xml:space="preserve">Committee Meeting </w:t>
      </w:r>
      <w:r w:rsidR="009D13F3">
        <w:rPr>
          <w:rFonts w:ascii="Arial" w:hAnsi="Arial" w:cs="Arial"/>
          <w:sz w:val="24"/>
          <w:szCs w:val="24"/>
          <w:u w:val="none"/>
        </w:rPr>
        <w:t>9 February</w:t>
      </w:r>
      <w:r w:rsidR="00E21089">
        <w:rPr>
          <w:rFonts w:ascii="Arial" w:hAnsi="Arial" w:cs="Arial"/>
          <w:sz w:val="24"/>
          <w:szCs w:val="24"/>
          <w:u w:val="none"/>
        </w:rPr>
        <w:t xml:space="preserve"> 202</w:t>
      </w:r>
      <w:r w:rsidR="009D13F3">
        <w:rPr>
          <w:rFonts w:ascii="Arial" w:hAnsi="Arial" w:cs="Arial"/>
          <w:sz w:val="24"/>
          <w:szCs w:val="24"/>
          <w:u w:val="none"/>
        </w:rPr>
        <w:t>1</w:t>
      </w:r>
      <w:bookmarkEnd w:id="18"/>
    </w:p>
    <w:p w14:paraId="22329842" w14:textId="685969B1" w:rsidR="00477C38" w:rsidRDefault="00477C38" w:rsidP="009338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6A7CD67" w14:textId="2BB02E46" w:rsidR="00933816" w:rsidRPr="006D752D" w:rsidRDefault="00EE5BC2"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20EBFEE2" wp14:editId="560EE93A">
                <wp:simplePos x="0" y="0"/>
                <wp:positionH relativeFrom="column">
                  <wp:posOffset>-5715</wp:posOffset>
                </wp:positionH>
                <wp:positionV relativeFrom="paragraph">
                  <wp:posOffset>15240</wp:posOffset>
                </wp:positionV>
                <wp:extent cx="5311140" cy="1257300"/>
                <wp:effectExtent l="0" t="0" r="3810" b="0"/>
                <wp:wrapNone/>
                <wp:docPr id="3" name="Rectangle 3"/>
                <wp:cNvGraphicFramePr/>
                <a:graphic xmlns:a="http://schemas.openxmlformats.org/drawingml/2006/main">
                  <a:graphicData uri="http://schemas.microsoft.com/office/word/2010/wordprocessingShape">
                    <wps:wsp>
                      <wps:cNvSpPr/>
                      <wps:spPr>
                        <a:xfrm>
                          <a:off x="0" y="0"/>
                          <a:ext cx="531114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254F3" id="Rectangle 3" o:spid="_x0000_s1026" style="position:absolute;margin-left:-.45pt;margin-top:1.2pt;width:418.2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" fillcolor="#bfbfbf [2412]" stroked="f" strokeweight="1pt"/>
            </w:pict>
          </mc:Fallback>
        </mc:AlternateContent>
      </w:r>
      <w:r w:rsidR="00933816" w:rsidRPr="006D752D">
        <w:rPr>
          <w:rFonts w:ascii="Arial" w:hAnsi="Arial" w:cs="Arial"/>
          <w:szCs w:val="24"/>
        </w:rPr>
        <w:t xml:space="preserve">Moved – Councillor </w:t>
      </w:r>
      <w:r w:rsidR="00193143">
        <w:rPr>
          <w:rFonts w:ascii="Arial" w:hAnsi="Arial" w:cs="Arial"/>
          <w:szCs w:val="24"/>
        </w:rPr>
        <w:t>Senathirajah</w:t>
      </w:r>
    </w:p>
    <w:p w14:paraId="6E7F900D" w14:textId="5C5F841B" w:rsidR="00933816" w:rsidRPr="006D752D" w:rsidRDefault="00933816" w:rsidP="00D803F3">
      <w:pPr>
        <w:jc w:val="both"/>
        <w:rPr>
          <w:rFonts w:ascii="Arial" w:hAnsi="Arial" w:cs="Arial"/>
          <w:szCs w:val="24"/>
        </w:rPr>
      </w:pPr>
      <w:r w:rsidRPr="006D752D">
        <w:rPr>
          <w:rFonts w:ascii="Arial" w:hAnsi="Arial" w:cs="Arial"/>
          <w:szCs w:val="24"/>
        </w:rPr>
        <w:t xml:space="preserve">Seconded – Councillor </w:t>
      </w:r>
      <w:r w:rsidR="00193143">
        <w:rPr>
          <w:rFonts w:ascii="Arial" w:hAnsi="Arial" w:cs="Arial"/>
          <w:szCs w:val="24"/>
        </w:rPr>
        <w:t>Youngman</w:t>
      </w:r>
    </w:p>
    <w:p w14:paraId="2EC6464C" w14:textId="77777777" w:rsidR="00933816" w:rsidRPr="006D752D" w:rsidRDefault="00933816" w:rsidP="00D803F3">
      <w:pPr>
        <w:jc w:val="both"/>
        <w:rPr>
          <w:rFonts w:ascii="Arial" w:hAnsi="Arial" w:cs="Arial"/>
          <w:szCs w:val="24"/>
        </w:rPr>
      </w:pPr>
    </w:p>
    <w:p w14:paraId="0A07ED94" w14:textId="73178661" w:rsidR="00D05D60" w:rsidRPr="00933816"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933816">
        <w:rPr>
          <w:rFonts w:ascii="Arial" w:hAnsi="Arial" w:cs="Arial"/>
          <w:b/>
          <w:bCs/>
          <w:szCs w:val="24"/>
        </w:rPr>
        <w:t>T</w:t>
      </w:r>
      <w:r w:rsidR="00D05D60" w:rsidRPr="00933816">
        <w:rPr>
          <w:rFonts w:ascii="Arial" w:hAnsi="Arial" w:cs="Arial"/>
          <w:b/>
          <w:bCs/>
          <w:szCs w:val="24"/>
        </w:rPr>
        <w:t xml:space="preserve">he </w:t>
      </w:r>
      <w:r w:rsidR="00E5362B" w:rsidRPr="00933816">
        <w:rPr>
          <w:rFonts w:ascii="Arial" w:hAnsi="Arial" w:cs="Arial"/>
          <w:b/>
          <w:bCs/>
          <w:szCs w:val="24"/>
        </w:rPr>
        <w:t>M</w:t>
      </w:r>
      <w:r w:rsidR="00D05D60" w:rsidRPr="00933816">
        <w:rPr>
          <w:rFonts w:ascii="Arial" w:hAnsi="Arial" w:cs="Arial"/>
          <w:b/>
          <w:bCs/>
          <w:szCs w:val="24"/>
        </w:rPr>
        <w:t xml:space="preserve">inutes of the Council Committee held </w:t>
      </w:r>
      <w:r w:rsidR="009D13F3" w:rsidRPr="00933816">
        <w:rPr>
          <w:rFonts w:ascii="Arial" w:hAnsi="Arial" w:cs="Arial"/>
          <w:b/>
          <w:bCs/>
          <w:szCs w:val="24"/>
        </w:rPr>
        <w:t>9 February 2021</w:t>
      </w:r>
      <w:r w:rsidR="0043778E" w:rsidRPr="00933816">
        <w:rPr>
          <w:rFonts w:ascii="Arial" w:hAnsi="Arial" w:cs="Arial"/>
          <w:b/>
          <w:bCs/>
          <w:szCs w:val="24"/>
        </w:rPr>
        <w:t xml:space="preserve"> </w:t>
      </w:r>
      <w:r w:rsidRPr="00933816">
        <w:rPr>
          <w:rFonts w:ascii="Arial" w:hAnsi="Arial" w:cs="Arial"/>
          <w:b/>
          <w:bCs/>
          <w:szCs w:val="24"/>
        </w:rPr>
        <w:t xml:space="preserve">be </w:t>
      </w:r>
      <w:r w:rsidR="003F7444" w:rsidRPr="00933816">
        <w:rPr>
          <w:rFonts w:ascii="Arial" w:hAnsi="Arial" w:cs="Arial"/>
          <w:b/>
          <w:bCs/>
          <w:szCs w:val="24"/>
        </w:rPr>
        <w:t>confirmed.</w:t>
      </w:r>
    </w:p>
    <w:p w14:paraId="688B3EEE" w14:textId="77777777" w:rsidR="00933816" w:rsidRPr="00562866" w:rsidRDefault="0093381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62A08E7" w14:textId="50C929E7" w:rsidR="00933816" w:rsidRPr="006D752D" w:rsidRDefault="00D9244E" w:rsidP="00933816">
      <w:pPr>
        <w:jc w:val="right"/>
        <w:rPr>
          <w:rFonts w:ascii="Arial" w:hAnsi="Arial" w:cs="Arial"/>
          <w:b/>
          <w:szCs w:val="24"/>
        </w:rPr>
      </w:pPr>
      <w:r>
        <w:rPr>
          <w:rFonts w:ascii="Arial" w:hAnsi="Arial" w:cs="Arial"/>
          <w:b/>
          <w:szCs w:val="24"/>
        </w:rPr>
        <w:t>CARRIED 10/1</w:t>
      </w:r>
    </w:p>
    <w:p w14:paraId="25A470EB" w14:textId="00FA6A60" w:rsidR="00933816" w:rsidRPr="006D752D" w:rsidRDefault="00933816" w:rsidP="00933816">
      <w:pPr>
        <w:jc w:val="right"/>
        <w:rPr>
          <w:rFonts w:ascii="Arial" w:hAnsi="Arial" w:cs="Arial"/>
          <w:b/>
          <w:szCs w:val="24"/>
        </w:rPr>
      </w:pPr>
      <w:r w:rsidRPr="006D752D">
        <w:rPr>
          <w:rFonts w:ascii="Arial" w:hAnsi="Arial" w:cs="Arial"/>
          <w:b/>
          <w:szCs w:val="24"/>
        </w:rPr>
        <w:t xml:space="preserve">(Against: Cr. </w:t>
      </w:r>
      <w:r w:rsidR="00D9244E">
        <w:rPr>
          <w:rFonts w:ascii="Arial" w:hAnsi="Arial" w:cs="Arial"/>
          <w:b/>
          <w:szCs w:val="24"/>
        </w:rPr>
        <w:t>Bennett</w:t>
      </w:r>
      <w:r w:rsidRPr="006D752D">
        <w:rPr>
          <w:rFonts w:ascii="Arial" w:hAnsi="Arial" w:cs="Arial"/>
          <w:b/>
          <w:szCs w:val="24"/>
        </w:rPr>
        <w:t>)</w:t>
      </w:r>
    </w:p>
    <w:p w14:paraId="6D31F2D2" w14:textId="5059568A"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E59BAE3" w14:textId="23634645" w:rsidR="00D9244E" w:rsidRDefault="00D9244E"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9" w:name="_Toc67141857"/>
      <w:r w:rsidRPr="00180419">
        <w:rPr>
          <w:rFonts w:ascii="Arial" w:hAnsi="Arial" w:cs="Arial"/>
          <w:caps w:val="0"/>
          <w:sz w:val="24"/>
          <w:szCs w:val="24"/>
          <w:u w:val="none"/>
        </w:rPr>
        <w:t>Matters for Which the Meeting May Be Closed</w:t>
      </w:r>
      <w:bookmarkEnd w:id="19"/>
    </w:p>
    <w:p w14:paraId="66416A9B" w14:textId="77777777" w:rsidR="009368F4" w:rsidRPr="00180419" w:rsidRDefault="009368F4" w:rsidP="00765E9D">
      <w:pPr>
        <w:ind w:left="720"/>
        <w:jc w:val="both"/>
        <w:rPr>
          <w:rFonts w:ascii="Arial" w:hAnsi="Arial" w:cs="Arial"/>
          <w:szCs w:val="24"/>
        </w:rPr>
      </w:pPr>
    </w:p>
    <w:p w14:paraId="76A3ADAC" w14:textId="40FA2EDD"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58E4BE88" w14:textId="5A6E56F9" w:rsidR="00933816" w:rsidRDefault="00933816" w:rsidP="003F7444">
      <w:pPr>
        <w:jc w:val="both"/>
        <w:rPr>
          <w:rFonts w:ascii="Arial" w:hAnsi="Arial" w:cs="Arial"/>
          <w:szCs w:val="24"/>
        </w:rPr>
      </w:pPr>
    </w:p>
    <w:p w14:paraId="560B7A0E" w14:textId="21CF96B4" w:rsidR="00933816" w:rsidRDefault="00933816" w:rsidP="003F7444">
      <w:pPr>
        <w:jc w:val="both"/>
        <w:rPr>
          <w:rFonts w:ascii="Arial" w:hAnsi="Arial" w:cs="Arial"/>
          <w:szCs w:val="24"/>
        </w:rPr>
      </w:pPr>
      <w:r>
        <w:rPr>
          <w:rFonts w:ascii="Arial" w:hAnsi="Arial" w:cs="Arial"/>
          <w:szCs w:val="24"/>
        </w:rPr>
        <w:t>Nil.</w:t>
      </w:r>
    </w:p>
    <w:p w14:paraId="33D54937" w14:textId="18668F73" w:rsidR="00D9244E" w:rsidRDefault="00D9244E" w:rsidP="003F7444">
      <w:pPr>
        <w:jc w:val="both"/>
        <w:rPr>
          <w:rFonts w:ascii="Arial" w:hAnsi="Arial" w:cs="Arial"/>
          <w:szCs w:val="24"/>
        </w:rPr>
      </w:pPr>
    </w:p>
    <w:p w14:paraId="3199DD0C" w14:textId="77777777" w:rsidR="00D9244E" w:rsidRDefault="00D9244E" w:rsidP="003F7444">
      <w:pPr>
        <w:jc w:val="both"/>
        <w:rPr>
          <w:rFonts w:ascii="Arial" w:hAnsi="Arial" w:cs="Arial"/>
          <w:szCs w:val="24"/>
        </w:rPr>
      </w:pPr>
    </w:p>
    <w:p w14:paraId="09993A04" w14:textId="77777777" w:rsidR="00D05D60" w:rsidRPr="003F7444" w:rsidRDefault="0070410F"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67141858"/>
      <w:r w:rsidRPr="00180419">
        <w:rPr>
          <w:rFonts w:ascii="Arial" w:hAnsi="Arial" w:cs="Arial"/>
          <w:caps w:val="0"/>
          <w:sz w:val="24"/>
          <w:szCs w:val="24"/>
          <w:u w:val="none"/>
        </w:rPr>
        <w:t>Divisional Reports</w:t>
      </w:r>
      <w:bookmarkEnd w:id="20"/>
    </w:p>
    <w:p w14:paraId="565365F9" w14:textId="77777777" w:rsidR="00085B7F" w:rsidRPr="00180419" w:rsidRDefault="00085B7F" w:rsidP="00765E9D">
      <w:pPr>
        <w:ind w:left="720"/>
        <w:jc w:val="both"/>
        <w:rPr>
          <w:rFonts w:ascii="Arial" w:hAnsi="Arial" w:cs="Arial"/>
          <w:szCs w:val="24"/>
        </w:rPr>
      </w:pPr>
    </w:p>
    <w:p w14:paraId="587BD5FA" w14:textId="6498B3E8"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513AA592" w14:textId="6F970916" w:rsidR="00B972B5" w:rsidRDefault="00B972B5" w:rsidP="003F7444">
      <w:pPr>
        <w:tabs>
          <w:tab w:val="left" w:pos="1440"/>
          <w:tab w:val="left" w:pos="2410"/>
          <w:tab w:val="left" w:pos="2977"/>
          <w:tab w:val="right" w:pos="8505"/>
        </w:tabs>
        <w:jc w:val="both"/>
        <w:rPr>
          <w:rFonts w:ascii="Arial" w:hAnsi="Arial" w:cs="Arial"/>
          <w:sz w:val="22"/>
          <w:szCs w:val="24"/>
        </w:rPr>
      </w:pPr>
    </w:p>
    <w:p w14:paraId="104484FC" w14:textId="04152AED" w:rsidR="00EE5BC2" w:rsidRDefault="009F65D9" w:rsidP="003F7444">
      <w:pPr>
        <w:tabs>
          <w:tab w:val="left" w:pos="1440"/>
          <w:tab w:val="left" w:pos="2410"/>
          <w:tab w:val="left" w:pos="2977"/>
          <w:tab w:val="right" w:pos="8505"/>
        </w:tabs>
        <w:jc w:val="both"/>
        <w:rPr>
          <w:rFonts w:ascii="Arial" w:hAnsi="Arial" w:cs="Arial"/>
          <w:szCs w:val="28"/>
        </w:rPr>
      </w:pPr>
      <w:r>
        <w:rPr>
          <w:rFonts w:ascii="Arial" w:hAnsi="Arial" w:cs="Arial"/>
          <w:szCs w:val="28"/>
        </w:rPr>
        <w:t>Please note t</w:t>
      </w:r>
      <w:r w:rsidR="00EE5BC2" w:rsidRPr="00F451FF">
        <w:rPr>
          <w:rFonts w:ascii="Arial" w:hAnsi="Arial" w:cs="Arial"/>
          <w:szCs w:val="28"/>
        </w:rPr>
        <w:t xml:space="preserve">he Presiding Member brought </w:t>
      </w:r>
      <w:r>
        <w:rPr>
          <w:rFonts w:ascii="Arial" w:hAnsi="Arial" w:cs="Arial"/>
          <w:szCs w:val="28"/>
        </w:rPr>
        <w:t xml:space="preserve">forward </w:t>
      </w:r>
      <w:r w:rsidR="00F451FF" w:rsidRPr="00F451FF">
        <w:rPr>
          <w:rFonts w:ascii="Arial" w:hAnsi="Arial" w:cs="Arial"/>
          <w:szCs w:val="28"/>
        </w:rPr>
        <w:t>the Corporate &amp; Strategy Reports to this point in the meeting.</w:t>
      </w:r>
    </w:p>
    <w:p w14:paraId="0CC62D33" w14:textId="29C0B128" w:rsidR="00C53361" w:rsidRDefault="00C53361" w:rsidP="003F7444">
      <w:pPr>
        <w:tabs>
          <w:tab w:val="left" w:pos="1440"/>
          <w:tab w:val="left" w:pos="2410"/>
          <w:tab w:val="left" w:pos="2977"/>
          <w:tab w:val="right" w:pos="8505"/>
        </w:tabs>
        <w:jc w:val="both"/>
        <w:rPr>
          <w:rFonts w:ascii="Arial" w:hAnsi="Arial" w:cs="Arial"/>
          <w:szCs w:val="28"/>
        </w:rPr>
      </w:pPr>
    </w:p>
    <w:p w14:paraId="605904C6" w14:textId="52191771" w:rsidR="00C53361" w:rsidRDefault="00C53361">
      <w:pPr>
        <w:rPr>
          <w:rFonts w:ascii="Arial" w:hAnsi="Arial" w:cs="Arial"/>
          <w:szCs w:val="28"/>
        </w:rPr>
      </w:pPr>
      <w:r>
        <w:rPr>
          <w:rFonts w:ascii="Arial" w:hAnsi="Arial" w:cs="Arial"/>
          <w:szCs w:val="28"/>
        </w:rPr>
        <w:br w:type="page"/>
      </w:r>
    </w:p>
    <w:p w14:paraId="03BDE642" w14:textId="77777777" w:rsidR="00C53361" w:rsidRPr="00465A04" w:rsidRDefault="00C53361" w:rsidP="00C53361">
      <w:pPr>
        <w:pStyle w:val="Heading2"/>
        <w:numPr>
          <w:ilvl w:val="1"/>
          <w:numId w:val="66"/>
        </w:numPr>
        <w:tabs>
          <w:tab w:val="clear" w:pos="720"/>
          <w:tab w:val="left" w:pos="0"/>
        </w:tabs>
        <w:spacing w:before="0" w:after="0"/>
        <w:ind w:left="0"/>
        <w:rPr>
          <w:rFonts w:ascii="Arial" w:hAnsi="Arial" w:cs="Arial"/>
          <w:sz w:val="24"/>
          <w:szCs w:val="24"/>
          <w:u w:val="none"/>
        </w:rPr>
      </w:pPr>
      <w:bookmarkStart w:id="21" w:name="_Toc67141859"/>
      <w:r w:rsidRPr="00465A04">
        <w:rPr>
          <w:rFonts w:ascii="Arial" w:hAnsi="Arial" w:cs="Arial"/>
          <w:sz w:val="24"/>
          <w:szCs w:val="24"/>
          <w:u w:val="none"/>
        </w:rPr>
        <w:lastRenderedPageBreak/>
        <w:t xml:space="preserve">Corporate </w:t>
      </w:r>
      <w:r>
        <w:rPr>
          <w:rFonts w:ascii="Arial" w:hAnsi="Arial" w:cs="Arial"/>
          <w:sz w:val="24"/>
          <w:szCs w:val="24"/>
          <w:u w:val="none"/>
        </w:rPr>
        <w:t>&amp; Strategy</w:t>
      </w:r>
      <w:r w:rsidRPr="00465A04">
        <w:rPr>
          <w:rFonts w:ascii="Arial" w:hAnsi="Arial" w:cs="Arial"/>
          <w:sz w:val="24"/>
          <w:szCs w:val="24"/>
          <w:u w:val="none"/>
        </w:rPr>
        <w:t xml:space="preserve"> Report No’s CP</w:t>
      </w:r>
      <w:r>
        <w:rPr>
          <w:rFonts w:ascii="Arial" w:hAnsi="Arial" w:cs="Arial"/>
          <w:sz w:val="24"/>
          <w:szCs w:val="24"/>
          <w:u w:val="none"/>
        </w:rPr>
        <w:t>S05.21 to CPS08.21</w:t>
      </w:r>
      <w:bookmarkEnd w:id="21"/>
    </w:p>
    <w:p w14:paraId="273714BF" w14:textId="77777777" w:rsidR="00C53361" w:rsidRPr="00465A04" w:rsidRDefault="00C53361" w:rsidP="00C53361">
      <w:pPr>
        <w:tabs>
          <w:tab w:val="left" w:pos="720"/>
          <w:tab w:val="left" w:pos="1440"/>
          <w:tab w:val="left" w:pos="2410"/>
          <w:tab w:val="left" w:pos="2977"/>
          <w:tab w:val="right" w:pos="8505"/>
        </w:tabs>
        <w:ind w:left="720"/>
        <w:jc w:val="both"/>
        <w:rPr>
          <w:rFonts w:ascii="Arial" w:hAnsi="Arial" w:cs="Arial"/>
          <w:szCs w:val="24"/>
        </w:rPr>
      </w:pPr>
    </w:p>
    <w:p w14:paraId="0723A1A8" w14:textId="18FF4A8D" w:rsidR="00C53361" w:rsidRDefault="00C53361" w:rsidP="00C53361">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CP</w:t>
      </w:r>
      <w:r>
        <w:rPr>
          <w:rFonts w:ascii="Arial" w:hAnsi="Arial" w:cs="Arial"/>
          <w:szCs w:val="24"/>
        </w:rPr>
        <w:t xml:space="preserve">S01.21 to CS04.21 </w:t>
      </w:r>
      <w:r w:rsidRPr="00465A04">
        <w:rPr>
          <w:rFonts w:ascii="Arial" w:hAnsi="Arial" w:cs="Arial"/>
          <w:szCs w:val="24"/>
        </w:rPr>
        <w:t>to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g</w:t>
      </w:r>
      <w:r w:rsidRPr="00465A04">
        <w:rPr>
          <w:rFonts w:ascii="Arial" w:hAnsi="Arial" w:cs="Arial"/>
          <w:szCs w:val="24"/>
        </w:rPr>
        <w:t xml:space="preserve">reen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14DBBBB9" w14:textId="4CBD5A09" w:rsidR="00C53361" w:rsidRDefault="00C53361" w:rsidP="00C53361">
      <w:pPr>
        <w:tabs>
          <w:tab w:val="left" w:pos="1440"/>
          <w:tab w:val="left" w:pos="2410"/>
          <w:tab w:val="left" w:pos="2977"/>
          <w:tab w:val="right" w:pos="8505"/>
        </w:tabs>
        <w:jc w:val="both"/>
        <w:rPr>
          <w:rFonts w:ascii="Arial" w:hAnsi="Arial" w:cs="Arial"/>
          <w:szCs w:val="24"/>
        </w:rPr>
      </w:pPr>
    </w:p>
    <w:p w14:paraId="1733DD18" w14:textId="165B1866" w:rsidR="00C53361" w:rsidRPr="00180419" w:rsidRDefault="00C53361" w:rsidP="00C53361">
      <w:pPr>
        <w:tabs>
          <w:tab w:val="left" w:pos="1440"/>
          <w:tab w:val="left" w:pos="2410"/>
          <w:tab w:val="left" w:pos="2977"/>
          <w:tab w:val="right" w:pos="8505"/>
        </w:tabs>
        <w:jc w:val="both"/>
        <w:rPr>
          <w:rFonts w:ascii="Arial" w:hAnsi="Arial" w:cs="Arial"/>
          <w:szCs w:val="24"/>
        </w:rPr>
      </w:pPr>
      <w:r>
        <w:rPr>
          <w:rFonts w:ascii="Arial" w:hAnsi="Arial" w:cs="Arial"/>
          <w:szCs w:val="24"/>
        </w:rPr>
        <w:t>Please note th</w:t>
      </w:r>
      <w:r w:rsidR="00E00841">
        <w:rPr>
          <w:rFonts w:ascii="Arial" w:hAnsi="Arial" w:cs="Arial"/>
          <w:szCs w:val="24"/>
        </w:rPr>
        <w:t>e following</w:t>
      </w:r>
      <w:r>
        <w:rPr>
          <w:rFonts w:ascii="Arial" w:hAnsi="Arial" w:cs="Arial"/>
          <w:szCs w:val="24"/>
        </w:rPr>
        <w:t xml:space="preserve"> item</w:t>
      </w:r>
      <w:r w:rsidR="00B66137">
        <w:rPr>
          <w:rFonts w:ascii="Arial" w:hAnsi="Arial" w:cs="Arial"/>
          <w:szCs w:val="24"/>
        </w:rPr>
        <w:t xml:space="preserve"> was</w:t>
      </w:r>
      <w:r>
        <w:rPr>
          <w:rFonts w:ascii="Arial" w:hAnsi="Arial" w:cs="Arial"/>
          <w:szCs w:val="24"/>
        </w:rPr>
        <w:t xml:space="preserve"> brought forward from page </w:t>
      </w:r>
      <w:r w:rsidR="00B66137">
        <w:rPr>
          <w:rFonts w:ascii="Arial" w:hAnsi="Arial" w:cs="Arial"/>
          <w:szCs w:val="24"/>
        </w:rPr>
        <w:t>4</w:t>
      </w:r>
      <w:r w:rsidR="00C336A9">
        <w:rPr>
          <w:rFonts w:ascii="Arial" w:hAnsi="Arial" w:cs="Arial"/>
          <w:szCs w:val="24"/>
        </w:rPr>
        <w:t>5</w:t>
      </w:r>
      <w:r>
        <w:rPr>
          <w:rFonts w:ascii="Arial" w:hAnsi="Arial" w:cs="Arial"/>
          <w:szCs w:val="24"/>
        </w:rPr>
        <w:t>.</w:t>
      </w:r>
    </w:p>
    <w:p w14:paraId="7CFD5B55" w14:textId="77777777" w:rsidR="00C53361" w:rsidRDefault="00C53361" w:rsidP="00C53361">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3"/>
        <w:tblW w:w="0" w:type="auto"/>
        <w:tblInd w:w="-5" w:type="dxa"/>
        <w:tblLook w:val="04A0" w:firstRow="1" w:lastRow="0" w:firstColumn="1" w:lastColumn="0" w:noHBand="0" w:noVBand="1"/>
      </w:tblPr>
      <w:tblGrid>
        <w:gridCol w:w="8308"/>
      </w:tblGrid>
      <w:tr w:rsidR="00C53361" w:rsidRPr="000466F9" w14:paraId="56CFF330" w14:textId="77777777" w:rsidTr="00734783">
        <w:tc>
          <w:tcPr>
            <w:tcW w:w="9021" w:type="dxa"/>
          </w:tcPr>
          <w:p w14:paraId="1EA5B9A7" w14:textId="77777777" w:rsidR="00C53361" w:rsidRPr="000466F9" w:rsidRDefault="00C53361" w:rsidP="00734783">
            <w:pPr>
              <w:keepNext/>
              <w:keepLines/>
              <w:tabs>
                <w:tab w:val="left" w:pos="2297"/>
              </w:tabs>
              <w:outlineLvl w:val="0"/>
              <w:rPr>
                <w:rFonts w:ascii="Arial" w:eastAsiaTheme="majorEastAsia" w:hAnsi="Arial" w:cs="Arial"/>
                <w:b/>
                <w:bCs/>
                <w:sz w:val="32"/>
                <w:szCs w:val="32"/>
              </w:rPr>
            </w:pPr>
            <w:bookmarkStart w:id="22" w:name="_Toc67141860"/>
            <w:r w:rsidRPr="000466F9">
              <w:rPr>
                <w:rFonts w:ascii="Arial" w:eastAsiaTheme="majorEastAsia" w:hAnsi="Arial" w:cs="Arial"/>
                <w:b/>
                <w:bCs/>
                <w:sz w:val="28"/>
                <w:szCs w:val="28"/>
              </w:rPr>
              <w:t>CPS05.21</w:t>
            </w:r>
            <w:r w:rsidRPr="000466F9">
              <w:rPr>
                <w:rFonts w:ascii="Arial" w:eastAsiaTheme="majorEastAsia" w:hAnsi="Arial" w:cs="Arial"/>
                <w:b/>
                <w:bCs/>
                <w:sz w:val="28"/>
                <w:szCs w:val="28"/>
              </w:rPr>
              <w:tab/>
              <w:t>List of Accounts Paid – January 2021</w:t>
            </w:r>
            <w:bookmarkEnd w:id="22"/>
          </w:p>
        </w:tc>
      </w:tr>
    </w:tbl>
    <w:p w14:paraId="02B16922" w14:textId="77777777" w:rsidR="00C53361" w:rsidRPr="000466F9" w:rsidRDefault="00C53361" w:rsidP="00C53361">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8"/>
        <w:gridCol w:w="6040"/>
      </w:tblGrid>
      <w:tr w:rsidR="00C53361" w:rsidRPr="000466F9" w14:paraId="7E5BF3E8" w14:textId="77777777" w:rsidTr="00734783">
        <w:tc>
          <w:tcPr>
            <w:tcW w:w="2357" w:type="dxa"/>
          </w:tcPr>
          <w:p w14:paraId="6B1AF805" w14:textId="77777777" w:rsidR="00C53361" w:rsidRPr="000466F9" w:rsidRDefault="00C53361" w:rsidP="00734783">
            <w:pPr>
              <w:rPr>
                <w:rFonts w:ascii="Arial" w:hAnsi="Arial" w:cs="Arial"/>
                <w:b/>
                <w:szCs w:val="24"/>
              </w:rPr>
            </w:pPr>
            <w:r w:rsidRPr="000466F9">
              <w:rPr>
                <w:rFonts w:ascii="Arial" w:hAnsi="Arial" w:cs="Arial"/>
                <w:b/>
                <w:szCs w:val="24"/>
              </w:rPr>
              <w:t>Committee</w:t>
            </w:r>
          </w:p>
        </w:tc>
        <w:tc>
          <w:tcPr>
            <w:tcW w:w="6664" w:type="dxa"/>
          </w:tcPr>
          <w:p w14:paraId="04A9BA47" w14:textId="77777777" w:rsidR="00C53361" w:rsidRPr="000466F9" w:rsidRDefault="00C53361" w:rsidP="00734783">
            <w:pPr>
              <w:rPr>
                <w:rFonts w:ascii="Arial" w:hAnsi="Arial" w:cs="Arial"/>
                <w:b/>
                <w:szCs w:val="24"/>
              </w:rPr>
            </w:pPr>
            <w:r w:rsidRPr="000466F9">
              <w:rPr>
                <w:rFonts w:ascii="Arial" w:hAnsi="Arial" w:cs="Arial"/>
                <w:szCs w:val="24"/>
              </w:rPr>
              <w:t>9 March 2021</w:t>
            </w:r>
          </w:p>
        </w:tc>
      </w:tr>
      <w:tr w:rsidR="00C53361" w:rsidRPr="000466F9" w14:paraId="706A2EBD" w14:textId="77777777" w:rsidTr="00734783">
        <w:tc>
          <w:tcPr>
            <w:tcW w:w="2357" w:type="dxa"/>
          </w:tcPr>
          <w:p w14:paraId="28A8FB60" w14:textId="77777777" w:rsidR="00C53361" w:rsidRPr="000466F9" w:rsidRDefault="00C53361" w:rsidP="00734783">
            <w:pPr>
              <w:rPr>
                <w:rFonts w:ascii="Arial" w:hAnsi="Arial" w:cs="Arial"/>
                <w:b/>
                <w:szCs w:val="24"/>
              </w:rPr>
            </w:pPr>
            <w:r w:rsidRPr="000466F9">
              <w:rPr>
                <w:rFonts w:ascii="Arial" w:hAnsi="Arial" w:cs="Arial"/>
                <w:b/>
                <w:szCs w:val="24"/>
              </w:rPr>
              <w:t>Council</w:t>
            </w:r>
          </w:p>
        </w:tc>
        <w:tc>
          <w:tcPr>
            <w:tcW w:w="6664" w:type="dxa"/>
          </w:tcPr>
          <w:p w14:paraId="75C06185" w14:textId="77777777" w:rsidR="00C53361" w:rsidRPr="000466F9" w:rsidRDefault="00C53361" w:rsidP="00734783">
            <w:pPr>
              <w:rPr>
                <w:rFonts w:ascii="Arial" w:hAnsi="Arial" w:cs="Arial"/>
                <w:b/>
                <w:szCs w:val="24"/>
              </w:rPr>
            </w:pPr>
            <w:r w:rsidRPr="000466F9">
              <w:rPr>
                <w:rFonts w:ascii="Arial" w:hAnsi="Arial" w:cs="Arial"/>
                <w:szCs w:val="24"/>
              </w:rPr>
              <w:t>23 March 2021</w:t>
            </w:r>
          </w:p>
        </w:tc>
      </w:tr>
      <w:tr w:rsidR="00C53361" w:rsidRPr="000466F9" w14:paraId="7F402991" w14:textId="77777777" w:rsidTr="00734783">
        <w:tc>
          <w:tcPr>
            <w:tcW w:w="2357" w:type="dxa"/>
          </w:tcPr>
          <w:p w14:paraId="348FF994" w14:textId="77777777" w:rsidR="00C53361" w:rsidRPr="000466F9" w:rsidRDefault="00C53361" w:rsidP="00734783">
            <w:pPr>
              <w:rPr>
                <w:rFonts w:ascii="Arial" w:hAnsi="Arial" w:cs="Arial"/>
                <w:b/>
                <w:szCs w:val="24"/>
              </w:rPr>
            </w:pPr>
            <w:r w:rsidRPr="000466F9">
              <w:rPr>
                <w:rFonts w:ascii="Arial" w:hAnsi="Arial" w:cs="Arial"/>
                <w:b/>
                <w:szCs w:val="24"/>
              </w:rPr>
              <w:t>Applicant</w:t>
            </w:r>
          </w:p>
        </w:tc>
        <w:tc>
          <w:tcPr>
            <w:tcW w:w="6664" w:type="dxa"/>
          </w:tcPr>
          <w:p w14:paraId="1266726B" w14:textId="77777777" w:rsidR="00C53361" w:rsidRPr="000466F9" w:rsidRDefault="00C53361" w:rsidP="00734783">
            <w:pPr>
              <w:rPr>
                <w:rFonts w:ascii="Arial" w:hAnsi="Arial" w:cs="Arial"/>
                <w:szCs w:val="24"/>
              </w:rPr>
            </w:pPr>
            <w:r w:rsidRPr="000466F9">
              <w:rPr>
                <w:rFonts w:ascii="Arial" w:hAnsi="Arial" w:cs="Arial"/>
                <w:szCs w:val="24"/>
              </w:rPr>
              <w:t xml:space="preserve">City of Nedlands </w:t>
            </w:r>
          </w:p>
        </w:tc>
      </w:tr>
      <w:tr w:rsidR="00C53361" w:rsidRPr="000466F9" w14:paraId="4592DBEE" w14:textId="77777777" w:rsidTr="00734783">
        <w:tc>
          <w:tcPr>
            <w:tcW w:w="2357" w:type="dxa"/>
          </w:tcPr>
          <w:p w14:paraId="5B879071" w14:textId="77777777" w:rsidR="00C53361" w:rsidRPr="000466F9" w:rsidRDefault="00C53361" w:rsidP="00734783">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7ABD271F" w14:textId="77777777" w:rsidR="00C53361" w:rsidRPr="000466F9" w:rsidRDefault="00C53361" w:rsidP="00734783">
            <w:pPr>
              <w:rPr>
                <w:rFonts w:ascii="Arial" w:hAnsi="Arial" w:cs="Arial"/>
                <w:szCs w:val="24"/>
              </w:rPr>
            </w:pPr>
            <w:r w:rsidRPr="000466F9">
              <w:rPr>
                <w:rFonts w:ascii="Arial" w:hAnsi="Arial" w:cs="Arial"/>
                <w:szCs w:val="24"/>
              </w:rPr>
              <w:t>Nil.</w:t>
            </w:r>
          </w:p>
        </w:tc>
      </w:tr>
      <w:tr w:rsidR="00C53361" w:rsidRPr="000466F9" w14:paraId="439934F3" w14:textId="77777777" w:rsidTr="00734783">
        <w:tc>
          <w:tcPr>
            <w:tcW w:w="2357" w:type="dxa"/>
          </w:tcPr>
          <w:p w14:paraId="2E0C031E" w14:textId="77777777" w:rsidR="00C53361" w:rsidRPr="000466F9" w:rsidRDefault="00C53361" w:rsidP="00734783">
            <w:pPr>
              <w:rPr>
                <w:rFonts w:ascii="Arial" w:hAnsi="Arial" w:cs="Arial"/>
                <w:b/>
                <w:szCs w:val="24"/>
              </w:rPr>
            </w:pPr>
            <w:r w:rsidRPr="000466F9">
              <w:rPr>
                <w:rFonts w:ascii="Arial" w:hAnsi="Arial" w:cs="Arial"/>
                <w:b/>
                <w:szCs w:val="24"/>
              </w:rPr>
              <w:t>Director</w:t>
            </w:r>
          </w:p>
        </w:tc>
        <w:tc>
          <w:tcPr>
            <w:tcW w:w="6664" w:type="dxa"/>
          </w:tcPr>
          <w:p w14:paraId="1DE05E95" w14:textId="77777777" w:rsidR="00C53361" w:rsidRPr="000466F9" w:rsidRDefault="00C53361" w:rsidP="00734783">
            <w:pPr>
              <w:spacing w:before="100" w:beforeAutospacing="1"/>
              <w:rPr>
                <w:rFonts w:ascii="Arial" w:hAnsi="Arial" w:cs="Arial"/>
                <w:szCs w:val="24"/>
                <w:lang w:eastAsia="en-AU"/>
              </w:rPr>
            </w:pPr>
            <w:r w:rsidRPr="000466F9">
              <w:rPr>
                <w:rFonts w:ascii="Arial" w:hAnsi="Arial" w:cs="Arial"/>
                <w:szCs w:val="24"/>
                <w:lang w:eastAsia="en-AU"/>
              </w:rPr>
              <w:t>Ed Herne – Director Corporate &amp; Strategy</w:t>
            </w:r>
          </w:p>
        </w:tc>
      </w:tr>
      <w:tr w:rsidR="00C53361" w:rsidRPr="000466F9" w14:paraId="042E5968" w14:textId="77777777" w:rsidTr="00734783">
        <w:tc>
          <w:tcPr>
            <w:tcW w:w="2357" w:type="dxa"/>
          </w:tcPr>
          <w:p w14:paraId="6791184E" w14:textId="77777777" w:rsidR="00C53361" w:rsidRPr="000466F9" w:rsidRDefault="00C53361" w:rsidP="00734783">
            <w:pPr>
              <w:rPr>
                <w:rFonts w:ascii="Arial" w:hAnsi="Arial" w:cs="Arial"/>
                <w:b/>
                <w:szCs w:val="24"/>
              </w:rPr>
            </w:pPr>
            <w:r w:rsidRPr="000466F9">
              <w:rPr>
                <w:rFonts w:ascii="Arial" w:hAnsi="Arial" w:cs="Arial"/>
                <w:b/>
                <w:szCs w:val="24"/>
              </w:rPr>
              <w:t>Attachments</w:t>
            </w:r>
          </w:p>
        </w:tc>
        <w:tc>
          <w:tcPr>
            <w:tcW w:w="6664" w:type="dxa"/>
            <w:shd w:val="clear" w:color="auto" w:fill="auto"/>
          </w:tcPr>
          <w:p w14:paraId="445E53DC" w14:textId="77777777" w:rsidR="00C53361" w:rsidRPr="000466F9" w:rsidRDefault="00C53361" w:rsidP="00734783">
            <w:pPr>
              <w:numPr>
                <w:ilvl w:val="0"/>
                <w:numId w:val="22"/>
              </w:numPr>
              <w:ind w:left="426" w:hanging="426"/>
              <w:rPr>
                <w:rFonts w:ascii="Arial" w:hAnsi="Arial" w:cs="Arial"/>
                <w:szCs w:val="32"/>
                <w:lang w:val="en-US"/>
              </w:rPr>
            </w:pPr>
            <w:r w:rsidRPr="000466F9">
              <w:rPr>
                <w:rFonts w:ascii="Arial" w:hAnsi="Arial" w:cs="Arial"/>
                <w:szCs w:val="24"/>
              </w:rPr>
              <w:t>Creditor Payment Listing – January 2021; and</w:t>
            </w:r>
          </w:p>
          <w:p w14:paraId="71C3EB7F" w14:textId="77777777" w:rsidR="00C53361" w:rsidRPr="000466F9" w:rsidRDefault="00C53361" w:rsidP="00734783">
            <w:pPr>
              <w:numPr>
                <w:ilvl w:val="0"/>
                <w:numId w:val="22"/>
              </w:numPr>
              <w:ind w:left="426" w:hanging="426"/>
              <w:rPr>
                <w:rFonts w:ascii="Arial" w:hAnsi="Arial" w:cs="Arial"/>
                <w:szCs w:val="32"/>
                <w:lang w:val="en-US"/>
              </w:rPr>
            </w:pPr>
            <w:r w:rsidRPr="000466F9">
              <w:rPr>
                <w:rFonts w:ascii="Arial" w:hAnsi="Arial" w:cs="Arial"/>
                <w:szCs w:val="32"/>
              </w:rPr>
              <w:t>Credit Card and Purchasing Card Payments – January 2021 (29 December 2020 – 27 January 2021).</w:t>
            </w:r>
          </w:p>
        </w:tc>
      </w:tr>
      <w:tr w:rsidR="00C53361" w:rsidRPr="000466F9" w14:paraId="755A5C79" w14:textId="77777777" w:rsidTr="00734783">
        <w:tc>
          <w:tcPr>
            <w:tcW w:w="2357" w:type="dxa"/>
          </w:tcPr>
          <w:p w14:paraId="01289E69" w14:textId="77777777" w:rsidR="00C53361" w:rsidRPr="000466F9" w:rsidRDefault="00C53361" w:rsidP="00734783">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0E51DB65" w14:textId="77777777" w:rsidR="00C53361" w:rsidRPr="000466F9" w:rsidRDefault="00C53361" w:rsidP="00734783">
            <w:pPr>
              <w:rPr>
                <w:rFonts w:ascii="Arial" w:hAnsi="Arial" w:cs="Arial"/>
                <w:szCs w:val="24"/>
              </w:rPr>
            </w:pPr>
            <w:r w:rsidRPr="000466F9">
              <w:rPr>
                <w:rFonts w:ascii="Arial" w:hAnsi="Arial" w:cs="Arial"/>
                <w:szCs w:val="24"/>
              </w:rPr>
              <w:t>Nil.</w:t>
            </w:r>
          </w:p>
        </w:tc>
      </w:tr>
    </w:tbl>
    <w:p w14:paraId="269A8ECC" w14:textId="77777777" w:rsidR="00C53361" w:rsidRDefault="00C53361" w:rsidP="00C53361">
      <w:pPr>
        <w:jc w:val="both"/>
        <w:rPr>
          <w:rFonts w:ascii="Arial" w:eastAsiaTheme="minorHAnsi" w:hAnsi="Arial" w:cs="Arial"/>
          <w:b/>
          <w:sz w:val="28"/>
          <w:szCs w:val="32"/>
          <w:lang w:val="en-US"/>
        </w:rPr>
      </w:pPr>
    </w:p>
    <w:p w14:paraId="1264FB82" w14:textId="3AADF838" w:rsidR="00C53361" w:rsidRPr="006D752D" w:rsidRDefault="00C53361" w:rsidP="00C5336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7116412" w14:textId="77777777" w:rsidR="00C53361" w:rsidRPr="006D752D" w:rsidRDefault="00C53361" w:rsidP="00C53361">
      <w:pPr>
        <w:jc w:val="both"/>
        <w:rPr>
          <w:rFonts w:ascii="Arial" w:hAnsi="Arial" w:cs="Arial"/>
          <w:szCs w:val="24"/>
        </w:rPr>
      </w:pPr>
    </w:p>
    <w:p w14:paraId="0138E913" w14:textId="77777777" w:rsidR="00C53361" w:rsidRPr="006D752D" w:rsidRDefault="00C53361" w:rsidP="00C5336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7F522BE8" w14:textId="77777777" w:rsidR="00C53361" w:rsidRPr="006D752D" w:rsidRDefault="00C53361" w:rsidP="00C5336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Tyson</w:t>
      </w:r>
    </w:p>
    <w:p w14:paraId="0E6B515B" w14:textId="77777777" w:rsidR="00C53361" w:rsidRPr="006D752D" w:rsidRDefault="00C53361" w:rsidP="00C53361">
      <w:pPr>
        <w:jc w:val="both"/>
        <w:rPr>
          <w:rFonts w:ascii="Arial" w:hAnsi="Arial" w:cs="Arial"/>
          <w:szCs w:val="24"/>
        </w:rPr>
      </w:pPr>
    </w:p>
    <w:p w14:paraId="461CC8A1" w14:textId="77777777" w:rsidR="00C53361" w:rsidRPr="006D752D" w:rsidRDefault="00C53361" w:rsidP="00C5336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949A7A5" w14:textId="77777777" w:rsidR="00C53361" w:rsidRPr="006D752D" w:rsidRDefault="00C53361" w:rsidP="00C53361">
      <w:pPr>
        <w:jc w:val="both"/>
        <w:rPr>
          <w:rFonts w:ascii="Arial" w:hAnsi="Arial" w:cs="Arial"/>
          <w:szCs w:val="24"/>
        </w:rPr>
      </w:pPr>
      <w:r w:rsidRPr="006D752D">
        <w:rPr>
          <w:rFonts w:ascii="Arial" w:hAnsi="Arial" w:cs="Arial"/>
          <w:szCs w:val="24"/>
        </w:rPr>
        <w:t>(Printed below for ease of reference)</w:t>
      </w:r>
    </w:p>
    <w:p w14:paraId="79B15901" w14:textId="77777777" w:rsidR="00C53361" w:rsidRPr="004C193E" w:rsidRDefault="00C53361" w:rsidP="00C5336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23B06311" w14:textId="77777777" w:rsidR="00C53361" w:rsidRPr="006D752D" w:rsidRDefault="00C53361" w:rsidP="00C53361">
      <w:pPr>
        <w:jc w:val="right"/>
        <w:rPr>
          <w:rFonts w:ascii="Arial" w:hAnsi="Arial" w:cs="Arial"/>
          <w:b/>
          <w:szCs w:val="24"/>
        </w:rPr>
      </w:pPr>
    </w:p>
    <w:p w14:paraId="40D545A3" w14:textId="77777777" w:rsidR="00C53361" w:rsidRPr="000466F9" w:rsidRDefault="00C53361" w:rsidP="00C53361">
      <w:pPr>
        <w:jc w:val="both"/>
        <w:rPr>
          <w:rFonts w:ascii="Arial" w:eastAsiaTheme="minorHAnsi" w:hAnsi="Arial" w:cs="Arial"/>
          <w:b/>
          <w:szCs w:val="32"/>
          <w:lang w:val="en-US"/>
        </w:rPr>
      </w:pPr>
    </w:p>
    <w:p w14:paraId="50DD5C79" w14:textId="4AE9187C" w:rsidR="00C53361" w:rsidRPr="000466F9" w:rsidRDefault="00C53361" w:rsidP="00C53361">
      <w:pPr>
        <w:jc w:val="both"/>
        <w:rPr>
          <w:rFonts w:ascii="Arial" w:eastAsiaTheme="minorHAnsi" w:hAnsi="Arial" w:cs="Arial"/>
          <w:b/>
          <w:szCs w:val="32"/>
          <w:lang w:val="en-US"/>
        </w:rPr>
      </w:pPr>
      <w:r>
        <w:rPr>
          <w:rFonts w:ascii="Arial" w:eastAsiaTheme="minorHAnsi" w:hAnsi="Arial" w:cs="Arial"/>
          <w:b/>
          <w:noProof/>
          <w:szCs w:val="32"/>
          <w:lang w:val="en-US"/>
        </w:rPr>
        <mc:AlternateContent>
          <mc:Choice Requires="wps">
            <w:drawing>
              <wp:anchor distT="0" distB="0" distL="114300" distR="114300" simplePos="0" relativeHeight="251658239" behindDoc="1" locked="0" layoutInCell="1" allowOverlap="1" wp14:anchorId="6B5D23F6" wp14:editId="14E2D003">
                <wp:simplePos x="0" y="0"/>
                <wp:positionH relativeFrom="column">
                  <wp:posOffset>-20955</wp:posOffset>
                </wp:positionH>
                <wp:positionV relativeFrom="paragraph">
                  <wp:posOffset>173355</wp:posOffset>
                </wp:positionV>
                <wp:extent cx="5318760" cy="739140"/>
                <wp:effectExtent l="0" t="0" r="0" b="3810"/>
                <wp:wrapNone/>
                <wp:docPr id="4" name="Rectangle 4"/>
                <wp:cNvGraphicFramePr/>
                <a:graphic xmlns:a="http://schemas.openxmlformats.org/drawingml/2006/main">
                  <a:graphicData uri="http://schemas.microsoft.com/office/word/2010/wordprocessingShape">
                    <wps:wsp>
                      <wps:cNvSpPr/>
                      <wps:spPr>
                        <a:xfrm>
                          <a:off x="0" y="0"/>
                          <a:ext cx="5318760" cy="739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EE0CD" id="Rectangle 4" o:spid="_x0000_s1026" style="position:absolute;margin-left:-1.65pt;margin-top:13.65pt;width:418.8pt;height:58.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" fillcolor="#bfbfbf [2412]" stroked="f" strokeweight="1pt"/>
            </w:pict>
          </mc:Fallback>
        </mc:AlternateContent>
      </w:r>
    </w:p>
    <w:p w14:paraId="57317B20" w14:textId="630A2E34" w:rsidR="00C53361" w:rsidRPr="000466F9" w:rsidRDefault="00C53361" w:rsidP="00C53361">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0466F9">
        <w:rPr>
          <w:rFonts w:ascii="Arial" w:eastAsiaTheme="minorHAnsi" w:hAnsi="Arial" w:cs="Arial"/>
          <w:b/>
          <w:sz w:val="28"/>
          <w:szCs w:val="32"/>
          <w:lang w:val="en-US"/>
        </w:rPr>
        <w:t>Recommendation to Committee</w:t>
      </w:r>
    </w:p>
    <w:p w14:paraId="204D6D6B" w14:textId="77777777" w:rsidR="00C53361" w:rsidRPr="000466F9" w:rsidRDefault="00C53361" w:rsidP="00C53361">
      <w:pPr>
        <w:jc w:val="both"/>
        <w:rPr>
          <w:rFonts w:ascii="Arial" w:eastAsiaTheme="minorHAnsi" w:hAnsi="Arial" w:cs="Arial"/>
          <w:b/>
          <w:szCs w:val="32"/>
          <w:lang w:val="en-US"/>
        </w:rPr>
      </w:pPr>
    </w:p>
    <w:p w14:paraId="556B5FD6" w14:textId="77777777" w:rsidR="00C53361" w:rsidRPr="000466F9" w:rsidRDefault="00C53361" w:rsidP="00C53361">
      <w:pPr>
        <w:jc w:val="both"/>
        <w:rPr>
          <w:rFonts w:ascii="Arial" w:eastAsiaTheme="minorHAnsi" w:hAnsi="Arial" w:cs="Arial"/>
          <w:b/>
          <w:szCs w:val="24"/>
          <w:lang w:val="en-GB"/>
        </w:rPr>
      </w:pPr>
      <w:r w:rsidRPr="000466F9">
        <w:rPr>
          <w:rFonts w:ascii="Arial" w:eastAsiaTheme="minorHAnsi" w:hAnsi="Arial" w:cs="Arial"/>
          <w:b/>
          <w:szCs w:val="32"/>
          <w:lang w:val="en-US"/>
        </w:rPr>
        <w:t>Council receives the List of Accounts Paid for the months of January 2021 as per attachments.</w:t>
      </w:r>
    </w:p>
    <w:p w14:paraId="134876E7" w14:textId="77777777" w:rsidR="00C53361" w:rsidRPr="000466F9" w:rsidRDefault="00C53361" w:rsidP="00C53361">
      <w:pPr>
        <w:jc w:val="both"/>
        <w:rPr>
          <w:rFonts w:ascii="Arial" w:eastAsiaTheme="minorHAnsi" w:hAnsi="Arial" w:cs="Arial"/>
          <w:bCs/>
          <w:szCs w:val="32"/>
          <w:lang w:val="en-US"/>
        </w:rPr>
      </w:pPr>
    </w:p>
    <w:p w14:paraId="5E062D72" w14:textId="23862B92" w:rsidR="00B66137" w:rsidRDefault="00B66137">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14:paraId="5137E44D" w14:textId="287E1C60" w:rsidR="00B66137" w:rsidRDefault="00B66137" w:rsidP="00B66137">
      <w:pPr>
        <w:tabs>
          <w:tab w:val="left" w:pos="1440"/>
          <w:tab w:val="left" w:pos="2410"/>
          <w:tab w:val="left" w:pos="2977"/>
          <w:tab w:val="right" w:pos="8505"/>
        </w:tabs>
        <w:jc w:val="both"/>
        <w:rPr>
          <w:rFonts w:ascii="Arial" w:hAnsi="Arial" w:cs="Arial"/>
          <w:szCs w:val="24"/>
        </w:rPr>
      </w:pPr>
      <w:r>
        <w:rPr>
          <w:rFonts w:ascii="Arial" w:hAnsi="Arial" w:cs="Arial"/>
          <w:szCs w:val="24"/>
        </w:rPr>
        <w:lastRenderedPageBreak/>
        <w:t>Please note the following item was brought forward from page 4</w:t>
      </w:r>
      <w:r w:rsidR="00C336A9">
        <w:rPr>
          <w:rFonts w:ascii="Arial" w:hAnsi="Arial" w:cs="Arial"/>
          <w:szCs w:val="24"/>
        </w:rPr>
        <w:t>6.</w:t>
      </w:r>
    </w:p>
    <w:p w14:paraId="3859FC6E" w14:textId="77777777" w:rsidR="00B66137" w:rsidRDefault="00B66137" w:rsidP="00B66137">
      <w:pPr>
        <w:tabs>
          <w:tab w:val="left" w:pos="1440"/>
          <w:tab w:val="left" w:pos="2410"/>
          <w:tab w:val="left" w:pos="2977"/>
          <w:tab w:val="right" w:pos="8505"/>
        </w:tabs>
        <w:jc w:val="both"/>
        <w:rPr>
          <w:rFonts w:ascii="Arial" w:hAnsi="Arial" w:cs="Arial"/>
          <w:szCs w:val="24"/>
        </w:rPr>
      </w:pPr>
    </w:p>
    <w:tbl>
      <w:tblPr>
        <w:tblStyle w:val="TableGrid3"/>
        <w:tblW w:w="0" w:type="auto"/>
        <w:tblInd w:w="-5" w:type="dxa"/>
        <w:tblLook w:val="04A0" w:firstRow="1" w:lastRow="0" w:firstColumn="1" w:lastColumn="0" w:noHBand="0" w:noVBand="1"/>
      </w:tblPr>
      <w:tblGrid>
        <w:gridCol w:w="8308"/>
      </w:tblGrid>
      <w:tr w:rsidR="00C53361" w:rsidRPr="000466F9" w14:paraId="77D1EB4C" w14:textId="77777777" w:rsidTr="00734783">
        <w:tc>
          <w:tcPr>
            <w:tcW w:w="8308" w:type="dxa"/>
          </w:tcPr>
          <w:p w14:paraId="5BE19304" w14:textId="77777777" w:rsidR="00C53361" w:rsidRPr="000466F9" w:rsidRDefault="00C53361" w:rsidP="00734783">
            <w:pPr>
              <w:keepNext/>
              <w:keepLines/>
              <w:ind w:left="2157" w:hanging="2126"/>
              <w:outlineLvl w:val="0"/>
              <w:rPr>
                <w:rFonts w:ascii="Arial" w:eastAsiaTheme="majorEastAsia" w:hAnsi="Arial" w:cs="Arial"/>
                <w:b/>
                <w:bCs/>
                <w:sz w:val="32"/>
                <w:szCs w:val="32"/>
              </w:rPr>
            </w:pPr>
            <w:bookmarkStart w:id="23" w:name="_Toc67141861"/>
            <w:r w:rsidRPr="000466F9">
              <w:rPr>
                <w:rFonts w:ascii="Arial" w:eastAsiaTheme="majorEastAsia" w:hAnsi="Arial" w:cs="Arial"/>
                <w:b/>
                <w:bCs/>
                <w:sz w:val="28"/>
                <w:szCs w:val="28"/>
              </w:rPr>
              <w:t>CPS06.21</w:t>
            </w:r>
            <w:r w:rsidRPr="000466F9">
              <w:rPr>
                <w:rFonts w:ascii="Arial" w:eastAsiaTheme="majorEastAsia" w:hAnsi="Arial" w:cs="Arial"/>
                <w:b/>
                <w:bCs/>
                <w:sz w:val="28"/>
                <w:szCs w:val="28"/>
              </w:rPr>
              <w:tab/>
              <w:t xml:space="preserve">Future of Nedlands Child Health Clinic – 152 </w:t>
            </w:r>
            <w:proofErr w:type="spellStart"/>
            <w:r w:rsidRPr="000466F9">
              <w:rPr>
                <w:rFonts w:ascii="Arial" w:eastAsiaTheme="majorEastAsia" w:hAnsi="Arial" w:cs="Arial"/>
                <w:b/>
                <w:bCs/>
                <w:sz w:val="28"/>
                <w:szCs w:val="28"/>
              </w:rPr>
              <w:t>Melvista</w:t>
            </w:r>
            <w:proofErr w:type="spellEnd"/>
            <w:r w:rsidRPr="000466F9">
              <w:rPr>
                <w:rFonts w:ascii="Arial" w:eastAsiaTheme="majorEastAsia" w:hAnsi="Arial" w:cs="Arial"/>
                <w:b/>
                <w:bCs/>
                <w:sz w:val="28"/>
                <w:szCs w:val="28"/>
              </w:rPr>
              <w:t xml:space="preserve"> Avenue, Nedlands</w:t>
            </w:r>
            <w:bookmarkEnd w:id="23"/>
          </w:p>
        </w:tc>
      </w:tr>
    </w:tbl>
    <w:p w14:paraId="4B3CC390" w14:textId="77777777" w:rsidR="00C53361" w:rsidRPr="00E00841" w:rsidRDefault="00C53361" w:rsidP="00C53361">
      <w:pPr>
        <w:jc w:val="both"/>
        <w:rPr>
          <w:rFonts w:ascii="Arial" w:eastAsiaTheme="minorHAnsi" w:hAnsi="Arial" w:cs="Arial"/>
          <w:b/>
          <w:bCs/>
          <w:sz w:val="12"/>
          <w:szCs w:val="12"/>
        </w:rPr>
      </w:pPr>
    </w:p>
    <w:tbl>
      <w:tblPr>
        <w:tblStyle w:val="TableGrid3"/>
        <w:tblW w:w="0" w:type="auto"/>
        <w:tblInd w:w="-5" w:type="dxa"/>
        <w:tblLook w:val="04A0" w:firstRow="1" w:lastRow="0" w:firstColumn="1" w:lastColumn="0" w:noHBand="0" w:noVBand="1"/>
      </w:tblPr>
      <w:tblGrid>
        <w:gridCol w:w="2266"/>
        <w:gridCol w:w="6042"/>
      </w:tblGrid>
      <w:tr w:rsidR="00C53361" w:rsidRPr="000466F9" w14:paraId="27411595" w14:textId="77777777" w:rsidTr="00734783">
        <w:tc>
          <w:tcPr>
            <w:tcW w:w="2357" w:type="dxa"/>
          </w:tcPr>
          <w:p w14:paraId="75273603" w14:textId="77777777" w:rsidR="00C53361" w:rsidRPr="000466F9" w:rsidRDefault="00C53361" w:rsidP="00734783">
            <w:pPr>
              <w:rPr>
                <w:rFonts w:ascii="Arial" w:hAnsi="Arial" w:cs="Arial"/>
                <w:b/>
                <w:szCs w:val="24"/>
              </w:rPr>
            </w:pPr>
            <w:r w:rsidRPr="000466F9">
              <w:rPr>
                <w:rFonts w:ascii="Arial" w:hAnsi="Arial" w:cs="Arial"/>
                <w:b/>
                <w:szCs w:val="24"/>
              </w:rPr>
              <w:t>Committee</w:t>
            </w:r>
          </w:p>
        </w:tc>
        <w:tc>
          <w:tcPr>
            <w:tcW w:w="6664" w:type="dxa"/>
          </w:tcPr>
          <w:p w14:paraId="7C5014F6" w14:textId="77777777" w:rsidR="00C53361" w:rsidRPr="000466F9" w:rsidRDefault="00C53361" w:rsidP="00734783">
            <w:pPr>
              <w:rPr>
                <w:rFonts w:ascii="Arial" w:hAnsi="Arial" w:cs="Arial"/>
                <w:b/>
                <w:szCs w:val="24"/>
              </w:rPr>
            </w:pPr>
            <w:r w:rsidRPr="000466F9">
              <w:rPr>
                <w:rFonts w:ascii="Arial" w:hAnsi="Arial" w:cs="Arial"/>
                <w:szCs w:val="24"/>
              </w:rPr>
              <w:t>9 March 2021</w:t>
            </w:r>
          </w:p>
        </w:tc>
      </w:tr>
      <w:tr w:rsidR="00C53361" w:rsidRPr="000466F9" w14:paraId="5E973CE6" w14:textId="77777777" w:rsidTr="00734783">
        <w:tc>
          <w:tcPr>
            <w:tcW w:w="2357" w:type="dxa"/>
          </w:tcPr>
          <w:p w14:paraId="06E5C47B" w14:textId="77777777" w:rsidR="00C53361" w:rsidRPr="000466F9" w:rsidRDefault="00C53361" w:rsidP="00734783">
            <w:pPr>
              <w:rPr>
                <w:rFonts w:ascii="Arial" w:hAnsi="Arial" w:cs="Arial"/>
                <w:b/>
                <w:szCs w:val="24"/>
              </w:rPr>
            </w:pPr>
            <w:r w:rsidRPr="000466F9">
              <w:rPr>
                <w:rFonts w:ascii="Arial" w:hAnsi="Arial" w:cs="Arial"/>
                <w:b/>
                <w:szCs w:val="24"/>
              </w:rPr>
              <w:t>Council</w:t>
            </w:r>
          </w:p>
        </w:tc>
        <w:tc>
          <w:tcPr>
            <w:tcW w:w="6664" w:type="dxa"/>
          </w:tcPr>
          <w:p w14:paraId="37AF63DF" w14:textId="77777777" w:rsidR="00C53361" w:rsidRPr="000466F9" w:rsidRDefault="00C53361" w:rsidP="00734783">
            <w:pPr>
              <w:rPr>
                <w:rFonts w:ascii="Arial" w:hAnsi="Arial" w:cs="Arial"/>
                <w:b/>
                <w:szCs w:val="24"/>
              </w:rPr>
            </w:pPr>
            <w:r w:rsidRPr="000466F9">
              <w:rPr>
                <w:rFonts w:ascii="Arial" w:hAnsi="Arial" w:cs="Arial"/>
                <w:szCs w:val="24"/>
              </w:rPr>
              <w:t>23 March 2021</w:t>
            </w:r>
          </w:p>
        </w:tc>
      </w:tr>
      <w:tr w:rsidR="00C53361" w:rsidRPr="000466F9" w14:paraId="10BE19C6" w14:textId="77777777" w:rsidTr="00734783">
        <w:tc>
          <w:tcPr>
            <w:tcW w:w="2357" w:type="dxa"/>
          </w:tcPr>
          <w:p w14:paraId="6B082A0E" w14:textId="77777777" w:rsidR="00C53361" w:rsidRPr="000466F9" w:rsidRDefault="00C53361" w:rsidP="00734783">
            <w:pPr>
              <w:rPr>
                <w:rFonts w:ascii="Arial" w:hAnsi="Arial" w:cs="Arial"/>
                <w:b/>
                <w:szCs w:val="24"/>
              </w:rPr>
            </w:pPr>
            <w:r w:rsidRPr="000466F9">
              <w:rPr>
                <w:rFonts w:ascii="Arial" w:hAnsi="Arial" w:cs="Arial"/>
                <w:b/>
                <w:szCs w:val="24"/>
              </w:rPr>
              <w:t>Applicant</w:t>
            </w:r>
          </w:p>
        </w:tc>
        <w:tc>
          <w:tcPr>
            <w:tcW w:w="6664" w:type="dxa"/>
          </w:tcPr>
          <w:p w14:paraId="33424782" w14:textId="77777777" w:rsidR="00C53361" w:rsidRPr="000466F9" w:rsidRDefault="00C53361" w:rsidP="00734783">
            <w:pPr>
              <w:rPr>
                <w:rFonts w:ascii="Arial" w:hAnsi="Arial" w:cs="Arial"/>
                <w:szCs w:val="24"/>
              </w:rPr>
            </w:pPr>
            <w:r w:rsidRPr="000466F9">
              <w:rPr>
                <w:rFonts w:ascii="Arial" w:hAnsi="Arial" w:cs="Arial"/>
                <w:szCs w:val="24"/>
              </w:rPr>
              <w:t xml:space="preserve">City of Nedlands </w:t>
            </w:r>
          </w:p>
        </w:tc>
      </w:tr>
      <w:tr w:rsidR="00C53361" w:rsidRPr="000466F9" w14:paraId="57E9D2E6" w14:textId="77777777" w:rsidTr="00734783">
        <w:tc>
          <w:tcPr>
            <w:tcW w:w="2357" w:type="dxa"/>
          </w:tcPr>
          <w:p w14:paraId="67EF88B5" w14:textId="77777777" w:rsidR="00C53361" w:rsidRPr="000466F9" w:rsidRDefault="00C53361" w:rsidP="00734783">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6B5C8867" w14:textId="77777777" w:rsidR="00C53361" w:rsidRPr="000466F9" w:rsidRDefault="00C53361" w:rsidP="00734783">
            <w:pPr>
              <w:rPr>
                <w:rFonts w:ascii="Arial" w:hAnsi="Arial" w:cs="Arial"/>
                <w:szCs w:val="24"/>
              </w:rPr>
            </w:pPr>
            <w:r w:rsidRPr="000466F9">
              <w:rPr>
                <w:rFonts w:ascii="Arial" w:hAnsi="Arial" w:cs="Arial"/>
                <w:szCs w:val="24"/>
              </w:rPr>
              <w:t>Nil.</w:t>
            </w:r>
          </w:p>
        </w:tc>
      </w:tr>
      <w:tr w:rsidR="00C53361" w:rsidRPr="000466F9" w14:paraId="1A77ECEF" w14:textId="77777777" w:rsidTr="00734783">
        <w:tc>
          <w:tcPr>
            <w:tcW w:w="2357" w:type="dxa"/>
          </w:tcPr>
          <w:p w14:paraId="404CA895" w14:textId="77777777" w:rsidR="00C53361" w:rsidRPr="000466F9" w:rsidRDefault="00C53361" w:rsidP="00734783">
            <w:pPr>
              <w:rPr>
                <w:rFonts w:ascii="Arial" w:hAnsi="Arial" w:cs="Arial"/>
                <w:b/>
                <w:szCs w:val="24"/>
              </w:rPr>
            </w:pPr>
            <w:r w:rsidRPr="000466F9">
              <w:rPr>
                <w:rFonts w:ascii="Arial" w:hAnsi="Arial" w:cs="Arial"/>
                <w:b/>
                <w:szCs w:val="24"/>
              </w:rPr>
              <w:t>Director</w:t>
            </w:r>
          </w:p>
        </w:tc>
        <w:tc>
          <w:tcPr>
            <w:tcW w:w="6664" w:type="dxa"/>
          </w:tcPr>
          <w:p w14:paraId="57EC2C9A" w14:textId="77777777" w:rsidR="00C53361" w:rsidRPr="000466F9" w:rsidRDefault="00C53361" w:rsidP="00734783">
            <w:pPr>
              <w:rPr>
                <w:rFonts w:ascii="Arial" w:hAnsi="Arial" w:cs="Arial"/>
                <w:szCs w:val="24"/>
              </w:rPr>
            </w:pPr>
            <w:r w:rsidRPr="000466F9">
              <w:rPr>
                <w:rFonts w:ascii="Arial" w:hAnsi="Arial" w:cs="Arial"/>
                <w:szCs w:val="24"/>
              </w:rPr>
              <w:t>Ed Herne – Director Corporate &amp; Strategy</w:t>
            </w:r>
          </w:p>
        </w:tc>
      </w:tr>
      <w:tr w:rsidR="00C53361" w:rsidRPr="000466F9" w14:paraId="074D604C" w14:textId="77777777" w:rsidTr="00734783">
        <w:tc>
          <w:tcPr>
            <w:tcW w:w="2357" w:type="dxa"/>
          </w:tcPr>
          <w:p w14:paraId="05C95043" w14:textId="77777777" w:rsidR="00C53361" w:rsidRPr="000466F9" w:rsidRDefault="00C53361" w:rsidP="00734783">
            <w:pPr>
              <w:rPr>
                <w:rFonts w:ascii="Arial" w:hAnsi="Arial" w:cs="Arial"/>
                <w:b/>
                <w:szCs w:val="24"/>
              </w:rPr>
            </w:pPr>
            <w:r w:rsidRPr="000466F9">
              <w:rPr>
                <w:rFonts w:ascii="Arial" w:hAnsi="Arial" w:cs="Arial"/>
                <w:b/>
                <w:szCs w:val="24"/>
              </w:rPr>
              <w:t>Attachments</w:t>
            </w:r>
          </w:p>
        </w:tc>
        <w:tc>
          <w:tcPr>
            <w:tcW w:w="6664" w:type="dxa"/>
            <w:shd w:val="clear" w:color="auto" w:fill="auto"/>
          </w:tcPr>
          <w:p w14:paraId="1718E01A" w14:textId="77777777" w:rsidR="00C53361" w:rsidRPr="000466F9" w:rsidRDefault="00C53361" w:rsidP="00734783">
            <w:pPr>
              <w:numPr>
                <w:ilvl w:val="0"/>
                <w:numId w:val="28"/>
              </w:numPr>
              <w:ind w:left="376"/>
              <w:jc w:val="both"/>
              <w:rPr>
                <w:rFonts w:ascii="Arial" w:hAnsi="Arial" w:cs="Arial"/>
                <w:szCs w:val="32"/>
                <w:lang w:val="en-US"/>
              </w:rPr>
            </w:pPr>
            <w:r w:rsidRPr="000466F9">
              <w:rPr>
                <w:rFonts w:ascii="Arial" w:hAnsi="Arial" w:cs="Arial"/>
                <w:szCs w:val="32"/>
                <w:lang w:val="en-US"/>
              </w:rPr>
              <w:t>Building Maintenance Inspection – May 2020; and</w:t>
            </w:r>
          </w:p>
          <w:p w14:paraId="3059FD0B" w14:textId="77777777" w:rsidR="00C53361" w:rsidRPr="000466F9" w:rsidRDefault="00C53361" w:rsidP="00734783">
            <w:pPr>
              <w:numPr>
                <w:ilvl w:val="0"/>
                <w:numId w:val="28"/>
              </w:numPr>
              <w:ind w:left="376"/>
              <w:jc w:val="both"/>
              <w:rPr>
                <w:rFonts w:ascii="Arial" w:hAnsi="Arial" w:cs="Arial"/>
                <w:szCs w:val="32"/>
                <w:lang w:val="en-US"/>
              </w:rPr>
            </w:pPr>
            <w:r w:rsidRPr="000466F9">
              <w:rPr>
                <w:rFonts w:ascii="Arial" w:hAnsi="Arial" w:cs="Arial"/>
                <w:szCs w:val="32"/>
                <w:lang w:val="en-US"/>
              </w:rPr>
              <w:t>Asset Management Inspection – May 2020.</w:t>
            </w:r>
          </w:p>
        </w:tc>
      </w:tr>
      <w:tr w:rsidR="00C53361" w:rsidRPr="000466F9" w14:paraId="6CFDC0A9" w14:textId="77777777" w:rsidTr="00734783">
        <w:tc>
          <w:tcPr>
            <w:tcW w:w="2357" w:type="dxa"/>
          </w:tcPr>
          <w:p w14:paraId="3E73FA28" w14:textId="77777777" w:rsidR="00C53361" w:rsidRPr="000466F9" w:rsidRDefault="00C53361" w:rsidP="00734783">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0250B35E" w14:textId="77777777" w:rsidR="00C53361" w:rsidRPr="000466F9" w:rsidRDefault="00C53361" w:rsidP="00734783">
            <w:pPr>
              <w:rPr>
                <w:rFonts w:ascii="Arial" w:hAnsi="Arial" w:cs="Arial"/>
                <w:szCs w:val="24"/>
              </w:rPr>
            </w:pPr>
            <w:r w:rsidRPr="000466F9">
              <w:rPr>
                <w:rFonts w:ascii="Arial" w:hAnsi="Arial" w:cs="Arial"/>
                <w:szCs w:val="24"/>
              </w:rPr>
              <w:t>Nil.</w:t>
            </w:r>
          </w:p>
        </w:tc>
      </w:tr>
    </w:tbl>
    <w:p w14:paraId="5DD51758" w14:textId="77777777" w:rsidR="00C53361" w:rsidRPr="000466F9" w:rsidRDefault="00C53361" w:rsidP="00C53361">
      <w:pPr>
        <w:jc w:val="both"/>
        <w:rPr>
          <w:rFonts w:ascii="Arial" w:eastAsiaTheme="minorHAnsi" w:hAnsi="Arial" w:cs="Arial"/>
          <w:b/>
          <w:szCs w:val="28"/>
          <w:lang w:val="en-US"/>
        </w:rPr>
      </w:pPr>
    </w:p>
    <w:p w14:paraId="52ED76CA" w14:textId="4B60E4F3" w:rsidR="00C53361" w:rsidRPr="006D752D" w:rsidRDefault="00C53361" w:rsidP="00C53361">
      <w:pPr>
        <w:jc w:val="both"/>
        <w:rPr>
          <w:rFonts w:ascii="Arial" w:hAnsi="Arial" w:cs="Arial"/>
          <w:b/>
          <w:szCs w:val="24"/>
        </w:rPr>
      </w:pPr>
      <w:r w:rsidRPr="006D752D">
        <w:rPr>
          <w:rFonts w:ascii="Arial" w:hAnsi="Arial" w:cs="Arial"/>
          <w:b/>
          <w:szCs w:val="24"/>
        </w:rPr>
        <w:t xml:space="preserve">Regulation 11(da) </w:t>
      </w:r>
      <w:r w:rsidR="00E00841">
        <w:rPr>
          <w:rFonts w:ascii="Arial" w:hAnsi="Arial" w:cs="Arial"/>
          <w:b/>
          <w:szCs w:val="24"/>
        </w:rPr>
        <w:t>–</w:t>
      </w:r>
      <w:r w:rsidRPr="006D752D">
        <w:rPr>
          <w:rFonts w:ascii="Arial" w:hAnsi="Arial" w:cs="Arial"/>
          <w:b/>
          <w:szCs w:val="24"/>
        </w:rPr>
        <w:t xml:space="preserve"> </w:t>
      </w:r>
      <w:r w:rsidR="00E00841">
        <w:rPr>
          <w:rFonts w:ascii="Arial" w:hAnsi="Arial" w:cs="Arial"/>
          <w:b/>
          <w:szCs w:val="24"/>
        </w:rPr>
        <w:t>Not Applicable - Recommendation</w:t>
      </w:r>
    </w:p>
    <w:p w14:paraId="7AF30BD4" w14:textId="77777777" w:rsidR="00C53361" w:rsidRPr="006D752D" w:rsidRDefault="00C53361" w:rsidP="00C53361">
      <w:pPr>
        <w:jc w:val="both"/>
        <w:rPr>
          <w:rFonts w:ascii="Arial" w:hAnsi="Arial" w:cs="Arial"/>
          <w:szCs w:val="24"/>
        </w:rPr>
      </w:pPr>
    </w:p>
    <w:p w14:paraId="5919CC29" w14:textId="77777777" w:rsidR="00C53361" w:rsidRPr="006D752D" w:rsidRDefault="00C53361" w:rsidP="00C5336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4DBA1C62" w14:textId="77777777" w:rsidR="00C53361" w:rsidRPr="006D752D" w:rsidRDefault="00C53361" w:rsidP="00C5336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77DFAD1F" w14:textId="77777777" w:rsidR="00C53361" w:rsidRPr="006D752D" w:rsidRDefault="00C53361" w:rsidP="00C53361">
      <w:pPr>
        <w:jc w:val="both"/>
        <w:rPr>
          <w:rFonts w:ascii="Arial" w:hAnsi="Arial" w:cs="Arial"/>
          <w:szCs w:val="24"/>
        </w:rPr>
      </w:pPr>
    </w:p>
    <w:p w14:paraId="5B017014" w14:textId="77777777" w:rsidR="00C53361" w:rsidRPr="006D752D" w:rsidRDefault="00C53361" w:rsidP="00C5336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13585CE" w14:textId="77777777" w:rsidR="00C53361" w:rsidRPr="006D752D" w:rsidRDefault="00C53361" w:rsidP="00C53361">
      <w:pPr>
        <w:jc w:val="both"/>
        <w:rPr>
          <w:rFonts w:ascii="Arial" w:hAnsi="Arial" w:cs="Arial"/>
          <w:szCs w:val="24"/>
        </w:rPr>
      </w:pPr>
      <w:r w:rsidRPr="006D752D">
        <w:rPr>
          <w:rFonts w:ascii="Arial" w:hAnsi="Arial" w:cs="Arial"/>
          <w:szCs w:val="24"/>
        </w:rPr>
        <w:t>(Printed below for ease of reference)</w:t>
      </w:r>
    </w:p>
    <w:p w14:paraId="5D5B282B" w14:textId="189B6AEB" w:rsidR="00C53361" w:rsidRDefault="00C53361" w:rsidP="00C5336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1D616DAC" w14:textId="3E378BBC" w:rsidR="00E00841" w:rsidRDefault="00E00841" w:rsidP="00C53361">
      <w:pPr>
        <w:jc w:val="right"/>
        <w:rPr>
          <w:rFonts w:ascii="Arial" w:hAnsi="Arial" w:cs="Arial"/>
          <w:b/>
          <w:szCs w:val="24"/>
        </w:rPr>
      </w:pPr>
      <w:r>
        <w:rPr>
          <w:rFonts w:ascii="Arial" w:eastAsiaTheme="minorHAnsi" w:hAnsi="Arial" w:cs="Arial"/>
          <w:b/>
          <w:noProof/>
          <w:sz w:val="28"/>
          <w:szCs w:val="32"/>
          <w:lang w:val="en-US"/>
        </w:rPr>
        <mc:AlternateContent>
          <mc:Choice Requires="wps">
            <w:drawing>
              <wp:anchor distT="0" distB="0" distL="114300" distR="114300" simplePos="0" relativeHeight="251660288" behindDoc="1" locked="0" layoutInCell="1" allowOverlap="1" wp14:anchorId="652AE720" wp14:editId="69F4D30E">
                <wp:simplePos x="0" y="0"/>
                <wp:positionH relativeFrom="column">
                  <wp:posOffset>-32731</wp:posOffset>
                </wp:positionH>
                <wp:positionV relativeFrom="paragraph">
                  <wp:posOffset>185247</wp:posOffset>
                </wp:positionV>
                <wp:extent cx="5364480" cy="3713018"/>
                <wp:effectExtent l="0" t="0" r="7620" b="1905"/>
                <wp:wrapNone/>
                <wp:docPr id="5" name="Rectangle 5"/>
                <wp:cNvGraphicFramePr/>
                <a:graphic xmlns:a="http://schemas.openxmlformats.org/drawingml/2006/main">
                  <a:graphicData uri="http://schemas.microsoft.com/office/word/2010/wordprocessingShape">
                    <wps:wsp>
                      <wps:cNvSpPr/>
                      <wps:spPr>
                        <a:xfrm>
                          <a:off x="0" y="0"/>
                          <a:ext cx="5364480" cy="37130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8E33F" id="Rectangle 5" o:spid="_x0000_s1026" style="position:absolute;margin-left:-2.6pt;margin-top:14.6pt;width:422.4pt;height:292.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" fillcolor="#bfbfbf [2412]" stroked="f" strokeweight="1pt"/>
            </w:pict>
          </mc:Fallback>
        </mc:AlternateContent>
      </w:r>
    </w:p>
    <w:p w14:paraId="40E95516" w14:textId="2D840EC6" w:rsidR="00C53361" w:rsidRPr="000466F9" w:rsidRDefault="00E00841" w:rsidP="00C53361">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53361" w:rsidRPr="000466F9">
        <w:rPr>
          <w:rFonts w:ascii="Arial" w:eastAsiaTheme="minorHAnsi" w:hAnsi="Arial" w:cs="Arial"/>
          <w:b/>
          <w:sz w:val="28"/>
          <w:szCs w:val="32"/>
          <w:lang w:val="en-US"/>
        </w:rPr>
        <w:t>Recommendation to Committee</w:t>
      </w:r>
    </w:p>
    <w:p w14:paraId="52720901" w14:textId="77777777" w:rsidR="00C53361" w:rsidRPr="000466F9" w:rsidRDefault="00C53361" w:rsidP="00C53361">
      <w:pPr>
        <w:jc w:val="both"/>
        <w:rPr>
          <w:rFonts w:ascii="Arial" w:eastAsiaTheme="minorHAnsi" w:hAnsi="Arial" w:cs="Arial"/>
          <w:b/>
          <w:szCs w:val="32"/>
          <w:lang w:val="en-US"/>
        </w:rPr>
      </w:pPr>
    </w:p>
    <w:p w14:paraId="7BD0474C" w14:textId="77777777" w:rsidR="00C53361" w:rsidRPr="000466F9" w:rsidRDefault="00C53361" w:rsidP="00C53361">
      <w:pPr>
        <w:jc w:val="both"/>
        <w:rPr>
          <w:rFonts w:ascii="Arial" w:eastAsiaTheme="minorHAnsi" w:hAnsi="Arial" w:cs="Arial"/>
          <w:b/>
          <w:szCs w:val="32"/>
          <w:lang w:val="en-US"/>
        </w:rPr>
      </w:pPr>
      <w:r w:rsidRPr="000466F9">
        <w:rPr>
          <w:rFonts w:ascii="Arial" w:eastAsiaTheme="minorHAnsi" w:hAnsi="Arial" w:cs="Arial"/>
          <w:b/>
          <w:szCs w:val="32"/>
          <w:lang w:val="en-US"/>
        </w:rPr>
        <w:t>Council:</w:t>
      </w:r>
    </w:p>
    <w:p w14:paraId="004C29F2" w14:textId="77777777" w:rsidR="00C53361" w:rsidRPr="000466F9" w:rsidRDefault="00C53361" w:rsidP="00C53361">
      <w:pPr>
        <w:jc w:val="both"/>
        <w:rPr>
          <w:rFonts w:ascii="Arial" w:eastAsiaTheme="minorHAnsi" w:hAnsi="Arial" w:cs="Arial"/>
          <w:b/>
          <w:szCs w:val="32"/>
          <w:lang w:val="en-US"/>
        </w:rPr>
      </w:pPr>
    </w:p>
    <w:p w14:paraId="04F1DBCB" w14:textId="4F1925EF" w:rsidR="00C53361" w:rsidRPr="000466F9" w:rsidRDefault="00B4082A" w:rsidP="00C53361">
      <w:pPr>
        <w:numPr>
          <w:ilvl w:val="0"/>
          <w:numId w:val="27"/>
        </w:numPr>
        <w:spacing w:after="200" w:line="276" w:lineRule="auto"/>
        <w:ind w:left="709" w:hanging="709"/>
        <w:contextualSpacing/>
        <w:jc w:val="both"/>
        <w:rPr>
          <w:rFonts w:ascii="Arial" w:eastAsiaTheme="minorHAnsi" w:hAnsi="Arial" w:cs="Arial"/>
          <w:b/>
          <w:szCs w:val="24"/>
          <w:lang w:val="en-GB"/>
        </w:rPr>
      </w:pPr>
      <w:r>
        <w:rPr>
          <w:rFonts w:ascii="Arial" w:eastAsiaTheme="minorHAnsi" w:hAnsi="Arial" w:cs="Arial"/>
          <w:b/>
          <w:szCs w:val="24"/>
          <w:lang w:val="en-GB"/>
        </w:rPr>
        <w:t>a</w:t>
      </w:r>
      <w:r w:rsidR="00C53361" w:rsidRPr="000466F9">
        <w:rPr>
          <w:rFonts w:ascii="Arial" w:eastAsiaTheme="minorHAnsi" w:hAnsi="Arial" w:cs="Arial"/>
          <w:b/>
          <w:szCs w:val="24"/>
          <w:lang w:val="en-GB"/>
        </w:rPr>
        <w:t xml:space="preserve">ccepts the variances to the Management Licence requested by the Department of Health, with the exclusion of the request to reduce the Licence Fee to $5,000 per </w:t>
      </w:r>
      <w:proofErr w:type="gramStart"/>
      <w:r w:rsidR="00C53361" w:rsidRPr="000466F9">
        <w:rPr>
          <w:rFonts w:ascii="Arial" w:eastAsiaTheme="minorHAnsi" w:hAnsi="Arial" w:cs="Arial"/>
          <w:b/>
          <w:szCs w:val="24"/>
          <w:lang w:val="en-GB"/>
        </w:rPr>
        <w:t>annum;</w:t>
      </w:r>
      <w:proofErr w:type="gramEnd"/>
      <w:r w:rsidR="00C53361" w:rsidRPr="000466F9">
        <w:rPr>
          <w:rFonts w:ascii="Arial" w:eastAsiaTheme="minorHAnsi" w:hAnsi="Arial" w:cs="Arial"/>
          <w:b/>
          <w:szCs w:val="24"/>
          <w:lang w:val="en-GB"/>
        </w:rPr>
        <w:t xml:space="preserve"> </w:t>
      </w:r>
    </w:p>
    <w:p w14:paraId="4D89BB09" w14:textId="77777777" w:rsidR="00C53361" w:rsidRPr="000466F9" w:rsidRDefault="00C53361" w:rsidP="00C53361">
      <w:pPr>
        <w:jc w:val="both"/>
        <w:rPr>
          <w:rFonts w:ascii="Arial" w:eastAsiaTheme="minorHAnsi" w:hAnsi="Arial" w:cs="Arial"/>
          <w:b/>
          <w:szCs w:val="24"/>
          <w:lang w:val="en-GB"/>
        </w:rPr>
      </w:pPr>
    </w:p>
    <w:p w14:paraId="37D92AA3" w14:textId="7E32B6FE" w:rsidR="00C53361" w:rsidRPr="000466F9" w:rsidRDefault="00B4082A" w:rsidP="00C53361">
      <w:pPr>
        <w:numPr>
          <w:ilvl w:val="0"/>
          <w:numId w:val="27"/>
        </w:numPr>
        <w:spacing w:after="200" w:line="276" w:lineRule="auto"/>
        <w:contextualSpacing/>
        <w:jc w:val="both"/>
        <w:rPr>
          <w:rFonts w:ascii="Arial" w:eastAsiaTheme="minorHAnsi" w:hAnsi="Arial" w:cs="Arial"/>
          <w:b/>
          <w:szCs w:val="24"/>
          <w:lang w:val="en-GB"/>
        </w:rPr>
      </w:pPr>
      <w:r>
        <w:rPr>
          <w:rFonts w:ascii="Arial" w:eastAsiaTheme="minorHAnsi" w:hAnsi="Arial" w:cs="Arial"/>
          <w:b/>
          <w:szCs w:val="24"/>
          <w:lang w:val="en-GB"/>
        </w:rPr>
        <w:t>i</w:t>
      </w:r>
      <w:r w:rsidR="00C53361" w:rsidRPr="000466F9">
        <w:rPr>
          <w:rFonts w:ascii="Arial" w:eastAsiaTheme="minorHAnsi" w:hAnsi="Arial" w:cs="Arial"/>
          <w:b/>
          <w:szCs w:val="24"/>
          <w:lang w:val="en-GB"/>
        </w:rPr>
        <w:t>nstructs the CEO to advise the Department of Health that the City’s final offer for a Licence Fee will remain at $10,000 per annum</w:t>
      </w:r>
      <w:r w:rsidR="003D18AD">
        <w:rPr>
          <w:rFonts w:ascii="Arial" w:eastAsiaTheme="minorHAnsi" w:hAnsi="Arial" w:cs="Arial"/>
          <w:b/>
          <w:szCs w:val="24"/>
          <w:lang w:val="en-GB"/>
        </w:rPr>
        <w:t>; and</w:t>
      </w:r>
    </w:p>
    <w:p w14:paraId="21458529" w14:textId="77777777" w:rsidR="00C53361" w:rsidRPr="000466F9" w:rsidRDefault="00C53361" w:rsidP="00C53361">
      <w:pPr>
        <w:autoSpaceDE w:val="0"/>
        <w:autoSpaceDN w:val="0"/>
        <w:adjustRightInd w:val="0"/>
        <w:jc w:val="both"/>
        <w:rPr>
          <w:rFonts w:ascii="Arial" w:eastAsiaTheme="minorHAnsi" w:hAnsi="Arial" w:cs="Arial"/>
          <w:b/>
          <w:szCs w:val="24"/>
          <w:lang w:val="en-GB"/>
        </w:rPr>
      </w:pPr>
    </w:p>
    <w:p w14:paraId="47476A6A" w14:textId="21E03B3B" w:rsidR="005C129E" w:rsidRDefault="00B4082A" w:rsidP="00583C10">
      <w:pPr>
        <w:numPr>
          <w:ilvl w:val="0"/>
          <w:numId w:val="27"/>
        </w:numPr>
        <w:spacing w:line="276" w:lineRule="auto"/>
        <w:contextualSpacing/>
        <w:jc w:val="both"/>
        <w:rPr>
          <w:rFonts w:ascii="Arial" w:eastAsiaTheme="minorHAnsi" w:hAnsi="Arial" w:cs="Arial"/>
          <w:b/>
          <w:szCs w:val="24"/>
          <w:lang w:val="en-GB"/>
        </w:rPr>
      </w:pPr>
      <w:r>
        <w:rPr>
          <w:rFonts w:ascii="Arial" w:eastAsiaTheme="minorHAnsi" w:hAnsi="Arial" w:cs="Arial"/>
          <w:b/>
          <w:szCs w:val="24"/>
          <w:lang w:val="en-GB"/>
        </w:rPr>
        <w:t>s</w:t>
      </w:r>
      <w:r w:rsidR="00C53361" w:rsidRPr="00B4082A">
        <w:rPr>
          <w:rFonts w:ascii="Arial" w:eastAsiaTheme="minorHAnsi" w:hAnsi="Arial" w:cs="Arial"/>
          <w:b/>
          <w:szCs w:val="24"/>
          <w:lang w:val="en-GB"/>
        </w:rPr>
        <w:t>hould the Department of Health accept the City’s terms, and subject to the Minister for Lands Consent, approves the Mayor and CEO to execute the agreement and apply the City’s common seal</w:t>
      </w:r>
      <w:r w:rsidRPr="00B4082A">
        <w:rPr>
          <w:rFonts w:ascii="Arial" w:eastAsiaTheme="minorHAnsi" w:hAnsi="Arial" w:cs="Arial"/>
          <w:b/>
          <w:szCs w:val="24"/>
          <w:lang w:val="en-GB"/>
        </w:rPr>
        <w:t xml:space="preserve">; and </w:t>
      </w:r>
    </w:p>
    <w:p w14:paraId="67B519A0" w14:textId="77777777" w:rsidR="00B4082A" w:rsidRDefault="00B4082A" w:rsidP="00B4082A">
      <w:pPr>
        <w:pStyle w:val="ListParagraph"/>
        <w:rPr>
          <w:rFonts w:ascii="Arial" w:eastAsiaTheme="minorHAnsi" w:hAnsi="Arial" w:cs="Arial"/>
          <w:b/>
          <w:szCs w:val="24"/>
          <w:lang w:val="en-GB"/>
        </w:rPr>
      </w:pPr>
    </w:p>
    <w:p w14:paraId="42A58E55" w14:textId="25CE2C07" w:rsidR="00C53361" w:rsidRDefault="00B4082A" w:rsidP="00C53361">
      <w:pPr>
        <w:numPr>
          <w:ilvl w:val="0"/>
          <w:numId w:val="27"/>
        </w:numPr>
        <w:spacing w:after="200" w:line="276" w:lineRule="auto"/>
        <w:contextualSpacing/>
        <w:jc w:val="both"/>
        <w:rPr>
          <w:rFonts w:ascii="Arial" w:eastAsiaTheme="minorHAnsi" w:hAnsi="Arial" w:cs="Arial"/>
          <w:b/>
          <w:szCs w:val="24"/>
          <w:lang w:val="en-GB"/>
        </w:rPr>
      </w:pPr>
      <w:r>
        <w:rPr>
          <w:rFonts w:ascii="Arial" w:eastAsiaTheme="minorHAnsi" w:hAnsi="Arial" w:cs="Arial"/>
          <w:b/>
          <w:szCs w:val="24"/>
          <w:lang w:val="en-GB"/>
        </w:rPr>
        <w:t>s</w:t>
      </w:r>
      <w:r w:rsidR="00C53361" w:rsidRPr="000466F9">
        <w:rPr>
          <w:rFonts w:ascii="Arial" w:eastAsiaTheme="minorHAnsi" w:hAnsi="Arial" w:cs="Arial"/>
          <w:b/>
          <w:szCs w:val="24"/>
          <w:lang w:val="en-GB"/>
        </w:rPr>
        <w:t xml:space="preserve">hould the Department of Health decline to accept the City’s terms, instruct the CEO to request the Department vacate the premises, giving 3 months’ notice and request Administration investigate </w:t>
      </w:r>
      <w:r w:rsidR="00583C10">
        <w:rPr>
          <w:rFonts w:ascii="Arial" w:eastAsiaTheme="minorHAnsi" w:hAnsi="Arial" w:cs="Arial"/>
          <w:b/>
          <w:noProof/>
          <w:sz w:val="28"/>
          <w:szCs w:val="32"/>
          <w:lang w:val="en-US"/>
        </w:rPr>
        <w:lastRenderedPageBreak/>
        <mc:AlternateContent>
          <mc:Choice Requires="wps">
            <w:drawing>
              <wp:anchor distT="0" distB="0" distL="114300" distR="114300" simplePos="0" relativeHeight="251715584" behindDoc="1" locked="0" layoutInCell="1" allowOverlap="1" wp14:anchorId="2AC2A5D0" wp14:editId="3D0F12BC">
                <wp:simplePos x="0" y="0"/>
                <wp:positionH relativeFrom="margin">
                  <wp:align>left</wp:align>
                </wp:positionH>
                <wp:positionV relativeFrom="paragraph">
                  <wp:posOffset>0</wp:posOffset>
                </wp:positionV>
                <wp:extent cx="5364480" cy="600364"/>
                <wp:effectExtent l="0" t="0" r="7620" b="9525"/>
                <wp:wrapNone/>
                <wp:docPr id="34" name="Rectangle 34"/>
                <wp:cNvGraphicFramePr/>
                <a:graphic xmlns:a="http://schemas.openxmlformats.org/drawingml/2006/main">
                  <a:graphicData uri="http://schemas.microsoft.com/office/word/2010/wordprocessingShape">
                    <wps:wsp>
                      <wps:cNvSpPr/>
                      <wps:spPr>
                        <a:xfrm>
                          <a:off x="0" y="0"/>
                          <a:ext cx="5364480" cy="6003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79CFC" id="Rectangle 34" o:spid="_x0000_s1026" style="position:absolute;margin-left:0;margin-top:0;width:422.4pt;height:47.25pt;z-index:-251600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" fillcolor="#bfbfbf [2412]" stroked="f" strokeweight="1pt">
                <w10:wrap anchorx="margin"/>
              </v:rect>
            </w:pict>
          </mc:Fallback>
        </mc:AlternateContent>
      </w:r>
      <w:r w:rsidR="00C53361" w:rsidRPr="000466F9">
        <w:rPr>
          <w:rFonts w:ascii="Arial" w:eastAsiaTheme="minorHAnsi" w:hAnsi="Arial" w:cs="Arial"/>
          <w:b/>
          <w:szCs w:val="24"/>
          <w:lang w:val="en-GB"/>
        </w:rPr>
        <w:t>possible cost-neutral or revenue generating options for the facility, including detail and cost implications surrounding demolition of the facility and provide a further report to Council.</w:t>
      </w:r>
    </w:p>
    <w:p w14:paraId="66E9AAA1" w14:textId="149C9C6B" w:rsidR="005C129E" w:rsidRDefault="005C129E" w:rsidP="005C129E">
      <w:pPr>
        <w:spacing w:after="200" w:line="276" w:lineRule="auto"/>
        <w:contextualSpacing/>
        <w:jc w:val="both"/>
        <w:rPr>
          <w:rFonts w:ascii="Arial" w:eastAsiaTheme="minorHAnsi" w:hAnsi="Arial" w:cs="Arial"/>
          <w:b/>
          <w:szCs w:val="24"/>
          <w:lang w:val="en-GB"/>
        </w:rPr>
      </w:pPr>
    </w:p>
    <w:p w14:paraId="572973A9" w14:textId="02E01BF6" w:rsidR="005C129E" w:rsidRDefault="005C129E" w:rsidP="005C129E">
      <w:pPr>
        <w:spacing w:after="200" w:line="276" w:lineRule="auto"/>
        <w:contextualSpacing/>
        <w:jc w:val="both"/>
        <w:rPr>
          <w:rFonts w:ascii="Arial" w:eastAsiaTheme="minorHAnsi" w:hAnsi="Arial" w:cs="Arial"/>
          <w:b/>
          <w:szCs w:val="24"/>
          <w:lang w:val="en-GB"/>
        </w:rPr>
      </w:pPr>
    </w:p>
    <w:p w14:paraId="03B35BD3" w14:textId="77777777" w:rsidR="005C129E" w:rsidRDefault="005C129E">
      <w:pPr>
        <w:rPr>
          <w:rFonts w:ascii="Arial" w:hAnsi="Arial" w:cs="Arial"/>
          <w:szCs w:val="24"/>
        </w:rPr>
      </w:pPr>
      <w:r>
        <w:rPr>
          <w:rFonts w:ascii="Arial" w:hAnsi="Arial" w:cs="Arial"/>
          <w:szCs w:val="24"/>
        </w:rPr>
        <w:br w:type="page"/>
      </w:r>
    </w:p>
    <w:p w14:paraId="0206FB99" w14:textId="630DAD7A" w:rsidR="005C129E" w:rsidRPr="00180419" w:rsidRDefault="005C129E" w:rsidP="005C129E">
      <w:pPr>
        <w:tabs>
          <w:tab w:val="left" w:pos="1440"/>
          <w:tab w:val="left" w:pos="2410"/>
          <w:tab w:val="left" w:pos="2977"/>
          <w:tab w:val="right" w:pos="8505"/>
        </w:tabs>
        <w:jc w:val="both"/>
        <w:rPr>
          <w:rFonts w:ascii="Arial" w:hAnsi="Arial" w:cs="Arial"/>
          <w:szCs w:val="24"/>
        </w:rPr>
      </w:pPr>
      <w:r>
        <w:rPr>
          <w:rFonts w:ascii="Arial" w:hAnsi="Arial" w:cs="Arial"/>
          <w:szCs w:val="24"/>
        </w:rPr>
        <w:lastRenderedPageBreak/>
        <w:t>Please note the following item was brought forward from page 4</w:t>
      </w:r>
      <w:r w:rsidR="00944393">
        <w:rPr>
          <w:rFonts w:ascii="Arial" w:hAnsi="Arial" w:cs="Arial"/>
          <w:szCs w:val="24"/>
        </w:rPr>
        <w:t>7</w:t>
      </w:r>
      <w:r>
        <w:rPr>
          <w:rFonts w:ascii="Arial" w:hAnsi="Arial" w:cs="Arial"/>
          <w:szCs w:val="24"/>
        </w:rPr>
        <w:t>.</w:t>
      </w:r>
    </w:p>
    <w:p w14:paraId="6A9D5726" w14:textId="77777777" w:rsidR="005C129E" w:rsidRPr="000466F9" w:rsidRDefault="005C129E" w:rsidP="005C129E">
      <w:pPr>
        <w:spacing w:after="200" w:line="276" w:lineRule="auto"/>
        <w:contextualSpacing/>
        <w:jc w:val="both"/>
        <w:rPr>
          <w:rFonts w:ascii="Arial" w:eastAsiaTheme="minorHAnsi" w:hAnsi="Arial" w:cs="Arial"/>
          <w:b/>
          <w:szCs w:val="24"/>
          <w:lang w:val="en-GB"/>
        </w:rPr>
      </w:pPr>
    </w:p>
    <w:tbl>
      <w:tblPr>
        <w:tblStyle w:val="TableGrid3"/>
        <w:tblW w:w="0" w:type="auto"/>
        <w:tblInd w:w="-5" w:type="dxa"/>
        <w:tblLook w:val="04A0" w:firstRow="1" w:lastRow="0" w:firstColumn="1" w:lastColumn="0" w:noHBand="0" w:noVBand="1"/>
      </w:tblPr>
      <w:tblGrid>
        <w:gridCol w:w="8308"/>
      </w:tblGrid>
      <w:tr w:rsidR="00C53361" w:rsidRPr="000466F9" w14:paraId="54EF86F9" w14:textId="77777777" w:rsidTr="00E00841">
        <w:tc>
          <w:tcPr>
            <w:tcW w:w="8308" w:type="dxa"/>
          </w:tcPr>
          <w:p w14:paraId="64EC3664" w14:textId="77777777" w:rsidR="00C53361" w:rsidRPr="000466F9" w:rsidRDefault="00C53361" w:rsidP="00734783">
            <w:pPr>
              <w:keepNext/>
              <w:keepLines/>
              <w:tabs>
                <w:tab w:val="left" w:pos="2297"/>
              </w:tabs>
              <w:ind w:left="2302" w:hanging="2302"/>
              <w:jc w:val="both"/>
              <w:outlineLvl w:val="0"/>
              <w:rPr>
                <w:rFonts w:ascii="Arial" w:eastAsiaTheme="majorEastAsia" w:hAnsi="Arial" w:cs="Arial"/>
                <w:b/>
                <w:bCs/>
                <w:sz w:val="32"/>
                <w:szCs w:val="32"/>
              </w:rPr>
            </w:pPr>
            <w:bookmarkStart w:id="24" w:name="_Toc67141862"/>
            <w:r w:rsidRPr="000466F9">
              <w:rPr>
                <w:rFonts w:ascii="Arial" w:eastAsiaTheme="majorEastAsia" w:hAnsi="Arial" w:cs="Arial"/>
                <w:b/>
                <w:bCs/>
                <w:sz w:val="28"/>
                <w:szCs w:val="28"/>
              </w:rPr>
              <w:t>CPS07.21</w:t>
            </w:r>
            <w:r w:rsidRPr="000466F9">
              <w:rPr>
                <w:rFonts w:ascii="Arial" w:eastAsiaTheme="majorEastAsia" w:hAnsi="Arial" w:cs="Arial"/>
                <w:b/>
                <w:bCs/>
                <w:sz w:val="28"/>
                <w:szCs w:val="28"/>
              </w:rPr>
              <w:tab/>
              <w:t>Swanbourne Nedlands Surf Life Saving Club – Variation to Lease at 282 Marine Parade, Swanbourne</w:t>
            </w:r>
            <w:bookmarkEnd w:id="24"/>
          </w:p>
        </w:tc>
      </w:tr>
    </w:tbl>
    <w:p w14:paraId="0419E6D6" w14:textId="77777777" w:rsidR="00C53361" w:rsidRPr="000466F9" w:rsidRDefault="00C53361" w:rsidP="00C53361">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6"/>
        <w:gridCol w:w="6032"/>
      </w:tblGrid>
      <w:tr w:rsidR="00C53361" w:rsidRPr="000466F9" w14:paraId="72229C7E" w14:textId="77777777" w:rsidTr="00734783">
        <w:tc>
          <w:tcPr>
            <w:tcW w:w="2357" w:type="dxa"/>
          </w:tcPr>
          <w:p w14:paraId="70B95430" w14:textId="77777777" w:rsidR="00C53361" w:rsidRPr="000466F9" w:rsidRDefault="00C53361" w:rsidP="00734783">
            <w:pPr>
              <w:rPr>
                <w:rFonts w:ascii="Arial" w:hAnsi="Arial" w:cs="Arial"/>
                <w:b/>
                <w:szCs w:val="24"/>
              </w:rPr>
            </w:pPr>
            <w:r w:rsidRPr="000466F9">
              <w:rPr>
                <w:rFonts w:ascii="Arial" w:hAnsi="Arial" w:cs="Arial"/>
                <w:b/>
                <w:szCs w:val="24"/>
              </w:rPr>
              <w:t>Committee</w:t>
            </w:r>
          </w:p>
        </w:tc>
        <w:tc>
          <w:tcPr>
            <w:tcW w:w="6664" w:type="dxa"/>
          </w:tcPr>
          <w:p w14:paraId="10DFBB56" w14:textId="77777777" w:rsidR="00C53361" w:rsidRPr="000466F9" w:rsidRDefault="00C53361" w:rsidP="00734783">
            <w:pPr>
              <w:rPr>
                <w:rFonts w:ascii="Arial" w:hAnsi="Arial" w:cs="Arial"/>
                <w:b/>
                <w:szCs w:val="24"/>
              </w:rPr>
            </w:pPr>
            <w:r w:rsidRPr="000466F9">
              <w:rPr>
                <w:rFonts w:ascii="Arial" w:hAnsi="Arial" w:cs="Arial"/>
                <w:szCs w:val="24"/>
              </w:rPr>
              <w:t>9 February 2021</w:t>
            </w:r>
          </w:p>
        </w:tc>
      </w:tr>
      <w:tr w:rsidR="00C53361" w:rsidRPr="000466F9" w14:paraId="4A9E9593" w14:textId="77777777" w:rsidTr="00734783">
        <w:tc>
          <w:tcPr>
            <w:tcW w:w="2357" w:type="dxa"/>
          </w:tcPr>
          <w:p w14:paraId="34DA8E34" w14:textId="77777777" w:rsidR="00C53361" w:rsidRPr="000466F9" w:rsidRDefault="00C53361" w:rsidP="00734783">
            <w:pPr>
              <w:rPr>
                <w:rFonts w:ascii="Arial" w:hAnsi="Arial" w:cs="Arial"/>
                <w:b/>
                <w:szCs w:val="24"/>
              </w:rPr>
            </w:pPr>
            <w:r w:rsidRPr="000466F9">
              <w:rPr>
                <w:rFonts w:ascii="Arial" w:hAnsi="Arial" w:cs="Arial"/>
                <w:b/>
                <w:szCs w:val="24"/>
              </w:rPr>
              <w:t>Council</w:t>
            </w:r>
          </w:p>
        </w:tc>
        <w:tc>
          <w:tcPr>
            <w:tcW w:w="6664" w:type="dxa"/>
          </w:tcPr>
          <w:p w14:paraId="3F8E2141" w14:textId="77777777" w:rsidR="00C53361" w:rsidRPr="000466F9" w:rsidRDefault="00C53361" w:rsidP="00734783">
            <w:pPr>
              <w:rPr>
                <w:rFonts w:ascii="Arial" w:hAnsi="Arial" w:cs="Arial"/>
                <w:b/>
                <w:szCs w:val="24"/>
              </w:rPr>
            </w:pPr>
            <w:r w:rsidRPr="000466F9">
              <w:rPr>
                <w:rFonts w:ascii="Arial" w:hAnsi="Arial" w:cs="Arial"/>
                <w:szCs w:val="24"/>
              </w:rPr>
              <w:t>23 February 2021</w:t>
            </w:r>
          </w:p>
        </w:tc>
      </w:tr>
      <w:tr w:rsidR="00C53361" w:rsidRPr="000466F9" w14:paraId="2C5574E9" w14:textId="77777777" w:rsidTr="00734783">
        <w:tc>
          <w:tcPr>
            <w:tcW w:w="2357" w:type="dxa"/>
          </w:tcPr>
          <w:p w14:paraId="40DD15DF" w14:textId="77777777" w:rsidR="00C53361" w:rsidRPr="000466F9" w:rsidRDefault="00C53361" w:rsidP="00734783">
            <w:pPr>
              <w:rPr>
                <w:rFonts w:ascii="Arial" w:hAnsi="Arial" w:cs="Arial"/>
                <w:b/>
                <w:szCs w:val="24"/>
              </w:rPr>
            </w:pPr>
            <w:r w:rsidRPr="000466F9">
              <w:rPr>
                <w:rFonts w:ascii="Arial" w:hAnsi="Arial" w:cs="Arial"/>
                <w:b/>
                <w:szCs w:val="24"/>
              </w:rPr>
              <w:t>Applicant</w:t>
            </w:r>
          </w:p>
        </w:tc>
        <w:tc>
          <w:tcPr>
            <w:tcW w:w="6664" w:type="dxa"/>
          </w:tcPr>
          <w:p w14:paraId="7C9CF44F" w14:textId="77777777" w:rsidR="00C53361" w:rsidRPr="000466F9" w:rsidRDefault="00C53361" w:rsidP="00734783">
            <w:pPr>
              <w:rPr>
                <w:rFonts w:ascii="Arial" w:hAnsi="Arial" w:cs="Arial"/>
                <w:szCs w:val="24"/>
              </w:rPr>
            </w:pPr>
            <w:r w:rsidRPr="000466F9">
              <w:rPr>
                <w:rFonts w:ascii="Arial" w:hAnsi="Arial" w:cs="Arial"/>
                <w:szCs w:val="24"/>
              </w:rPr>
              <w:t xml:space="preserve">City of Nedlands </w:t>
            </w:r>
          </w:p>
        </w:tc>
      </w:tr>
      <w:tr w:rsidR="00C53361" w:rsidRPr="000466F9" w14:paraId="02AF73C9" w14:textId="77777777" w:rsidTr="00734783">
        <w:tc>
          <w:tcPr>
            <w:tcW w:w="2357" w:type="dxa"/>
          </w:tcPr>
          <w:p w14:paraId="6572CC02" w14:textId="77777777" w:rsidR="00C53361" w:rsidRPr="000466F9" w:rsidRDefault="00C53361" w:rsidP="00734783">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00095FDE" w14:textId="77777777" w:rsidR="00C53361" w:rsidRPr="000466F9" w:rsidRDefault="00C53361" w:rsidP="00734783">
            <w:pPr>
              <w:rPr>
                <w:rFonts w:ascii="Arial" w:hAnsi="Arial" w:cs="Arial"/>
                <w:szCs w:val="24"/>
              </w:rPr>
            </w:pPr>
            <w:r w:rsidRPr="000466F9">
              <w:rPr>
                <w:rFonts w:ascii="Arial" w:hAnsi="Arial" w:cs="Arial"/>
                <w:szCs w:val="24"/>
              </w:rPr>
              <w:t>Nil.</w:t>
            </w:r>
          </w:p>
        </w:tc>
      </w:tr>
      <w:tr w:rsidR="00C53361" w:rsidRPr="000466F9" w14:paraId="3600CFC4" w14:textId="77777777" w:rsidTr="00734783">
        <w:tc>
          <w:tcPr>
            <w:tcW w:w="2357" w:type="dxa"/>
          </w:tcPr>
          <w:p w14:paraId="1FF998F9" w14:textId="77777777" w:rsidR="00C53361" w:rsidRPr="000466F9" w:rsidRDefault="00C53361" w:rsidP="00734783">
            <w:pPr>
              <w:rPr>
                <w:rFonts w:ascii="Arial" w:hAnsi="Arial" w:cs="Arial"/>
                <w:b/>
                <w:szCs w:val="24"/>
              </w:rPr>
            </w:pPr>
            <w:r w:rsidRPr="000466F9">
              <w:rPr>
                <w:rFonts w:ascii="Arial" w:hAnsi="Arial" w:cs="Arial"/>
                <w:b/>
                <w:szCs w:val="24"/>
              </w:rPr>
              <w:t>Director</w:t>
            </w:r>
          </w:p>
        </w:tc>
        <w:tc>
          <w:tcPr>
            <w:tcW w:w="6664" w:type="dxa"/>
          </w:tcPr>
          <w:p w14:paraId="456E5D5F" w14:textId="77777777" w:rsidR="00C53361" w:rsidRPr="000466F9" w:rsidRDefault="00C53361" w:rsidP="00734783">
            <w:pPr>
              <w:rPr>
                <w:rFonts w:ascii="Arial" w:hAnsi="Arial" w:cs="Arial"/>
                <w:szCs w:val="24"/>
              </w:rPr>
            </w:pPr>
            <w:r w:rsidRPr="000466F9">
              <w:rPr>
                <w:rFonts w:ascii="Arial" w:hAnsi="Arial" w:cs="Arial"/>
                <w:szCs w:val="24"/>
              </w:rPr>
              <w:t>Ed Herne – Director Corporate &amp; Strategy</w:t>
            </w:r>
          </w:p>
        </w:tc>
      </w:tr>
      <w:tr w:rsidR="00C53361" w:rsidRPr="000466F9" w14:paraId="33DCBE2F" w14:textId="77777777" w:rsidTr="00734783">
        <w:tc>
          <w:tcPr>
            <w:tcW w:w="2357" w:type="dxa"/>
          </w:tcPr>
          <w:p w14:paraId="582F6C44" w14:textId="77777777" w:rsidR="00C53361" w:rsidRPr="000466F9" w:rsidRDefault="00C53361" w:rsidP="00734783">
            <w:pPr>
              <w:rPr>
                <w:rFonts w:ascii="Arial" w:hAnsi="Arial" w:cs="Arial"/>
                <w:b/>
                <w:szCs w:val="24"/>
              </w:rPr>
            </w:pPr>
            <w:r w:rsidRPr="000466F9">
              <w:rPr>
                <w:rFonts w:ascii="Arial" w:hAnsi="Arial" w:cs="Arial"/>
                <w:b/>
                <w:szCs w:val="24"/>
              </w:rPr>
              <w:t>Attachments</w:t>
            </w:r>
          </w:p>
        </w:tc>
        <w:tc>
          <w:tcPr>
            <w:tcW w:w="6664" w:type="dxa"/>
            <w:shd w:val="clear" w:color="auto" w:fill="auto"/>
          </w:tcPr>
          <w:p w14:paraId="2E595348" w14:textId="77777777" w:rsidR="00C53361" w:rsidRPr="000466F9" w:rsidRDefault="00C53361" w:rsidP="00734783">
            <w:pPr>
              <w:rPr>
                <w:rFonts w:ascii="Arial" w:hAnsi="Arial" w:cs="Arial"/>
                <w:szCs w:val="32"/>
                <w:lang w:val="en-US"/>
              </w:rPr>
            </w:pPr>
            <w:r w:rsidRPr="000466F9">
              <w:rPr>
                <w:rFonts w:ascii="Arial" w:hAnsi="Arial" w:cs="Arial"/>
                <w:szCs w:val="32"/>
                <w:lang w:val="en-US"/>
              </w:rPr>
              <w:t>Nil.</w:t>
            </w:r>
          </w:p>
        </w:tc>
      </w:tr>
      <w:tr w:rsidR="00C53361" w:rsidRPr="000466F9" w14:paraId="6847D7E8" w14:textId="77777777" w:rsidTr="00734783">
        <w:tc>
          <w:tcPr>
            <w:tcW w:w="2357" w:type="dxa"/>
          </w:tcPr>
          <w:p w14:paraId="3678E06D" w14:textId="77777777" w:rsidR="00C53361" w:rsidRPr="000466F9" w:rsidRDefault="00C53361" w:rsidP="00734783">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564676C9" w14:textId="77777777" w:rsidR="00C53361" w:rsidRPr="000466F9" w:rsidRDefault="00C53361" w:rsidP="00734783">
            <w:pPr>
              <w:rPr>
                <w:rFonts w:ascii="Arial" w:hAnsi="Arial" w:cs="Arial"/>
                <w:szCs w:val="24"/>
              </w:rPr>
            </w:pPr>
            <w:r w:rsidRPr="000466F9">
              <w:rPr>
                <w:rFonts w:ascii="Arial" w:hAnsi="Arial" w:cs="Arial"/>
                <w:szCs w:val="24"/>
              </w:rPr>
              <w:t>Nil.</w:t>
            </w:r>
          </w:p>
        </w:tc>
      </w:tr>
    </w:tbl>
    <w:p w14:paraId="2732C5C9" w14:textId="322AA6AE" w:rsidR="00C53361" w:rsidRDefault="00C53361" w:rsidP="00C53361">
      <w:pPr>
        <w:rPr>
          <w:rFonts w:ascii="Arial" w:eastAsiaTheme="minorHAnsi" w:hAnsi="Arial" w:cs="Arial"/>
          <w:szCs w:val="24"/>
          <w:lang w:val="en-GB"/>
        </w:rPr>
      </w:pPr>
    </w:p>
    <w:p w14:paraId="1569EE17" w14:textId="1BDFAA25" w:rsidR="005A72D5" w:rsidRPr="005A72D5" w:rsidRDefault="005A72D5" w:rsidP="005E4FEC">
      <w:pPr>
        <w:jc w:val="both"/>
        <w:rPr>
          <w:rFonts w:ascii="Arial" w:eastAsiaTheme="minorHAnsi" w:hAnsi="Arial" w:cs="Arial"/>
          <w:b/>
          <w:bCs/>
          <w:szCs w:val="24"/>
          <w:lang w:val="en-GB"/>
        </w:rPr>
      </w:pPr>
      <w:r w:rsidRPr="005A72D5">
        <w:rPr>
          <w:rFonts w:ascii="Arial" w:eastAsiaTheme="minorHAnsi" w:hAnsi="Arial" w:cs="Arial"/>
          <w:b/>
          <w:bCs/>
          <w:szCs w:val="24"/>
          <w:lang w:val="en-GB"/>
        </w:rPr>
        <w:t>Councillor Smyth – Impartiality Interest</w:t>
      </w:r>
    </w:p>
    <w:p w14:paraId="6E8F1359" w14:textId="01E6293C" w:rsidR="005A72D5" w:rsidRDefault="005A72D5" w:rsidP="005E4FEC">
      <w:pPr>
        <w:jc w:val="both"/>
        <w:rPr>
          <w:rFonts w:ascii="Arial" w:eastAsiaTheme="minorHAnsi" w:hAnsi="Arial" w:cs="Arial"/>
          <w:szCs w:val="24"/>
          <w:lang w:val="en-GB"/>
        </w:rPr>
      </w:pPr>
    </w:p>
    <w:p w14:paraId="79820966" w14:textId="77777777" w:rsidR="0081785C" w:rsidRDefault="0081785C" w:rsidP="005E4FE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she is Vice Patron of the Surf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59481B84" w14:textId="4C47912B" w:rsidR="005A72D5" w:rsidRDefault="005A72D5" w:rsidP="005E4FEC">
      <w:pPr>
        <w:jc w:val="both"/>
        <w:rPr>
          <w:rFonts w:ascii="Arial" w:eastAsiaTheme="minorHAnsi" w:hAnsi="Arial" w:cs="Arial"/>
          <w:szCs w:val="24"/>
          <w:lang w:val="en-GB"/>
        </w:rPr>
      </w:pPr>
    </w:p>
    <w:p w14:paraId="29491C7B" w14:textId="52B8A7E9" w:rsidR="00040555" w:rsidRPr="005A72D5" w:rsidRDefault="00040555" w:rsidP="005E4FEC">
      <w:pPr>
        <w:jc w:val="both"/>
        <w:rPr>
          <w:rFonts w:ascii="Arial" w:eastAsiaTheme="minorHAnsi" w:hAnsi="Arial" w:cs="Arial"/>
          <w:b/>
          <w:bCs/>
          <w:szCs w:val="24"/>
          <w:lang w:val="en-GB"/>
        </w:rPr>
      </w:pPr>
      <w:r w:rsidRPr="005A72D5">
        <w:rPr>
          <w:rFonts w:ascii="Arial" w:eastAsiaTheme="minorHAnsi" w:hAnsi="Arial" w:cs="Arial"/>
          <w:b/>
          <w:bCs/>
          <w:szCs w:val="24"/>
          <w:lang w:val="en-GB"/>
        </w:rPr>
        <w:t>Deputy Mayor McManus – Impartiality Interest</w:t>
      </w:r>
    </w:p>
    <w:p w14:paraId="110E782E" w14:textId="73252AB7" w:rsidR="00040555" w:rsidRDefault="00040555" w:rsidP="005E4FEC">
      <w:pPr>
        <w:jc w:val="both"/>
        <w:rPr>
          <w:rFonts w:ascii="Arial" w:eastAsiaTheme="minorHAnsi" w:hAnsi="Arial" w:cs="Arial"/>
          <w:szCs w:val="24"/>
          <w:lang w:val="en-GB"/>
        </w:rPr>
      </w:pPr>
    </w:p>
    <w:p w14:paraId="02712C1D" w14:textId="5D95E2AD" w:rsidR="00D429CE" w:rsidRPr="00466AAB" w:rsidRDefault="00D429CE" w:rsidP="005E4FEC">
      <w:pPr>
        <w:pStyle w:val="BodyTextIndent"/>
        <w:tabs>
          <w:tab w:val="clear" w:pos="720"/>
        </w:tabs>
        <w:ind w:left="0"/>
        <w:rPr>
          <w:rFonts w:ascii="Arial" w:hAnsi="Arial" w:cs="Arial"/>
          <w:szCs w:val="24"/>
        </w:rPr>
      </w:pPr>
      <w:r>
        <w:rPr>
          <w:rFonts w:ascii="Arial" w:hAnsi="Arial" w:cs="Arial"/>
          <w:szCs w:val="24"/>
        </w:rPr>
        <w:t>Deputy Mayor McManus</w:t>
      </w:r>
      <w:r w:rsidRPr="00466AAB">
        <w:rPr>
          <w:rFonts w:ascii="Arial" w:hAnsi="Arial" w:cs="Arial"/>
          <w:szCs w:val="24"/>
        </w:rPr>
        <w:t xml:space="preserve"> disclosed that </w:t>
      </w:r>
      <w:r>
        <w:rPr>
          <w:rFonts w:ascii="Arial" w:hAnsi="Arial" w:cs="Arial"/>
          <w:szCs w:val="24"/>
        </w:rPr>
        <w:t>he is a Vice Patron of the Surf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w:t>
      </w:r>
      <w:r>
        <w:rPr>
          <w:rFonts w:ascii="Arial" w:hAnsi="Arial" w:cs="Arial"/>
          <w:szCs w:val="24"/>
        </w:rPr>
        <w:t>Deputy Mayor McManus</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027E482" w14:textId="77777777" w:rsidR="00D429CE" w:rsidRDefault="00D429CE" w:rsidP="005E4FEC">
      <w:pPr>
        <w:jc w:val="both"/>
        <w:rPr>
          <w:rFonts w:ascii="Arial" w:eastAsiaTheme="minorHAnsi" w:hAnsi="Arial" w:cs="Arial"/>
          <w:szCs w:val="24"/>
          <w:lang w:val="en-GB"/>
        </w:rPr>
      </w:pPr>
    </w:p>
    <w:p w14:paraId="05AA1D88" w14:textId="4F8DF4F3" w:rsidR="00040555" w:rsidRPr="005A72D5" w:rsidRDefault="00040555" w:rsidP="005E4FEC">
      <w:pPr>
        <w:jc w:val="both"/>
        <w:rPr>
          <w:rFonts w:ascii="Arial" w:eastAsiaTheme="minorHAnsi" w:hAnsi="Arial" w:cs="Arial"/>
          <w:b/>
          <w:bCs/>
          <w:szCs w:val="24"/>
          <w:lang w:val="en-GB"/>
        </w:rPr>
      </w:pPr>
      <w:r w:rsidRPr="005A72D5">
        <w:rPr>
          <w:rFonts w:ascii="Arial" w:eastAsiaTheme="minorHAnsi" w:hAnsi="Arial" w:cs="Arial"/>
          <w:b/>
          <w:bCs/>
          <w:szCs w:val="24"/>
          <w:lang w:val="en-GB"/>
        </w:rPr>
        <w:t>Councillor Horley – Impart</w:t>
      </w:r>
      <w:r w:rsidR="0035783A" w:rsidRPr="005A72D5">
        <w:rPr>
          <w:rFonts w:ascii="Arial" w:eastAsiaTheme="minorHAnsi" w:hAnsi="Arial" w:cs="Arial"/>
          <w:b/>
          <w:bCs/>
          <w:szCs w:val="24"/>
          <w:lang w:val="en-GB"/>
        </w:rPr>
        <w:t>i</w:t>
      </w:r>
      <w:r w:rsidRPr="005A72D5">
        <w:rPr>
          <w:rFonts w:ascii="Arial" w:eastAsiaTheme="minorHAnsi" w:hAnsi="Arial" w:cs="Arial"/>
          <w:b/>
          <w:bCs/>
          <w:szCs w:val="24"/>
          <w:lang w:val="en-GB"/>
        </w:rPr>
        <w:t>ality Interest</w:t>
      </w:r>
    </w:p>
    <w:p w14:paraId="13FAE2A6" w14:textId="1AD5C203" w:rsidR="0035783A" w:rsidRDefault="0035783A" w:rsidP="005E4FEC">
      <w:pPr>
        <w:jc w:val="both"/>
        <w:rPr>
          <w:rFonts w:ascii="Arial" w:eastAsiaTheme="minorHAnsi" w:hAnsi="Arial" w:cs="Arial"/>
          <w:szCs w:val="24"/>
          <w:lang w:val="en-GB"/>
        </w:rPr>
      </w:pPr>
    </w:p>
    <w:p w14:paraId="1580C06A" w14:textId="2DF703E0" w:rsidR="0035783A" w:rsidRDefault="005E4FEC" w:rsidP="005E4FEC">
      <w:pPr>
        <w:jc w:val="both"/>
        <w:rPr>
          <w:rFonts w:ascii="Arial" w:eastAsiaTheme="minorHAnsi" w:hAnsi="Arial" w:cs="Arial"/>
          <w:szCs w:val="24"/>
          <w:lang w:val="en-GB"/>
        </w:rPr>
      </w:pPr>
      <w:r w:rsidRPr="00466AAB">
        <w:rPr>
          <w:rFonts w:ascii="Arial" w:hAnsi="Arial" w:cs="Arial"/>
          <w:szCs w:val="24"/>
        </w:rPr>
        <w:t xml:space="preserve">Councillor </w:t>
      </w:r>
      <w:r>
        <w:rPr>
          <w:rFonts w:ascii="Arial" w:hAnsi="Arial" w:cs="Arial"/>
          <w:szCs w:val="24"/>
        </w:rPr>
        <w:t>Horley</w:t>
      </w:r>
      <w:r w:rsidRPr="00466AAB">
        <w:rPr>
          <w:rFonts w:ascii="Arial" w:hAnsi="Arial" w:cs="Arial"/>
          <w:szCs w:val="24"/>
        </w:rPr>
        <w:t xml:space="preserve"> disclosed that </w:t>
      </w:r>
      <w:r>
        <w:rPr>
          <w:rFonts w:ascii="Arial" w:hAnsi="Arial" w:cs="Arial"/>
          <w:szCs w:val="24"/>
        </w:rPr>
        <w:t>she is a Vice Patron of the Surf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Pr>
          <w:rFonts w:ascii="Arial" w:hAnsi="Arial" w:cs="Arial"/>
          <w:szCs w:val="24"/>
        </w:rPr>
        <w:t>Horley</w:t>
      </w:r>
      <w:r w:rsidRPr="00466AAB">
        <w:rPr>
          <w:rFonts w:ascii="Arial" w:hAnsi="Arial" w:cs="Arial"/>
          <w:szCs w:val="24"/>
        </w:rPr>
        <w:t xml:space="preserve"> declared that she would consider this matter on its merits and vote accordingly.</w:t>
      </w:r>
    </w:p>
    <w:p w14:paraId="09FD7171" w14:textId="77777777" w:rsidR="005E4FEC" w:rsidRPr="000466F9" w:rsidRDefault="005E4FEC" w:rsidP="00C53361">
      <w:pPr>
        <w:rPr>
          <w:rFonts w:ascii="Arial" w:eastAsiaTheme="minorHAnsi" w:hAnsi="Arial" w:cs="Arial"/>
          <w:szCs w:val="24"/>
          <w:lang w:val="en-GB"/>
        </w:rPr>
      </w:pPr>
    </w:p>
    <w:p w14:paraId="61DA7613" w14:textId="3DBECD63" w:rsidR="00C53361" w:rsidRPr="006D752D" w:rsidRDefault="00C53361" w:rsidP="00C53361">
      <w:pPr>
        <w:jc w:val="both"/>
        <w:rPr>
          <w:rFonts w:ascii="Arial" w:hAnsi="Arial" w:cs="Arial"/>
          <w:b/>
          <w:szCs w:val="24"/>
        </w:rPr>
      </w:pPr>
      <w:r w:rsidRPr="006D752D">
        <w:rPr>
          <w:rFonts w:ascii="Arial" w:hAnsi="Arial" w:cs="Arial"/>
          <w:b/>
          <w:szCs w:val="24"/>
        </w:rPr>
        <w:t xml:space="preserve">Regulation 11(da) </w:t>
      </w:r>
      <w:r w:rsidR="00E00841">
        <w:rPr>
          <w:rFonts w:ascii="Arial" w:hAnsi="Arial" w:cs="Arial"/>
          <w:b/>
          <w:szCs w:val="24"/>
        </w:rPr>
        <w:t>–</w:t>
      </w:r>
      <w:r w:rsidRPr="006D752D">
        <w:rPr>
          <w:rFonts w:ascii="Arial" w:hAnsi="Arial" w:cs="Arial"/>
          <w:b/>
          <w:szCs w:val="24"/>
        </w:rPr>
        <w:t xml:space="preserve"> </w:t>
      </w:r>
      <w:r w:rsidR="00E00841">
        <w:rPr>
          <w:rFonts w:ascii="Arial" w:hAnsi="Arial" w:cs="Arial"/>
          <w:b/>
          <w:szCs w:val="24"/>
        </w:rPr>
        <w:t>Not Applicable – Recommendation Adopted</w:t>
      </w:r>
    </w:p>
    <w:p w14:paraId="14F0B0BD" w14:textId="77777777" w:rsidR="00C53361" w:rsidRPr="006D752D" w:rsidRDefault="00C53361" w:rsidP="00C53361">
      <w:pPr>
        <w:jc w:val="both"/>
        <w:rPr>
          <w:rFonts w:ascii="Arial" w:hAnsi="Arial" w:cs="Arial"/>
          <w:szCs w:val="24"/>
        </w:rPr>
      </w:pPr>
    </w:p>
    <w:p w14:paraId="70B90378" w14:textId="77777777" w:rsidR="00C53361" w:rsidRPr="006D752D" w:rsidRDefault="00C53361" w:rsidP="00C5336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04C7175F" w14:textId="77777777" w:rsidR="00C53361" w:rsidRPr="006D752D" w:rsidRDefault="00C53361" w:rsidP="00C5336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Horley</w:t>
      </w:r>
    </w:p>
    <w:p w14:paraId="64D845E4" w14:textId="77777777" w:rsidR="00C53361" w:rsidRPr="006D752D" w:rsidRDefault="00C53361" w:rsidP="00C53361">
      <w:pPr>
        <w:jc w:val="both"/>
        <w:rPr>
          <w:rFonts w:ascii="Arial" w:hAnsi="Arial" w:cs="Arial"/>
          <w:szCs w:val="24"/>
        </w:rPr>
      </w:pPr>
    </w:p>
    <w:p w14:paraId="57FE2660" w14:textId="77777777" w:rsidR="00C53361" w:rsidRPr="006D752D" w:rsidRDefault="00C53361" w:rsidP="00C5336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C1315F4" w14:textId="77777777" w:rsidR="00C53361" w:rsidRPr="006D752D" w:rsidRDefault="00C53361" w:rsidP="00C53361">
      <w:pPr>
        <w:jc w:val="both"/>
        <w:rPr>
          <w:rFonts w:ascii="Arial" w:hAnsi="Arial" w:cs="Arial"/>
          <w:szCs w:val="24"/>
        </w:rPr>
      </w:pPr>
      <w:r w:rsidRPr="006D752D">
        <w:rPr>
          <w:rFonts w:ascii="Arial" w:hAnsi="Arial" w:cs="Arial"/>
          <w:szCs w:val="24"/>
        </w:rPr>
        <w:t>(Printed below for ease of reference)</w:t>
      </w:r>
    </w:p>
    <w:p w14:paraId="133E0CC2" w14:textId="77777777" w:rsidR="00C53361" w:rsidRPr="004C193E" w:rsidRDefault="00C53361" w:rsidP="00C5336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21CDE074" w14:textId="7A8937E7" w:rsidR="00C53361" w:rsidRPr="000466F9" w:rsidRDefault="00E00841" w:rsidP="00C53361">
      <w:pPr>
        <w:jc w:val="both"/>
        <w:rPr>
          <w:rFonts w:ascii="Arial" w:eastAsiaTheme="minorHAnsi" w:hAnsi="Arial" w:cs="Arial"/>
          <w:b/>
          <w:sz w:val="28"/>
          <w:szCs w:val="32"/>
          <w:lang w:val="en-US"/>
        </w:rPr>
      </w:pPr>
      <w:r>
        <w:rPr>
          <w:rFonts w:ascii="Arial" w:eastAsiaTheme="minorHAnsi" w:hAnsi="Arial" w:cs="Arial"/>
          <w:noProof/>
          <w:szCs w:val="32"/>
          <w:lang w:val="en-US"/>
        </w:rPr>
        <w:lastRenderedPageBreak/>
        <mc:AlternateContent>
          <mc:Choice Requires="wps">
            <w:drawing>
              <wp:anchor distT="0" distB="0" distL="114300" distR="114300" simplePos="0" relativeHeight="251661312" behindDoc="1" locked="0" layoutInCell="1" allowOverlap="1" wp14:anchorId="5DC5FB53" wp14:editId="308D707C">
                <wp:simplePos x="0" y="0"/>
                <wp:positionH relativeFrom="margin">
                  <wp:align>center</wp:align>
                </wp:positionH>
                <wp:positionV relativeFrom="paragraph">
                  <wp:posOffset>-4329</wp:posOffset>
                </wp:positionV>
                <wp:extent cx="5379720" cy="2141220"/>
                <wp:effectExtent l="0" t="0" r="0" b="0"/>
                <wp:wrapNone/>
                <wp:docPr id="6" name="Rectangle 6"/>
                <wp:cNvGraphicFramePr/>
                <a:graphic xmlns:a="http://schemas.openxmlformats.org/drawingml/2006/main">
                  <a:graphicData uri="http://schemas.microsoft.com/office/word/2010/wordprocessingShape">
                    <wps:wsp>
                      <wps:cNvSpPr/>
                      <wps:spPr>
                        <a:xfrm>
                          <a:off x="0" y="0"/>
                          <a:ext cx="5379720" cy="21412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76265" id="Rectangle 6" o:spid="_x0000_s1026" style="position:absolute;margin-left:0;margin-top:-.35pt;width:423.6pt;height:168.6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" fillcolor="#bfbfbf [2412]" stroked="f" strokeweight="1pt">
                <w10:wrap anchorx="margin"/>
              </v:rect>
            </w:pict>
          </mc:Fallback>
        </mc:AlternateContent>
      </w:r>
      <w:r>
        <w:rPr>
          <w:rFonts w:ascii="Arial" w:eastAsiaTheme="minorHAnsi" w:hAnsi="Arial" w:cs="Arial"/>
          <w:b/>
          <w:sz w:val="28"/>
          <w:szCs w:val="32"/>
          <w:lang w:val="en-US"/>
        </w:rPr>
        <w:t xml:space="preserve">Committee Recommendation / </w:t>
      </w:r>
      <w:r w:rsidR="00C53361" w:rsidRPr="000466F9">
        <w:rPr>
          <w:rFonts w:ascii="Arial" w:eastAsiaTheme="minorHAnsi" w:hAnsi="Arial" w:cs="Arial"/>
          <w:b/>
          <w:sz w:val="28"/>
          <w:szCs w:val="32"/>
          <w:lang w:val="en-US"/>
        </w:rPr>
        <w:t>Recommendation to Committee</w:t>
      </w:r>
    </w:p>
    <w:p w14:paraId="72287863" w14:textId="77777777" w:rsidR="00C53361" w:rsidRPr="000466F9" w:rsidRDefault="00C53361" w:rsidP="00C53361">
      <w:pPr>
        <w:jc w:val="both"/>
        <w:rPr>
          <w:rFonts w:ascii="Arial" w:eastAsiaTheme="minorHAnsi" w:hAnsi="Arial" w:cs="Arial"/>
          <w:b/>
          <w:szCs w:val="32"/>
          <w:lang w:val="en-US"/>
        </w:rPr>
      </w:pPr>
    </w:p>
    <w:p w14:paraId="159F5B4A" w14:textId="77777777" w:rsidR="00C53361" w:rsidRPr="000466F9" w:rsidRDefault="00C53361" w:rsidP="00C53361">
      <w:pPr>
        <w:jc w:val="both"/>
        <w:rPr>
          <w:rFonts w:ascii="Arial" w:eastAsiaTheme="minorHAnsi" w:hAnsi="Arial" w:cs="Arial"/>
          <w:b/>
          <w:szCs w:val="32"/>
          <w:lang w:val="en-US"/>
        </w:rPr>
      </w:pPr>
      <w:r w:rsidRPr="000466F9">
        <w:rPr>
          <w:rFonts w:ascii="Arial" w:eastAsiaTheme="minorHAnsi" w:hAnsi="Arial" w:cs="Arial"/>
          <w:b/>
          <w:szCs w:val="32"/>
          <w:lang w:val="en-US"/>
        </w:rPr>
        <w:t>Council:</w:t>
      </w:r>
    </w:p>
    <w:p w14:paraId="1D7DD9F6" w14:textId="77777777" w:rsidR="00C53361" w:rsidRPr="000466F9" w:rsidRDefault="00C53361" w:rsidP="00C53361">
      <w:pPr>
        <w:jc w:val="both"/>
        <w:rPr>
          <w:rFonts w:ascii="Arial" w:eastAsiaTheme="minorHAnsi" w:hAnsi="Arial" w:cs="Arial"/>
          <w:b/>
          <w:szCs w:val="32"/>
          <w:lang w:val="en-US"/>
        </w:rPr>
      </w:pPr>
    </w:p>
    <w:p w14:paraId="001F6F10" w14:textId="77777777" w:rsidR="00C53361" w:rsidRPr="000466F9" w:rsidRDefault="00C53361" w:rsidP="00C53361">
      <w:pPr>
        <w:numPr>
          <w:ilvl w:val="0"/>
          <w:numId w:val="30"/>
        </w:numPr>
        <w:spacing w:after="200" w:line="276" w:lineRule="auto"/>
        <w:ind w:left="567" w:hanging="567"/>
        <w:contextualSpacing/>
        <w:jc w:val="both"/>
        <w:rPr>
          <w:rFonts w:ascii="Arial" w:eastAsiaTheme="minorHAnsi" w:hAnsi="Arial" w:cs="Arial"/>
          <w:b/>
          <w:szCs w:val="24"/>
          <w:lang w:val="en-GB"/>
        </w:rPr>
      </w:pPr>
      <w:r w:rsidRPr="000466F9">
        <w:rPr>
          <w:rFonts w:ascii="Arial" w:eastAsiaTheme="minorHAnsi" w:hAnsi="Arial" w:cs="Arial"/>
          <w:b/>
          <w:szCs w:val="24"/>
          <w:lang w:val="en-GB"/>
        </w:rPr>
        <w:t>instructs the CEO to arrange a Deed of Variation to the Lease with Swanbourne Nedlands Surf Life Saving Club with the agreement to be prepared at the City’s cost</w:t>
      </w:r>
      <w:r>
        <w:rPr>
          <w:rFonts w:ascii="Arial" w:eastAsiaTheme="minorHAnsi" w:hAnsi="Arial" w:cs="Arial"/>
          <w:b/>
          <w:szCs w:val="24"/>
          <w:lang w:val="en-GB"/>
        </w:rPr>
        <w:t xml:space="preserve">; </w:t>
      </w:r>
      <w:r w:rsidRPr="000466F9">
        <w:rPr>
          <w:rFonts w:ascii="Arial" w:eastAsiaTheme="minorHAnsi" w:hAnsi="Arial" w:cs="Arial"/>
          <w:b/>
          <w:szCs w:val="24"/>
          <w:lang w:val="en-GB"/>
        </w:rPr>
        <w:t>an</w:t>
      </w:r>
      <w:r>
        <w:rPr>
          <w:rFonts w:ascii="Arial" w:eastAsiaTheme="minorHAnsi" w:hAnsi="Arial" w:cs="Arial"/>
          <w:b/>
          <w:szCs w:val="24"/>
          <w:lang w:val="en-GB"/>
        </w:rPr>
        <w:t>d</w:t>
      </w:r>
    </w:p>
    <w:p w14:paraId="50F4713C" w14:textId="77777777" w:rsidR="00C53361" w:rsidRPr="000466F9" w:rsidRDefault="00C53361" w:rsidP="00C53361">
      <w:pPr>
        <w:ind w:left="567"/>
        <w:jc w:val="both"/>
        <w:rPr>
          <w:rFonts w:ascii="Arial" w:eastAsiaTheme="minorHAnsi" w:hAnsi="Arial" w:cs="Arial"/>
          <w:b/>
          <w:szCs w:val="24"/>
          <w:lang w:val="en-GB"/>
        </w:rPr>
      </w:pPr>
    </w:p>
    <w:p w14:paraId="4CA8DC05" w14:textId="77777777" w:rsidR="00C53361" w:rsidRPr="000466F9" w:rsidRDefault="00C53361" w:rsidP="00C53361">
      <w:pPr>
        <w:numPr>
          <w:ilvl w:val="0"/>
          <w:numId w:val="30"/>
        </w:numPr>
        <w:spacing w:after="200" w:line="276" w:lineRule="auto"/>
        <w:ind w:left="567" w:hanging="567"/>
        <w:contextualSpacing/>
        <w:jc w:val="both"/>
        <w:rPr>
          <w:rFonts w:ascii="Arial" w:eastAsiaTheme="minorHAnsi" w:hAnsi="Arial" w:cs="Arial"/>
          <w:b/>
          <w:szCs w:val="24"/>
          <w:lang w:val="en-GB"/>
        </w:rPr>
      </w:pPr>
      <w:r w:rsidRPr="000466F9">
        <w:rPr>
          <w:rFonts w:ascii="Arial" w:eastAsiaTheme="minorHAnsi" w:hAnsi="Arial" w:cs="Arial"/>
          <w:b/>
          <w:szCs w:val="24"/>
          <w:lang w:val="en-GB"/>
        </w:rPr>
        <w:t>subject to the Minister for Lands Consent, authorises the CEO and Mayor to execute the Deed of Variation agreement and apply the City’s Common Seal.</w:t>
      </w:r>
    </w:p>
    <w:p w14:paraId="050D9026" w14:textId="77777777" w:rsidR="00C53361" w:rsidRPr="000466F9" w:rsidRDefault="00C53361" w:rsidP="00C53361">
      <w:pPr>
        <w:spacing w:after="160" w:line="259" w:lineRule="auto"/>
        <w:rPr>
          <w:rFonts w:asciiTheme="minorHAnsi" w:eastAsiaTheme="minorHAnsi" w:hAnsiTheme="minorHAnsi" w:cstheme="minorBidi"/>
          <w:sz w:val="22"/>
          <w:szCs w:val="22"/>
          <w:lang w:val="en-GB"/>
        </w:rPr>
      </w:pPr>
    </w:p>
    <w:p w14:paraId="745FBD98" w14:textId="482554D4" w:rsidR="00C53361" w:rsidRDefault="00C53361" w:rsidP="00C53361">
      <w:r>
        <w:br w:type="page"/>
      </w:r>
    </w:p>
    <w:p w14:paraId="5B3413F1" w14:textId="0ABB0DD5" w:rsidR="00583C10" w:rsidRPr="009C2C7D" w:rsidRDefault="00583C10" w:rsidP="00C53361">
      <w:pPr>
        <w:rPr>
          <w:rFonts w:ascii="Arial" w:hAnsi="Arial" w:cs="Arial"/>
        </w:rPr>
      </w:pPr>
      <w:r w:rsidRPr="009C2C7D">
        <w:rPr>
          <w:rFonts w:ascii="Arial" w:hAnsi="Arial" w:cs="Arial"/>
        </w:rPr>
        <w:lastRenderedPageBreak/>
        <w:t xml:space="preserve">Please note this item was brought forward from page </w:t>
      </w:r>
      <w:r w:rsidR="009C2C7D" w:rsidRPr="009C2C7D">
        <w:rPr>
          <w:rFonts w:ascii="Arial" w:hAnsi="Arial" w:cs="Arial"/>
        </w:rPr>
        <w:t>4</w:t>
      </w:r>
      <w:r w:rsidR="00944393">
        <w:rPr>
          <w:rFonts w:ascii="Arial" w:hAnsi="Arial" w:cs="Arial"/>
        </w:rPr>
        <w:t>8</w:t>
      </w:r>
      <w:r w:rsidR="009C2C7D" w:rsidRPr="009C2C7D">
        <w:rPr>
          <w:rFonts w:ascii="Arial" w:hAnsi="Arial" w:cs="Arial"/>
        </w:rPr>
        <w:t>.</w:t>
      </w:r>
      <w:r w:rsidR="009C2C7D" w:rsidRPr="009C2C7D">
        <w:rPr>
          <w:rFonts w:ascii="Arial" w:hAnsi="Arial" w:cs="Arial"/>
        </w:rPr>
        <w:br/>
      </w:r>
    </w:p>
    <w:tbl>
      <w:tblPr>
        <w:tblStyle w:val="TableGrid3"/>
        <w:tblW w:w="0" w:type="auto"/>
        <w:tblInd w:w="-5" w:type="dxa"/>
        <w:tblLook w:val="04A0" w:firstRow="1" w:lastRow="0" w:firstColumn="1" w:lastColumn="0" w:noHBand="0" w:noVBand="1"/>
      </w:tblPr>
      <w:tblGrid>
        <w:gridCol w:w="8308"/>
      </w:tblGrid>
      <w:tr w:rsidR="00C53361" w:rsidRPr="000466F9" w14:paraId="570FF458" w14:textId="77777777" w:rsidTr="00734783">
        <w:tc>
          <w:tcPr>
            <w:tcW w:w="8308" w:type="dxa"/>
          </w:tcPr>
          <w:p w14:paraId="17F96E7A" w14:textId="77777777" w:rsidR="00C53361" w:rsidRPr="000466F9" w:rsidRDefault="00C53361" w:rsidP="00734783">
            <w:pPr>
              <w:keepNext/>
              <w:keepLines/>
              <w:tabs>
                <w:tab w:val="left" w:pos="2297"/>
              </w:tabs>
              <w:outlineLvl w:val="0"/>
              <w:rPr>
                <w:rFonts w:ascii="Arial" w:eastAsiaTheme="majorEastAsia" w:hAnsi="Arial" w:cs="Arial"/>
                <w:b/>
                <w:bCs/>
                <w:sz w:val="32"/>
                <w:szCs w:val="32"/>
              </w:rPr>
            </w:pPr>
            <w:bookmarkStart w:id="25" w:name="_Toc67141863"/>
            <w:r w:rsidRPr="000466F9">
              <w:rPr>
                <w:rFonts w:ascii="Arial" w:eastAsiaTheme="majorEastAsia" w:hAnsi="Arial" w:cs="Arial"/>
                <w:b/>
                <w:bCs/>
                <w:sz w:val="28"/>
                <w:szCs w:val="28"/>
              </w:rPr>
              <w:t>CPS08.21</w:t>
            </w:r>
            <w:r w:rsidRPr="000466F9">
              <w:rPr>
                <w:rFonts w:ascii="Arial" w:eastAsiaTheme="majorEastAsia" w:hAnsi="Arial" w:cs="Arial"/>
                <w:b/>
                <w:bCs/>
                <w:sz w:val="28"/>
                <w:szCs w:val="28"/>
              </w:rPr>
              <w:tab/>
              <w:t>Mid-Year Budget Review – 2020/21</w:t>
            </w:r>
            <w:bookmarkEnd w:id="25"/>
          </w:p>
        </w:tc>
      </w:tr>
    </w:tbl>
    <w:p w14:paraId="1A1DAC63" w14:textId="77777777" w:rsidR="00C53361" w:rsidRPr="000466F9" w:rsidRDefault="00C53361" w:rsidP="00C53361">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9"/>
        <w:gridCol w:w="6039"/>
      </w:tblGrid>
      <w:tr w:rsidR="00C53361" w:rsidRPr="000466F9" w14:paraId="3F7E64F1" w14:textId="77777777" w:rsidTr="00734783">
        <w:tc>
          <w:tcPr>
            <w:tcW w:w="2357" w:type="dxa"/>
          </w:tcPr>
          <w:p w14:paraId="7F6B1253" w14:textId="77777777" w:rsidR="00C53361" w:rsidRPr="000466F9" w:rsidRDefault="00C53361" w:rsidP="00734783">
            <w:pPr>
              <w:rPr>
                <w:rFonts w:ascii="Arial" w:hAnsi="Arial" w:cs="Arial"/>
                <w:b/>
                <w:szCs w:val="24"/>
              </w:rPr>
            </w:pPr>
            <w:r w:rsidRPr="000466F9">
              <w:rPr>
                <w:rFonts w:ascii="Arial" w:hAnsi="Arial" w:cs="Arial"/>
                <w:b/>
                <w:szCs w:val="24"/>
              </w:rPr>
              <w:t>Committee</w:t>
            </w:r>
          </w:p>
        </w:tc>
        <w:tc>
          <w:tcPr>
            <w:tcW w:w="6664" w:type="dxa"/>
          </w:tcPr>
          <w:p w14:paraId="49AAFB7A" w14:textId="77777777" w:rsidR="00C53361" w:rsidRPr="000466F9" w:rsidRDefault="00C53361" w:rsidP="00734783">
            <w:pPr>
              <w:rPr>
                <w:rFonts w:ascii="Arial" w:hAnsi="Arial" w:cs="Arial"/>
                <w:b/>
                <w:szCs w:val="24"/>
              </w:rPr>
            </w:pPr>
            <w:r w:rsidRPr="000466F9">
              <w:rPr>
                <w:rFonts w:ascii="Arial" w:hAnsi="Arial" w:cs="Arial"/>
                <w:szCs w:val="24"/>
              </w:rPr>
              <w:t>9 February 2021</w:t>
            </w:r>
          </w:p>
        </w:tc>
      </w:tr>
      <w:tr w:rsidR="00C53361" w:rsidRPr="000466F9" w14:paraId="7A8A8F01" w14:textId="77777777" w:rsidTr="00734783">
        <w:tc>
          <w:tcPr>
            <w:tcW w:w="2357" w:type="dxa"/>
          </w:tcPr>
          <w:p w14:paraId="6EF3416C" w14:textId="77777777" w:rsidR="00C53361" w:rsidRPr="000466F9" w:rsidRDefault="00C53361" w:rsidP="00734783">
            <w:pPr>
              <w:rPr>
                <w:rFonts w:ascii="Arial" w:hAnsi="Arial" w:cs="Arial"/>
                <w:b/>
                <w:szCs w:val="24"/>
              </w:rPr>
            </w:pPr>
            <w:r w:rsidRPr="000466F9">
              <w:rPr>
                <w:rFonts w:ascii="Arial" w:hAnsi="Arial" w:cs="Arial"/>
                <w:b/>
                <w:szCs w:val="24"/>
              </w:rPr>
              <w:t>Council</w:t>
            </w:r>
          </w:p>
        </w:tc>
        <w:tc>
          <w:tcPr>
            <w:tcW w:w="6664" w:type="dxa"/>
          </w:tcPr>
          <w:p w14:paraId="0521BE34" w14:textId="77777777" w:rsidR="00C53361" w:rsidRPr="000466F9" w:rsidRDefault="00C53361" w:rsidP="00734783">
            <w:pPr>
              <w:rPr>
                <w:rFonts w:ascii="Arial" w:hAnsi="Arial" w:cs="Arial"/>
                <w:b/>
                <w:szCs w:val="24"/>
              </w:rPr>
            </w:pPr>
            <w:r w:rsidRPr="000466F9">
              <w:rPr>
                <w:rFonts w:ascii="Arial" w:hAnsi="Arial" w:cs="Arial"/>
                <w:szCs w:val="24"/>
              </w:rPr>
              <w:t>23 February 2021</w:t>
            </w:r>
          </w:p>
        </w:tc>
      </w:tr>
      <w:tr w:rsidR="00C53361" w:rsidRPr="000466F9" w14:paraId="4819BE3B" w14:textId="77777777" w:rsidTr="00734783">
        <w:tc>
          <w:tcPr>
            <w:tcW w:w="2357" w:type="dxa"/>
          </w:tcPr>
          <w:p w14:paraId="309D0975" w14:textId="77777777" w:rsidR="00C53361" w:rsidRPr="000466F9" w:rsidRDefault="00C53361" w:rsidP="00734783">
            <w:pPr>
              <w:rPr>
                <w:rFonts w:ascii="Arial" w:hAnsi="Arial" w:cs="Arial"/>
                <w:b/>
                <w:szCs w:val="24"/>
              </w:rPr>
            </w:pPr>
            <w:r w:rsidRPr="000466F9">
              <w:rPr>
                <w:rFonts w:ascii="Arial" w:hAnsi="Arial" w:cs="Arial"/>
                <w:b/>
                <w:szCs w:val="24"/>
              </w:rPr>
              <w:t>Applicant</w:t>
            </w:r>
          </w:p>
        </w:tc>
        <w:tc>
          <w:tcPr>
            <w:tcW w:w="6664" w:type="dxa"/>
          </w:tcPr>
          <w:p w14:paraId="13809D28" w14:textId="77777777" w:rsidR="00C53361" w:rsidRPr="000466F9" w:rsidRDefault="00C53361" w:rsidP="00734783">
            <w:pPr>
              <w:rPr>
                <w:rFonts w:ascii="Arial" w:hAnsi="Arial" w:cs="Arial"/>
                <w:szCs w:val="24"/>
              </w:rPr>
            </w:pPr>
            <w:r w:rsidRPr="000466F9">
              <w:rPr>
                <w:rFonts w:ascii="Arial" w:hAnsi="Arial" w:cs="Arial"/>
                <w:szCs w:val="24"/>
              </w:rPr>
              <w:t xml:space="preserve">City of Nedlands </w:t>
            </w:r>
          </w:p>
        </w:tc>
      </w:tr>
      <w:tr w:rsidR="00C53361" w:rsidRPr="000466F9" w14:paraId="213EEB5C" w14:textId="77777777" w:rsidTr="00734783">
        <w:tc>
          <w:tcPr>
            <w:tcW w:w="2357" w:type="dxa"/>
          </w:tcPr>
          <w:p w14:paraId="1EA3A7D7" w14:textId="77777777" w:rsidR="00C53361" w:rsidRPr="000466F9" w:rsidRDefault="00C53361" w:rsidP="00734783">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076AA4BF" w14:textId="77777777" w:rsidR="00C53361" w:rsidRPr="000466F9" w:rsidRDefault="00C53361" w:rsidP="00734783">
            <w:pPr>
              <w:rPr>
                <w:rFonts w:ascii="Arial" w:hAnsi="Arial" w:cs="Arial"/>
                <w:szCs w:val="24"/>
              </w:rPr>
            </w:pPr>
            <w:r w:rsidRPr="000466F9">
              <w:rPr>
                <w:rFonts w:ascii="Arial" w:hAnsi="Arial" w:cs="Arial"/>
                <w:szCs w:val="24"/>
              </w:rPr>
              <w:t>Nil.</w:t>
            </w:r>
          </w:p>
        </w:tc>
      </w:tr>
      <w:tr w:rsidR="00C53361" w:rsidRPr="000466F9" w14:paraId="0ACE3216" w14:textId="77777777" w:rsidTr="00734783">
        <w:tc>
          <w:tcPr>
            <w:tcW w:w="2357" w:type="dxa"/>
          </w:tcPr>
          <w:p w14:paraId="05D7F634" w14:textId="77777777" w:rsidR="00C53361" w:rsidRPr="000466F9" w:rsidRDefault="00C53361" w:rsidP="00734783">
            <w:pPr>
              <w:rPr>
                <w:rFonts w:ascii="Arial" w:hAnsi="Arial" w:cs="Arial"/>
                <w:b/>
                <w:szCs w:val="24"/>
              </w:rPr>
            </w:pPr>
            <w:r w:rsidRPr="000466F9">
              <w:rPr>
                <w:rFonts w:ascii="Arial" w:hAnsi="Arial" w:cs="Arial"/>
                <w:b/>
                <w:szCs w:val="24"/>
              </w:rPr>
              <w:t>Director</w:t>
            </w:r>
          </w:p>
        </w:tc>
        <w:tc>
          <w:tcPr>
            <w:tcW w:w="6664" w:type="dxa"/>
          </w:tcPr>
          <w:p w14:paraId="490CCAD5" w14:textId="77777777" w:rsidR="00C53361" w:rsidRPr="000466F9" w:rsidRDefault="00C53361" w:rsidP="00734783">
            <w:pPr>
              <w:rPr>
                <w:rFonts w:ascii="Arial" w:hAnsi="Arial" w:cs="Arial"/>
                <w:szCs w:val="24"/>
              </w:rPr>
            </w:pPr>
            <w:r w:rsidRPr="000466F9">
              <w:rPr>
                <w:rFonts w:ascii="Arial" w:hAnsi="Arial" w:cs="Arial"/>
                <w:szCs w:val="24"/>
              </w:rPr>
              <w:t>Ed Herne – Director Corporate &amp; Strategy</w:t>
            </w:r>
          </w:p>
        </w:tc>
      </w:tr>
      <w:tr w:rsidR="00C53361" w:rsidRPr="000466F9" w14:paraId="24FF4949" w14:textId="77777777" w:rsidTr="00734783">
        <w:tc>
          <w:tcPr>
            <w:tcW w:w="2357" w:type="dxa"/>
          </w:tcPr>
          <w:p w14:paraId="23642E44" w14:textId="77777777" w:rsidR="00C53361" w:rsidRPr="000466F9" w:rsidRDefault="00C53361" w:rsidP="00734783">
            <w:pPr>
              <w:rPr>
                <w:rFonts w:ascii="Arial" w:hAnsi="Arial" w:cs="Arial"/>
                <w:b/>
                <w:szCs w:val="24"/>
              </w:rPr>
            </w:pPr>
            <w:r w:rsidRPr="000466F9">
              <w:rPr>
                <w:rFonts w:ascii="Arial" w:hAnsi="Arial" w:cs="Arial"/>
                <w:b/>
                <w:szCs w:val="24"/>
              </w:rPr>
              <w:t>Attachments</w:t>
            </w:r>
          </w:p>
        </w:tc>
        <w:tc>
          <w:tcPr>
            <w:tcW w:w="6664" w:type="dxa"/>
            <w:shd w:val="clear" w:color="auto" w:fill="auto"/>
          </w:tcPr>
          <w:p w14:paraId="554FA9FD" w14:textId="77777777" w:rsidR="00C53361" w:rsidRPr="000466F9" w:rsidRDefault="00C53361" w:rsidP="00734783">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 xml:space="preserve">Revised Rate Setting Statement for the year ending 30 June </w:t>
            </w:r>
            <w:proofErr w:type="gramStart"/>
            <w:r w:rsidRPr="000466F9">
              <w:rPr>
                <w:rFonts w:ascii="Arial" w:hAnsi="Arial" w:cs="Arial"/>
                <w:szCs w:val="32"/>
                <w:lang w:val="en-US"/>
              </w:rPr>
              <w:t>2021;</w:t>
            </w:r>
            <w:proofErr w:type="gramEnd"/>
          </w:p>
          <w:p w14:paraId="6C392D18" w14:textId="77777777" w:rsidR="00C53361" w:rsidRPr="000466F9" w:rsidRDefault="00C53361" w:rsidP="00734783">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List of Changes Required to the Revised Operating Budget 2020/21; and</w:t>
            </w:r>
          </w:p>
          <w:p w14:paraId="6883D7EB" w14:textId="77777777" w:rsidR="00C53361" w:rsidRPr="000466F9" w:rsidRDefault="00C53361" w:rsidP="00734783">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List of Changes Required to the Revised Capital Works &amp; Acquisition Program Budget 2020/21.</w:t>
            </w:r>
          </w:p>
        </w:tc>
      </w:tr>
      <w:tr w:rsidR="00C53361" w:rsidRPr="000466F9" w14:paraId="61DED767" w14:textId="77777777" w:rsidTr="00734783">
        <w:tc>
          <w:tcPr>
            <w:tcW w:w="2357" w:type="dxa"/>
          </w:tcPr>
          <w:p w14:paraId="70AB331C" w14:textId="77777777" w:rsidR="00C53361" w:rsidRPr="000466F9" w:rsidRDefault="00C53361" w:rsidP="00734783">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72D49ED9" w14:textId="77777777" w:rsidR="00C53361" w:rsidRPr="000466F9" w:rsidRDefault="00C53361" w:rsidP="00734783">
            <w:pPr>
              <w:rPr>
                <w:rFonts w:ascii="Arial" w:hAnsi="Arial" w:cs="Arial"/>
                <w:szCs w:val="24"/>
              </w:rPr>
            </w:pPr>
            <w:r w:rsidRPr="000466F9">
              <w:rPr>
                <w:rFonts w:ascii="Arial" w:hAnsi="Arial" w:cs="Arial"/>
                <w:szCs w:val="24"/>
              </w:rPr>
              <w:t>Nil.</w:t>
            </w:r>
          </w:p>
        </w:tc>
      </w:tr>
    </w:tbl>
    <w:p w14:paraId="3CFA6BE6" w14:textId="77777777" w:rsidR="00C53361" w:rsidRPr="000466F9" w:rsidRDefault="00C53361" w:rsidP="00C53361">
      <w:pPr>
        <w:rPr>
          <w:rFonts w:ascii="Arial" w:eastAsiaTheme="minorHAnsi" w:hAnsi="Arial" w:cs="Arial"/>
          <w:szCs w:val="24"/>
          <w:lang w:val="en-GB"/>
        </w:rPr>
      </w:pPr>
    </w:p>
    <w:p w14:paraId="6E0A3C74" w14:textId="03F85942" w:rsidR="00C53361" w:rsidRPr="006D752D" w:rsidRDefault="00C53361" w:rsidP="00C53361">
      <w:pPr>
        <w:jc w:val="both"/>
        <w:rPr>
          <w:rFonts w:ascii="Arial" w:hAnsi="Arial" w:cs="Arial"/>
          <w:b/>
          <w:szCs w:val="24"/>
        </w:rPr>
      </w:pPr>
      <w:r w:rsidRPr="006D752D">
        <w:rPr>
          <w:rFonts w:ascii="Arial" w:hAnsi="Arial" w:cs="Arial"/>
          <w:b/>
          <w:szCs w:val="24"/>
        </w:rPr>
        <w:t xml:space="preserve">Regulation 11(da) </w:t>
      </w:r>
      <w:r w:rsidR="004A7B45">
        <w:rPr>
          <w:rFonts w:ascii="Arial" w:hAnsi="Arial" w:cs="Arial"/>
          <w:b/>
          <w:szCs w:val="24"/>
        </w:rPr>
        <w:t>–</w:t>
      </w:r>
      <w:r w:rsidRPr="006D752D">
        <w:rPr>
          <w:rFonts w:ascii="Arial" w:hAnsi="Arial" w:cs="Arial"/>
          <w:b/>
          <w:szCs w:val="24"/>
        </w:rPr>
        <w:t xml:space="preserve"> </w:t>
      </w:r>
      <w:r w:rsidR="004A7B45">
        <w:rPr>
          <w:rFonts w:ascii="Arial" w:hAnsi="Arial" w:cs="Arial"/>
          <w:b/>
          <w:szCs w:val="24"/>
        </w:rPr>
        <w:t>The Committee agreed that further information was required.</w:t>
      </w:r>
    </w:p>
    <w:p w14:paraId="19BE2F8B" w14:textId="77777777" w:rsidR="00C53361" w:rsidRPr="006D752D" w:rsidRDefault="00C53361" w:rsidP="00C53361">
      <w:pPr>
        <w:jc w:val="both"/>
        <w:rPr>
          <w:rFonts w:ascii="Arial" w:hAnsi="Arial" w:cs="Arial"/>
          <w:szCs w:val="24"/>
        </w:rPr>
      </w:pPr>
    </w:p>
    <w:p w14:paraId="3032B5A6" w14:textId="77777777" w:rsidR="00C53361" w:rsidRPr="006D752D" w:rsidRDefault="00C53361" w:rsidP="00C5336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246F6617" w14:textId="77777777" w:rsidR="00C53361" w:rsidRPr="006D752D" w:rsidRDefault="00C53361" w:rsidP="00C5336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Tyson</w:t>
      </w:r>
    </w:p>
    <w:p w14:paraId="60AC5074" w14:textId="77777777" w:rsidR="00C53361" w:rsidRPr="006D752D" w:rsidRDefault="00C53361" w:rsidP="00C53361">
      <w:pPr>
        <w:jc w:val="both"/>
        <w:rPr>
          <w:rFonts w:ascii="Arial" w:hAnsi="Arial" w:cs="Arial"/>
          <w:szCs w:val="24"/>
        </w:rPr>
      </w:pPr>
    </w:p>
    <w:p w14:paraId="4D9752A6" w14:textId="77777777" w:rsidR="00C53361" w:rsidRPr="004A7B45" w:rsidRDefault="00C53361" w:rsidP="00C53361">
      <w:pPr>
        <w:jc w:val="both"/>
        <w:rPr>
          <w:rFonts w:ascii="Arial" w:hAnsi="Arial" w:cs="Arial"/>
          <w:bCs/>
          <w:szCs w:val="24"/>
        </w:rPr>
      </w:pPr>
      <w:r w:rsidRPr="004A7B45">
        <w:rPr>
          <w:rFonts w:ascii="Arial" w:hAnsi="Arial" w:cs="Arial"/>
          <w:bCs/>
          <w:szCs w:val="24"/>
        </w:rPr>
        <w:t>That the Recommendation to Committee be adopted.</w:t>
      </w:r>
    </w:p>
    <w:p w14:paraId="414A8258" w14:textId="77777777" w:rsidR="00C53361" w:rsidRPr="004A7B45" w:rsidRDefault="00C53361" w:rsidP="00C53361">
      <w:pPr>
        <w:jc w:val="both"/>
        <w:rPr>
          <w:rFonts w:ascii="Arial" w:hAnsi="Arial" w:cs="Arial"/>
          <w:bCs/>
          <w:szCs w:val="24"/>
        </w:rPr>
      </w:pPr>
      <w:r w:rsidRPr="004A7B45">
        <w:rPr>
          <w:rFonts w:ascii="Arial" w:hAnsi="Arial" w:cs="Arial"/>
          <w:bCs/>
          <w:szCs w:val="24"/>
        </w:rPr>
        <w:t>(Printed below for ease of reference)</w:t>
      </w:r>
    </w:p>
    <w:p w14:paraId="2B363375" w14:textId="77777777" w:rsidR="00C53361" w:rsidRPr="004A7B45" w:rsidRDefault="00C53361" w:rsidP="00C53361">
      <w:pPr>
        <w:jc w:val="right"/>
        <w:rPr>
          <w:rFonts w:ascii="Arial" w:hAnsi="Arial" w:cs="Arial"/>
          <w:bCs/>
          <w:szCs w:val="24"/>
        </w:rPr>
      </w:pPr>
      <w:r w:rsidRPr="004A7B45">
        <w:rPr>
          <w:rFonts w:ascii="Arial" w:hAnsi="Arial" w:cs="Arial"/>
          <w:bCs/>
          <w:szCs w:val="24"/>
        </w:rPr>
        <w:t>Lost 5/6</w:t>
      </w:r>
    </w:p>
    <w:p w14:paraId="5960E30C" w14:textId="77777777" w:rsidR="00C53361" w:rsidRPr="004A7B45" w:rsidRDefault="00C53361" w:rsidP="00C53361">
      <w:pPr>
        <w:jc w:val="right"/>
        <w:rPr>
          <w:rFonts w:ascii="Arial" w:hAnsi="Arial" w:cs="Arial"/>
          <w:bCs/>
          <w:szCs w:val="24"/>
        </w:rPr>
      </w:pPr>
      <w:r w:rsidRPr="004A7B45">
        <w:rPr>
          <w:rFonts w:ascii="Arial" w:hAnsi="Arial" w:cs="Arial"/>
          <w:bCs/>
          <w:szCs w:val="24"/>
        </w:rPr>
        <w:t xml:space="preserve">(Against: </w:t>
      </w:r>
      <w:proofErr w:type="spellStart"/>
      <w:r w:rsidRPr="004A7B45">
        <w:rPr>
          <w:rFonts w:ascii="Arial" w:hAnsi="Arial" w:cs="Arial"/>
          <w:bCs/>
          <w:szCs w:val="24"/>
        </w:rPr>
        <w:t>Crs</w:t>
      </w:r>
      <w:proofErr w:type="spellEnd"/>
      <w:r w:rsidRPr="004A7B45">
        <w:rPr>
          <w:rFonts w:ascii="Arial" w:hAnsi="Arial" w:cs="Arial"/>
          <w:bCs/>
          <w:szCs w:val="24"/>
        </w:rPr>
        <w:t>. Smyth Bennett Mangano Coghlan Tyson &amp; Senathirajah)</w:t>
      </w:r>
    </w:p>
    <w:p w14:paraId="74F33180" w14:textId="77777777" w:rsidR="00C53361" w:rsidRPr="000466F9" w:rsidRDefault="00C53361" w:rsidP="00C53361">
      <w:pPr>
        <w:jc w:val="both"/>
        <w:rPr>
          <w:rFonts w:ascii="Arial" w:eastAsiaTheme="minorHAnsi" w:hAnsi="Arial" w:cs="Arial"/>
          <w:i/>
          <w:szCs w:val="32"/>
        </w:rPr>
      </w:pPr>
    </w:p>
    <w:p w14:paraId="29DC395D" w14:textId="77777777" w:rsidR="00C53361" w:rsidRPr="004A7B45" w:rsidRDefault="00C53361" w:rsidP="00C53361">
      <w:pPr>
        <w:jc w:val="both"/>
        <w:rPr>
          <w:rFonts w:ascii="Arial" w:eastAsiaTheme="minorHAnsi" w:hAnsi="Arial" w:cs="Arial"/>
          <w:bCs/>
          <w:sz w:val="22"/>
          <w:szCs w:val="22"/>
        </w:rPr>
      </w:pPr>
    </w:p>
    <w:p w14:paraId="00916C6C" w14:textId="77777777" w:rsidR="00C53361" w:rsidRPr="004A7B45" w:rsidRDefault="00C53361" w:rsidP="004A7B45">
      <w:pPr>
        <w:jc w:val="both"/>
        <w:rPr>
          <w:rFonts w:ascii="Arial" w:eastAsiaTheme="minorHAnsi" w:hAnsi="Arial" w:cs="Arial"/>
          <w:bCs/>
          <w:sz w:val="28"/>
          <w:szCs w:val="28"/>
          <w:lang w:val="en-US"/>
        </w:rPr>
      </w:pPr>
      <w:r w:rsidRPr="004A7B45">
        <w:rPr>
          <w:rFonts w:ascii="Arial" w:eastAsiaTheme="minorHAnsi" w:hAnsi="Arial" w:cs="Arial"/>
          <w:bCs/>
          <w:sz w:val="28"/>
          <w:szCs w:val="28"/>
          <w:lang w:val="en-US"/>
        </w:rPr>
        <w:t>Recommendation to Committee</w:t>
      </w:r>
    </w:p>
    <w:p w14:paraId="65F91139" w14:textId="77777777" w:rsidR="00C53361" w:rsidRPr="004A7B45" w:rsidRDefault="00C53361" w:rsidP="004A7B45">
      <w:pPr>
        <w:jc w:val="both"/>
        <w:rPr>
          <w:rFonts w:ascii="Arial" w:eastAsiaTheme="minorHAnsi" w:hAnsi="Arial" w:cs="Arial"/>
          <w:bCs/>
          <w:szCs w:val="24"/>
          <w:lang w:val="en-US"/>
        </w:rPr>
      </w:pPr>
    </w:p>
    <w:p w14:paraId="1F169512" w14:textId="77777777" w:rsidR="00C53361" w:rsidRPr="004A7B45" w:rsidRDefault="00C53361" w:rsidP="004A7B45">
      <w:pPr>
        <w:jc w:val="both"/>
        <w:rPr>
          <w:rFonts w:ascii="Arial" w:hAnsi="Arial" w:cs="Arial"/>
          <w:bCs/>
          <w:szCs w:val="24"/>
          <w:lang w:val="en-GB"/>
        </w:rPr>
      </w:pPr>
      <w:r w:rsidRPr="004A7B45">
        <w:rPr>
          <w:rFonts w:ascii="Arial" w:hAnsi="Arial" w:cs="Arial"/>
          <w:bCs/>
          <w:szCs w:val="24"/>
          <w:lang w:val="en-GB"/>
        </w:rPr>
        <w:t>Council:</w:t>
      </w:r>
    </w:p>
    <w:p w14:paraId="40619EEB" w14:textId="77777777" w:rsidR="00C53361" w:rsidRPr="004A7B45" w:rsidRDefault="00C53361" w:rsidP="004A7B45">
      <w:pPr>
        <w:jc w:val="both"/>
        <w:rPr>
          <w:rFonts w:ascii="Arial" w:hAnsi="Arial" w:cs="Arial"/>
          <w:bCs/>
          <w:szCs w:val="24"/>
          <w:lang w:val="en-GB"/>
        </w:rPr>
      </w:pPr>
    </w:p>
    <w:p w14:paraId="7C1A6CDE" w14:textId="77777777" w:rsidR="00C53361" w:rsidRPr="004A7B45" w:rsidRDefault="00C53361" w:rsidP="004A7B45">
      <w:pPr>
        <w:numPr>
          <w:ilvl w:val="0"/>
          <w:numId w:val="32"/>
        </w:numPr>
        <w:spacing w:after="200" w:line="276" w:lineRule="auto"/>
        <w:ind w:left="567" w:hanging="567"/>
        <w:jc w:val="both"/>
        <w:rPr>
          <w:rFonts w:ascii="Arial" w:hAnsi="Arial" w:cs="Arial"/>
          <w:bCs/>
          <w:szCs w:val="24"/>
          <w:lang w:val="en-GB"/>
        </w:rPr>
      </w:pPr>
      <w:r w:rsidRPr="004A7B45">
        <w:rPr>
          <w:rFonts w:ascii="Arial" w:hAnsi="Arial" w:cs="Arial"/>
          <w:bCs/>
          <w:szCs w:val="24"/>
          <w:lang w:val="en-GB"/>
        </w:rPr>
        <w:t xml:space="preserve">receives and adopts, in accordance with Regulation 33A of the Local Government (Financial Management) Regulations 1996, the mid-year budget review and the revised Rate Setting Statement for the year ending 30 June </w:t>
      </w:r>
      <w:proofErr w:type="gramStart"/>
      <w:r w:rsidRPr="004A7B45">
        <w:rPr>
          <w:rFonts w:ascii="Arial" w:hAnsi="Arial" w:cs="Arial"/>
          <w:bCs/>
          <w:szCs w:val="24"/>
          <w:lang w:val="en-GB"/>
        </w:rPr>
        <w:t>2021;</w:t>
      </w:r>
      <w:proofErr w:type="gramEnd"/>
    </w:p>
    <w:p w14:paraId="1CCF7623" w14:textId="77777777" w:rsidR="00C53361" w:rsidRPr="004A7B45" w:rsidRDefault="00C53361" w:rsidP="004A7B45">
      <w:pPr>
        <w:ind w:left="567"/>
        <w:jc w:val="both"/>
        <w:rPr>
          <w:rFonts w:ascii="Arial" w:hAnsi="Arial" w:cs="Arial"/>
          <w:bCs/>
          <w:szCs w:val="24"/>
          <w:lang w:val="en-GB"/>
        </w:rPr>
      </w:pPr>
    </w:p>
    <w:p w14:paraId="5DF3EF5C" w14:textId="77777777" w:rsidR="00C53361" w:rsidRPr="004A7B45" w:rsidRDefault="00C53361" w:rsidP="004A7B45">
      <w:pPr>
        <w:numPr>
          <w:ilvl w:val="0"/>
          <w:numId w:val="32"/>
        </w:numPr>
        <w:ind w:left="567" w:hanging="567"/>
        <w:jc w:val="both"/>
        <w:rPr>
          <w:rFonts w:ascii="Arial" w:hAnsi="Arial" w:cs="Arial"/>
          <w:bCs/>
          <w:szCs w:val="24"/>
          <w:lang w:val="en-GB"/>
        </w:rPr>
      </w:pPr>
      <w:r w:rsidRPr="004A7B45">
        <w:rPr>
          <w:rFonts w:ascii="Arial" w:hAnsi="Arial" w:cs="Arial"/>
          <w:bCs/>
          <w:szCs w:val="24"/>
          <w:lang w:val="en-GB"/>
        </w:rPr>
        <w:t xml:space="preserve">notes the requested changes to the current 2020/21 Annual Budget listed in Attachments 2 and 3, and summarised in this </w:t>
      </w:r>
      <w:proofErr w:type="gramStart"/>
      <w:r w:rsidRPr="004A7B45">
        <w:rPr>
          <w:rFonts w:ascii="Arial" w:hAnsi="Arial" w:cs="Arial"/>
          <w:bCs/>
          <w:szCs w:val="24"/>
          <w:lang w:val="en-GB"/>
        </w:rPr>
        <w:t>report;</w:t>
      </w:r>
      <w:proofErr w:type="gramEnd"/>
    </w:p>
    <w:p w14:paraId="723283AC" w14:textId="77777777" w:rsidR="00C53361" w:rsidRPr="000466F9" w:rsidRDefault="00C53361" w:rsidP="00C53361">
      <w:pPr>
        <w:ind w:left="567"/>
        <w:jc w:val="both"/>
        <w:rPr>
          <w:rFonts w:ascii="Arial" w:hAnsi="Arial" w:cs="Arial"/>
          <w:b/>
          <w:szCs w:val="24"/>
          <w:lang w:val="en-GB"/>
        </w:rPr>
      </w:pPr>
    </w:p>
    <w:p w14:paraId="16F242DD" w14:textId="77777777" w:rsidR="00C53361" w:rsidRPr="004A7B45" w:rsidRDefault="00C53361" w:rsidP="004A7B45">
      <w:pPr>
        <w:numPr>
          <w:ilvl w:val="0"/>
          <w:numId w:val="32"/>
        </w:numPr>
        <w:ind w:left="567" w:hanging="567"/>
        <w:jc w:val="both"/>
        <w:rPr>
          <w:rFonts w:ascii="Arial" w:hAnsi="Arial" w:cs="Arial"/>
          <w:bCs/>
          <w:szCs w:val="24"/>
          <w:lang w:val="en-GB"/>
        </w:rPr>
      </w:pPr>
      <w:r w:rsidRPr="004A7B45">
        <w:rPr>
          <w:rFonts w:ascii="Arial" w:hAnsi="Arial" w:cs="Arial"/>
          <w:bCs/>
          <w:szCs w:val="24"/>
          <w:lang w:val="en-GB"/>
        </w:rPr>
        <w:lastRenderedPageBreak/>
        <w:t>approves the net decrease in transfers from reserves of $460,828; and</w:t>
      </w:r>
    </w:p>
    <w:p w14:paraId="66FBE8FB" w14:textId="77777777" w:rsidR="00C53361" w:rsidRPr="004A7B45" w:rsidRDefault="00C53361" w:rsidP="004A7B45">
      <w:pPr>
        <w:ind w:left="567"/>
        <w:jc w:val="both"/>
        <w:rPr>
          <w:rFonts w:asciiTheme="minorHAnsi" w:eastAsiaTheme="minorHAnsi" w:hAnsiTheme="minorHAnsi" w:cstheme="minorBidi"/>
          <w:bCs/>
          <w:sz w:val="22"/>
          <w:szCs w:val="22"/>
          <w:highlight w:val="yellow"/>
          <w:lang w:val="en-GB"/>
        </w:rPr>
      </w:pPr>
    </w:p>
    <w:p w14:paraId="6925D713" w14:textId="77777777" w:rsidR="00C53361" w:rsidRPr="004A7B45" w:rsidRDefault="00C53361" w:rsidP="004A7B45">
      <w:pPr>
        <w:numPr>
          <w:ilvl w:val="0"/>
          <w:numId w:val="32"/>
        </w:numPr>
        <w:ind w:left="567" w:hanging="567"/>
        <w:jc w:val="both"/>
        <w:rPr>
          <w:rFonts w:ascii="Arial" w:eastAsiaTheme="minorHAnsi" w:hAnsi="Arial" w:cs="Arial"/>
          <w:bCs/>
          <w:szCs w:val="32"/>
          <w:lang w:val="en-US"/>
        </w:rPr>
      </w:pPr>
      <w:r w:rsidRPr="004A7B45">
        <w:rPr>
          <w:rFonts w:ascii="Arial" w:hAnsi="Arial" w:cs="Arial"/>
          <w:bCs/>
          <w:szCs w:val="24"/>
          <w:lang w:val="en-GB"/>
        </w:rPr>
        <w:t>approves the Draft Budget incorporating all the changes listed in Attachments 1, 2 and 3 of this report, providing an estimated net surplus of $620,742 (Attachment 1).</w:t>
      </w:r>
    </w:p>
    <w:p w14:paraId="6BB8D156" w14:textId="77777777" w:rsidR="00C53361" w:rsidRPr="004A7B45" w:rsidRDefault="00C53361" w:rsidP="004A7B45">
      <w:pPr>
        <w:jc w:val="both"/>
        <w:rPr>
          <w:rFonts w:ascii="Arial" w:eastAsiaTheme="minorHAnsi" w:hAnsi="Arial" w:cs="Arial"/>
          <w:bCs/>
          <w:szCs w:val="32"/>
          <w:lang w:val="en-US"/>
        </w:rPr>
      </w:pPr>
    </w:p>
    <w:p w14:paraId="2C43BD7D" w14:textId="5793D5BE" w:rsidR="00C53361" w:rsidRDefault="00C53361" w:rsidP="004A7B45">
      <w:pPr>
        <w:jc w:val="right"/>
        <w:rPr>
          <w:rFonts w:ascii="Arial" w:eastAsiaTheme="minorHAnsi" w:hAnsi="Arial" w:cs="Arial"/>
          <w:bCs/>
          <w:szCs w:val="24"/>
          <w:lang w:val="en-US"/>
        </w:rPr>
      </w:pPr>
      <w:r w:rsidRPr="004A7B45">
        <w:rPr>
          <w:rFonts w:ascii="Arial" w:eastAsiaTheme="minorHAnsi" w:hAnsi="Arial" w:cs="Arial"/>
          <w:bCs/>
          <w:szCs w:val="24"/>
          <w:lang w:val="en-US"/>
        </w:rPr>
        <w:t>ABSOLUTE MAJORITY REQUIRED</w:t>
      </w:r>
    </w:p>
    <w:p w14:paraId="5D7BC77E" w14:textId="495D7C1E" w:rsidR="009C2C7D" w:rsidRDefault="009C2C7D" w:rsidP="004A7B45">
      <w:pPr>
        <w:jc w:val="right"/>
        <w:rPr>
          <w:rFonts w:ascii="Arial" w:eastAsiaTheme="minorHAnsi" w:hAnsi="Arial" w:cs="Arial"/>
          <w:bCs/>
          <w:szCs w:val="24"/>
          <w:lang w:val="en-US"/>
        </w:rPr>
      </w:pPr>
    </w:p>
    <w:p w14:paraId="168F2C6E" w14:textId="77777777" w:rsidR="0046567F" w:rsidRDefault="0046567F">
      <w:pPr>
        <w:rPr>
          <w:rFonts w:ascii="Arial" w:hAnsi="Arial" w:cs="Arial"/>
          <w:b/>
          <w:kern w:val="28"/>
          <w:szCs w:val="24"/>
        </w:rPr>
      </w:pPr>
      <w:bookmarkStart w:id="26" w:name="_Toc67141864"/>
      <w:r>
        <w:rPr>
          <w:rFonts w:ascii="Arial" w:hAnsi="Arial" w:cs="Arial"/>
          <w:szCs w:val="24"/>
        </w:rPr>
        <w:br w:type="page"/>
      </w:r>
    </w:p>
    <w:p w14:paraId="3965A5B0" w14:textId="0A23B2CE" w:rsidR="00D05D60" w:rsidRPr="00180419" w:rsidRDefault="00420C57" w:rsidP="00C53361">
      <w:pPr>
        <w:pStyle w:val="Heading2"/>
        <w:numPr>
          <w:ilvl w:val="1"/>
          <w:numId w:val="66"/>
        </w:numPr>
        <w:tabs>
          <w:tab w:val="left" w:pos="0"/>
        </w:tabs>
        <w:spacing w:before="0" w:after="0"/>
        <w:ind w:left="0" w:hanging="851"/>
        <w:rPr>
          <w:rFonts w:ascii="Arial" w:hAnsi="Arial" w:cs="Arial"/>
          <w:sz w:val="24"/>
          <w:szCs w:val="24"/>
          <w:u w:val="none"/>
        </w:rPr>
      </w:pPr>
      <w:r>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40530A">
        <w:rPr>
          <w:rFonts w:ascii="Arial" w:hAnsi="Arial" w:cs="Arial"/>
          <w:sz w:val="24"/>
          <w:szCs w:val="24"/>
          <w:u w:val="none"/>
        </w:rPr>
        <w:t>0</w:t>
      </w:r>
      <w:r w:rsidR="009D13F3">
        <w:rPr>
          <w:rFonts w:ascii="Arial" w:hAnsi="Arial" w:cs="Arial"/>
          <w:sz w:val="24"/>
          <w:szCs w:val="24"/>
          <w:u w:val="none"/>
        </w:rPr>
        <w:t>5</w:t>
      </w:r>
      <w:r w:rsidR="0040530A">
        <w:rPr>
          <w:rFonts w:ascii="Arial" w:hAnsi="Arial" w:cs="Arial"/>
          <w:sz w:val="24"/>
          <w:szCs w:val="24"/>
          <w:u w:val="none"/>
        </w:rPr>
        <w:t>.21</w:t>
      </w:r>
      <w:r w:rsidR="00D05D60" w:rsidRPr="00180419">
        <w:rPr>
          <w:rFonts w:ascii="Arial" w:hAnsi="Arial" w:cs="Arial"/>
          <w:sz w:val="24"/>
          <w:szCs w:val="24"/>
          <w:u w:val="none"/>
        </w:rPr>
        <w:t xml:space="preserve"> to </w:t>
      </w:r>
      <w:r w:rsidR="007A4B7E">
        <w:rPr>
          <w:rFonts w:ascii="Arial" w:hAnsi="Arial" w:cs="Arial"/>
          <w:sz w:val="24"/>
          <w:szCs w:val="24"/>
          <w:u w:val="none"/>
        </w:rPr>
        <w:t>PD10.21</w:t>
      </w:r>
      <w:bookmarkEnd w:id="26"/>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22F1A4C"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A4B7E">
        <w:rPr>
          <w:rFonts w:ascii="Arial" w:hAnsi="Arial" w:cs="Arial"/>
          <w:szCs w:val="24"/>
        </w:rPr>
        <w:t>05.21</w:t>
      </w:r>
      <w:r w:rsidR="00D05D60" w:rsidRPr="00180419">
        <w:rPr>
          <w:rFonts w:ascii="Arial" w:hAnsi="Arial" w:cs="Arial"/>
          <w:szCs w:val="24"/>
        </w:rPr>
        <w:t xml:space="preserve"> to </w:t>
      </w:r>
      <w:r w:rsidR="007A4B7E">
        <w:rPr>
          <w:rFonts w:ascii="Arial" w:hAnsi="Arial" w:cs="Arial"/>
          <w:szCs w:val="24"/>
        </w:rPr>
        <w:t>PD10.21</w:t>
      </w:r>
      <w:r w:rsidR="009D13F3">
        <w:rPr>
          <w:rFonts w:ascii="Arial" w:hAnsi="Arial" w:cs="Arial"/>
          <w:szCs w:val="24"/>
        </w:rPr>
        <w:t xml:space="preserve"> </w:t>
      </w:r>
      <w:r w:rsidR="00D05D60" w:rsidRPr="00180419">
        <w:rPr>
          <w:rFonts w:ascii="Arial" w:hAnsi="Arial" w:cs="Arial"/>
          <w:szCs w:val="24"/>
        </w:rPr>
        <w:t xml:space="preserve">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825670" w:rsidRPr="00825670" w14:paraId="1189BED0" w14:textId="77777777" w:rsidTr="0010491C">
        <w:tc>
          <w:tcPr>
            <w:tcW w:w="2127" w:type="dxa"/>
            <w:tcBorders>
              <w:top w:val="single" w:sz="4" w:space="0" w:color="auto"/>
              <w:left w:val="single" w:sz="4" w:space="0" w:color="auto"/>
              <w:bottom w:val="single" w:sz="4" w:space="0" w:color="auto"/>
              <w:right w:val="nil"/>
            </w:tcBorders>
            <w:hideMark/>
          </w:tcPr>
          <w:p w14:paraId="6D4872D9" w14:textId="77777777" w:rsidR="00825670" w:rsidRPr="00825670" w:rsidRDefault="00825670" w:rsidP="00825670">
            <w:pPr>
              <w:keepNext/>
              <w:keepLines/>
              <w:contextualSpacing/>
              <w:jc w:val="both"/>
              <w:outlineLvl w:val="0"/>
              <w:rPr>
                <w:rFonts w:ascii="Arial" w:hAnsi="Arial" w:cs="Arial"/>
                <w:b/>
                <w:bCs/>
                <w:color w:val="000000"/>
                <w:sz w:val="28"/>
                <w:szCs w:val="28"/>
              </w:rPr>
            </w:pPr>
            <w:bookmarkStart w:id="27" w:name="_Toc457898748"/>
            <w:bookmarkStart w:id="28" w:name="_Toc65571677"/>
            <w:bookmarkStart w:id="29" w:name="_Toc67141865"/>
            <w:r w:rsidRPr="00825670">
              <w:rPr>
                <w:rFonts w:ascii="Arial" w:hAnsi="Arial" w:cs="Arial"/>
                <w:b/>
                <w:bCs/>
                <w:color w:val="000000"/>
                <w:sz w:val="28"/>
                <w:szCs w:val="28"/>
              </w:rPr>
              <w:t>PD05.</w:t>
            </w:r>
            <w:bookmarkEnd w:id="27"/>
            <w:r w:rsidRPr="00825670">
              <w:rPr>
                <w:rFonts w:ascii="Arial" w:hAnsi="Arial" w:cs="Arial"/>
                <w:b/>
                <w:bCs/>
                <w:color w:val="000000"/>
                <w:sz w:val="28"/>
                <w:szCs w:val="28"/>
              </w:rPr>
              <w:t>21</w:t>
            </w:r>
            <w:bookmarkEnd w:id="28"/>
            <w:bookmarkEnd w:id="29"/>
          </w:p>
        </w:tc>
        <w:tc>
          <w:tcPr>
            <w:tcW w:w="6237" w:type="dxa"/>
            <w:tcBorders>
              <w:top w:val="single" w:sz="4" w:space="0" w:color="auto"/>
              <w:left w:val="nil"/>
              <w:bottom w:val="single" w:sz="4" w:space="0" w:color="auto"/>
              <w:right w:val="single" w:sz="4" w:space="0" w:color="auto"/>
            </w:tcBorders>
            <w:hideMark/>
          </w:tcPr>
          <w:p w14:paraId="0F6ADC15" w14:textId="77777777" w:rsidR="00825670" w:rsidRPr="00825670" w:rsidRDefault="00825670" w:rsidP="00825670">
            <w:pPr>
              <w:keepNext/>
              <w:keepLines/>
              <w:contextualSpacing/>
              <w:jc w:val="both"/>
              <w:outlineLvl w:val="0"/>
              <w:rPr>
                <w:rFonts w:ascii="Arial" w:hAnsi="Arial" w:cs="Arial"/>
                <w:b/>
                <w:bCs/>
                <w:color w:val="000000"/>
                <w:sz w:val="28"/>
                <w:szCs w:val="28"/>
              </w:rPr>
            </w:pPr>
            <w:bookmarkStart w:id="30" w:name="_Toc65571678"/>
            <w:bookmarkStart w:id="31" w:name="_Toc67141866"/>
            <w:r w:rsidRPr="00825670">
              <w:rPr>
                <w:rFonts w:ascii="Arial" w:hAnsi="Arial" w:cs="Arial"/>
                <w:b/>
                <w:bCs/>
                <w:color w:val="000000"/>
                <w:sz w:val="28"/>
                <w:szCs w:val="28"/>
              </w:rPr>
              <w:t>Reconsideration of Planning Application – No. 37 Strickland Street, Mount Claremont – Holiday House (Short Term Accommodation)</w:t>
            </w:r>
            <w:bookmarkEnd w:id="30"/>
            <w:bookmarkEnd w:id="31"/>
          </w:p>
        </w:tc>
      </w:tr>
      <w:tr w:rsidR="00825670" w:rsidRPr="00825670" w14:paraId="388F7F42" w14:textId="77777777" w:rsidTr="0010491C">
        <w:tc>
          <w:tcPr>
            <w:tcW w:w="8364" w:type="dxa"/>
            <w:gridSpan w:val="2"/>
            <w:tcBorders>
              <w:top w:val="single" w:sz="4" w:space="0" w:color="auto"/>
              <w:left w:val="nil"/>
              <w:bottom w:val="single" w:sz="4" w:space="0" w:color="auto"/>
              <w:right w:val="nil"/>
            </w:tcBorders>
          </w:tcPr>
          <w:p w14:paraId="6C69F957" w14:textId="77777777" w:rsidR="00825670" w:rsidRPr="00825670" w:rsidRDefault="00825670" w:rsidP="00825670">
            <w:pPr>
              <w:contextualSpacing/>
              <w:jc w:val="both"/>
              <w:rPr>
                <w:rFonts w:ascii="Arial" w:eastAsia="Calibri" w:hAnsi="Arial" w:cs="Arial"/>
                <w:color w:val="000000"/>
                <w:szCs w:val="22"/>
                <w:highlight w:val="yellow"/>
              </w:rPr>
            </w:pPr>
          </w:p>
        </w:tc>
      </w:tr>
      <w:tr w:rsidR="00825670" w:rsidRPr="00825670" w14:paraId="46B9B8C0"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7411DC2B"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Committee</w:t>
            </w:r>
          </w:p>
        </w:tc>
        <w:tc>
          <w:tcPr>
            <w:tcW w:w="6237" w:type="dxa"/>
            <w:tcBorders>
              <w:top w:val="single" w:sz="4" w:space="0" w:color="auto"/>
              <w:left w:val="single" w:sz="4" w:space="0" w:color="auto"/>
              <w:bottom w:val="single" w:sz="4" w:space="0" w:color="auto"/>
              <w:right w:val="single" w:sz="4" w:space="0" w:color="auto"/>
            </w:tcBorders>
            <w:hideMark/>
          </w:tcPr>
          <w:p w14:paraId="6C384B9D"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9 March 2021</w:t>
            </w:r>
          </w:p>
        </w:tc>
      </w:tr>
      <w:tr w:rsidR="00825670" w:rsidRPr="00825670" w14:paraId="3792C82F"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5DF17B2F"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Council</w:t>
            </w:r>
          </w:p>
        </w:tc>
        <w:tc>
          <w:tcPr>
            <w:tcW w:w="6237" w:type="dxa"/>
            <w:tcBorders>
              <w:top w:val="single" w:sz="4" w:space="0" w:color="auto"/>
              <w:left w:val="single" w:sz="4" w:space="0" w:color="auto"/>
              <w:bottom w:val="single" w:sz="4" w:space="0" w:color="auto"/>
              <w:right w:val="single" w:sz="4" w:space="0" w:color="auto"/>
            </w:tcBorders>
            <w:hideMark/>
          </w:tcPr>
          <w:p w14:paraId="140FA753"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23 March 2021</w:t>
            </w:r>
          </w:p>
        </w:tc>
      </w:tr>
      <w:tr w:rsidR="00825670" w:rsidRPr="00825670" w14:paraId="5C891B4E"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5169349"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Applicant</w:t>
            </w:r>
          </w:p>
        </w:tc>
        <w:tc>
          <w:tcPr>
            <w:tcW w:w="6237" w:type="dxa"/>
            <w:tcBorders>
              <w:top w:val="single" w:sz="4" w:space="0" w:color="auto"/>
              <w:left w:val="single" w:sz="4" w:space="0" w:color="auto"/>
              <w:bottom w:val="single" w:sz="4" w:space="0" w:color="auto"/>
              <w:right w:val="single" w:sz="4" w:space="0" w:color="auto"/>
            </w:tcBorders>
            <w:hideMark/>
          </w:tcPr>
          <w:p w14:paraId="1E1D13B0"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David Joseph</w:t>
            </w:r>
          </w:p>
        </w:tc>
      </w:tr>
      <w:tr w:rsidR="00825670" w:rsidRPr="00825670" w14:paraId="2DB878B0"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2E96D69"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Landowner</w:t>
            </w:r>
          </w:p>
        </w:tc>
        <w:tc>
          <w:tcPr>
            <w:tcW w:w="6237" w:type="dxa"/>
            <w:tcBorders>
              <w:top w:val="single" w:sz="4" w:space="0" w:color="auto"/>
              <w:left w:val="single" w:sz="4" w:space="0" w:color="auto"/>
              <w:bottom w:val="single" w:sz="4" w:space="0" w:color="auto"/>
              <w:right w:val="single" w:sz="4" w:space="0" w:color="auto"/>
            </w:tcBorders>
            <w:hideMark/>
          </w:tcPr>
          <w:p w14:paraId="2017021B" w14:textId="77777777" w:rsidR="00825670" w:rsidRPr="00825670" w:rsidRDefault="00825670" w:rsidP="00825670">
            <w:pPr>
              <w:contextualSpacing/>
              <w:jc w:val="both"/>
              <w:rPr>
                <w:rFonts w:ascii="Arial" w:eastAsia="Calibri" w:hAnsi="Arial" w:cs="Arial"/>
                <w:color w:val="000000"/>
                <w:szCs w:val="24"/>
              </w:rPr>
            </w:pPr>
            <w:r w:rsidRPr="00825670">
              <w:rPr>
                <w:rFonts w:ascii="Arial" w:eastAsia="Calibri" w:hAnsi="Arial" w:cs="Arial"/>
                <w:color w:val="000000"/>
                <w:szCs w:val="24"/>
              </w:rPr>
              <w:t>David Joseph and Christine Joseph</w:t>
            </w:r>
          </w:p>
        </w:tc>
      </w:tr>
      <w:tr w:rsidR="00825670" w:rsidRPr="00825670" w14:paraId="22512068"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8FAB83B"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7A5D10" w14:textId="77777777" w:rsidR="00825670" w:rsidRPr="00825670" w:rsidRDefault="00825670" w:rsidP="00825670">
            <w:pPr>
              <w:contextualSpacing/>
              <w:jc w:val="both"/>
              <w:rPr>
                <w:rFonts w:ascii="Arial" w:eastAsia="Calibri" w:hAnsi="Arial" w:cs="Arial"/>
                <w:color w:val="000000"/>
                <w:szCs w:val="24"/>
              </w:rPr>
            </w:pPr>
            <w:r w:rsidRPr="00825670">
              <w:rPr>
                <w:rFonts w:ascii="Arial" w:eastAsia="Calibri" w:hAnsi="Arial" w:cs="Arial"/>
                <w:color w:val="000000"/>
                <w:szCs w:val="24"/>
              </w:rPr>
              <w:t xml:space="preserve">Tony Free – Director Planning &amp; Development </w:t>
            </w:r>
          </w:p>
        </w:tc>
      </w:tr>
      <w:tr w:rsidR="00825670" w:rsidRPr="00825670" w14:paraId="312A8CBB"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D54F759" w14:textId="77777777" w:rsidR="00825670" w:rsidRPr="00825670" w:rsidRDefault="00825670" w:rsidP="00825670">
            <w:pPr>
              <w:contextualSpacing/>
              <w:jc w:val="both"/>
              <w:rPr>
                <w:rFonts w:ascii="Arial" w:eastAsia="Calibri" w:hAnsi="Arial"/>
                <w:szCs w:val="22"/>
              </w:rPr>
            </w:pPr>
            <w:r w:rsidRPr="00825670">
              <w:rPr>
                <w:rFonts w:ascii="Arial" w:eastAsia="Arial" w:hAnsi="Arial" w:cs="Arial"/>
                <w:b/>
                <w:bCs/>
                <w:color w:val="000000"/>
                <w:szCs w:val="24"/>
              </w:rPr>
              <w:t>Employee Disclosure under section 5.70 Local Government Act 1995 and section 10 of the City of Nedlands Code of Conduct for Impartiality.</w:t>
            </w:r>
          </w:p>
        </w:tc>
        <w:tc>
          <w:tcPr>
            <w:tcW w:w="6237" w:type="dxa"/>
            <w:tcBorders>
              <w:top w:val="single" w:sz="4" w:space="0" w:color="auto"/>
              <w:left w:val="single" w:sz="4" w:space="0" w:color="auto"/>
              <w:bottom w:val="single" w:sz="4" w:space="0" w:color="auto"/>
              <w:right w:val="single" w:sz="4" w:space="0" w:color="auto"/>
            </w:tcBorders>
            <w:vAlign w:val="center"/>
          </w:tcPr>
          <w:p w14:paraId="5FA1C255" w14:textId="77777777" w:rsidR="00825670" w:rsidRPr="00825670" w:rsidRDefault="00825670" w:rsidP="00825670">
            <w:pPr>
              <w:contextualSpacing/>
              <w:jc w:val="both"/>
              <w:rPr>
                <w:rFonts w:ascii="Arial" w:eastAsia="Calibri" w:hAnsi="Arial"/>
                <w:szCs w:val="22"/>
                <w:lang w:val="en-GB"/>
              </w:rPr>
            </w:pPr>
            <w:r w:rsidRPr="00825670">
              <w:rPr>
                <w:rFonts w:ascii="Arial" w:eastAsia="Calibri" w:hAnsi="Arial" w:cs="Arial"/>
                <w:szCs w:val="24"/>
              </w:rPr>
              <w:t>The author, reviewers and authoriser of this report declare they have no financial or impartiality interest with this matter.</w:t>
            </w:r>
          </w:p>
          <w:p w14:paraId="5BA92F23" w14:textId="77777777" w:rsidR="00825670" w:rsidRPr="00825670" w:rsidRDefault="00825670" w:rsidP="00825670">
            <w:pPr>
              <w:contextualSpacing/>
              <w:jc w:val="both"/>
              <w:rPr>
                <w:rFonts w:ascii="Arial" w:eastAsia="Calibri" w:hAnsi="Arial" w:cs="Arial"/>
                <w:szCs w:val="24"/>
              </w:rPr>
            </w:pPr>
          </w:p>
          <w:p w14:paraId="04824003" w14:textId="77777777" w:rsidR="00825670" w:rsidRPr="00825670" w:rsidRDefault="00825670" w:rsidP="00825670">
            <w:pPr>
              <w:contextualSpacing/>
              <w:jc w:val="both"/>
              <w:rPr>
                <w:rFonts w:ascii="Arial" w:eastAsia="Calibri" w:hAnsi="Arial" w:cs="Arial"/>
                <w:szCs w:val="24"/>
              </w:rPr>
            </w:pPr>
            <w:r w:rsidRPr="00825670">
              <w:rPr>
                <w:rFonts w:ascii="Arial" w:eastAsia="Calibri" w:hAnsi="Arial" w:cs="Arial"/>
                <w:szCs w:val="24"/>
              </w:rPr>
              <w:t xml:space="preserve">There is no financial or personal relationship between City staff and the proponents or their consultants. </w:t>
            </w:r>
          </w:p>
          <w:p w14:paraId="13DE74F4" w14:textId="77777777" w:rsidR="00825670" w:rsidRPr="00825670" w:rsidRDefault="00825670" w:rsidP="00825670">
            <w:pPr>
              <w:contextualSpacing/>
              <w:jc w:val="both"/>
              <w:rPr>
                <w:rFonts w:ascii="Arial" w:eastAsia="Calibri" w:hAnsi="Arial" w:cs="Arial"/>
                <w:szCs w:val="24"/>
              </w:rPr>
            </w:pPr>
          </w:p>
          <w:p w14:paraId="58398184" w14:textId="77777777" w:rsidR="00825670" w:rsidRPr="00825670" w:rsidRDefault="00825670" w:rsidP="00825670">
            <w:pPr>
              <w:contextualSpacing/>
              <w:jc w:val="both"/>
              <w:rPr>
                <w:rFonts w:ascii="Arial" w:eastAsia="Calibri" w:hAnsi="Arial" w:cs="Arial"/>
                <w:color w:val="000000"/>
                <w:szCs w:val="24"/>
              </w:rPr>
            </w:pPr>
            <w:r w:rsidRPr="00825670">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825670">
              <w:rPr>
                <w:rFonts w:ascii="Arial" w:eastAsia="Calibri" w:hAnsi="Arial" w:cs="Arial"/>
                <w:color w:val="000000"/>
                <w:szCs w:val="24"/>
              </w:rPr>
              <w:t xml:space="preserve"> </w:t>
            </w:r>
          </w:p>
        </w:tc>
      </w:tr>
      <w:tr w:rsidR="00825670" w:rsidRPr="00825670" w14:paraId="6D15CABA" w14:textId="77777777" w:rsidTr="0010491C">
        <w:tc>
          <w:tcPr>
            <w:tcW w:w="2127" w:type="dxa"/>
            <w:tcBorders>
              <w:top w:val="single" w:sz="4" w:space="0" w:color="auto"/>
              <w:left w:val="single" w:sz="4" w:space="0" w:color="auto"/>
              <w:bottom w:val="single" w:sz="4" w:space="0" w:color="auto"/>
              <w:right w:val="single" w:sz="4" w:space="0" w:color="auto"/>
            </w:tcBorders>
          </w:tcPr>
          <w:p w14:paraId="4865AB5D"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Report Type</w:t>
            </w:r>
          </w:p>
          <w:p w14:paraId="7F6BE8EC" w14:textId="77777777" w:rsidR="00825670" w:rsidRPr="00825670" w:rsidRDefault="00825670" w:rsidP="00825670">
            <w:pPr>
              <w:contextualSpacing/>
              <w:jc w:val="both"/>
              <w:rPr>
                <w:rFonts w:ascii="Arial" w:eastAsia="Calibri" w:hAnsi="Arial" w:cs="Arial"/>
                <w:b/>
                <w:color w:val="000000"/>
                <w:szCs w:val="24"/>
              </w:rPr>
            </w:pPr>
          </w:p>
          <w:p w14:paraId="69D39347" w14:textId="77777777" w:rsidR="00825670" w:rsidRPr="00825670" w:rsidRDefault="00825670" w:rsidP="00825670">
            <w:pPr>
              <w:contextualSpacing/>
              <w:jc w:val="both"/>
              <w:rPr>
                <w:rFonts w:ascii="Arial" w:eastAsia="Calibri" w:hAnsi="Arial" w:cs="Arial"/>
                <w:b/>
                <w:color w:val="000000"/>
                <w:szCs w:val="24"/>
              </w:rPr>
            </w:pPr>
          </w:p>
          <w:p w14:paraId="74C5FA35" w14:textId="77777777" w:rsidR="00825670" w:rsidRPr="00825670" w:rsidRDefault="00825670" w:rsidP="00825670">
            <w:pPr>
              <w:contextualSpacing/>
              <w:jc w:val="both"/>
              <w:rPr>
                <w:rFonts w:ascii="Arial" w:eastAsia="Calibri" w:hAnsi="Arial" w:cs="Arial"/>
                <w:color w:val="000000"/>
                <w:szCs w:val="24"/>
              </w:rPr>
            </w:pPr>
            <w:r w:rsidRPr="00825670">
              <w:rPr>
                <w:rFonts w:ascii="Arial" w:eastAsia="Calibri" w:hAnsi="Arial" w:cs="Arial"/>
                <w:color w:val="000000"/>
                <w:szCs w:val="24"/>
              </w:rPr>
              <w:t>Quasi-Judicial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1CC746" w14:textId="77777777" w:rsidR="00825670" w:rsidRPr="00825670" w:rsidRDefault="00825670" w:rsidP="00825670">
            <w:pPr>
              <w:autoSpaceDE w:val="0"/>
              <w:autoSpaceDN w:val="0"/>
              <w:adjustRightInd w:val="0"/>
              <w:contextualSpacing/>
              <w:jc w:val="both"/>
              <w:rPr>
                <w:rFonts w:ascii="Arial" w:eastAsia="Calibri" w:hAnsi="Arial" w:cs="Arial"/>
                <w:iCs/>
                <w:color w:val="000000"/>
                <w:szCs w:val="24"/>
              </w:rPr>
            </w:pPr>
            <w:r w:rsidRPr="00825670">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25670" w:rsidRPr="00825670" w14:paraId="4E3D3C42"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780F3CE6"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Reference</w:t>
            </w:r>
          </w:p>
        </w:tc>
        <w:tc>
          <w:tcPr>
            <w:tcW w:w="6237" w:type="dxa"/>
            <w:tcBorders>
              <w:top w:val="single" w:sz="4" w:space="0" w:color="auto"/>
              <w:left w:val="single" w:sz="4" w:space="0" w:color="auto"/>
              <w:bottom w:val="single" w:sz="4" w:space="0" w:color="auto"/>
              <w:right w:val="single" w:sz="4" w:space="0" w:color="auto"/>
            </w:tcBorders>
            <w:hideMark/>
          </w:tcPr>
          <w:p w14:paraId="7BA04327"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DA20-48595</w:t>
            </w:r>
          </w:p>
        </w:tc>
      </w:tr>
      <w:tr w:rsidR="00825670" w:rsidRPr="00825670" w14:paraId="4F3AAD39"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E3D8B04"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Previous Item</w:t>
            </w:r>
          </w:p>
        </w:tc>
        <w:tc>
          <w:tcPr>
            <w:tcW w:w="6237" w:type="dxa"/>
            <w:tcBorders>
              <w:top w:val="single" w:sz="4" w:space="0" w:color="auto"/>
              <w:left w:val="single" w:sz="4" w:space="0" w:color="auto"/>
              <w:bottom w:val="single" w:sz="4" w:space="0" w:color="auto"/>
              <w:right w:val="single" w:sz="4" w:space="0" w:color="auto"/>
            </w:tcBorders>
            <w:hideMark/>
          </w:tcPr>
          <w:p w14:paraId="3A0AE687"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Nil</w:t>
            </w:r>
          </w:p>
        </w:tc>
      </w:tr>
      <w:tr w:rsidR="00825670" w:rsidRPr="00825670" w14:paraId="50FC35FF" w14:textId="77777777" w:rsidTr="0010491C">
        <w:tc>
          <w:tcPr>
            <w:tcW w:w="2127" w:type="dxa"/>
            <w:tcBorders>
              <w:top w:val="single" w:sz="4" w:space="0" w:color="auto"/>
              <w:left w:val="single" w:sz="4" w:space="0" w:color="auto"/>
              <w:bottom w:val="single" w:sz="4" w:space="0" w:color="auto"/>
              <w:right w:val="single" w:sz="4" w:space="0" w:color="auto"/>
            </w:tcBorders>
            <w:hideMark/>
          </w:tcPr>
          <w:p w14:paraId="191437EE" w14:textId="77777777" w:rsidR="00825670" w:rsidRPr="00825670" w:rsidRDefault="00825670" w:rsidP="00825670">
            <w:pPr>
              <w:contextualSpacing/>
              <w:jc w:val="both"/>
              <w:rPr>
                <w:rFonts w:ascii="Arial" w:eastAsia="Calibri" w:hAnsi="Arial" w:cs="Arial"/>
                <w:b/>
                <w:color w:val="000000"/>
                <w:szCs w:val="24"/>
              </w:rPr>
            </w:pPr>
            <w:r w:rsidRPr="00825670">
              <w:rPr>
                <w:rFonts w:ascii="Arial" w:eastAsia="Calibri" w:hAnsi="Arial" w:cs="Arial"/>
                <w:b/>
                <w:color w:val="000000"/>
                <w:szCs w:val="24"/>
              </w:rPr>
              <w:t>Delegation</w:t>
            </w:r>
          </w:p>
        </w:tc>
        <w:tc>
          <w:tcPr>
            <w:tcW w:w="6237" w:type="dxa"/>
            <w:tcBorders>
              <w:top w:val="single" w:sz="4" w:space="0" w:color="auto"/>
              <w:left w:val="single" w:sz="4" w:space="0" w:color="auto"/>
              <w:bottom w:val="single" w:sz="4" w:space="0" w:color="auto"/>
              <w:right w:val="single" w:sz="4" w:space="0" w:color="auto"/>
            </w:tcBorders>
            <w:hideMark/>
          </w:tcPr>
          <w:p w14:paraId="37B25F3B" w14:textId="77777777" w:rsidR="00825670" w:rsidRPr="00825670" w:rsidRDefault="00825670" w:rsidP="00825670">
            <w:pPr>
              <w:contextualSpacing/>
              <w:jc w:val="both"/>
              <w:rPr>
                <w:rFonts w:ascii="Arial" w:eastAsia="Calibri" w:hAnsi="Arial" w:cs="Arial"/>
                <w:iCs/>
                <w:color w:val="000000"/>
                <w:szCs w:val="24"/>
              </w:rPr>
            </w:pPr>
            <w:r w:rsidRPr="00825670">
              <w:rPr>
                <w:rFonts w:ascii="Arial" w:eastAsia="Calibri" w:hAnsi="Arial" w:cs="Arial"/>
                <w:iCs/>
                <w:color w:val="000000"/>
                <w:szCs w:val="24"/>
              </w:rPr>
              <w:t>In accordance with the City’s Instrument of Delegation, Council is required to determine the application due to objections being received.</w:t>
            </w:r>
          </w:p>
        </w:tc>
      </w:tr>
      <w:tr w:rsidR="00825670" w:rsidRPr="00825670" w14:paraId="5BFFC4A8" w14:textId="77777777" w:rsidTr="0010491C">
        <w:tc>
          <w:tcPr>
            <w:tcW w:w="2127" w:type="dxa"/>
            <w:tcBorders>
              <w:top w:val="single" w:sz="4" w:space="0" w:color="auto"/>
              <w:left w:val="single" w:sz="4" w:space="0" w:color="auto"/>
              <w:bottom w:val="single" w:sz="4" w:space="0" w:color="auto"/>
              <w:right w:val="single" w:sz="4" w:space="0" w:color="auto"/>
            </w:tcBorders>
            <w:vAlign w:val="center"/>
            <w:hideMark/>
          </w:tcPr>
          <w:p w14:paraId="76B05020" w14:textId="77777777" w:rsidR="00825670" w:rsidRPr="00825670" w:rsidRDefault="00825670" w:rsidP="00825670">
            <w:pPr>
              <w:contextualSpacing/>
              <w:rPr>
                <w:rFonts w:ascii="Arial" w:eastAsia="Calibri" w:hAnsi="Arial" w:cs="Arial"/>
                <w:b/>
                <w:color w:val="000000"/>
                <w:szCs w:val="24"/>
              </w:rPr>
            </w:pPr>
            <w:r w:rsidRPr="00825670">
              <w:rPr>
                <w:rFonts w:ascii="Arial" w:eastAsia="Calibri" w:hAnsi="Arial" w:cs="Arial"/>
                <w:b/>
                <w:color w:val="000000"/>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FEC951" w14:textId="77777777" w:rsidR="00825670" w:rsidRPr="00825670" w:rsidRDefault="00825670" w:rsidP="001D4972">
            <w:pPr>
              <w:numPr>
                <w:ilvl w:val="0"/>
                <w:numId w:val="34"/>
              </w:numPr>
              <w:ind w:left="464" w:hanging="464"/>
              <w:contextualSpacing/>
              <w:rPr>
                <w:rFonts w:ascii="Arial" w:eastAsia="Calibri" w:hAnsi="Arial" w:cs="Arial"/>
                <w:color w:val="000000"/>
                <w:szCs w:val="24"/>
              </w:rPr>
            </w:pPr>
            <w:r w:rsidRPr="00825670">
              <w:rPr>
                <w:rFonts w:ascii="Arial" w:eastAsia="Calibri" w:hAnsi="Arial" w:cs="Arial"/>
                <w:color w:val="000000"/>
                <w:szCs w:val="24"/>
              </w:rPr>
              <w:t>Applicant’s Justification Report</w:t>
            </w:r>
          </w:p>
          <w:p w14:paraId="1D7E25A2" w14:textId="77777777" w:rsidR="00825670" w:rsidRPr="00825670" w:rsidRDefault="00825670" w:rsidP="001D4972">
            <w:pPr>
              <w:numPr>
                <w:ilvl w:val="0"/>
                <w:numId w:val="34"/>
              </w:numPr>
              <w:ind w:left="464" w:hanging="464"/>
              <w:contextualSpacing/>
              <w:rPr>
                <w:rFonts w:ascii="Arial" w:eastAsia="Calibri" w:hAnsi="Arial" w:cs="Arial"/>
                <w:color w:val="000000"/>
                <w:szCs w:val="24"/>
              </w:rPr>
            </w:pPr>
            <w:r w:rsidRPr="00825670">
              <w:rPr>
                <w:rFonts w:ascii="Arial" w:eastAsia="Calibri" w:hAnsi="Arial" w:cs="Arial"/>
                <w:color w:val="000000"/>
                <w:szCs w:val="24"/>
              </w:rPr>
              <w:t xml:space="preserve">Extract of 27 October 2020 OCM – Agenda containing report with recommendation to Council </w:t>
            </w:r>
          </w:p>
          <w:p w14:paraId="0B767F56" w14:textId="77777777" w:rsidR="00825670" w:rsidRPr="00825670" w:rsidRDefault="00825670" w:rsidP="001D4972">
            <w:pPr>
              <w:numPr>
                <w:ilvl w:val="0"/>
                <w:numId w:val="34"/>
              </w:numPr>
              <w:ind w:left="464" w:hanging="464"/>
              <w:contextualSpacing/>
              <w:rPr>
                <w:rFonts w:ascii="Arial" w:eastAsia="Calibri" w:hAnsi="Arial" w:cs="Arial"/>
                <w:color w:val="000000"/>
                <w:szCs w:val="24"/>
              </w:rPr>
            </w:pPr>
            <w:r w:rsidRPr="00825670">
              <w:rPr>
                <w:rFonts w:ascii="Arial" w:eastAsia="Calibri" w:hAnsi="Arial" w:cs="Arial"/>
                <w:color w:val="000000"/>
                <w:szCs w:val="24"/>
              </w:rPr>
              <w:t xml:space="preserve">Extract of 27 October 2020 OCM – Minutes </w:t>
            </w:r>
          </w:p>
        </w:tc>
      </w:tr>
      <w:tr w:rsidR="00825670" w:rsidRPr="00825670" w14:paraId="56587B6C" w14:textId="77777777" w:rsidTr="0010491C">
        <w:tc>
          <w:tcPr>
            <w:tcW w:w="2127" w:type="dxa"/>
            <w:tcBorders>
              <w:top w:val="single" w:sz="4" w:space="0" w:color="auto"/>
              <w:left w:val="single" w:sz="4" w:space="0" w:color="auto"/>
              <w:bottom w:val="single" w:sz="4" w:space="0" w:color="auto"/>
              <w:right w:val="single" w:sz="4" w:space="0" w:color="auto"/>
            </w:tcBorders>
            <w:vAlign w:val="center"/>
            <w:hideMark/>
          </w:tcPr>
          <w:p w14:paraId="7E2846A1" w14:textId="77777777" w:rsidR="00825670" w:rsidRPr="00825670" w:rsidRDefault="00825670" w:rsidP="00825670">
            <w:pPr>
              <w:contextualSpacing/>
              <w:rPr>
                <w:rFonts w:ascii="Arial" w:eastAsia="Calibri" w:hAnsi="Arial" w:cs="Arial"/>
                <w:b/>
                <w:color w:val="000000"/>
                <w:szCs w:val="24"/>
              </w:rPr>
            </w:pPr>
            <w:r w:rsidRPr="00825670">
              <w:rPr>
                <w:rFonts w:ascii="Arial" w:eastAsia="Calibri" w:hAnsi="Arial" w:cs="Arial"/>
                <w:b/>
                <w:color w:val="000000"/>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2A9A61" w14:textId="77777777" w:rsidR="00825670" w:rsidRPr="00825670" w:rsidRDefault="00825670" w:rsidP="001D4972">
            <w:pPr>
              <w:numPr>
                <w:ilvl w:val="0"/>
                <w:numId w:val="35"/>
              </w:numPr>
              <w:ind w:left="464" w:hanging="464"/>
              <w:contextualSpacing/>
              <w:rPr>
                <w:rFonts w:ascii="Arial" w:eastAsia="Calibri" w:hAnsi="Arial" w:cs="Arial"/>
                <w:color w:val="000000"/>
                <w:szCs w:val="24"/>
              </w:rPr>
            </w:pPr>
            <w:r w:rsidRPr="00825670">
              <w:rPr>
                <w:rFonts w:ascii="Arial" w:eastAsia="Calibri" w:hAnsi="Arial" w:cs="Arial"/>
                <w:color w:val="000000"/>
                <w:szCs w:val="24"/>
              </w:rPr>
              <w:t>Plans</w:t>
            </w:r>
          </w:p>
          <w:p w14:paraId="7F7159DF" w14:textId="77777777" w:rsidR="00825670" w:rsidRPr="00825670" w:rsidRDefault="00825670" w:rsidP="001D4972">
            <w:pPr>
              <w:numPr>
                <w:ilvl w:val="0"/>
                <w:numId w:val="35"/>
              </w:numPr>
              <w:ind w:left="464" w:hanging="464"/>
              <w:contextualSpacing/>
              <w:rPr>
                <w:rFonts w:ascii="Arial" w:eastAsia="Calibri" w:hAnsi="Arial" w:cs="Arial"/>
                <w:color w:val="000000"/>
                <w:szCs w:val="24"/>
              </w:rPr>
            </w:pPr>
            <w:r w:rsidRPr="00825670">
              <w:rPr>
                <w:rFonts w:ascii="Arial" w:eastAsia="Calibri" w:hAnsi="Arial" w:cs="Arial"/>
                <w:color w:val="000000"/>
                <w:szCs w:val="24"/>
              </w:rPr>
              <w:t>Management Plan</w:t>
            </w:r>
          </w:p>
          <w:p w14:paraId="3A91A9A9" w14:textId="77777777" w:rsidR="00825670" w:rsidRPr="00825670" w:rsidRDefault="00825670" w:rsidP="001D4972">
            <w:pPr>
              <w:numPr>
                <w:ilvl w:val="0"/>
                <w:numId w:val="35"/>
              </w:numPr>
              <w:ind w:left="464" w:hanging="464"/>
              <w:contextualSpacing/>
              <w:rPr>
                <w:rFonts w:ascii="Arial" w:eastAsia="Calibri" w:hAnsi="Arial" w:cs="Arial"/>
                <w:color w:val="000000"/>
                <w:szCs w:val="24"/>
              </w:rPr>
            </w:pPr>
            <w:r w:rsidRPr="00825670">
              <w:rPr>
                <w:rFonts w:ascii="Arial" w:eastAsia="Calibri" w:hAnsi="Arial" w:cs="Arial"/>
                <w:color w:val="000000"/>
                <w:szCs w:val="24"/>
              </w:rPr>
              <w:t>Submissions</w:t>
            </w:r>
          </w:p>
          <w:p w14:paraId="012696BC" w14:textId="77777777" w:rsidR="00825670" w:rsidRPr="00825670" w:rsidRDefault="00825670" w:rsidP="001D4972">
            <w:pPr>
              <w:numPr>
                <w:ilvl w:val="0"/>
                <w:numId w:val="35"/>
              </w:numPr>
              <w:ind w:left="464" w:hanging="464"/>
              <w:contextualSpacing/>
              <w:rPr>
                <w:rFonts w:ascii="Arial" w:eastAsia="Calibri" w:hAnsi="Arial" w:cs="Arial"/>
                <w:color w:val="000000"/>
                <w:szCs w:val="24"/>
              </w:rPr>
            </w:pPr>
            <w:r w:rsidRPr="00825670">
              <w:rPr>
                <w:rFonts w:ascii="Arial" w:eastAsia="Calibri" w:hAnsi="Arial" w:cs="Arial"/>
                <w:color w:val="000000"/>
                <w:szCs w:val="24"/>
              </w:rPr>
              <w:t>Assessment</w:t>
            </w:r>
          </w:p>
          <w:p w14:paraId="407151B6" w14:textId="77777777" w:rsidR="00825670" w:rsidRPr="00825670" w:rsidRDefault="00825670" w:rsidP="001D4972">
            <w:pPr>
              <w:numPr>
                <w:ilvl w:val="0"/>
                <w:numId w:val="35"/>
              </w:numPr>
              <w:ind w:left="464" w:hanging="464"/>
              <w:contextualSpacing/>
              <w:rPr>
                <w:rFonts w:ascii="Arial" w:eastAsia="Calibri" w:hAnsi="Arial" w:cs="Arial"/>
                <w:color w:val="000000"/>
                <w:szCs w:val="24"/>
              </w:rPr>
            </w:pPr>
            <w:r w:rsidRPr="00825670">
              <w:rPr>
                <w:rFonts w:ascii="Arial" w:eastAsia="Calibri" w:hAnsi="Arial" w:cs="Arial"/>
                <w:color w:val="000000"/>
                <w:szCs w:val="24"/>
              </w:rPr>
              <w:t>Petition</w:t>
            </w:r>
          </w:p>
        </w:tc>
      </w:tr>
    </w:tbl>
    <w:p w14:paraId="1B83CE68" w14:textId="77777777" w:rsidR="00825670" w:rsidRPr="00825670" w:rsidRDefault="00825670" w:rsidP="00825670">
      <w:pPr>
        <w:contextualSpacing/>
        <w:jc w:val="both"/>
        <w:rPr>
          <w:rFonts w:ascii="Arial" w:eastAsia="Calibri" w:hAnsi="Arial" w:cs="Arial"/>
          <w:iCs/>
          <w:color w:val="000000"/>
          <w:szCs w:val="32"/>
        </w:rPr>
      </w:pPr>
    </w:p>
    <w:p w14:paraId="07F67E54" w14:textId="77777777" w:rsidR="00587B3A" w:rsidRDefault="00587B3A" w:rsidP="00D803F3">
      <w:pPr>
        <w:jc w:val="both"/>
        <w:rPr>
          <w:rFonts w:ascii="Arial" w:hAnsi="Arial" w:cs="Arial"/>
          <w:szCs w:val="24"/>
        </w:rPr>
      </w:pPr>
    </w:p>
    <w:p w14:paraId="7498D47B" w14:textId="77777777" w:rsidR="00587B3A" w:rsidRDefault="00587B3A" w:rsidP="00D803F3">
      <w:pPr>
        <w:jc w:val="both"/>
        <w:rPr>
          <w:rFonts w:ascii="Arial" w:hAnsi="Arial" w:cs="Arial"/>
          <w:szCs w:val="24"/>
        </w:rPr>
      </w:pPr>
    </w:p>
    <w:p w14:paraId="31F05B0C" w14:textId="165922CD" w:rsidR="0010491C" w:rsidRPr="006D752D" w:rsidRDefault="0010491C" w:rsidP="00D803F3">
      <w:pPr>
        <w:jc w:val="both"/>
        <w:rPr>
          <w:rFonts w:ascii="Arial" w:hAnsi="Arial" w:cs="Arial"/>
          <w:szCs w:val="24"/>
        </w:rPr>
      </w:pPr>
      <w:r w:rsidRPr="006D752D">
        <w:rPr>
          <w:rFonts w:ascii="Arial" w:hAnsi="Arial" w:cs="Arial"/>
          <w:szCs w:val="24"/>
        </w:rPr>
        <w:lastRenderedPageBreak/>
        <w:t xml:space="preserve">Moved – Councillor </w:t>
      </w:r>
      <w:r w:rsidR="00F07FA6">
        <w:rPr>
          <w:rFonts w:ascii="Arial" w:hAnsi="Arial" w:cs="Arial"/>
          <w:szCs w:val="24"/>
        </w:rPr>
        <w:t>Wetherall</w:t>
      </w:r>
    </w:p>
    <w:p w14:paraId="6CE1B92B" w14:textId="44E7CFF6" w:rsidR="0010491C" w:rsidRPr="006D752D" w:rsidRDefault="0010491C" w:rsidP="00D803F3">
      <w:pPr>
        <w:jc w:val="both"/>
        <w:rPr>
          <w:rFonts w:ascii="Arial" w:hAnsi="Arial" w:cs="Arial"/>
          <w:szCs w:val="24"/>
        </w:rPr>
      </w:pPr>
      <w:r w:rsidRPr="006D752D">
        <w:rPr>
          <w:rFonts w:ascii="Arial" w:hAnsi="Arial" w:cs="Arial"/>
          <w:szCs w:val="24"/>
        </w:rPr>
        <w:t xml:space="preserve">Seconded – Councillor </w:t>
      </w:r>
      <w:r w:rsidR="00F07FA6">
        <w:rPr>
          <w:rFonts w:ascii="Arial" w:hAnsi="Arial" w:cs="Arial"/>
          <w:szCs w:val="24"/>
        </w:rPr>
        <w:t>Senathirajah</w:t>
      </w:r>
    </w:p>
    <w:p w14:paraId="2A899059" w14:textId="77777777" w:rsidR="0010491C" w:rsidRPr="006D752D" w:rsidRDefault="0010491C" w:rsidP="00D803F3">
      <w:pPr>
        <w:jc w:val="both"/>
        <w:rPr>
          <w:rFonts w:ascii="Arial" w:hAnsi="Arial" w:cs="Arial"/>
          <w:szCs w:val="24"/>
        </w:rPr>
      </w:pPr>
    </w:p>
    <w:p w14:paraId="7A736532" w14:textId="5F509ADA" w:rsidR="0010491C" w:rsidRPr="0022247E" w:rsidRDefault="0010491C" w:rsidP="00D803F3">
      <w:pPr>
        <w:jc w:val="both"/>
        <w:rPr>
          <w:rFonts w:ascii="Arial" w:hAnsi="Arial" w:cs="Arial"/>
          <w:bCs/>
          <w:szCs w:val="24"/>
        </w:rPr>
      </w:pPr>
      <w:r w:rsidRPr="0022247E">
        <w:rPr>
          <w:rFonts w:ascii="Arial" w:hAnsi="Arial" w:cs="Arial"/>
          <w:bCs/>
          <w:szCs w:val="24"/>
        </w:rPr>
        <w:t>That the Recommendation to Committee be adopted.</w:t>
      </w:r>
    </w:p>
    <w:p w14:paraId="37FE1837" w14:textId="1B337D16" w:rsidR="0010491C" w:rsidRDefault="0010491C" w:rsidP="00D803F3">
      <w:pPr>
        <w:jc w:val="both"/>
        <w:rPr>
          <w:rFonts w:ascii="Arial" w:hAnsi="Arial" w:cs="Arial"/>
          <w:szCs w:val="24"/>
        </w:rPr>
      </w:pPr>
      <w:r w:rsidRPr="006D752D">
        <w:rPr>
          <w:rFonts w:ascii="Arial" w:hAnsi="Arial" w:cs="Arial"/>
          <w:szCs w:val="24"/>
        </w:rPr>
        <w:t>(Printed below for ease of reference)</w:t>
      </w:r>
    </w:p>
    <w:p w14:paraId="21526A91" w14:textId="06A5EE48" w:rsidR="00156504" w:rsidRDefault="00156504" w:rsidP="00D803F3">
      <w:pPr>
        <w:jc w:val="both"/>
        <w:rPr>
          <w:rFonts w:ascii="Arial" w:hAnsi="Arial" w:cs="Arial"/>
          <w:szCs w:val="24"/>
        </w:rPr>
      </w:pPr>
    </w:p>
    <w:p w14:paraId="26B2E5D9" w14:textId="77777777" w:rsidR="002E7AE4" w:rsidRDefault="002E7AE4" w:rsidP="00D803F3">
      <w:pPr>
        <w:jc w:val="both"/>
        <w:rPr>
          <w:rFonts w:ascii="Arial" w:hAnsi="Arial" w:cs="Arial"/>
          <w:szCs w:val="24"/>
        </w:rPr>
      </w:pPr>
    </w:p>
    <w:p w14:paraId="57A9B4BC" w14:textId="77777777" w:rsidR="00156504" w:rsidRPr="006D752D" w:rsidRDefault="00156504" w:rsidP="00D803F3">
      <w:pPr>
        <w:rPr>
          <w:rFonts w:ascii="Arial" w:hAnsi="Arial" w:cs="Arial"/>
          <w:szCs w:val="24"/>
        </w:rPr>
      </w:pPr>
      <w:r w:rsidRPr="006D752D">
        <w:rPr>
          <w:rFonts w:ascii="Arial" w:hAnsi="Arial" w:cs="Arial"/>
          <w:szCs w:val="24"/>
          <w:u w:val="single"/>
        </w:rPr>
        <w:t>Amendment</w:t>
      </w:r>
    </w:p>
    <w:p w14:paraId="24877527" w14:textId="3A81DABD" w:rsidR="00156504" w:rsidRPr="006D752D" w:rsidRDefault="00156504" w:rsidP="00D803F3">
      <w:pPr>
        <w:rPr>
          <w:rFonts w:ascii="Arial" w:hAnsi="Arial" w:cs="Arial"/>
          <w:szCs w:val="24"/>
        </w:rPr>
      </w:pPr>
      <w:r w:rsidRPr="006D752D">
        <w:rPr>
          <w:rFonts w:ascii="Arial" w:hAnsi="Arial" w:cs="Arial"/>
          <w:szCs w:val="24"/>
        </w:rPr>
        <w:t xml:space="preserve">Moved - Councillor </w:t>
      </w:r>
      <w:r w:rsidR="002E7AE4">
        <w:rPr>
          <w:rFonts w:ascii="Arial" w:hAnsi="Arial" w:cs="Arial"/>
          <w:szCs w:val="24"/>
        </w:rPr>
        <w:t>Youngman</w:t>
      </w:r>
    </w:p>
    <w:p w14:paraId="7BA61F5F" w14:textId="39D6F5F1" w:rsidR="00156504" w:rsidRPr="006D752D" w:rsidRDefault="00156504" w:rsidP="00D803F3">
      <w:pPr>
        <w:rPr>
          <w:rFonts w:ascii="Arial" w:hAnsi="Arial" w:cs="Arial"/>
          <w:szCs w:val="24"/>
        </w:rPr>
      </w:pPr>
      <w:r w:rsidRPr="006D752D">
        <w:rPr>
          <w:rFonts w:ascii="Arial" w:hAnsi="Arial" w:cs="Arial"/>
          <w:szCs w:val="24"/>
        </w:rPr>
        <w:t xml:space="preserve">Seconded - Councillor </w:t>
      </w:r>
      <w:r w:rsidR="002E7AE4">
        <w:rPr>
          <w:rFonts w:ascii="Arial" w:hAnsi="Arial" w:cs="Arial"/>
          <w:szCs w:val="24"/>
        </w:rPr>
        <w:t>Tyson</w:t>
      </w:r>
    </w:p>
    <w:p w14:paraId="2F0E8748" w14:textId="77777777" w:rsidR="00156504" w:rsidRPr="006D752D" w:rsidRDefault="00156504" w:rsidP="00D803F3">
      <w:pPr>
        <w:rPr>
          <w:rFonts w:ascii="Arial" w:hAnsi="Arial" w:cs="Arial"/>
          <w:szCs w:val="24"/>
        </w:rPr>
      </w:pPr>
    </w:p>
    <w:p w14:paraId="5B68B417" w14:textId="21849C2E" w:rsidR="00156504" w:rsidRPr="00587B3A" w:rsidRDefault="00156504" w:rsidP="00D803F3">
      <w:pPr>
        <w:jc w:val="both"/>
        <w:rPr>
          <w:rFonts w:ascii="Arial" w:hAnsi="Arial" w:cs="Arial"/>
          <w:bCs/>
          <w:szCs w:val="24"/>
        </w:rPr>
      </w:pPr>
      <w:r w:rsidRPr="00587B3A">
        <w:rPr>
          <w:rFonts w:ascii="Arial" w:hAnsi="Arial" w:cs="Arial"/>
          <w:bCs/>
          <w:szCs w:val="24"/>
        </w:rPr>
        <w:t xml:space="preserve">That </w:t>
      </w:r>
      <w:r w:rsidR="00D90F8E" w:rsidRPr="00587B3A">
        <w:rPr>
          <w:rFonts w:ascii="Arial" w:hAnsi="Arial" w:cs="Arial"/>
          <w:bCs/>
          <w:szCs w:val="24"/>
        </w:rPr>
        <w:t>clause 2 be amended by replacing “12 months” with “6 months”</w:t>
      </w:r>
      <w:r w:rsidRPr="00587B3A">
        <w:rPr>
          <w:rFonts w:ascii="Arial" w:hAnsi="Arial" w:cs="Arial"/>
          <w:bCs/>
          <w:szCs w:val="24"/>
        </w:rPr>
        <w:t xml:space="preserve"> </w:t>
      </w:r>
      <w:r w:rsidR="002E7AE4" w:rsidRPr="00587B3A">
        <w:rPr>
          <w:rFonts w:ascii="Arial" w:hAnsi="Arial" w:cs="Arial"/>
          <w:bCs/>
          <w:szCs w:val="24"/>
        </w:rPr>
        <w:t>and advice note 8(b) be amended by replacing “(</w:t>
      </w:r>
      <w:r w:rsidR="002E7AE4" w:rsidRPr="00587B3A">
        <w:rPr>
          <w:rFonts w:ascii="Arial" w:eastAsia="Calibri" w:hAnsi="Arial" w:cs="Arial"/>
          <w:bCs/>
          <w:iCs/>
          <w:color w:val="000000"/>
          <w:szCs w:val="24"/>
        </w:rPr>
        <w:t>30 June 2022)” to “(31 December 2021)”.</w:t>
      </w:r>
    </w:p>
    <w:p w14:paraId="5AD1B583" w14:textId="77777777" w:rsidR="00156504" w:rsidRPr="00587B3A" w:rsidRDefault="00156504" w:rsidP="00D803F3">
      <w:pPr>
        <w:jc w:val="right"/>
        <w:rPr>
          <w:rFonts w:ascii="Arial" w:hAnsi="Arial" w:cs="Arial"/>
          <w:bCs/>
          <w:szCs w:val="24"/>
        </w:rPr>
      </w:pPr>
    </w:p>
    <w:p w14:paraId="3A2D56A8" w14:textId="1003E91C" w:rsidR="00156504" w:rsidRPr="00587B3A" w:rsidRDefault="00156504" w:rsidP="00D803F3">
      <w:pPr>
        <w:jc w:val="both"/>
        <w:rPr>
          <w:rFonts w:ascii="Arial" w:hAnsi="Arial" w:cs="Arial"/>
          <w:bCs/>
          <w:szCs w:val="24"/>
        </w:rPr>
      </w:pPr>
      <w:r w:rsidRPr="00587B3A">
        <w:rPr>
          <w:rFonts w:ascii="Arial" w:hAnsi="Arial" w:cs="Arial"/>
          <w:bCs/>
          <w:szCs w:val="24"/>
        </w:rPr>
        <w:t xml:space="preserve">The AMENDMENT was PUT and was </w:t>
      </w:r>
    </w:p>
    <w:p w14:paraId="78622C5E" w14:textId="301FB81C" w:rsidR="00156504" w:rsidRPr="00587B3A" w:rsidRDefault="005921AB" w:rsidP="00D803F3">
      <w:pPr>
        <w:jc w:val="right"/>
        <w:rPr>
          <w:rFonts w:ascii="Arial" w:hAnsi="Arial" w:cs="Arial"/>
          <w:bCs/>
          <w:szCs w:val="24"/>
        </w:rPr>
      </w:pPr>
      <w:r w:rsidRPr="00587B3A">
        <w:rPr>
          <w:rFonts w:ascii="Arial" w:hAnsi="Arial" w:cs="Arial"/>
          <w:bCs/>
          <w:szCs w:val="24"/>
        </w:rPr>
        <w:t xml:space="preserve">CARRIED </w:t>
      </w:r>
      <w:r w:rsidR="005952FE" w:rsidRPr="00587B3A">
        <w:rPr>
          <w:rFonts w:ascii="Arial" w:hAnsi="Arial" w:cs="Arial"/>
          <w:bCs/>
          <w:szCs w:val="24"/>
        </w:rPr>
        <w:t>8/3</w:t>
      </w:r>
    </w:p>
    <w:p w14:paraId="694CFAF9" w14:textId="4D9B392E" w:rsidR="00156504" w:rsidRPr="00587B3A" w:rsidRDefault="00156504" w:rsidP="00D803F3">
      <w:pPr>
        <w:jc w:val="right"/>
        <w:rPr>
          <w:rFonts w:ascii="Arial" w:hAnsi="Arial" w:cs="Arial"/>
          <w:bCs/>
          <w:szCs w:val="24"/>
        </w:rPr>
      </w:pPr>
      <w:r w:rsidRPr="00587B3A">
        <w:rPr>
          <w:rFonts w:ascii="Arial" w:hAnsi="Arial" w:cs="Arial"/>
          <w:bCs/>
          <w:szCs w:val="24"/>
        </w:rPr>
        <w:t xml:space="preserve">(Against: </w:t>
      </w:r>
      <w:r w:rsidR="005921AB" w:rsidRPr="00587B3A">
        <w:rPr>
          <w:rFonts w:ascii="Arial" w:hAnsi="Arial" w:cs="Arial"/>
          <w:bCs/>
          <w:szCs w:val="24"/>
        </w:rPr>
        <w:t xml:space="preserve">Deputy Mayor McManus </w:t>
      </w:r>
      <w:proofErr w:type="spellStart"/>
      <w:r w:rsidRPr="00587B3A">
        <w:rPr>
          <w:rFonts w:ascii="Arial" w:hAnsi="Arial" w:cs="Arial"/>
          <w:bCs/>
          <w:szCs w:val="24"/>
        </w:rPr>
        <w:t>Crs</w:t>
      </w:r>
      <w:proofErr w:type="spellEnd"/>
      <w:r w:rsidRPr="00587B3A">
        <w:rPr>
          <w:rFonts w:ascii="Arial" w:hAnsi="Arial" w:cs="Arial"/>
          <w:bCs/>
          <w:szCs w:val="24"/>
        </w:rPr>
        <w:t xml:space="preserve">. </w:t>
      </w:r>
      <w:r w:rsidR="005921AB" w:rsidRPr="00587B3A">
        <w:rPr>
          <w:rFonts w:ascii="Arial" w:hAnsi="Arial" w:cs="Arial"/>
          <w:bCs/>
          <w:szCs w:val="24"/>
        </w:rPr>
        <w:t>Wetherall &amp; Senathirajah</w:t>
      </w:r>
      <w:r w:rsidRPr="00587B3A">
        <w:rPr>
          <w:rFonts w:ascii="Arial" w:hAnsi="Arial" w:cs="Arial"/>
          <w:bCs/>
          <w:szCs w:val="24"/>
        </w:rPr>
        <w:t>)</w:t>
      </w:r>
    </w:p>
    <w:p w14:paraId="7D710E4D" w14:textId="77777777" w:rsidR="002E7AE4" w:rsidRDefault="002E7AE4" w:rsidP="00D803F3">
      <w:pPr>
        <w:jc w:val="both"/>
        <w:rPr>
          <w:rFonts w:ascii="Arial" w:hAnsi="Arial" w:cs="Arial"/>
          <w:szCs w:val="24"/>
        </w:rPr>
      </w:pPr>
    </w:p>
    <w:p w14:paraId="089A50A7" w14:textId="697FD6E0" w:rsidR="002E7AE4" w:rsidRPr="00603EDB" w:rsidRDefault="002E7AE4" w:rsidP="00D803F3">
      <w:pPr>
        <w:jc w:val="both"/>
        <w:rPr>
          <w:rFonts w:ascii="Arial" w:hAnsi="Arial" w:cs="Arial"/>
          <w:szCs w:val="24"/>
        </w:rPr>
      </w:pPr>
      <w:r w:rsidRPr="00603EDB">
        <w:rPr>
          <w:rFonts w:ascii="Arial" w:hAnsi="Arial" w:cs="Arial"/>
          <w:szCs w:val="24"/>
        </w:rPr>
        <w:t xml:space="preserve">The </w:t>
      </w:r>
      <w:r w:rsidR="005952FE" w:rsidRPr="00603EDB">
        <w:rPr>
          <w:rFonts w:ascii="Arial" w:hAnsi="Arial" w:cs="Arial"/>
          <w:szCs w:val="24"/>
        </w:rPr>
        <w:t>Substantive Motion</w:t>
      </w:r>
      <w:r w:rsidRPr="00603EDB">
        <w:rPr>
          <w:rFonts w:ascii="Arial" w:hAnsi="Arial" w:cs="Arial"/>
          <w:szCs w:val="24"/>
        </w:rPr>
        <w:t xml:space="preserve"> was PUT and was</w:t>
      </w:r>
    </w:p>
    <w:p w14:paraId="29F3C2EF" w14:textId="4139AA9C" w:rsidR="0010491C" w:rsidRPr="00603EDB" w:rsidRDefault="004E46B3" w:rsidP="00D803F3">
      <w:pPr>
        <w:jc w:val="right"/>
        <w:rPr>
          <w:rFonts w:ascii="Arial" w:hAnsi="Arial" w:cs="Arial"/>
          <w:szCs w:val="24"/>
        </w:rPr>
      </w:pPr>
      <w:r w:rsidRPr="00603EDB">
        <w:rPr>
          <w:rFonts w:ascii="Arial" w:hAnsi="Arial" w:cs="Arial"/>
          <w:szCs w:val="24"/>
        </w:rPr>
        <w:t>Lost 7/</w:t>
      </w:r>
      <w:r w:rsidR="00670F79" w:rsidRPr="00603EDB">
        <w:rPr>
          <w:rFonts w:ascii="Arial" w:hAnsi="Arial" w:cs="Arial"/>
          <w:szCs w:val="24"/>
        </w:rPr>
        <w:t>4</w:t>
      </w:r>
    </w:p>
    <w:p w14:paraId="078A1335" w14:textId="5FBC9C59" w:rsidR="0010491C" w:rsidRDefault="0010491C" w:rsidP="00D803F3">
      <w:pPr>
        <w:jc w:val="right"/>
        <w:rPr>
          <w:rFonts w:ascii="Arial" w:hAnsi="Arial" w:cs="Arial"/>
          <w:szCs w:val="24"/>
        </w:rPr>
      </w:pPr>
      <w:r w:rsidRPr="00603EDB">
        <w:rPr>
          <w:rFonts w:ascii="Arial" w:hAnsi="Arial" w:cs="Arial"/>
          <w:szCs w:val="24"/>
        </w:rPr>
        <w:t xml:space="preserve">(Against: </w:t>
      </w:r>
      <w:proofErr w:type="spellStart"/>
      <w:r w:rsidRPr="00603EDB">
        <w:rPr>
          <w:rFonts w:ascii="Arial" w:hAnsi="Arial" w:cs="Arial"/>
          <w:szCs w:val="24"/>
        </w:rPr>
        <w:t>Crs</w:t>
      </w:r>
      <w:proofErr w:type="spellEnd"/>
      <w:r w:rsidRPr="00603EDB">
        <w:rPr>
          <w:rFonts w:ascii="Arial" w:hAnsi="Arial" w:cs="Arial"/>
          <w:szCs w:val="24"/>
        </w:rPr>
        <w:t xml:space="preserve">. </w:t>
      </w:r>
      <w:r w:rsidR="00974A88" w:rsidRPr="00603EDB">
        <w:rPr>
          <w:rFonts w:ascii="Arial" w:hAnsi="Arial" w:cs="Arial"/>
          <w:szCs w:val="24"/>
        </w:rPr>
        <w:t>Horley Smyth Bennett Mangano Youngman Coghlan &amp; Tyson</w:t>
      </w:r>
      <w:r w:rsidRPr="00603EDB">
        <w:rPr>
          <w:rFonts w:ascii="Arial" w:hAnsi="Arial" w:cs="Arial"/>
          <w:szCs w:val="24"/>
        </w:rPr>
        <w:t>)</w:t>
      </w:r>
    </w:p>
    <w:p w14:paraId="61C6FD83" w14:textId="06DCEE3A" w:rsidR="008F2A24" w:rsidRDefault="008F2A24" w:rsidP="00D803F3">
      <w:pPr>
        <w:jc w:val="right"/>
        <w:rPr>
          <w:rFonts w:ascii="Arial" w:hAnsi="Arial" w:cs="Arial"/>
          <w:szCs w:val="24"/>
        </w:rPr>
      </w:pPr>
    </w:p>
    <w:p w14:paraId="64ABEACE" w14:textId="77777777" w:rsidR="00BC71F4" w:rsidRDefault="00BC71F4" w:rsidP="00D803F3">
      <w:pPr>
        <w:jc w:val="right"/>
        <w:rPr>
          <w:rFonts w:ascii="Arial" w:hAnsi="Arial" w:cs="Arial"/>
          <w:szCs w:val="24"/>
        </w:rPr>
      </w:pPr>
    </w:p>
    <w:p w14:paraId="15A8CE78" w14:textId="011056AD" w:rsidR="00670F79" w:rsidRDefault="00670F79" w:rsidP="00BC71F4">
      <w:pPr>
        <w:tabs>
          <w:tab w:val="left" w:pos="1985"/>
        </w:tabs>
        <w:jc w:val="both"/>
        <w:rPr>
          <w:rFonts w:ascii="Arial" w:hAnsi="Arial" w:cs="Arial"/>
          <w:b/>
          <w:szCs w:val="24"/>
        </w:rPr>
      </w:pPr>
      <w:r w:rsidRPr="006D752D">
        <w:rPr>
          <w:rFonts w:ascii="Arial" w:hAnsi="Arial" w:cs="Arial"/>
          <w:b/>
          <w:szCs w:val="24"/>
        </w:rPr>
        <w:t>Th</w:t>
      </w:r>
      <w:r>
        <w:rPr>
          <w:rFonts w:ascii="Arial" w:hAnsi="Arial" w:cs="Arial"/>
          <w:b/>
          <w:szCs w:val="24"/>
        </w:rPr>
        <w:t xml:space="preserve">e </w:t>
      </w:r>
      <w:r w:rsidR="00EB5B12">
        <w:rPr>
          <w:rFonts w:ascii="Arial" w:hAnsi="Arial" w:cs="Arial"/>
          <w:b/>
          <w:szCs w:val="24"/>
        </w:rPr>
        <w:t xml:space="preserve">Deputy </w:t>
      </w:r>
      <w:r>
        <w:rPr>
          <w:rFonts w:ascii="Arial" w:hAnsi="Arial" w:cs="Arial"/>
          <w:b/>
          <w:szCs w:val="24"/>
        </w:rPr>
        <w:t>Mayor granted a recess for the pu</w:t>
      </w:r>
      <w:r w:rsidRPr="006D752D">
        <w:rPr>
          <w:rFonts w:ascii="Arial" w:hAnsi="Arial" w:cs="Arial"/>
          <w:b/>
          <w:szCs w:val="24"/>
        </w:rPr>
        <w:t>rposes of a refreshment break</w:t>
      </w:r>
      <w:r>
        <w:rPr>
          <w:rFonts w:ascii="Arial" w:hAnsi="Arial" w:cs="Arial"/>
          <w:b/>
          <w:szCs w:val="24"/>
        </w:rPr>
        <w:t>.</w:t>
      </w:r>
    </w:p>
    <w:p w14:paraId="05404313" w14:textId="77777777" w:rsidR="00BC71F4" w:rsidRPr="006D752D" w:rsidRDefault="00BC71F4" w:rsidP="004E0F1E">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56F9F345" w14:textId="23E06FA0" w:rsidR="00670F79" w:rsidRPr="006D752D" w:rsidRDefault="00670F79" w:rsidP="004E0F1E">
      <w:pPr>
        <w:tabs>
          <w:tab w:val="left" w:pos="1985"/>
        </w:tabs>
        <w:jc w:val="both"/>
        <w:rPr>
          <w:rFonts w:ascii="Arial" w:hAnsi="Arial" w:cs="Arial"/>
          <w:szCs w:val="24"/>
        </w:rPr>
      </w:pPr>
      <w:r w:rsidRPr="006D752D">
        <w:rPr>
          <w:rFonts w:ascii="Arial" w:hAnsi="Arial" w:cs="Arial"/>
          <w:szCs w:val="24"/>
        </w:rPr>
        <w:t xml:space="preserve">The meeting adjourned at </w:t>
      </w:r>
      <w:r w:rsidR="00EB5B12">
        <w:rPr>
          <w:rFonts w:ascii="Arial" w:hAnsi="Arial" w:cs="Arial"/>
          <w:szCs w:val="24"/>
        </w:rPr>
        <w:t>8.20</w:t>
      </w:r>
      <w:r>
        <w:rPr>
          <w:rFonts w:ascii="Arial" w:hAnsi="Arial" w:cs="Arial"/>
          <w:szCs w:val="24"/>
        </w:rPr>
        <w:t xml:space="preserve"> pm </w:t>
      </w:r>
      <w:r w:rsidRPr="006D752D">
        <w:rPr>
          <w:rFonts w:ascii="Arial" w:hAnsi="Arial" w:cs="Arial"/>
          <w:szCs w:val="24"/>
        </w:rPr>
        <w:t xml:space="preserve">and reconvened at </w:t>
      </w:r>
      <w:r w:rsidR="00EB0111">
        <w:rPr>
          <w:rFonts w:ascii="Arial" w:hAnsi="Arial" w:cs="Arial"/>
          <w:szCs w:val="24"/>
        </w:rPr>
        <w:t>8.25 pm</w:t>
      </w:r>
      <w:r w:rsidRPr="006D752D">
        <w:rPr>
          <w:rFonts w:ascii="Arial" w:hAnsi="Arial" w:cs="Arial"/>
          <w:szCs w:val="24"/>
        </w:rPr>
        <w:t xml:space="preserve"> with the following people in attendance:</w:t>
      </w:r>
    </w:p>
    <w:p w14:paraId="4DF6865E" w14:textId="77777777" w:rsidR="00670F79" w:rsidRPr="006D752D" w:rsidRDefault="00670F79" w:rsidP="004E0F1E">
      <w:pPr>
        <w:tabs>
          <w:tab w:val="left" w:pos="1985"/>
        </w:tabs>
        <w:jc w:val="both"/>
        <w:rPr>
          <w:rFonts w:ascii="Arial" w:hAnsi="Arial" w:cs="Arial"/>
          <w:b/>
          <w:szCs w:val="24"/>
        </w:rPr>
      </w:pPr>
    </w:p>
    <w:p w14:paraId="2F025863" w14:textId="03A74509" w:rsidR="00E94313" w:rsidRPr="00E94313" w:rsidRDefault="00E94313" w:rsidP="00E94313">
      <w:pPr>
        <w:pStyle w:val="Heading1"/>
        <w:numPr>
          <w:ilvl w:val="0"/>
          <w:numId w:val="0"/>
        </w:numPr>
        <w:spacing w:before="0"/>
        <w:ind w:left="360" w:hanging="360"/>
        <w:rPr>
          <w:rFonts w:ascii="Arial" w:hAnsi="Arial" w:cs="Arial"/>
          <w:b w:val="0"/>
          <w:bCs/>
          <w:sz w:val="24"/>
          <w:szCs w:val="24"/>
          <w:u w:val="none"/>
        </w:rPr>
      </w:pPr>
      <w:bookmarkStart w:id="32" w:name="_Toc67141867"/>
      <w:r w:rsidRPr="00E94313">
        <w:rPr>
          <w:rFonts w:ascii="Arial" w:hAnsi="Arial" w:cs="Arial"/>
          <w:bCs/>
          <w:caps w:val="0"/>
          <w:sz w:val="24"/>
          <w:szCs w:val="24"/>
          <w:u w:val="none"/>
        </w:rPr>
        <w:t xml:space="preserve">Present </w:t>
      </w:r>
      <w:r>
        <w:rPr>
          <w:rFonts w:ascii="Arial" w:hAnsi="Arial" w:cs="Arial"/>
          <w:bCs/>
          <w:caps w:val="0"/>
          <w:sz w:val="24"/>
          <w:szCs w:val="24"/>
          <w:u w:val="none"/>
        </w:rPr>
        <w:t>a</w:t>
      </w:r>
      <w:r w:rsidRPr="00E94313">
        <w:rPr>
          <w:rFonts w:ascii="Arial" w:hAnsi="Arial" w:cs="Arial"/>
          <w:bCs/>
          <w:caps w:val="0"/>
          <w:sz w:val="24"/>
          <w:szCs w:val="24"/>
          <w:u w:val="none"/>
        </w:rPr>
        <w:t xml:space="preserve">nd Apologies </w:t>
      </w:r>
      <w:r w:rsidR="00EB5B12">
        <w:rPr>
          <w:rFonts w:ascii="Arial" w:hAnsi="Arial" w:cs="Arial"/>
          <w:bCs/>
          <w:caps w:val="0"/>
          <w:sz w:val="24"/>
          <w:szCs w:val="24"/>
          <w:u w:val="none"/>
        </w:rPr>
        <w:t>a</w:t>
      </w:r>
      <w:r w:rsidRPr="00E94313">
        <w:rPr>
          <w:rFonts w:ascii="Arial" w:hAnsi="Arial" w:cs="Arial"/>
          <w:bCs/>
          <w:caps w:val="0"/>
          <w:sz w:val="24"/>
          <w:szCs w:val="24"/>
          <w:u w:val="none"/>
        </w:rPr>
        <w:t xml:space="preserve">nd Leave </w:t>
      </w:r>
      <w:r w:rsidR="000A5187">
        <w:rPr>
          <w:rFonts w:ascii="Arial" w:hAnsi="Arial" w:cs="Arial"/>
          <w:bCs/>
          <w:caps w:val="0"/>
          <w:sz w:val="24"/>
          <w:szCs w:val="24"/>
          <w:u w:val="none"/>
        </w:rPr>
        <w:t>o</w:t>
      </w:r>
      <w:r w:rsidRPr="00E94313">
        <w:rPr>
          <w:rFonts w:ascii="Arial" w:hAnsi="Arial" w:cs="Arial"/>
          <w:bCs/>
          <w:caps w:val="0"/>
          <w:sz w:val="24"/>
          <w:szCs w:val="24"/>
          <w:u w:val="none"/>
        </w:rPr>
        <w:t>f Absence (Previously Approved)</w:t>
      </w:r>
      <w:bookmarkEnd w:id="32"/>
    </w:p>
    <w:p w14:paraId="0805AA35" w14:textId="77777777" w:rsidR="00E94313" w:rsidRDefault="00E9431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5F575E"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50A7A01E"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49B6791D"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78511BAF"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5A9FF3B8" w14:textId="21F2F66A"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B G Hodsdon</w:t>
      </w:r>
      <w:r w:rsidR="00EB0111">
        <w:rPr>
          <w:rFonts w:ascii="Arial" w:hAnsi="Arial" w:cs="Arial"/>
          <w:szCs w:val="24"/>
        </w:rPr>
        <w:t xml:space="preserve"> </w:t>
      </w:r>
      <w:r w:rsidR="00EB0111" w:rsidRPr="000A5187">
        <w:rPr>
          <w:rFonts w:ascii="Arial" w:hAnsi="Arial" w:cs="Arial"/>
          <w:sz w:val="20"/>
        </w:rPr>
        <w:t>(from 8.25 pm)</w:t>
      </w:r>
      <w:r w:rsidRPr="001D61C1">
        <w:rPr>
          <w:rFonts w:ascii="Arial" w:hAnsi="Arial" w:cs="Arial"/>
          <w:szCs w:val="24"/>
        </w:rPr>
        <w:tab/>
        <w:t>Hollywood Ward</w:t>
      </w:r>
    </w:p>
    <w:p w14:paraId="4555D075"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082AE097"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6FF6AA4A"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5D3A7743" w14:textId="3CB8A4C5" w:rsidR="00E94313"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1295F641" w14:textId="483BFEDD" w:rsidR="00E94313" w:rsidRPr="001D61C1" w:rsidRDefault="00E94313" w:rsidP="009B1F1B">
      <w:pPr>
        <w:tabs>
          <w:tab w:val="left" w:pos="1701"/>
          <w:tab w:val="right" w:pos="8313"/>
        </w:tabs>
        <w:jc w:val="both"/>
        <w:rPr>
          <w:rFonts w:ascii="Arial" w:hAnsi="Arial" w:cs="Arial"/>
          <w:szCs w:val="24"/>
        </w:rPr>
      </w:pPr>
      <w:r>
        <w:rPr>
          <w:rFonts w:ascii="Arial" w:hAnsi="Arial" w:cs="Arial"/>
          <w:szCs w:val="24"/>
        </w:rPr>
        <w:tab/>
        <w:t>Councillor B Tyson</w:t>
      </w:r>
      <w:r>
        <w:rPr>
          <w:rFonts w:ascii="Arial" w:hAnsi="Arial" w:cs="Arial"/>
          <w:szCs w:val="24"/>
        </w:rPr>
        <w:tab/>
      </w:r>
      <w:proofErr w:type="spellStart"/>
      <w:r>
        <w:rPr>
          <w:rFonts w:ascii="Arial" w:hAnsi="Arial" w:cs="Arial"/>
          <w:szCs w:val="24"/>
        </w:rPr>
        <w:t>Melvista</w:t>
      </w:r>
      <w:proofErr w:type="spellEnd"/>
      <w:r>
        <w:rPr>
          <w:rFonts w:ascii="Arial" w:hAnsi="Arial" w:cs="Arial"/>
          <w:szCs w:val="24"/>
        </w:rPr>
        <w:t xml:space="preserve"> Ward</w:t>
      </w:r>
    </w:p>
    <w:p w14:paraId="26FE2E17"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003AFFA7"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726E4E3B"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r>
    </w:p>
    <w:p w14:paraId="0CBC1FDB"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J Duff</w:t>
      </w:r>
      <w:r w:rsidRPr="001D61C1">
        <w:rPr>
          <w:rFonts w:ascii="Arial" w:hAnsi="Arial" w:cs="Arial"/>
          <w:szCs w:val="24"/>
        </w:rPr>
        <w:tab/>
        <w:t>Acting Chief Executive Officer</w:t>
      </w:r>
    </w:p>
    <w:p w14:paraId="281EBE25" w14:textId="77777777" w:rsidR="00E94313" w:rsidRPr="001D61C1" w:rsidRDefault="00E94313" w:rsidP="009D360B">
      <w:pPr>
        <w:tabs>
          <w:tab w:val="left" w:pos="1701"/>
          <w:tab w:val="right" w:pos="8313"/>
        </w:tabs>
        <w:ind w:firstLine="1701"/>
        <w:jc w:val="both"/>
        <w:rPr>
          <w:rFonts w:ascii="Arial" w:hAnsi="Arial" w:cs="Arial"/>
          <w:szCs w:val="24"/>
        </w:rPr>
      </w:pPr>
      <w:r w:rsidRPr="001D61C1">
        <w:rPr>
          <w:rFonts w:ascii="Arial" w:hAnsi="Arial" w:cs="Arial"/>
          <w:szCs w:val="24"/>
        </w:rPr>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Technical Services</w:t>
      </w:r>
    </w:p>
    <w:p w14:paraId="3E716403"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1F16A760" w14:textId="77777777" w:rsidR="00E94313" w:rsidRDefault="00E94313" w:rsidP="009B1F1B">
      <w:pPr>
        <w:tabs>
          <w:tab w:val="left" w:pos="1701"/>
          <w:tab w:val="right" w:pos="8313"/>
        </w:tabs>
        <w:jc w:val="both"/>
        <w:rPr>
          <w:rFonts w:ascii="Arial" w:hAnsi="Arial" w:cs="Arial"/>
          <w:szCs w:val="24"/>
        </w:rPr>
      </w:pPr>
      <w:r w:rsidRPr="001D61C1">
        <w:rPr>
          <w:rFonts w:ascii="Arial" w:hAnsi="Arial" w:cs="Arial"/>
          <w:szCs w:val="24"/>
        </w:rPr>
        <w:tab/>
        <w:t>Mr E K Herne</w:t>
      </w:r>
      <w:r w:rsidRPr="001D61C1">
        <w:rPr>
          <w:rFonts w:ascii="Arial" w:hAnsi="Arial" w:cs="Arial"/>
          <w:szCs w:val="24"/>
        </w:rPr>
        <w:tab/>
        <w:t>Director Corporate &amp; Strategy</w:t>
      </w:r>
    </w:p>
    <w:p w14:paraId="431FD103" w14:textId="77777777" w:rsidR="00E94313" w:rsidRPr="001D61C1" w:rsidRDefault="00E94313" w:rsidP="009B1F1B">
      <w:pPr>
        <w:tabs>
          <w:tab w:val="left" w:pos="1701"/>
          <w:tab w:val="right" w:pos="8313"/>
        </w:tabs>
        <w:jc w:val="both"/>
        <w:rPr>
          <w:rFonts w:ascii="Arial" w:hAnsi="Arial" w:cs="Arial"/>
          <w:szCs w:val="24"/>
        </w:rPr>
      </w:pPr>
      <w:r w:rsidRPr="001D61C1">
        <w:rPr>
          <w:rFonts w:ascii="Arial" w:hAnsi="Arial" w:cs="Arial"/>
          <w:szCs w:val="24"/>
        </w:rPr>
        <w:tab/>
        <w:t>Mrs N M Ceric</w:t>
      </w:r>
      <w:r w:rsidRPr="001D61C1">
        <w:rPr>
          <w:rFonts w:ascii="Arial" w:hAnsi="Arial" w:cs="Arial"/>
          <w:szCs w:val="24"/>
        </w:rPr>
        <w:tab/>
        <w:t>Executive Officer</w:t>
      </w:r>
    </w:p>
    <w:p w14:paraId="36A23057" w14:textId="77777777" w:rsidR="00E94313" w:rsidRPr="001D61C1" w:rsidRDefault="00E94313" w:rsidP="009D360B">
      <w:pPr>
        <w:tabs>
          <w:tab w:val="left" w:pos="1701"/>
          <w:tab w:val="right" w:pos="8313"/>
        </w:tabs>
        <w:ind w:left="1701"/>
        <w:jc w:val="both"/>
        <w:rPr>
          <w:rFonts w:ascii="Arial" w:hAnsi="Arial" w:cs="Arial"/>
          <w:szCs w:val="24"/>
        </w:rPr>
      </w:pPr>
      <w:r w:rsidRPr="001D61C1">
        <w:rPr>
          <w:rFonts w:ascii="Arial" w:hAnsi="Arial" w:cs="Arial"/>
          <w:szCs w:val="24"/>
        </w:rPr>
        <w:t>Ms P Panayotou</w:t>
      </w:r>
      <w:r w:rsidRPr="001D61C1">
        <w:rPr>
          <w:rFonts w:ascii="Arial" w:hAnsi="Arial" w:cs="Arial"/>
          <w:szCs w:val="24"/>
        </w:rPr>
        <w:tab/>
        <w:t xml:space="preserve">Executive Manager Community </w:t>
      </w:r>
    </w:p>
    <w:p w14:paraId="66DDA9A7" w14:textId="445061D4" w:rsidR="007F1137" w:rsidRPr="001D61C1" w:rsidRDefault="007F1137" w:rsidP="00C0489A">
      <w:pPr>
        <w:tabs>
          <w:tab w:val="left" w:pos="1701"/>
        </w:tabs>
        <w:jc w:val="both"/>
        <w:rPr>
          <w:rFonts w:ascii="Arial" w:hAnsi="Arial" w:cs="Arial"/>
          <w:szCs w:val="24"/>
        </w:rPr>
      </w:pPr>
      <w:r w:rsidRPr="001D61C1">
        <w:rPr>
          <w:rFonts w:ascii="Arial" w:hAnsi="Arial" w:cs="Arial"/>
          <w:b/>
          <w:szCs w:val="24"/>
        </w:rPr>
        <w:lastRenderedPageBreak/>
        <w:t>Public</w:t>
      </w:r>
      <w:r w:rsidRPr="001D61C1">
        <w:rPr>
          <w:rFonts w:ascii="Arial" w:hAnsi="Arial" w:cs="Arial"/>
          <w:szCs w:val="24"/>
        </w:rPr>
        <w:tab/>
        <w:t xml:space="preserve">There were </w:t>
      </w:r>
      <w:r>
        <w:rPr>
          <w:rFonts w:ascii="Arial" w:hAnsi="Arial" w:cs="Arial"/>
          <w:szCs w:val="24"/>
        </w:rPr>
        <w:t>7</w:t>
      </w:r>
      <w:r w:rsidRPr="001D61C1">
        <w:rPr>
          <w:rFonts w:ascii="Arial" w:hAnsi="Arial" w:cs="Arial"/>
          <w:szCs w:val="24"/>
        </w:rPr>
        <w:t xml:space="preserve"> members of the public present</w:t>
      </w:r>
      <w:r>
        <w:rPr>
          <w:rFonts w:ascii="Arial" w:hAnsi="Arial" w:cs="Arial"/>
          <w:szCs w:val="24"/>
        </w:rPr>
        <w:t xml:space="preserve"> and 7 online.</w:t>
      </w:r>
    </w:p>
    <w:p w14:paraId="60C25AB6" w14:textId="77777777" w:rsidR="007F1137" w:rsidRPr="001D61C1" w:rsidRDefault="007F1137" w:rsidP="00BD64C7">
      <w:pPr>
        <w:tabs>
          <w:tab w:val="left" w:pos="1985"/>
          <w:tab w:val="right" w:pos="8335"/>
        </w:tabs>
        <w:jc w:val="both"/>
        <w:rPr>
          <w:rFonts w:ascii="Arial" w:hAnsi="Arial" w:cs="Arial"/>
          <w:szCs w:val="24"/>
        </w:rPr>
      </w:pPr>
    </w:p>
    <w:p w14:paraId="05B43243" w14:textId="317C10EC" w:rsidR="00EB0111" w:rsidRPr="001D61C1" w:rsidRDefault="00EB0111" w:rsidP="00BD64C7">
      <w:pPr>
        <w:jc w:val="both"/>
        <w:rPr>
          <w:rFonts w:ascii="Arial" w:hAnsi="Arial" w:cs="Arial"/>
          <w:szCs w:val="24"/>
        </w:rPr>
      </w:pPr>
    </w:p>
    <w:p w14:paraId="01CC613D" w14:textId="0800B518" w:rsidR="00C6384C" w:rsidRPr="006D752D" w:rsidRDefault="00C6384C" w:rsidP="00D803F3">
      <w:pPr>
        <w:jc w:val="both"/>
        <w:rPr>
          <w:rFonts w:ascii="Arial" w:hAnsi="Arial" w:cs="Arial"/>
          <w:b/>
          <w:szCs w:val="24"/>
        </w:rPr>
      </w:pPr>
      <w:r w:rsidRPr="006D752D">
        <w:rPr>
          <w:rFonts w:ascii="Arial" w:hAnsi="Arial" w:cs="Arial"/>
          <w:b/>
          <w:szCs w:val="24"/>
        </w:rPr>
        <w:t xml:space="preserve">Regulation 11(da) </w:t>
      </w:r>
      <w:r w:rsidR="000A4D4A">
        <w:rPr>
          <w:rFonts w:ascii="Arial" w:hAnsi="Arial" w:cs="Arial"/>
          <w:b/>
          <w:szCs w:val="24"/>
        </w:rPr>
        <w:t>–</w:t>
      </w:r>
      <w:r w:rsidRPr="006D752D">
        <w:rPr>
          <w:rFonts w:ascii="Arial" w:hAnsi="Arial" w:cs="Arial"/>
          <w:b/>
          <w:szCs w:val="24"/>
        </w:rPr>
        <w:t xml:space="preserve"> </w:t>
      </w:r>
      <w:r w:rsidR="000A4D4A">
        <w:rPr>
          <w:rFonts w:ascii="Arial" w:hAnsi="Arial" w:cs="Arial"/>
          <w:b/>
          <w:szCs w:val="24"/>
        </w:rPr>
        <w:t>Co</w:t>
      </w:r>
      <w:r w:rsidR="001A74F0">
        <w:rPr>
          <w:rFonts w:ascii="Arial" w:hAnsi="Arial" w:cs="Arial"/>
          <w:b/>
          <w:szCs w:val="24"/>
        </w:rPr>
        <w:t xml:space="preserve">mmittee agree to recommend refusal for the reasons listed in the </w:t>
      </w:r>
      <w:r w:rsidR="00C74894">
        <w:rPr>
          <w:rFonts w:ascii="Arial" w:hAnsi="Arial" w:cs="Arial"/>
          <w:b/>
          <w:szCs w:val="24"/>
        </w:rPr>
        <w:t>recommendation.</w:t>
      </w:r>
    </w:p>
    <w:p w14:paraId="18BB1B75" w14:textId="77777777" w:rsidR="00C6384C" w:rsidRPr="006D752D" w:rsidRDefault="00C6384C" w:rsidP="00D803F3">
      <w:pPr>
        <w:jc w:val="both"/>
        <w:rPr>
          <w:rFonts w:ascii="Arial" w:hAnsi="Arial" w:cs="Arial"/>
          <w:szCs w:val="24"/>
        </w:rPr>
      </w:pPr>
    </w:p>
    <w:p w14:paraId="5D19171E" w14:textId="022EBE35" w:rsidR="00C6384C" w:rsidRPr="006D752D" w:rsidRDefault="00C6384C" w:rsidP="00D803F3">
      <w:pPr>
        <w:jc w:val="both"/>
        <w:rPr>
          <w:rFonts w:ascii="Arial" w:hAnsi="Arial" w:cs="Arial"/>
          <w:szCs w:val="24"/>
        </w:rPr>
      </w:pPr>
      <w:r w:rsidRPr="006D752D">
        <w:rPr>
          <w:rFonts w:ascii="Arial" w:hAnsi="Arial" w:cs="Arial"/>
          <w:szCs w:val="24"/>
        </w:rPr>
        <w:t xml:space="preserve">Moved – Councillor </w:t>
      </w:r>
      <w:r w:rsidR="00934924">
        <w:rPr>
          <w:rFonts w:ascii="Arial" w:hAnsi="Arial" w:cs="Arial"/>
          <w:szCs w:val="24"/>
        </w:rPr>
        <w:t>Smyth</w:t>
      </w:r>
    </w:p>
    <w:p w14:paraId="2698D2E9" w14:textId="4BCB140C" w:rsidR="00C6384C" w:rsidRPr="006D752D" w:rsidRDefault="00C6384C" w:rsidP="00D803F3">
      <w:pPr>
        <w:jc w:val="both"/>
        <w:rPr>
          <w:rFonts w:ascii="Arial" w:hAnsi="Arial" w:cs="Arial"/>
          <w:szCs w:val="24"/>
        </w:rPr>
      </w:pPr>
      <w:r w:rsidRPr="006D752D">
        <w:rPr>
          <w:rFonts w:ascii="Arial" w:hAnsi="Arial" w:cs="Arial"/>
          <w:szCs w:val="24"/>
        </w:rPr>
        <w:t xml:space="preserve">Seconded – Councillor </w:t>
      </w:r>
      <w:r w:rsidR="000A5187">
        <w:rPr>
          <w:rFonts w:ascii="Arial" w:hAnsi="Arial" w:cs="Arial"/>
          <w:szCs w:val="24"/>
        </w:rPr>
        <w:t>Horley</w:t>
      </w:r>
    </w:p>
    <w:p w14:paraId="4FDFF588" w14:textId="73524BA1" w:rsidR="00C6384C" w:rsidRDefault="00C6384C" w:rsidP="00D803F3">
      <w:pPr>
        <w:jc w:val="both"/>
        <w:rPr>
          <w:rFonts w:ascii="Arial" w:hAnsi="Arial" w:cs="Arial"/>
          <w:szCs w:val="24"/>
        </w:rPr>
      </w:pPr>
    </w:p>
    <w:p w14:paraId="337A1438" w14:textId="2E1A8E9B" w:rsidR="00C74894" w:rsidRPr="00C74894" w:rsidRDefault="00BC71F4" w:rsidP="00D803F3">
      <w:pPr>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2336" behindDoc="1" locked="0" layoutInCell="1" allowOverlap="1" wp14:anchorId="4BDD9A90" wp14:editId="39673EE4">
                <wp:simplePos x="0" y="0"/>
                <wp:positionH relativeFrom="column">
                  <wp:posOffset>-28575</wp:posOffset>
                </wp:positionH>
                <wp:positionV relativeFrom="paragraph">
                  <wp:posOffset>30480</wp:posOffset>
                </wp:positionV>
                <wp:extent cx="5341620" cy="3710940"/>
                <wp:effectExtent l="0" t="0" r="0" b="3810"/>
                <wp:wrapNone/>
                <wp:docPr id="7" name="Rectangle 7"/>
                <wp:cNvGraphicFramePr/>
                <a:graphic xmlns:a="http://schemas.openxmlformats.org/drawingml/2006/main">
                  <a:graphicData uri="http://schemas.microsoft.com/office/word/2010/wordprocessingShape">
                    <wps:wsp>
                      <wps:cNvSpPr/>
                      <wps:spPr>
                        <a:xfrm>
                          <a:off x="0" y="0"/>
                          <a:ext cx="5341620" cy="3710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6DFAB" id="Rectangle 7" o:spid="_x0000_s1026" style="position:absolute;margin-left:-2.25pt;margin-top:2.4pt;width:420.6pt;height:292.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" fillcolor="#bfbfbf [2412]" stroked="f" strokeweight="1pt"/>
            </w:pict>
          </mc:Fallback>
        </mc:AlternateContent>
      </w:r>
      <w:r w:rsidR="00C74894" w:rsidRPr="00C74894">
        <w:rPr>
          <w:rFonts w:ascii="Arial" w:hAnsi="Arial" w:cs="Arial"/>
          <w:b/>
          <w:bCs/>
          <w:sz w:val="28"/>
          <w:szCs w:val="28"/>
        </w:rPr>
        <w:t>Committee Recommendation</w:t>
      </w:r>
    </w:p>
    <w:p w14:paraId="1887E60B" w14:textId="7CE8D1C5" w:rsidR="00C74894" w:rsidRPr="006D752D" w:rsidRDefault="00C74894" w:rsidP="00D803F3">
      <w:pPr>
        <w:jc w:val="both"/>
        <w:rPr>
          <w:rFonts w:ascii="Arial" w:hAnsi="Arial" w:cs="Arial"/>
          <w:szCs w:val="24"/>
        </w:rPr>
      </w:pPr>
    </w:p>
    <w:p w14:paraId="405DBAA5" w14:textId="788DBF1F" w:rsidR="00C6384C" w:rsidRDefault="00C36667" w:rsidP="00C6384C">
      <w:pPr>
        <w:jc w:val="both"/>
        <w:rPr>
          <w:rFonts w:ascii="Arial" w:hAnsi="Arial" w:cs="Arial"/>
          <w:b/>
          <w:szCs w:val="24"/>
        </w:rPr>
      </w:pPr>
      <w:r>
        <w:rPr>
          <w:rFonts w:ascii="Arial" w:hAnsi="Arial" w:cs="Arial"/>
          <w:b/>
          <w:szCs w:val="24"/>
        </w:rPr>
        <w:t xml:space="preserve">Council in accordance with Clause 68 (2) of the Planning &amp; Development (Local Planning Schemes) Regulations 2015 resolves to refuse the development application dated 27 May 2020 for a </w:t>
      </w:r>
      <w:proofErr w:type="gramStart"/>
      <w:r>
        <w:rPr>
          <w:rFonts w:ascii="Arial" w:hAnsi="Arial" w:cs="Arial"/>
          <w:b/>
          <w:szCs w:val="24"/>
        </w:rPr>
        <w:t>Short</w:t>
      </w:r>
      <w:r w:rsidR="00603EDB">
        <w:rPr>
          <w:rFonts w:ascii="Arial" w:hAnsi="Arial" w:cs="Arial"/>
          <w:b/>
          <w:szCs w:val="24"/>
        </w:rPr>
        <w:t xml:space="preserve"> </w:t>
      </w:r>
      <w:r>
        <w:rPr>
          <w:rFonts w:ascii="Arial" w:hAnsi="Arial" w:cs="Arial"/>
          <w:b/>
          <w:szCs w:val="24"/>
        </w:rPr>
        <w:t>Term</w:t>
      </w:r>
      <w:proofErr w:type="gramEnd"/>
      <w:r w:rsidR="001601A7">
        <w:rPr>
          <w:rFonts w:ascii="Arial" w:hAnsi="Arial" w:cs="Arial"/>
          <w:b/>
          <w:szCs w:val="24"/>
        </w:rPr>
        <w:t xml:space="preserve"> Accommodation at Lot 96 (No. 37) </w:t>
      </w:r>
      <w:r w:rsidR="00934924">
        <w:rPr>
          <w:rFonts w:ascii="Arial" w:hAnsi="Arial" w:cs="Arial"/>
          <w:b/>
          <w:szCs w:val="24"/>
        </w:rPr>
        <w:t>Stricklan Street, Mount Claremont for the following reasons:</w:t>
      </w:r>
    </w:p>
    <w:p w14:paraId="4F67306D" w14:textId="5D349D46" w:rsidR="00C6384C" w:rsidRDefault="00C6384C" w:rsidP="00C6384C">
      <w:pPr>
        <w:jc w:val="both"/>
        <w:rPr>
          <w:rFonts w:ascii="Arial" w:eastAsia="Calibri" w:hAnsi="Arial" w:cs="Arial"/>
          <w:b/>
          <w:color w:val="000000"/>
          <w:szCs w:val="24"/>
        </w:rPr>
      </w:pPr>
    </w:p>
    <w:p w14:paraId="03A85C88" w14:textId="77777777" w:rsidR="00C36667" w:rsidRPr="00934924" w:rsidRDefault="00C36667" w:rsidP="00934924">
      <w:pPr>
        <w:numPr>
          <w:ilvl w:val="0"/>
          <w:numId w:val="64"/>
        </w:numPr>
        <w:spacing w:before="100" w:beforeAutospacing="1" w:after="240"/>
        <w:ind w:left="567" w:hanging="567"/>
        <w:jc w:val="both"/>
        <w:rPr>
          <w:rFonts w:ascii="Arial" w:hAnsi="Arial" w:cs="Arial"/>
          <w:b/>
          <w:bCs/>
          <w:sz w:val="22"/>
          <w:lang w:eastAsia="en-AU"/>
        </w:rPr>
      </w:pPr>
      <w:r w:rsidRPr="00934924">
        <w:rPr>
          <w:rFonts w:ascii="Arial" w:hAnsi="Arial" w:cs="Arial"/>
          <w:b/>
          <w:bCs/>
        </w:rPr>
        <w:t xml:space="preserve">The proposal is not compatible or complimentary with the adjoining residential development and is contrary to an objective of the Residential zone under the </w:t>
      </w:r>
      <w:proofErr w:type="gramStart"/>
      <w:r w:rsidRPr="00934924">
        <w:rPr>
          <w:rFonts w:ascii="Arial" w:hAnsi="Arial" w:cs="Arial"/>
          <w:b/>
          <w:bCs/>
        </w:rPr>
        <w:t>Scheme;</w:t>
      </w:r>
      <w:proofErr w:type="gramEnd"/>
    </w:p>
    <w:p w14:paraId="6CF271BF" w14:textId="77777777" w:rsidR="00C36667" w:rsidRPr="00934924" w:rsidRDefault="00C36667" w:rsidP="00934924">
      <w:pPr>
        <w:pStyle w:val="ListParagraph"/>
        <w:numPr>
          <w:ilvl w:val="0"/>
          <w:numId w:val="64"/>
        </w:numPr>
        <w:spacing w:after="240"/>
        <w:ind w:left="567" w:hanging="567"/>
        <w:contextualSpacing w:val="0"/>
        <w:jc w:val="both"/>
        <w:rPr>
          <w:rFonts w:ascii="Arial" w:hAnsi="Arial" w:cs="Arial"/>
          <w:b/>
          <w:bCs/>
        </w:rPr>
      </w:pPr>
      <w:r w:rsidRPr="00934924">
        <w:rPr>
          <w:rFonts w:ascii="Arial" w:hAnsi="Arial" w:cs="Arial"/>
          <w:b/>
          <w:bCs/>
        </w:rPr>
        <w:t>The proposal does not comply with Clause 67(2)(n)(iii) of Schedule 2 of the Planning and Development (Local Planning Schemes) Regulations 2015 as the development is not in keeping with the amenity of the locality, including the social impacts of the development and</w:t>
      </w:r>
    </w:p>
    <w:p w14:paraId="2C02A0E4" w14:textId="77777777" w:rsidR="00C36667" w:rsidRPr="00934924" w:rsidRDefault="00C36667" w:rsidP="00934924">
      <w:pPr>
        <w:pStyle w:val="ListParagraph"/>
        <w:numPr>
          <w:ilvl w:val="0"/>
          <w:numId w:val="64"/>
        </w:numPr>
        <w:ind w:left="567" w:hanging="567"/>
        <w:contextualSpacing w:val="0"/>
        <w:jc w:val="both"/>
        <w:rPr>
          <w:rFonts w:ascii="Arial" w:hAnsi="Arial" w:cs="Arial"/>
          <w:b/>
          <w:bCs/>
          <w:szCs w:val="24"/>
        </w:rPr>
      </w:pPr>
      <w:r w:rsidRPr="00934924">
        <w:rPr>
          <w:rFonts w:ascii="Arial" w:hAnsi="Arial" w:cs="Arial"/>
          <w:b/>
          <w:bCs/>
        </w:rPr>
        <w:t>The proposal would have a detrimental impact on the existing residential amenity and character of the immediate low density residential area.</w:t>
      </w:r>
    </w:p>
    <w:p w14:paraId="46827061" w14:textId="77777777" w:rsidR="00C36667" w:rsidRDefault="00C36667" w:rsidP="00C6384C">
      <w:pPr>
        <w:jc w:val="both"/>
        <w:rPr>
          <w:rFonts w:ascii="Arial" w:eastAsia="Calibri" w:hAnsi="Arial" w:cs="Arial"/>
          <w:b/>
          <w:color w:val="000000"/>
          <w:szCs w:val="24"/>
        </w:rPr>
      </w:pPr>
    </w:p>
    <w:p w14:paraId="66CE1080" w14:textId="79D263E3" w:rsidR="00C6384C" w:rsidRPr="006D752D" w:rsidRDefault="00085D30" w:rsidP="00D803F3">
      <w:pPr>
        <w:jc w:val="right"/>
        <w:rPr>
          <w:rFonts w:ascii="Arial" w:hAnsi="Arial" w:cs="Arial"/>
          <w:b/>
          <w:szCs w:val="24"/>
        </w:rPr>
      </w:pPr>
      <w:r>
        <w:rPr>
          <w:rFonts w:ascii="Arial" w:hAnsi="Arial" w:cs="Arial"/>
          <w:b/>
          <w:szCs w:val="24"/>
        </w:rPr>
        <w:t>CARRIED 7/</w:t>
      </w:r>
      <w:r w:rsidR="000A0BC4">
        <w:rPr>
          <w:rFonts w:ascii="Arial" w:hAnsi="Arial" w:cs="Arial"/>
          <w:b/>
          <w:szCs w:val="24"/>
        </w:rPr>
        <w:t>5</w:t>
      </w:r>
    </w:p>
    <w:p w14:paraId="0A5BE00F" w14:textId="01E51C97" w:rsidR="00C6384C" w:rsidRPr="006D752D" w:rsidRDefault="00C6384C" w:rsidP="00D803F3">
      <w:pPr>
        <w:jc w:val="right"/>
        <w:rPr>
          <w:rFonts w:ascii="Arial" w:hAnsi="Arial" w:cs="Arial"/>
          <w:b/>
          <w:szCs w:val="24"/>
        </w:rPr>
      </w:pPr>
      <w:r w:rsidRPr="006D752D">
        <w:rPr>
          <w:rFonts w:ascii="Arial" w:hAnsi="Arial" w:cs="Arial"/>
          <w:b/>
          <w:szCs w:val="24"/>
        </w:rPr>
        <w:t>(Against:</w:t>
      </w:r>
      <w:r w:rsidR="00865AFB">
        <w:rPr>
          <w:rFonts w:ascii="Arial" w:hAnsi="Arial" w:cs="Arial"/>
          <w:b/>
          <w:szCs w:val="24"/>
        </w:rPr>
        <w:t xml:space="preserve"> Deputy Mayor McManus</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12589">
        <w:rPr>
          <w:rFonts w:ascii="Arial" w:hAnsi="Arial" w:cs="Arial"/>
          <w:b/>
          <w:szCs w:val="24"/>
        </w:rPr>
        <w:t xml:space="preserve">Hodsdon </w:t>
      </w:r>
      <w:r w:rsidR="00865AFB">
        <w:rPr>
          <w:rFonts w:ascii="Arial" w:hAnsi="Arial" w:cs="Arial"/>
          <w:b/>
          <w:szCs w:val="24"/>
        </w:rPr>
        <w:t xml:space="preserve">Poliwka Wetherall </w:t>
      </w:r>
      <w:r w:rsidR="00BC71F4">
        <w:rPr>
          <w:rFonts w:ascii="Arial" w:hAnsi="Arial" w:cs="Arial"/>
          <w:b/>
          <w:szCs w:val="24"/>
        </w:rPr>
        <w:t xml:space="preserve">&amp; </w:t>
      </w:r>
      <w:r w:rsidR="00865AFB">
        <w:rPr>
          <w:rFonts w:ascii="Arial" w:hAnsi="Arial" w:cs="Arial"/>
          <w:b/>
          <w:szCs w:val="24"/>
        </w:rPr>
        <w:t>Senathirajah</w:t>
      </w:r>
      <w:r w:rsidRPr="006D752D">
        <w:rPr>
          <w:rFonts w:ascii="Arial" w:hAnsi="Arial" w:cs="Arial"/>
          <w:b/>
          <w:szCs w:val="24"/>
        </w:rPr>
        <w:t>)</w:t>
      </w:r>
    </w:p>
    <w:p w14:paraId="0BFE433F" w14:textId="64B7FF5C" w:rsidR="00825670" w:rsidRPr="00825670" w:rsidRDefault="00825670" w:rsidP="00825670">
      <w:pPr>
        <w:contextualSpacing/>
        <w:jc w:val="both"/>
        <w:rPr>
          <w:rFonts w:ascii="Arial" w:eastAsia="Calibri" w:hAnsi="Arial" w:cs="Arial"/>
          <w:i/>
          <w:color w:val="000000"/>
          <w:szCs w:val="24"/>
        </w:rPr>
      </w:pPr>
    </w:p>
    <w:p w14:paraId="3466700D" w14:textId="77777777" w:rsidR="00825670" w:rsidRPr="00825670" w:rsidRDefault="00825670" w:rsidP="00825670">
      <w:pPr>
        <w:contextualSpacing/>
        <w:jc w:val="both"/>
        <w:rPr>
          <w:rFonts w:ascii="Arial" w:eastAsia="Calibri" w:hAnsi="Arial" w:cs="Arial"/>
          <w:color w:val="000000"/>
          <w:szCs w:val="24"/>
        </w:rPr>
      </w:pPr>
    </w:p>
    <w:p w14:paraId="58E563FC" w14:textId="77777777" w:rsidR="00825670" w:rsidRPr="00C74894" w:rsidRDefault="00825670" w:rsidP="00825670">
      <w:pPr>
        <w:contextualSpacing/>
        <w:jc w:val="both"/>
        <w:rPr>
          <w:rFonts w:ascii="Arial" w:eastAsia="Calibri" w:hAnsi="Arial" w:cs="Arial"/>
          <w:bCs/>
          <w:color w:val="000000"/>
          <w:sz w:val="28"/>
          <w:szCs w:val="28"/>
        </w:rPr>
      </w:pPr>
      <w:r w:rsidRPr="00C74894">
        <w:rPr>
          <w:rFonts w:ascii="Arial" w:eastAsia="Calibri" w:hAnsi="Arial" w:cs="Arial"/>
          <w:bCs/>
          <w:color w:val="000000"/>
          <w:sz w:val="28"/>
          <w:szCs w:val="28"/>
        </w:rPr>
        <w:t>Recommendation to Committee</w:t>
      </w:r>
    </w:p>
    <w:p w14:paraId="73399C67" w14:textId="77777777" w:rsidR="00825670" w:rsidRPr="00C74894" w:rsidRDefault="00825670" w:rsidP="00825670">
      <w:pPr>
        <w:contextualSpacing/>
        <w:jc w:val="both"/>
        <w:rPr>
          <w:rFonts w:ascii="Arial" w:eastAsia="Calibri" w:hAnsi="Arial" w:cs="Arial"/>
          <w:bCs/>
          <w:color w:val="000000"/>
          <w:szCs w:val="24"/>
        </w:rPr>
      </w:pPr>
    </w:p>
    <w:p w14:paraId="0431FDCE" w14:textId="77777777" w:rsidR="00825670" w:rsidRPr="00C74894" w:rsidRDefault="00825670" w:rsidP="00825670">
      <w:pPr>
        <w:contextualSpacing/>
        <w:jc w:val="both"/>
        <w:rPr>
          <w:rFonts w:ascii="Arial" w:eastAsia="Calibri" w:hAnsi="Arial" w:cs="Arial"/>
          <w:bCs/>
          <w:color w:val="000000"/>
          <w:szCs w:val="24"/>
          <w:lang w:val="en-GB"/>
        </w:rPr>
      </w:pPr>
      <w:r w:rsidRPr="00C74894">
        <w:rPr>
          <w:rFonts w:ascii="Arial" w:eastAsia="Calibri" w:hAnsi="Arial" w:cs="Arial"/>
          <w:bCs/>
          <w:color w:val="000000"/>
          <w:szCs w:val="24"/>
        </w:rPr>
        <w:t>Council approves the retrospective development application dated 27 May 2020 for a Holiday House at Lot 96 (No. 37) Strickland Street, Mount Claremont, subject to the following conditions and advice notes:</w:t>
      </w:r>
    </w:p>
    <w:p w14:paraId="0CE267FC" w14:textId="77777777" w:rsidR="00825670" w:rsidRPr="00C74894" w:rsidRDefault="00825670" w:rsidP="00825670">
      <w:pPr>
        <w:contextualSpacing/>
        <w:jc w:val="both"/>
        <w:rPr>
          <w:rFonts w:ascii="Arial" w:eastAsia="Calibri" w:hAnsi="Arial" w:cs="Arial"/>
          <w:bCs/>
          <w:color w:val="000000"/>
          <w:szCs w:val="24"/>
        </w:rPr>
      </w:pPr>
    </w:p>
    <w:p w14:paraId="64BBDF19"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 xml:space="preserve">This approval is for a Holiday House. Development shall be in accordance with the land use as defined within Local Planning Scheme No. 3, the approved plan(s), any other supporting </w:t>
      </w:r>
      <w:proofErr w:type="gramStart"/>
      <w:r w:rsidRPr="00C74894">
        <w:rPr>
          <w:rFonts w:ascii="Arial" w:eastAsia="Calibri" w:hAnsi="Arial" w:cs="Arial"/>
          <w:bCs/>
          <w:color w:val="000000"/>
          <w:szCs w:val="24"/>
        </w:rPr>
        <w:t>information</w:t>
      </w:r>
      <w:proofErr w:type="gramEnd"/>
      <w:r w:rsidRPr="00C74894">
        <w:rPr>
          <w:rFonts w:ascii="Arial" w:eastAsia="Calibri" w:hAnsi="Arial" w:cs="Arial"/>
          <w:bCs/>
          <w:color w:val="000000"/>
          <w:szCs w:val="24"/>
        </w:rPr>
        <w:t xml:space="preserve"> and conditions of approval. It does not relate to any other development on the lot.</w:t>
      </w:r>
    </w:p>
    <w:p w14:paraId="166AB6E6" w14:textId="77777777" w:rsidR="00825670" w:rsidRPr="00C74894" w:rsidRDefault="00825670" w:rsidP="00825670">
      <w:pPr>
        <w:ind w:left="567"/>
        <w:contextualSpacing/>
        <w:jc w:val="both"/>
        <w:rPr>
          <w:rFonts w:ascii="Arial" w:eastAsia="Calibri" w:hAnsi="Arial" w:cs="Arial"/>
          <w:bCs/>
          <w:color w:val="000000"/>
          <w:szCs w:val="24"/>
        </w:rPr>
      </w:pPr>
    </w:p>
    <w:p w14:paraId="16F74FDA"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The approval period for the Holiday House will expire 12 months from the date of this approval.</w:t>
      </w:r>
    </w:p>
    <w:p w14:paraId="28BF1DD0" w14:textId="77777777" w:rsidR="00825670" w:rsidRPr="00C74894" w:rsidRDefault="00825670" w:rsidP="00825670">
      <w:pPr>
        <w:ind w:left="567"/>
        <w:contextualSpacing/>
        <w:jc w:val="both"/>
        <w:rPr>
          <w:rFonts w:ascii="Arial" w:eastAsia="Calibri" w:hAnsi="Arial" w:cs="Arial"/>
          <w:bCs/>
          <w:color w:val="000000"/>
          <w:szCs w:val="24"/>
        </w:rPr>
      </w:pPr>
    </w:p>
    <w:p w14:paraId="46E77035"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lastRenderedPageBreak/>
        <w:t xml:space="preserve">The Management Plan date stamped 24 June 2020 forms part of this approval and is to be </w:t>
      </w:r>
      <w:proofErr w:type="gramStart"/>
      <w:r w:rsidRPr="00C74894">
        <w:rPr>
          <w:rFonts w:ascii="Arial" w:eastAsia="Calibri" w:hAnsi="Arial" w:cs="Arial"/>
          <w:bCs/>
          <w:szCs w:val="24"/>
        </w:rPr>
        <w:t>complied with at all times</w:t>
      </w:r>
      <w:proofErr w:type="gramEnd"/>
      <w:r w:rsidRPr="00C74894">
        <w:rPr>
          <w:rFonts w:ascii="Arial" w:eastAsia="Calibri" w:hAnsi="Arial" w:cs="Arial"/>
          <w:bCs/>
          <w:szCs w:val="24"/>
        </w:rPr>
        <w:t xml:space="preserve"> to the City’s satisfaction.</w:t>
      </w:r>
    </w:p>
    <w:p w14:paraId="37C86B35" w14:textId="77777777" w:rsidR="00825670" w:rsidRPr="00C74894" w:rsidRDefault="00825670" w:rsidP="00825670">
      <w:pPr>
        <w:contextualSpacing/>
        <w:jc w:val="both"/>
        <w:rPr>
          <w:rFonts w:ascii="Arial" w:eastAsia="Calibri" w:hAnsi="Arial" w:cs="Arial"/>
          <w:bCs/>
          <w:color w:val="000000"/>
          <w:szCs w:val="24"/>
        </w:rPr>
      </w:pPr>
    </w:p>
    <w:p w14:paraId="1EC5B4CF"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 xml:space="preserve">The development shall </w:t>
      </w:r>
      <w:proofErr w:type="gramStart"/>
      <w:r w:rsidRPr="00C74894">
        <w:rPr>
          <w:rFonts w:ascii="Arial" w:eastAsia="Calibri" w:hAnsi="Arial" w:cs="Arial"/>
          <w:bCs/>
          <w:color w:val="000000"/>
          <w:szCs w:val="24"/>
        </w:rPr>
        <w:t>at all times</w:t>
      </w:r>
      <w:proofErr w:type="gramEnd"/>
      <w:r w:rsidRPr="00C74894">
        <w:rPr>
          <w:rFonts w:ascii="Arial" w:eastAsia="Calibri" w:hAnsi="Arial" w:cs="Arial"/>
          <w:bCs/>
          <w:color w:val="000000"/>
          <w:szCs w:val="24"/>
        </w:rPr>
        <w:t xml:space="preserve"> comply with the application and the approved plans, subject to any modifications required as a consequence of any condition(s) of this approval.</w:t>
      </w:r>
    </w:p>
    <w:p w14:paraId="21B639E6" w14:textId="77777777" w:rsidR="00825670" w:rsidRPr="00C74894" w:rsidRDefault="00825670" w:rsidP="00825670">
      <w:pPr>
        <w:contextualSpacing/>
        <w:jc w:val="both"/>
        <w:rPr>
          <w:rFonts w:ascii="Arial" w:eastAsia="Calibri" w:hAnsi="Arial" w:cs="Arial"/>
          <w:bCs/>
          <w:color w:val="000000"/>
          <w:szCs w:val="24"/>
        </w:rPr>
      </w:pPr>
    </w:p>
    <w:p w14:paraId="66D7F815"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t>The proposed use complying with the Holiday House definition stipulated under the City’s Local Planning Scheme No. 3 (refer to advice note a)).</w:t>
      </w:r>
    </w:p>
    <w:p w14:paraId="06551B11" w14:textId="77777777" w:rsidR="00825670" w:rsidRPr="00C74894" w:rsidRDefault="00825670" w:rsidP="00825670">
      <w:pPr>
        <w:ind w:left="567"/>
        <w:contextualSpacing/>
        <w:jc w:val="both"/>
        <w:rPr>
          <w:rFonts w:ascii="Arial" w:eastAsia="Calibri" w:hAnsi="Arial" w:cs="Arial"/>
          <w:bCs/>
          <w:color w:val="000000"/>
          <w:szCs w:val="24"/>
        </w:rPr>
      </w:pPr>
    </w:p>
    <w:p w14:paraId="09FC2210"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t xml:space="preserve">A maximum of six (6) guests are permitted on the reside at the Holiday House at any one time. </w:t>
      </w:r>
    </w:p>
    <w:p w14:paraId="28B36CD9" w14:textId="77777777" w:rsidR="00825670" w:rsidRPr="00C74894" w:rsidRDefault="00825670" w:rsidP="00825670">
      <w:pPr>
        <w:ind w:left="720"/>
        <w:contextualSpacing/>
        <w:jc w:val="both"/>
        <w:rPr>
          <w:rFonts w:ascii="Arial" w:eastAsia="Calibri" w:hAnsi="Arial" w:cs="Arial"/>
          <w:bCs/>
          <w:color w:val="000000"/>
          <w:szCs w:val="24"/>
        </w:rPr>
      </w:pPr>
    </w:p>
    <w:p w14:paraId="06637AAE" w14:textId="77777777"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Each booking for the Holiday House must be for a minimum stay of 2 consecutive nights.</w:t>
      </w:r>
    </w:p>
    <w:p w14:paraId="31662161" w14:textId="77777777" w:rsidR="00825670" w:rsidRPr="00C74894" w:rsidRDefault="00825670" w:rsidP="00825670">
      <w:pPr>
        <w:contextualSpacing/>
        <w:jc w:val="both"/>
        <w:rPr>
          <w:rFonts w:ascii="Arial" w:eastAsia="Calibri" w:hAnsi="Arial" w:cs="Arial"/>
          <w:bCs/>
          <w:color w:val="000000"/>
          <w:szCs w:val="24"/>
          <w:highlight w:val="magenta"/>
        </w:rPr>
      </w:pPr>
    </w:p>
    <w:p w14:paraId="28198E8F" w14:textId="084EC186" w:rsidR="00825670" w:rsidRPr="00C74894" w:rsidRDefault="00825670" w:rsidP="001D4972">
      <w:pPr>
        <w:numPr>
          <w:ilvl w:val="0"/>
          <w:numId w:val="36"/>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 xml:space="preserve">A maximum of two (2) guest vehicles for guests of the Holiday House are permitted on the premises at any one time. </w:t>
      </w:r>
    </w:p>
    <w:p w14:paraId="777EDD30" w14:textId="77777777" w:rsidR="00825670" w:rsidRPr="00C74894" w:rsidRDefault="00825670" w:rsidP="00825670">
      <w:pPr>
        <w:contextualSpacing/>
        <w:jc w:val="both"/>
        <w:rPr>
          <w:rFonts w:ascii="Arial" w:hAnsi="Arial" w:cs="Arial"/>
          <w:bCs/>
          <w:color w:val="000000"/>
          <w:szCs w:val="24"/>
        </w:rPr>
      </w:pPr>
    </w:p>
    <w:p w14:paraId="4BB18380" w14:textId="7283F213" w:rsidR="00825670" w:rsidRPr="00C74894" w:rsidRDefault="00825670" w:rsidP="00825670">
      <w:pPr>
        <w:contextualSpacing/>
        <w:jc w:val="both"/>
        <w:rPr>
          <w:rFonts w:ascii="Arial" w:hAnsi="Arial" w:cs="Arial"/>
          <w:bCs/>
          <w:color w:val="000000"/>
          <w:szCs w:val="24"/>
        </w:rPr>
      </w:pPr>
      <w:r w:rsidRPr="00C74894">
        <w:rPr>
          <w:rFonts w:ascii="Arial" w:hAnsi="Arial" w:cs="Arial"/>
          <w:bCs/>
          <w:color w:val="000000"/>
          <w:szCs w:val="24"/>
        </w:rPr>
        <w:t>Advice Notes specific to this proposal:</w:t>
      </w:r>
    </w:p>
    <w:p w14:paraId="740E9EA9" w14:textId="77777777" w:rsidR="00825670" w:rsidRPr="00C74894" w:rsidRDefault="00825670" w:rsidP="00825670">
      <w:pPr>
        <w:contextualSpacing/>
        <w:jc w:val="both"/>
        <w:rPr>
          <w:rFonts w:ascii="Arial" w:eastAsia="Calibri" w:hAnsi="Arial" w:cs="Arial"/>
          <w:bCs/>
          <w:color w:val="000000"/>
          <w:szCs w:val="24"/>
        </w:rPr>
      </w:pPr>
    </w:p>
    <w:p w14:paraId="6FE9BF70"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proofErr w:type="gramStart"/>
      <w:r w:rsidRPr="00C74894">
        <w:rPr>
          <w:rFonts w:ascii="Arial" w:eastAsia="Calibri" w:hAnsi="Arial" w:cs="Arial"/>
          <w:bCs/>
          <w:szCs w:val="24"/>
        </w:rPr>
        <w:t>With regard to</w:t>
      </w:r>
      <w:proofErr w:type="gramEnd"/>
      <w:r w:rsidRPr="00C74894">
        <w:rPr>
          <w:rFonts w:ascii="Arial" w:eastAsia="Calibri" w:hAnsi="Arial" w:cs="Arial"/>
          <w:bCs/>
          <w:szCs w:val="24"/>
        </w:rPr>
        <w:t xml:space="preserve"> condition 1, the applicant and landowner are advised that the use Holiday House is defined as the following in accordance with the City of Nedlands Local Planning Scheme No. 3 and the City of Nedlands Short Term Accommodation Local Planning Policy:</w:t>
      </w:r>
    </w:p>
    <w:p w14:paraId="75622A3D" w14:textId="77777777" w:rsidR="00825670" w:rsidRPr="00C74894" w:rsidRDefault="00825670" w:rsidP="00825670">
      <w:pPr>
        <w:ind w:left="567"/>
        <w:contextualSpacing/>
        <w:jc w:val="both"/>
        <w:rPr>
          <w:rFonts w:ascii="Arial" w:eastAsia="Calibri" w:hAnsi="Arial" w:cs="Arial"/>
          <w:bCs/>
          <w:color w:val="000000"/>
          <w:szCs w:val="24"/>
        </w:rPr>
      </w:pPr>
    </w:p>
    <w:p w14:paraId="51FB5E6B" w14:textId="77777777" w:rsidR="00825670" w:rsidRPr="00C74894" w:rsidRDefault="00825670" w:rsidP="00825670">
      <w:pPr>
        <w:ind w:left="1134"/>
        <w:contextualSpacing/>
        <w:jc w:val="both"/>
        <w:rPr>
          <w:rFonts w:ascii="Arial" w:eastAsia="Calibri" w:hAnsi="Arial" w:cs="Arial"/>
          <w:bCs/>
          <w:szCs w:val="24"/>
        </w:rPr>
      </w:pPr>
      <w:r w:rsidRPr="00C74894">
        <w:rPr>
          <w:rFonts w:ascii="Arial" w:eastAsia="Calibri" w:hAnsi="Arial" w:cs="Arial"/>
          <w:bCs/>
          <w:szCs w:val="24"/>
        </w:rPr>
        <w:t>‘Holiday House means a single dwelling on one lot used to provide short-term accommodation but does not include a bed and breakfast’.</w:t>
      </w:r>
    </w:p>
    <w:p w14:paraId="33621D3E" w14:textId="77777777" w:rsidR="00825670" w:rsidRPr="00C74894" w:rsidRDefault="00825670" w:rsidP="00825670">
      <w:pPr>
        <w:ind w:left="567"/>
        <w:contextualSpacing/>
        <w:jc w:val="both"/>
        <w:rPr>
          <w:rFonts w:ascii="Arial" w:eastAsia="Calibri" w:hAnsi="Arial"/>
          <w:bCs/>
          <w:color w:val="000000"/>
          <w:szCs w:val="22"/>
        </w:rPr>
      </w:pPr>
    </w:p>
    <w:p w14:paraId="56089C5A" w14:textId="77777777" w:rsidR="00825670" w:rsidRPr="00C74894" w:rsidRDefault="00825670" w:rsidP="001D4972">
      <w:pPr>
        <w:numPr>
          <w:ilvl w:val="0"/>
          <w:numId w:val="37"/>
        </w:numPr>
        <w:ind w:left="567" w:hanging="567"/>
        <w:contextualSpacing/>
        <w:jc w:val="both"/>
        <w:rPr>
          <w:rFonts w:ascii="Arial" w:eastAsia="Calibri" w:hAnsi="Arial"/>
          <w:bCs/>
          <w:iCs/>
          <w:szCs w:val="22"/>
        </w:rPr>
      </w:pPr>
      <w:r w:rsidRPr="00C74894">
        <w:rPr>
          <w:rFonts w:ascii="Arial" w:eastAsia="Calibri" w:hAnsi="Arial" w:cs="Arial"/>
          <w:bCs/>
          <w:iCs/>
          <w:color w:val="000000"/>
          <w:szCs w:val="24"/>
        </w:rPr>
        <w:t>In relation to Condition 2, the applicant is advised that if the applicant wishes to continue the use of the land for the Holiday House after the expiry period (30 June 2022), an</w:t>
      </w:r>
      <w:r w:rsidRPr="00C74894">
        <w:rPr>
          <w:rFonts w:ascii="Arial" w:eastAsia="Calibri" w:hAnsi="Arial" w:cs="Arial"/>
          <w:bCs/>
          <w:color w:val="000000"/>
          <w:szCs w:val="24"/>
        </w:rPr>
        <w:t xml:space="preserve"> application to renew the approval must be submitted to the City’s Planning Department for assessment </w:t>
      </w:r>
      <w:r w:rsidRPr="00C74894">
        <w:rPr>
          <w:rFonts w:ascii="Arial" w:eastAsia="Calibri" w:hAnsi="Arial" w:cs="Arial"/>
          <w:bCs/>
          <w:color w:val="000000"/>
          <w:szCs w:val="24"/>
          <w:u w:val="single"/>
        </w:rPr>
        <w:t xml:space="preserve">prior </w:t>
      </w:r>
      <w:r w:rsidRPr="00C74894">
        <w:rPr>
          <w:rFonts w:ascii="Arial" w:eastAsia="Calibri" w:hAnsi="Arial" w:cs="Arial"/>
          <w:bCs/>
          <w:color w:val="000000"/>
          <w:szCs w:val="24"/>
        </w:rPr>
        <w:t>to the completion of the initial approval period.</w:t>
      </w:r>
      <w:r w:rsidRPr="00C74894">
        <w:rPr>
          <w:rFonts w:ascii="Arial" w:eastAsia="Calibri" w:hAnsi="Arial" w:cs="Arial"/>
          <w:bCs/>
          <w:iCs/>
          <w:color w:val="000000"/>
          <w:szCs w:val="24"/>
        </w:rPr>
        <w:t xml:space="preserve"> The applicant is advised to contact the City’s Planning Services closer to the expiry date for </w:t>
      </w:r>
      <w:r w:rsidRPr="00C74894">
        <w:rPr>
          <w:rFonts w:ascii="Arial" w:eastAsia="Calibri" w:hAnsi="Arial" w:cs="Arial"/>
          <w:bCs/>
          <w:color w:val="000000"/>
          <w:szCs w:val="24"/>
        </w:rPr>
        <w:t xml:space="preserve">assistance in lodging an Amendment Development Application and the required fees for the application. </w:t>
      </w:r>
    </w:p>
    <w:p w14:paraId="236317D1" w14:textId="77777777" w:rsidR="00825670" w:rsidRPr="00C74894" w:rsidRDefault="00825670" w:rsidP="00825670">
      <w:pPr>
        <w:ind w:left="567"/>
        <w:contextualSpacing/>
        <w:jc w:val="both"/>
        <w:rPr>
          <w:rFonts w:ascii="Arial" w:eastAsia="Calibri" w:hAnsi="Arial" w:cs="Arial"/>
          <w:bCs/>
          <w:iCs/>
          <w:color w:val="000000"/>
          <w:szCs w:val="24"/>
        </w:rPr>
      </w:pPr>
    </w:p>
    <w:p w14:paraId="2B956EB7" w14:textId="77777777" w:rsidR="00825670" w:rsidRPr="00C74894" w:rsidRDefault="00825670" w:rsidP="001D4972">
      <w:pPr>
        <w:numPr>
          <w:ilvl w:val="0"/>
          <w:numId w:val="37"/>
        </w:numPr>
        <w:ind w:left="567" w:hanging="567"/>
        <w:contextualSpacing/>
        <w:jc w:val="both"/>
        <w:rPr>
          <w:rFonts w:ascii="Arial" w:eastAsia="Calibri" w:hAnsi="Arial" w:cs="Arial"/>
          <w:bCs/>
          <w:iCs/>
          <w:color w:val="000000"/>
          <w:szCs w:val="24"/>
        </w:rPr>
      </w:pPr>
      <w:r w:rsidRPr="00C74894">
        <w:rPr>
          <w:rFonts w:ascii="Arial" w:eastAsia="Calibri" w:hAnsi="Arial" w:cs="Arial"/>
          <w:bCs/>
          <w:iCs/>
          <w:color w:val="000000"/>
          <w:szCs w:val="24"/>
        </w:rPr>
        <w:t xml:space="preserve">A separate development application is required to be submitted to and approved by the City prior to any increase in the </w:t>
      </w:r>
      <w:r w:rsidRPr="00C74894">
        <w:rPr>
          <w:rFonts w:ascii="Arial" w:eastAsia="Calibri" w:hAnsi="Arial" w:cs="Arial"/>
          <w:bCs/>
          <w:color w:val="000000"/>
          <w:szCs w:val="24"/>
        </w:rPr>
        <w:t>maximum</w:t>
      </w:r>
      <w:r w:rsidRPr="00C74894">
        <w:rPr>
          <w:rFonts w:ascii="Arial" w:eastAsia="Calibri" w:hAnsi="Arial" w:cs="Arial"/>
          <w:bCs/>
          <w:iCs/>
          <w:color w:val="000000"/>
          <w:szCs w:val="24"/>
        </w:rPr>
        <w:t xml:space="preserve"> number of guests at the Holiday House.</w:t>
      </w:r>
    </w:p>
    <w:p w14:paraId="1EC52864" w14:textId="77777777" w:rsidR="00825670" w:rsidRPr="00C74894" w:rsidRDefault="00825670" w:rsidP="00825670">
      <w:pPr>
        <w:ind w:left="720"/>
        <w:contextualSpacing/>
        <w:jc w:val="both"/>
        <w:rPr>
          <w:rFonts w:ascii="Arial" w:eastAsia="Calibri" w:hAnsi="Arial" w:cs="Arial"/>
          <w:bCs/>
          <w:iCs/>
          <w:color w:val="000000"/>
          <w:szCs w:val="24"/>
        </w:rPr>
      </w:pPr>
    </w:p>
    <w:p w14:paraId="0CAB49DD" w14:textId="77777777" w:rsidR="00825670" w:rsidRPr="00C74894" w:rsidRDefault="00825670" w:rsidP="001D4972">
      <w:pPr>
        <w:numPr>
          <w:ilvl w:val="0"/>
          <w:numId w:val="37"/>
        </w:numPr>
        <w:ind w:left="567" w:hanging="567"/>
        <w:contextualSpacing/>
        <w:jc w:val="both"/>
        <w:rPr>
          <w:rFonts w:ascii="Arial" w:eastAsia="Calibri" w:hAnsi="Arial" w:cs="Arial"/>
          <w:bCs/>
          <w:iCs/>
          <w:color w:val="000000"/>
          <w:szCs w:val="24"/>
        </w:rPr>
      </w:pPr>
      <w:r w:rsidRPr="00C74894">
        <w:rPr>
          <w:rFonts w:ascii="Arial" w:eastAsia="Calibri" w:hAnsi="Arial" w:cs="Arial"/>
          <w:bCs/>
          <w:szCs w:val="24"/>
        </w:rPr>
        <w:t>The applicant is advised that any increase to the number of guest vehicles which are parked at the Holiday House will require further Development approval by the City of Nedlands.</w:t>
      </w:r>
    </w:p>
    <w:p w14:paraId="223D6C58" w14:textId="4D868B92" w:rsidR="00825670" w:rsidRDefault="00825670" w:rsidP="00825670">
      <w:pPr>
        <w:ind w:left="567"/>
        <w:contextualSpacing/>
        <w:jc w:val="both"/>
        <w:rPr>
          <w:rFonts w:ascii="Arial" w:eastAsia="Calibri" w:hAnsi="Arial"/>
          <w:bCs/>
          <w:szCs w:val="22"/>
        </w:rPr>
      </w:pPr>
    </w:p>
    <w:p w14:paraId="3DA53B28" w14:textId="06DB3338" w:rsidR="00BC71F4" w:rsidRDefault="00BC71F4" w:rsidP="00825670">
      <w:pPr>
        <w:ind w:left="567"/>
        <w:contextualSpacing/>
        <w:jc w:val="both"/>
        <w:rPr>
          <w:rFonts w:ascii="Arial" w:eastAsia="Calibri" w:hAnsi="Arial"/>
          <w:bCs/>
          <w:szCs w:val="22"/>
        </w:rPr>
      </w:pPr>
    </w:p>
    <w:p w14:paraId="22489BF9" w14:textId="77777777" w:rsidR="00BC71F4" w:rsidRPr="00C74894" w:rsidRDefault="00BC71F4" w:rsidP="00825670">
      <w:pPr>
        <w:ind w:left="567"/>
        <w:contextualSpacing/>
        <w:jc w:val="both"/>
        <w:rPr>
          <w:rFonts w:ascii="Arial" w:eastAsia="Calibri" w:hAnsi="Arial"/>
          <w:bCs/>
          <w:szCs w:val="22"/>
        </w:rPr>
      </w:pPr>
    </w:p>
    <w:p w14:paraId="29722344"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shd w:val="clear" w:color="auto" w:fill="FFFFFF"/>
        </w:rPr>
        <w:lastRenderedPageBreak/>
        <w:t>This is a Planning Approval only and does not remove the responsibility of the applicant/owner to comply with all relevant building, health and engineering requirements of the City, or the requirements of any other external agency.</w:t>
      </w:r>
    </w:p>
    <w:p w14:paraId="1ABFC37E" w14:textId="77777777" w:rsidR="00825670" w:rsidRPr="00C74894" w:rsidRDefault="00825670" w:rsidP="00825670">
      <w:pPr>
        <w:ind w:left="567"/>
        <w:contextualSpacing/>
        <w:jc w:val="both"/>
        <w:rPr>
          <w:rFonts w:ascii="Arial" w:eastAsia="Calibri" w:hAnsi="Arial" w:cs="Arial"/>
          <w:bCs/>
          <w:color w:val="000000"/>
          <w:szCs w:val="24"/>
        </w:rPr>
      </w:pPr>
    </w:p>
    <w:p w14:paraId="49BB7FCE" w14:textId="77777777" w:rsidR="00825670" w:rsidRPr="00C74894" w:rsidRDefault="00825670" w:rsidP="001D4972">
      <w:pPr>
        <w:numPr>
          <w:ilvl w:val="0"/>
          <w:numId w:val="37"/>
        </w:numPr>
        <w:ind w:left="567" w:hanging="567"/>
        <w:contextualSpacing/>
        <w:jc w:val="both"/>
        <w:rPr>
          <w:rFonts w:ascii="Arial" w:eastAsia="Calibri" w:hAnsi="Arial"/>
          <w:bCs/>
          <w:szCs w:val="22"/>
        </w:rPr>
      </w:pPr>
      <w:r w:rsidRPr="00C74894">
        <w:rPr>
          <w:rFonts w:ascii="Arial" w:eastAsia="Calibri" w:hAnsi="Arial" w:cs="Arial"/>
          <w:bCs/>
          <w:color w:val="000000"/>
          <w:szCs w:val="24"/>
          <w:shd w:val="clear" w:color="auto" w:fill="FFFFFF"/>
        </w:rPr>
        <w:t xml:space="preserve">This planning decision is confined to the authority of the </w:t>
      </w:r>
      <w:r w:rsidRPr="00C74894">
        <w:rPr>
          <w:rFonts w:ascii="Arial" w:eastAsia="Calibri" w:hAnsi="Arial" w:cs="Arial"/>
          <w:bCs/>
          <w:i/>
          <w:iCs/>
          <w:color w:val="000000"/>
          <w:szCs w:val="24"/>
          <w:shd w:val="clear" w:color="auto" w:fill="FFFFFF"/>
        </w:rPr>
        <w:t>Planning and Development Act 2005</w:t>
      </w:r>
      <w:r w:rsidRPr="00C74894">
        <w:rPr>
          <w:rFonts w:ascii="Arial" w:eastAsia="Calibri" w:hAnsi="Arial" w:cs="Arial"/>
          <w:bCs/>
          <w:color w:val="000000"/>
          <w:szCs w:val="24"/>
          <w:shd w:val="clear" w:color="auto" w:fill="FFFFFF"/>
        </w:rPr>
        <w:t xml:space="preserve">, the City of Nedlands’ Local Planning Scheme No. </w:t>
      </w:r>
      <w:proofErr w:type="gramStart"/>
      <w:r w:rsidRPr="00C74894">
        <w:rPr>
          <w:rFonts w:ascii="Arial" w:eastAsia="Calibri" w:hAnsi="Arial" w:cs="Arial"/>
          <w:bCs/>
          <w:color w:val="000000"/>
          <w:szCs w:val="24"/>
          <w:shd w:val="clear" w:color="auto" w:fill="FFFFFF"/>
        </w:rPr>
        <w:t>3</w:t>
      </w:r>
      <w:proofErr w:type="gramEnd"/>
      <w:r w:rsidRPr="00C74894">
        <w:rPr>
          <w:rFonts w:ascii="Arial" w:eastAsia="Calibri" w:hAnsi="Arial" w:cs="Arial"/>
          <w:bCs/>
          <w:color w:val="000000"/>
          <w:szCs w:val="24"/>
          <w:shd w:val="clear" w:color="auto" w:fill="FFFFFF"/>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3922E32B" w14:textId="77777777" w:rsidR="00825670" w:rsidRPr="00C74894" w:rsidRDefault="00825670" w:rsidP="00825670">
      <w:pPr>
        <w:ind w:left="720"/>
        <w:contextualSpacing/>
        <w:jc w:val="both"/>
        <w:rPr>
          <w:rFonts w:ascii="Arial" w:eastAsia="Calibri" w:hAnsi="Arial" w:cs="Arial"/>
          <w:bCs/>
          <w:color w:val="000000"/>
          <w:szCs w:val="24"/>
        </w:rPr>
      </w:pPr>
    </w:p>
    <w:p w14:paraId="0A71C097"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 xml:space="preserve">Noise levels are to comply with the </w:t>
      </w:r>
      <w:r w:rsidRPr="00C74894">
        <w:rPr>
          <w:rFonts w:ascii="Arial" w:eastAsia="Calibri" w:hAnsi="Arial" w:cs="Arial"/>
          <w:bCs/>
          <w:i/>
          <w:iCs/>
          <w:color w:val="000000"/>
          <w:szCs w:val="24"/>
        </w:rPr>
        <w:t>Environmental Protection (Noise) Regulations 1997.</w:t>
      </w:r>
    </w:p>
    <w:p w14:paraId="48F61DC6" w14:textId="77777777" w:rsidR="00825670" w:rsidRPr="00C74894" w:rsidRDefault="00825670" w:rsidP="00825670">
      <w:pPr>
        <w:ind w:left="720"/>
        <w:contextualSpacing/>
        <w:jc w:val="both"/>
        <w:rPr>
          <w:rFonts w:ascii="Arial" w:eastAsia="Calibri" w:hAnsi="Arial" w:cs="Arial"/>
          <w:bCs/>
          <w:szCs w:val="24"/>
          <w:lang w:val="en-GB"/>
        </w:rPr>
      </w:pPr>
    </w:p>
    <w:p w14:paraId="24E10242"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t xml:space="preserve">All solid waste and refuse and waste to be managed </w:t>
      </w:r>
      <w:proofErr w:type="gramStart"/>
      <w:r w:rsidRPr="00C74894">
        <w:rPr>
          <w:rFonts w:ascii="Arial" w:eastAsia="Calibri" w:hAnsi="Arial" w:cs="Arial"/>
          <w:bCs/>
          <w:szCs w:val="24"/>
        </w:rPr>
        <w:t>so as to</w:t>
      </w:r>
      <w:proofErr w:type="gramEnd"/>
      <w:r w:rsidRPr="00C74894">
        <w:rPr>
          <w:rFonts w:ascii="Arial" w:eastAsia="Calibri" w:hAnsi="Arial" w:cs="Arial"/>
          <w:bCs/>
          <w:szCs w:val="24"/>
        </w:rPr>
        <w:t xml:space="preserve"> not create a nuisance to neighbours (in accordance with City requirements).</w:t>
      </w:r>
    </w:p>
    <w:p w14:paraId="672062D5" w14:textId="77777777" w:rsidR="00825670" w:rsidRPr="00C74894" w:rsidRDefault="00825670" w:rsidP="00825670">
      <w:pPr>
        <w:ind w:left="720"/>
        <w:contextualSpacing/>
        <w:jc w:val="both"/>
        <w:rPr>
          <w:rFonts w:ascii="Arial" w:eastAsia="Calibri" w:hAnsi="Arial" w:cs="Arial"/>
          <w:bCs/>
          <w:szCs w:val="24"/>
        </w:rPr>
      </w:pPr>
    </w:p>
    <w:p w14:paraId="607C82CF"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rPr>
        <w:t>No materials and/or equipment being stored externally on the property, which is visible from off site, and/or obstructs vehicle manoeuvring areas, vehicle access ways, pedestrian access ways, parking bays and/or (un)loading bays.</w:t>
      </w:r>
    </w:p>
    <w:p w14:paraId="23B31B96" w14:textId="77777777" w:rsidR="00825670" w:rsidRPr="00C74894" w:rsidRDefault="00825670" w:rsidP="00825670">
      <w:pPr>
        <w:contextualSpacing/>
        <w:jc w:val="both"/>
        <w:rPr>
          <w:rFonts w:ascii="Arial" w:eastAsia="Calibri" w:hAnsi="Arial" w:cs="Arial"/>
          <w:bCs/>
          <w:color w:val="000000"/>
          <w:szCs w:val="24"/>
        </w:rPr>
      </w:pPr>
    </w:p>
    <w:p w14:paraId="293621E9"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t>Emergency exits and safety of premises to be assessed for adequacy by the Department of Fire and Emergency Services (DFES).</w:t>
      </w:r>
    </w:p>
    <w:p w14:paraId="1CBFA803" w14:textId="77777777" w:rsidR="00825670" w:rsidRPr="00C74894" w:rsidRDefault="00825670" w:rsidP="00825670">
      <w:pPr>
        <w:ind w:left="720"/>
        <w:contextualSpacing/>
        <w:jc w:val="both"/>
        <w:rPr>
          <w:rFonts w:ascii="Arial" w:eastAsia="Calibri" w:hAnsi="Arial" w:cs="Arial"/>
          <w:bCs/>
          <w:szCs w:val="24"/>
        </w:rPr>
      </w:pPr>
    </w:p>
    <w:p w14:paraId="7F9D2FB0"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szCs w:val="24"/>
        </w:rPr>
        <w:t xml:space="preserve">Should the occupancy capacity of the proposal exceed 6 persons (exclusive of the property owners) the proposal will requirement reassessment as a “lodging house” under the </w:t>
      </w:r>
      <w:r w:rsidRPr="00C74894">
        <w:rPr>
          <w:rFonts w:ascii="Arial" w:eastAsia="Calibri" w:hAnsi="Arial" w:cs="Arial"/>
          <w:bCs/>
          <w:i/>
          <w:iCs/>
          <w:szCs w:val="24"/>
        </w:rPr>
        <w:t xml:space="preserve">Health (Miscellaneous Provisions) Act 1911 </w:t>
      </w:r>
      <w:r w:rsidRPr="00C74894">
        <w:rPr>
          <w:rFonts w:ascii="Arial" w:eastAsia="Calibri" w:hAnsi="Arial" w:cs="Arial"/>
          <w:bCs/>
          <w:szCs w:val="24"/>
        </w:rPr>
        <w:t xml:space="preserve">and the </w:t>
      </w:r>
      <w:r w:rsidRPr="00C74894">
        <w:rPr>
          <w:rFonts w:ascii="Arial" w:eastAsia="Calibri" w:hAnsi="Arial" w:cs="Arial"/>
          <w:bCs/>
          <w:i/>
          <w:iCs/>
          <w:szCs w:val="24"/>
        </w:rPr>
        <w:t xml:space="preserve">City of Nedlands Health Local Laws 2017. </w:t>
      </w:r>
    </w:p>
    <w:p w14:paraId="4C3B6068" w14:textId="77777777" w:rsidR="00825670" w:rsidRPr="00C74894" w:rsidRDefault="00825670" w:rsidP="00825670">
      <w:pPr>
        <w:ind w:left="720"/>
        <w:contextualSpacing/>
        <w:jc w:val="both"/>
        <w:rPr>
          <w:rFonts w:ascii="Arial" w:eastAsia="Calibri" w:hAnsi="Arial" w:cs="Arial"/>
          <w:bCs/>
          <w:color w:val="000000"/>
          <w:szCs w:val="24"/>
        </w:rPr>
      </w:pPr>
    </w:p>
    <w:p w14:paraId="1CEE5E29" w14:textId="77777777" w:rsidR="00825670" w:rsidRPr="00C74894" w:rsidRDefault="00825670" w:rsidP="001D4972">
      <w:pPr>
        <w:numPr>
          <w:ilvl w:val="0"/>
          <w:numId w:val="37"/>
        </w:numPr>
        <w:ind w:left="567" w:hanging="567"/>
        <w:contextualSpacing/>
        <w:jc w:val="both"/>
        <w:rPr>
          <w:rFonts w:ascii="Arial" w:eastAsia="Calibri" w:hAnsi="Arial" w:cs="Arial"/>
          <w:bCs/>
          <w:color w:val="000000"/>
          <w:szCs w:val="24"/>
        </w:rPr>
      </w:pPr>
      <w:r w:rsidRPr="00C74894">
        <w:rPr>
          <w:rFonts w:ascii="Arial" w:eastAsia="Calibri" w:hAnsi="Arial" w:cs="Arial"/>
          <w:bCs/>
          <w:color w:val="000000"/>
          <w:szCs w:val="24"/>
          <w:lang w:val="en-US"/>
        </w:rPr>
        <w:t>Where applicable the applicant shall upgrade the premises to comply with the relevant provisions applicable for a Class 1b Building, please contact the City’s Building Services for further advice.</w:t>
      </w:r>
    </w:p>
    <w:p w14:paraId="7A201BA6" w14:textId="77777777" w:rsidR="00633FC9" w:rsidRPr="00C74894" w:rsidRDefault="00633FC9" w:rsidP="00633FC9">
      <w:pPr>
        <w:tabs>
          <w:tab w:val="left" w:pos="0"/>
          <w:tab w:val="left" w:pos="1701"/>
          <w:tab w:val="left" w:pos="2410"/>
          <w:tab w:val="left" w:pos="2977"/>
          <w:tab w:val="right" w:pos="8505"/>
        </w:tabs>
        <w:ind w:left="1701" w:hanging="1701"/>
        <w:jc w:val="both"/>
        <w:rPr>
          <w:rFonts w:ascii="Arial" w:hAnsi="Arial" w:cs="Arial"/>
          <w:bCs/>
          <w:szCs w:val="24"/>
        </w:rPr>
      </w:pPr>
    </w:p>
    <w:p w14:paraId="7C4DE121" w14:textId="77777777" w:rsidR="00825670" w:rsidRPr="00C74894" w:rsidRDefault="00825670">
      <w:pPr>
        <w:rPr>
          <w:rFonts w:ascii="Arial" w:hAnsi="Arial" w:cs="Arial"/>
          <w:bCs/>
          <w:szCs w:val="24"/>
        </w:rPr>
      </w:pPr>
      <w:r w:rsidRPr="00C74894">
        <w:rPr>
          <w:rFonts w:ascii="Arial" w:hAnsi="Arial" w:cs="Arial"/>
          <w:bCs/>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2A128A" w:rsidRPr="002A128A" w14:paraId="743AC20F" w14:textId="77777777" w:rsidTr="00196726">
        <w:tc>
          <w:tcPr>
            <w:tcW w:w="2198" w:type="dxa"/>
            <w:tcBorders>
              <w:top w:val="single" w:sz="4" w:space="0" w:color="auto"/>
              <w:left w:val="single" w:sz="4" w:space="0" w:color="auto"/>
              <w:bottom w:val="single" w:sz="4" w:space="0" w:color="auto"/>
              <w:right w:val="nil"/>
            </w:tcBorders>
            <w:hideMark/>
          </w:tcPr>
          <w:p w14:paraId="7462B5D6" w14:textId="77777777" w:rsidR="002A128A" w:rsidRPr="002A128A" w:rsidRDefault="002A128A" w:rsidP="002A128A">
            <w:pPr>
              <w:keepNext/>
              <w:keepLines/>
              <w:contextualSpacing/>
              <w:jc w:val="both"/>
              <w:outlineLvl w:val="0"/>
              <w:rPr>
                <w:rFonts w:ascii="Arial" w:hAnsi="Arial" w:cs="Arial"/>
                <w:b/>
                <w:bCs/>
                <w:color w:val="000000"/>
                <w:sz w:val="28"/>
                <w:szCs w:val="28"/>
              </w:rPr>
            </w:pPr>
            <w:bookmarkStart w:id="33" w:name="_Toc65571679"/>
            <w:bookmarkStart w:id="34" w:name="_Toc67141868"/>
            <w:r w:rsidRPr="002A128A">
              <w:rPr>
                <w:rFonts w:ascii="Arial" w:hAnsi="Arial" w:cs="Arial"/>
                <w:b/>
                <w:bCs/>
                <w:color w:val="000000"/>
                <w:sz w:val="28"/>
                <w:szCs w:val="28"/>
              </w:rPr>
              <w:lastRenderedPageBreak/>
              <w:t>PD06.21</w:t>
            </w:r>
            <w:bookmarkEnd w:id="33"/>
            <w:bookmarkEnd w:id="34"/>
          </w:p>
        </w:tc>
        <w:tc>
          <w:tcPr>
            <w:tcW w:w="6166" w:type="dxa"/>
            <w:tcBorders>
              <w:top w:val="single" w:sz="4" w:space="0" w:color="auto"/>
              <w:left w:val="nil"/>
              <w:bottom w:val="single" w:sz="4" w:space="0" w:color="auto"/>
              <w:right w:val="single" w:sz="4" w:space="0" w:color="auto"/>
            </w:tcBorders>
            <w:hideMark/>
          </w:tcPr>
          <w:p w14:paraId="09E6BF04" w14:textId="77777777" w:rsidR="002A128A" w:rsidRPr="002A128A" w:rsidRDefault="002A128A" w:rsidP="002A128A">
            <w:pPr>
              <w:keepNext/>
              <w:keepLines/>
              <w:contextualSpacing/>
              <w:jc w:val="both"/>
              <w:outlineLvl w:val="0"/>
              <w:rPr>
                <w:rFonts w:ascii="Arial" w:hAnsi="Arial" w:cs="Arial"/>
                <w:b/>
                <w:bCs/>
                <w:color w:val="000000"/>
                <w:sz w:val="28"/>
                <w:szCs w:val="28"/>
              </w:rPr>
            </w:pPr>
            <w:bookmarkStart w:id="35" w:name="_Toc65571680"/>
            <w:bookmarkStart w:id="36" w:name="_Toc67141869"/>
            <w:r w:rsidRPr="002A128A">
              <w:rPr>
                <w:rFonts w:ascii="Arial" w:hAnsi="Arial" w:cs="Arial"/>
                <w:b/>
                <w:bCs/>
                <w:color w:val="000000"/>
                <w:sz w:val="28"/>
                <w:szCs w:val="32"/>
              </w:rPr>
              <w:t xml:space="preserve">No. 14A </w:t>
            </w:r>
            <w:proofErr w:type="spellStart"/>
            <w:r w:rsidRPr="002A128A">
              <w:rPr>
                <w:rFonts w:ascii="Arial" w:hAnsi="Arial" w:cs="Arial"/>
                <w:b/>
                <w:bCs/>
                <w:color w:val="000000"/>
                <w:sz w:val="28"/>
                <w:szCs w:val="32"/>
              </w:rPr>
              <w:t>Odern</w:t>
            </w:r>
            <w:proofErr w:type="spellEnd"/>
            <w:r w:rsidRPr="002A128A">
              <w:rPr>
                <w:rFonts w:ascii="Arial" w:hAnsi="Arial" w:cs="Arial"/>
                <w:b/>
                <w:bCs/>
                <w:color w:val="000000"/>
                <w:sz w:val="28"/>
                <w:szCs w:val="32"/>
              </w:rPr>
              <w:t xml:space="preserve"> Crescent, Swanbourne – Single House</w:t>
            </w:r>
            <w:bookmarkEnd w:id="35"/>
            <w:bookmarkEnd w:id="36"/>
          </w:p>
        </w:tc>
      </w:tr>
      <w:tr w:rsidR="002A128A" w:rsidRPr="002A128A" w14:paraId="12ED7E49" w14:textId="77777777" w:rsidTr="00196726">
        <w:tc>
          <w:tcPr>
            <w:tcW w:w="8364" w:type="dxa"/>
            <w:gridSpan w:val="2"/>
            <w:tcBorders>
              <w:top w:val="single" w:sz="4" w:space="0" w:color="auto"/>
              <w:left w:val="nil"/>
              <w:bottom w:val="single" w:sz="4" w:space="0" w:color="auto"/>
              <w:right w:val="nil"/>
            </w:tcBorders>
          </w:tcPr>
          <w:p w14:paraId="0D33AFD7" w14:textId="77777777" w:rsidR="002A128A" w:rsidRPr="002A128A" w:rsidRDefault="002A128A" w:rsidP="002A128A">
            <w:pPr>
              <w:contextualSpacing/>
              <w:jc w:val="both"/>
              <w:rPr>
                <w:rFonts w:ascii="Arial" w:eastAsia="Calibri" w:hAnsi="Arial" w:cs="Arial"/>
                <w:color w:val="000000"/>
                <w:szCs w:val="22"/>
                <w:highlight w:val="yellow"/>
              </w:rPr>
            </w:pPr>
          </w:p>
        </w:tc>
      </w:tr>
      <w:tr w:rsidR="002A128A" w:rsidRPr="002A128A" w14:paraId="0352DBB4"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3C126C52"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Committee</w:t>
            </w:r>
          </w:p>
        </w:tc>
        <w:tc>
          <w:tcPr>
            <w:tcW w:w="6166" w:type="dxa"/>
            <w:tcBorders>
              <w:top w:val="single" w:sz="4" w:space="0" w:color="auto"/>
              <w:left w:val="single" w:sz="4" w:space="0" w:color="auto"/>
              <w:bottom w:val="single" w:sz="4" w:space="0" w:color="auto"/>
              <w:right w:val="single" w:sz="4" w:space="0" w:color="auto"/>
            </w:tcBorders>
            <w:hideMark/>
          </w:tcPr>
          <w:p w14:paraId="29D2494D" w14:textId="77777777" w:rsidR="002A128A" w:rsidRPr="002A128A" w:rsidRDefault="002A128A" w:rsidP="002A128A">
            <w:pPr>
              <w:contextualSpacing/>
              <w:jc w:val="both"/>
              <w:rPr>
                <w:rFonts w:ascii="Arial" w:eastAsia="Calibri" w:hAnsi="Arial" w:cs="Arial"/>
                <w:iCs/>
                <w:color w:val="000000"/>
                <w:szCs w:val="24"/>
              </w:rPr>
            </w:pPr>
            <w:r w:rsidRPr="002A128A">
              <w:rPr>
                <w:rFonts w:ascii="Arial" w:eastAsia="Calibri" w:hAnsi="Arial" w:cs="Arial"/>
                <w:iCs/>
                <w:color w:val="000000"/>
                <w:szCs w:val="24"/>
              </w:rPr>
              <w:t>9 March 2021</w:t>
            </w:r>
          </w:p>
        </w:tc>
      </w:tr>
      <w:tr w:rsidR="002A128A" w:rsidRPr="002A128A" w14:paraId="0EF38B2F"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1CC33BDE"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Council</w:t>
            </w:r>
          </w:p>
        </w:tc>
        <w:tc>
          <w:tcPr>
            <w:tcW w:w="6166" w:type="dxa"/>
            <w:tcBorders>
              <w:top w:val="single" w:sz="4" w:space="0" w:color="auto"/>
              <w:left w:val="single" w:sz="4" w:space="0" w:color="auto"/>
              <w:bottom w:val="single" w:sz="4" w:space="0" w:color="auto"/>
              <w:right w:val="single" w:sz="4" w:space="0" w:color="auto"/>
            </w:tcBorders>
            <w:hideMark/>
          </w:tcPr>
          <w:p w14:paraId="08DC8554" w14:textId="77777777" w:rsidR="002A128A" w:rsidRPr="002A128A" w:rsidRDefault="002A128A" w:rsidP="002A128A">
            <w:pPr>
              <w:contextualSpacing/>
              <w:jc w:val="both"/>
              <w:rPr>
                <w:rFonts w:ascii="Arial" w:eastAsia="Calibri" w:hAnsi="Arial" w:cs="Arial"/>
                <w:iCs/>
                <w:color w:val="000000"/>
                <w:szCs w:val="24"/>
              </w:rPr>
            </w:pPr>
            <w:r w:rsidRPr="002A128A">
              <w:rPr>
                <w:rFonts w:ascii="Arial" w:eastAsia="Calibri" w:hAnsi="Arial" w:cs="Arial"/>
                <w:iCs/>
                <w:color w:val="000000"/>
                <w:szCs w:val="24"/>
              </w:rPr>
              <w:t>23 March 2021</w:t>
            </w:r>
          </w:p>
        </w:tc>
      </w:tr>
      <w:tr w:rsidR="002A128A" w:rsidRPr="002A128A" w14:paraId="617997C7"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302F4F3C"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Applicant</w:t>
            </w:r>
          </w:p>
        </w:tc>
        <w:tc>
          <w:tcPr>
            <w:tcW w:w="6166" w:type="dxa"/>
            <w:tcBorders>
              <w:top w:val="single" w:sz="4" w:space="0" w:color="auto"/>
              <w:left w:val="single" w:sz="4" w:space="0" w:color="auto"/>
              <w:bottom w:val="single" w:sz="4" w:space="0" w:color="auto"/>
              <w:right w:val="single" w:sz="4" w:space="0" w:color="auto"/>
            </w:tcBorders>
            <w:hideMark/>
          </w:tcPr>
          <w:p w14:paraId="21FF7D60" w14:textId="77777777" w:rsidR="002A128A" w:rsidRPr="002A128A" w:rsidRDefault="002A128A" w:rsidP="002A128A">
            <w:pPr>
              <w:contextualSpacing/>
              <w:jc w:val="both"/>
              <w:rPr>
                <w:rFonts w:ascii="Arial" w:eastAsia="Calibri" w:hAnsi="Arial" w:cs="Arial"/>
                <w:iCs/>
                <w:color w:val="000000"/>
                <w:szCs w:val="24"/>
              </w:rPr>
            </w:pPr>
            <w:r w:rsidRPr="002A128A">
              <w:rPr>
                <w:rFonts w:ascii="Arial" w:eastAsia="Calibri" w:hAnsi="Arial" w:cs="Arial"/>
                <w:iCs/>
                <w:color w:val="000000"/>
                <w:szCs w:val="24"/>
              </w:rPr>
              <w:t>Humphrey Homes</w:t>
            </w:r>
          </w:p>
        </w:tc>
      </w:tr>
      <w:tr w:rsidR="002A128A" w:rsidRPr="002A128A" w14:paraId="0B672A77"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10C08736"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Landowner</w:t>
            </w:r>
          </w:p>
        </w:tc>
        <w:tc>
          <w:tcPr>
            <w:tcW w:w="6166" w:type="dxa"/>
            <w:tcBorders>
              <w:top w:val="single" w:sz="4" w:space="0" w:color="auto"/>
              <w:left w:val="single" w:sz="4" w:space="0" w:color="auto"/>
              <w:bottom w:val="single" w:sz="4" w:space="0" w:color="auto"/>
              <w:right w:val="single" w:sz="4" w:space="0" w:color="auto"/>
            </w:tcBorders>
            <w:hideMark/>
          </w:tcPr>
          <w:p w14:paraId="450FD4E5" w14:textId="77777777" w:rsidR="002A128A" w:rsidRPr="002A128A" w:rsidRDefault="002A128A" w:rsidP="002A128A">
            <w:pPr>
              <w:contextualSpacing/>
              <w:jc w:val="both"/>
              <w:rPr>
                <w:rFonts w:ascii="Arial" w:eastAsia="Calibri" w:hAnsi="Arial" w:cs="Arial"/>
                <w:color w:val="000000"/>
                <w:szCs w:val="24"/>
              </w:rPr>
            </w:pPr>
            <w:r w:rsidRPr="002A128A">
              <w:rPr>
                <w:rFonts w:ascii="Arial" w:eastAsia="Calibri" w:hAnsi="Arial" w:cs="Arial"/>
                <w:color w:val="000000"/>
                <w:szCs w:val="24"/>
              </w:rPr>
              <w:t>Tracie Louise Cielak</w:t>
            </w:r>
          </w:p>
        </w:tc>
      </w:tr>
      <w:tr w:rsidR="002A128A" w:rsidRPr="002A128A" w14:paraId="06584A64"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0FD4BF78"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Director</w:t>
            </w:r>
          </w:p>
        </w:tc>
        <w:tc>
          <w:tcPr>
            <w:tcW w:w="6166" w:type="dxa"/>
            <w:tcBorders>
              <w:top w:val="single" w:sz="4" w:space="0" w:color="auto"/>
              <w:left w:val="single" w:sz="4" w:space="0" w:color="auto"/>
              <w:bottom w:val="single" w:sz="4" w:space="0" w:color="auto"/>
              <w:right w:val="single" w:sz="4" w:space="0" w:color="auto"/>
            </w:tcBorders>
            <w:vAlign w:val="center"/>
            <w:hideMark/>
          </w:tcPr>
          <w:p w14:paraId="6FC226D2" w14:textId="77777777" w:rsidR="002A128A" w:rsidRPr="002A128A" w:rsidRDefault="002A128A" w:rsidP="002A128A">
            <w:pPr>
              <w:contextualSpacing/>
              <w:jc w:val="both"/>
              <w:rPr>
                <w:rFonts w:ascii="Arial" w:eastAsia="Calibri" w:hAnsi="Arial" w:cs="Arial"/>
                <w:color w:val="000000"/>
                <w:szCs w:val="24"/>
              </w:rPr>
            </w:pPr>
            <w:r w:rsidRPr="002A128A">
              <w:rPr>
                <w:rFonts w:ascii="Arial" w:eastAsia="Calibri" w:hAnsi="Arial" w:cs="Arial"/>
                <w:color w:val="000000"/>
                <w:szCs w:val="24"/>
              </w:rPr>
              <w:t xml:space="preserve">Tony Free – Director Planning &amp; Development </w:t>
            </w:r>
          </w:p>
        </w:tc>
      </w:tr>
      <w:tr w:rsidR="002A128A" w:rsidRPr="002A128A" w14:paraId="477F081A"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042A9ACD" w14:textId="77777777" w:rsidR="002A128A" w:rsidRPr="002A128A" w:rsidRDefault="002A128A" w:rsidP="002A128A">
            <w:pPr>
              <w:contextualSpacing/>
              <w:jc w:val="both"/>
              <w:rPr>
                <w:rFonts w:ascii="Arial" w:eastAsia="Arial" w:hAnsi="Arial"/>
                <w:szCs w:val="22"/>
                <w:lang w:val="en-GB"/>
              </w:rPr>
            </w:pPr>
            <w:r w:rsidRPr="002A128A">
              <w:rPr>
                <w:rFonts w:ascii="Arial" w:eastAsia="Arial" w:hAnsi="Arial" w:cs="Arial"/>
                <w:b/>
                <w:bCs/>
                <w:color w:val="000000"/>
                <w:szCs w:val="24"/>
              </w:rPr>
              <w:t>Employee Disclosure under section 5.70 Local Government Act 1995 and section 10 of the City of Nedlands Code of Conduct for Impartiality.</w:t>
            </w:r>
          </w:p>
        </w:tc>
        <w:tc>
          <w:tcPr>
            <w:tcW w:w="6166" w:type="dxa"/>
            <w:tcBorders>
              <w:top w:val="single" w:sz="4" w:space="0" w:color="auto"/>
              <w:left w:val="single" w:sz="4" w:space="0" w:color="auto"/>
              <w:bottom w:val="single" w:sz="4" w:space="0" w:color="auto"/>
              <w:right w:val="single" w:sz="4" w:space="0" w:color="auto"/>
            </w:tcBorders>
            <w:vAlign w:val="center"/>
          </w:tcPr>
          <w:p w14:paraId="71814DFC" w14:textId="77777777" w:rsidR="002A128A" w:rsidRPr="002A128A" w:rsidRDefault="002A128A" w:rsidP="002A128A">
            <w:pPr>
              <w:contextualSpacing/>
              <w:jc w:val="both"/>
              <w:rPr>
                <w:rFonts w:ascii="Arial" w:eastAsia="Calibri" w:hAnsi="Arial"/>
                <w:szCs w:val="22"/>
              </w:rPr>
            </w:pPr>
            <w:r w:rsidRPr="002A128A">
              <w:rPr>
                <w:rFonts w:ascii="Arial" w:eastAsia="Calibri" w:hAnsi="Arial" w:cs="Arial"/>
                <w:color w:val="000000"/>
                <w:szCs w:val="24"/>
              </w:rPr>
              <w:t xml:space="preserve">The author, reviewers and authoriser of this report declare they have no financial or impartiality interest with this matter. </w:t>
            </w:r>
          </w:p>
          <w:p w14:paraId="0899C080" w14:textId="77777777" w:rsidR="002A128A" w:rsidRPr="002A128A" w:rsidRDefault="002A128A" w:rsidP="002A128A">
            <w:pPr>
              <w:contextualSpacing/>
              <w:jc w:val="both"/>
              <w:rPr>
                <w:rFonts w:ascii="Arial" w:eastAsia="Calibri" w:hAnsi="Arial" w:cs="Arial"/>
                <w:color w:val="000000"/>
                <w:szCs w:val="24"/>
              </w:rPr>
            </w:pPr>
          </w:p>
          <w:p w14:paraId="0D7A9D09" w14:textId="77777777" w:rsidR="002A128A" w:rsidRPr="002A128A" w:rsidRDefault="002A128A" w:rsidP="002A128A">
            <w:pPr>
              <w:contextualSpacing/>
              <w:jc w:val="both"/>
              <w:rPr>
                <w:rFonts w:ascii="Arial" w:eastAsia="Calibri" w:hAnsi="Arial" w:cs="Arial"/>
                <w:color w:val="000000"/>
                <w:szCs w:val="24"/>
              </w:rPr>
            </w:pPr>
            <w:r w:rsidRPr="002A128A">
              <w:rPr>
                <w:rFonts w:ascii="Arial" w:eastAsia="Calibri" w:hAnsi="Arial" w:cs="Arial"/>
                <w:color w:val="000000"/>
                <w:szCs w:val="24"/>
              </w:rPr>
              <w:t xml:space="preserve">There is no financial or personal relationship between City staff and the proponents or their consultants. </w:t>
            </w:r>
          </w:p>
          <w:p w14:paraId="33E70E07" w14:textId="77777777" w:rsidR="002A128A" w:rsidRPr="002A128A" w:rsidRDefault="002A128A" w:rsidP="002A128A">
            <w:pPr>
              <w:contextualSpacing/>
              <w:jc w:val="both"/>
              <w:rPr>
                <w:rFonts w:ascii="Arial" w:eastAsia="Calibri" w:hAnsi="Arial" w:cs="Arial"/>
                <w:color w:val="000000"/>
                <w:szCs w:val="24"/>
              </w:rPr>
            </w:pPr>
          </w:p>
          <w:p w14:paraId="4211FF61" w14:textId="77777777" w:rsidR="002A128A" w:rsidRPr="002A128A" w:rsidRDefault="002A128A" w:rsidP="002A128A">
            <w:pPr>
              <w:contextualSpacing/>
              <w:jc w:val="both"/>
              <w:rPr>
                <w:rFonts w:ascii="Arial" w:eastAsia="Calibri" w:hAnsi="Arial" w:cs="Arial"/>
                <w:color w:val="000000"/>
                <w:szCs w:val="24"/>
              </w:rPr>
            </w:pPr>
            <w:r w:rsidRPr="002A128A">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2A128A" w:rsidRPr="002A128A" w14:paraId="6FBF2471" w14:textId="77777777" w:rsidTr="00196726">
        <w:tc>
          <w:tcPr>
            <w:tcW w:w="2198" w:type="dxa"/>
            <w:tcBorders>
              <w:top w:val="single" w:sz="4" w:space="0" w:color="auto"/>
              <w:left w:val="single" w:sz="4" w:space="0" w:color="auto"/>
              <w:bottom w:val="single" w:sz="4" w:space="0" w:color="auto"/>
              <w:right w:val="single" w:sz="4" w:space="0" w:color="auto"/>
            </w:tcBorders>
          </w:tcPr>
          <w:p w14:paraId="6F669B71"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Report Type</w:t>
            </w:r>
          </w:p>
          <w:p w14:paraId="4E6641A0" w14:textId="77777777" w:rsidR="002A128A" w:rsidRPr="002A128A" w:rsidRDefault="002A128A" w:rsidP="002A128A">
            <w:pPr>
              <w:contextualSpacing/>
              <w:jc w:val="both"/>
              <w:rPr>
                <w:rFonts w:ascii="Arial" w:eastAsia="Calibri" w:hAnsi="Arial" w:cs="Arial"/>
                <w:b/>
                <w:color w:val="000000"/>
                <w:sz w:val="22"/>
                <w:szCs w:val="22"/>
              </w:rPr>
            </w:pPr>
          </w:p>
          <w:p w14:paraId="43F06F77" w14:textId="77777777" w:rsidR="002A128A" w:rsidRPr="002A128A" w:rsidRDefault="002A128A" w:rsidP="002A128A">
            <w:pPr>
              <w:contextualSpacing/>
              <w:jc w:val="both"/>
              <w:rPr>
                <w:rFonts w:ascii="Arial" w:eastAsia="Calibri" w:hAnsi="Arial" w:cs="Arial"/>
                <w:color w:val="000000"/>
                <w:szCs w:val="22"/>
              </w:rPr>
            </w:pPr>
            <w:r w:rsidRPr="002A128A">
              <w:rPr>
                <w:rFonts w:ascii="Arial" w:eastAsia="Calibri" w:hAnsi="Arial" w:cs="Arial"/>
                <w:color w:val="000000"/>
                <w:szCs w:val="22"/>
              </w:rPr>
              <w:t>Quasi-Judicial</w:t>
            </w:r>
          </w:p>
          <w:p w14:paraId="79F107FC" w14:textId="77777777" w:rsidR="002A128A" w:rsidRPr="002A128A" w:rsidRDefault="002A128A" w:rsidP="002A128A">
            <w:pPr>
              <w:autoSpaceDE w:val="0"/>
              <w:autoSpaceDN w:val="0"/>
              <w:adjustRightInd w:val="0"/>
              <w:contextualSpacing/>
              <w:jc w:val="both"/>
              <w:rPr>
                <w:rFonts w:ascii="Arial" w:eastAsia="Calibri" w:hAnsi="Arial" w:cs="Arial"/>
                <w:color w:val="000000"/>
                <w:szCs w:val="22"/>
              </w:rPr>
            </w:pPr>
          </w:p>
        </w:tc>
        <w:tc>
          <w:tcPr>
            <w:tcW w:w="6166" w:type="dxa"/>
            <w:tcBorders>
              <w:top w:val="single" w:sz="4" w:space="0" w:color="auto"/>
              <w:left w:val="single" w:sz="4" w:space="0" w:color="auto"/>
              <w:bottom w:val="single" w:sz="4" w:space="0" w:color="auto"/>
              <w:right w:val="single" w:sz="4" w:space="0" w:color="auto"/>
            </w:tcBorders>
            <w:vAlign w:val="center"/>
            <w:hideMark/>
          </w:tcPr>
          <w:p w14:paraId="2ECC53FF" w14:textId="77777777" w:rsidR="002A128A" w:rsidRPr="002A128A" w:rsidRDefault="002A128A" w:rsidP="002A128A">
            <w:pPr>
              <w:autoSpaceDE w:val="0"/>
              <w:autoSpaceDN w:val="0"/>
              <w:adjustRightInd w:val="0"/>
              <w:contextualSpacing/>
              <w:jc w:val="both"/>
              <w:rPr>
                <w:rFonts w:ascii="Arial" w:eastAsia="Calibri" w:hAnsi="Arial" w:cs="Arial"/>
                <w:color w:val="000000"/>
                <w:szCs w:val="24"/>
              </w:rPr>
            </w:pPr>
            <w:r w:rsidRPr="002A128A">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2A128A" w:rsidRPr="002A128A" w14:paraId="14170D7C"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12E5F5D8"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Reference</w:t>
            </w:r>
          </w:p>
        </w:tc>
        <w:tc>
          <w:tcPr>
            <w:tcW w:w="6166" w:type="dxa"/>
            <w:tcBorders>
              <w:top w:val="single" w:sz="4" w:space="0" w:color="auto"/>
              <w:left w:val="single" w:sz="4" w:space="0" w:color="auto"/>
              <w:bottom w:val="single" w:sz="4" w:space="0" w:color="auto"/>
              <w:right w:val="single" w:sz="4" w:space="0" w:color="auto"/>
            </w:tcBorders>
            <w:hideMark/>
          </w:tcPr>
          <w:p w14:paraId="1B151D70" w14:textId="77777777" w:rsidR="002A128A" w:rsidRPr="002A128A" w:rsidRDefault="002A128A" w:rsidP="002A128A">
            <w:pPr>
              <w:contextualSpacing/>
              <w:jc w:val="both"/>
              <w:rPr>
                <w:rFonts w:ascii="Arial" w:eastAsia="Calibri" w:hAnsi="Arial" w:cs="Arial"/>
                <w:iCs/>
                <w:color w:val="000000"/>
                <w:szCs w:val="24"/>
                <w:highlight w:val="yellow"/>
              </w:rPr>
            </w:pPr>
            <w:r w:rsidRPr="002A128A">
              <w:rPr>
                <w:rFonts w:ascii="Arial" w:eastAsia="Calibri" w:hAnsi="Arial" w:cs="Arial"/>
                <w:iCs/>
                <w:color w:val="000000"/>
                <w:szCs w:val="24"/>
              </w:rPr>
              <w:t>DA20/53238</w:t>
            </w:r>
          </w:p>
        </w:tc>
      </w:tr>
      <w:tr w:rsidR="002A128A" w:rsidRPr="002A128A" w14:paraId="5E5DEBED"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536CFF93"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Previous Item</w:t>
            </w:r>
          </w:p>
        </w:tc>
        <w:tc>
          <w:tcPr>
            <w:tcW w:w="6166" w:type="dxa"/>
            <w:tcBorders>
              <w:top w:val="single" w:sz="4" w:space="0" w:color="auto"/>
              <w:left w:val="single" w:sz="4" w:space="0" w:color="auto"/>
              <w:bottom w:val="single" w:sz="4" w:space="0" w:color="auto"/>
              <w:right w:val="single" w:sz="4" w:space="0" w:color="auto"/>
            </w:tcBorders>
            <w:hideMark/>
          </w:tcPr>
          <w:p w14:paraId="179586B7" w14:textId="77777777" w:rsidR="002A128A" w:rsidRPr="002A128A" w:rsidRDefault="002A128A" w:rsidP="002A128A">
            <w:pPr>
              <w:contextualSpacing/>
              <w:jc w:val="both"/>
              <w:rPr>
                <w:rFonts w:ascii="Arial" w:eastAsia="Calibri" w:hAnsi="Arial" w:cs="Arial"/>
                <w:iCs/>
                <w:color w:val="000000"/>
                <w:szCs w:val="24"/>
                <w:highlight w:val="yellow"/>
              </w:rPr>
            </w:pPr>
            <w:r w:rsidRPr="002A128A">
              <w:rPr>
                <w:rFonts w:ascii="Arial" w:eastAsia="Calibri" w:hAnsi="Arial" w:cs="Arial"/>
                <w:iCs/>
                <w:color w:val="000000"/>
                <w:szCs w:val="24"/>
              </w:rPr>
              <w:t>Nil</w:t>
            </w:r>
          </w:p>
        </w:tc>
      </w:tr>
      <w:tr w:rsidR="002A128A" w:rsidRPr="002A128A" w14:paraId="5B15FA7E" w14:textId="77777777" w:rsidTr="00196726">
        <w:tc>
          <w:tcPr>
            <w:tcW w:w="2198" w:type="dxa"/>
            <w:tcBorders>
              <w:top w:val="single" w:sz="4" w:space="0" w:color="auto"/>
              <w:left w:val="single" w:sz="4" w:space="0" w:color="auto"/>
              <w:bottom w:val="single" w:sz="4" w:space="0" w:color="auto"/>
              <w:right w:val="single" w:sz="4" w:space="0" w:color="auto"/>
            </w:tcBorders>
            <w:hideMark/>
          </w:tcPr>
          <w:p w14:paraId="5430CDF2" w14:textId="77777777" w:rsidR="002A128A" w:rsidRPr="002A128A" w:rsidRDefault="002A128A" w:rsidP="002A128A">
            <w:pPr>
              <w:contextualSpacing/>
              <w:jc w:val="both"/>
              <w:rPr>
                <w:rFonts w:ascii="Arial" w:eastAsia="Calibri" w:hAnsi="Arial" w:cs="Arial"/>
                <w:b/>
                <w:color w:val="000000"/>
                <w:szCs w:val="24"/>
              </w:rPr>
            </w:pPr>
            <w:r w:rsidRPr="002A128A">
              <w:rPr>
                <w:rFonts w:ascii="Arial" w:eastAsia="Calibri" w:hAnsi="Arial" w:cs="Arial"/>
                <w:b/>
                <w:color w:val="000000"/>
                <w:szCs w:val="24"/>
              </w:rPr>
              <w:t>Delegation</w:t>
            </w:r>
          </w:p>
        </w:tc>
        <w:tc>
          <w:tcPr>
            <w:tcW w:w="6166" w:type="dxa"/>
            <w:tcBorders>
              <w:top w:val="single" w:sz="4" w:space="0" w:color="auto"/>
              <w:left w:val="single" w:sz="4" w:space="0" w:color="auto"/>
              <w:bottom w:val="single" w:sz="4" w:space="0" w:color="auto"/>
              <w:right w:val="single" w:sz="4" w:space="0" w:color="auto"/>
            </w:tcBorders>
            <w:hideMark/>
          </w:tcPr>
          <w:p w14:paraId="6F599780" w14:textId="77777777" w:rsidR="002A128A" w:rsidRPr="002A128A" w:rsidRDefault="002A128A" w:rsidP="002A128A">
            <w:pPr>
              <w:contextualSpacing/>
              <w:jc w:val="both"/>
              <w:rPr>
                <w:rFonts w:ascii="Arial" w:eastAsia="Calibri" w:hAnsi="Arial" w:cs="Arial"/>
                <w:iCs/>
                <w:color w:val="000000"/>
                <w:szCs w:val="22"/>
                <w:highlight w:val="yellow"/>
              </w:rPr>
            </w:pPr>
            <w:r w:rsidRPr="002A128A">
              <w:rPr>
                <w:rFonts w:ascii="Arial" w:eastAsia="Calibri" w:hAnsi="Arial" w:cs="Arial"/>
                <w:iCs/>
                <w:color w:val="000000"/>
                <w:szCs w:val="22"/>
              </w:rPr>
              <w:t>In accordance with the City’s Instrument of Delegation, Council is required to determine the application due to objections being received.</w:t>
            </w:r>
          </w:p>
        </w:tc>
      </w:tr>
      <w:tr w:rsidR="002A128A" w:rsidRPr="002A128A" w14:paraId="58DD64B9" w14:textId="77777777" w:rsidTr="00196726">
        <w:tc>
          <w:tcPr>
            <w:tcW w:w="2198" w:type="dxa"/>
            <w:tcBorders>
              <w:top w:val="single" w:sz="4" w:space="0" w:color="auto"/>
              <w:left w:val="single" w:sz="4" w:space="0" w:color="auto"/>
              <w:bottom w:val="single" w:sz="4" w:space="0" w:color="auto"/>
              <w:right w:val="single" w:sz="4" w:space="0" w:color="auto"/>
            </w:tcBorders>
            <w:vAlign w:val="center"/>
            <w:hideMark/>
          </w:tcPr>
          <w:p w14:paraId="75378A50" w14:textId="77777777" w:rsidR="002A128A" w:rsidRPr="002A128A" w:rsidRDefault="002A128A" w:rsidP="002A128A">
            <w:pPr>
              <w:contextualSpacing/>
              <w:rPr>
                <w:rFonts w:ascii="Arial" w:eastAsia="Calibri" w:hAnsi="Arial" w:cs="Arial"/>
                <w:b/>
                <w:color w:val="000000"/>
                <w:szCs w:val="24"/>
              </w:rPr>
            </w:pPr>
            <w:r w:rsidRPr="002A128A">
              <w:rPr>
                <w:rFonts w:ascii="Arial" w:eastAsia="Calibri" w:hAnsi="Arial" w:cs="Arial"/>
                <w:b/>
                <w:color w:val="000000"/>
                <w:szCs w:val="24"/>
              </w:rPr>
              <w:t>Attachments</w:t>
            </w:r>
          </w:p>
        </w:tc>
        <w:tc>
          <w:tcPr>
            <w:tcW w:w="6166" w:type="dxa"/>
            <w:tcBorders>
              <w:top w:val="single" w:sz="4" w:space="0" w:color="auto"/>
              <w:left w:val="single" w:sz="4" w:space="0" w:color="auto"/>
              <w:bottom w:val="single" w:sz="4" w:space="0" w:color="auto"/>
              <w:right w:val="single" w:sz="4" w:space="0" w:color="auto"/>
            </w:tcBorders>
            <w:vAlign w:val="center"/>
            <w:hideMark/>
          </w:tcPr>
          <w:p w14:paraId="6EC21765" w14:textId="77777777" w:rsidR="002A128A" w:rsidRPr="002A128A" w:rsidRDefault="002A128A" w:rsidP="001D4972">
            <w:pPr>
              <w:numPr>
                <w:ilvl w:val="0"/>
                <w:numId w:val="40"/>
              </w:numPr>
              <w:ind w:left="388" w:hanging="388"/>
              <w:contextualSpacing/>
              <w:rPr>
                <w:rFonts w:ascii="Arial" w:eastAsia="Calibri" w:hAnsi="Arial" w:cs="Arial"/>
                <w:color w:val="000000"/>
                <w:szCs w:val="24"/>
              </w:rPr>
            </w:pPr>
            <w:r w:rsidRPr="002A128A">
              <w:rPr>
                <w:rFonts w:ascii="Arial" w:eastAsia="Calibri" w:hAnsi="Arial" w:cs="Arial"/>
                <w:color w:val="000000"/>
                <w:szCs w:val="24"/>
              </w:rPr>
              <w:t>Site Photographs</w:t>
            </w:r>
          </w:p>
          <w:p w14:paraId="2708731B" w14:textId="77777777" w:rsidR="002A128A" w:rsidRPr="002A128A" w:rsidRDefault="002A128A" w:rsidP="001D4972">
            <w:pPr>
              <w:numPr>
                <w:ilvl w:val="0"/>
                <w:numId w:val="40"/>
              </w:numPr>
              <w:ind w:left="388" w:hanging="388"/>
              <w:contextualSpacing/>
              <w:rPr>
                <w:rFonts w:ascii="Arial" w:eastAsia="Calibri" w:hAnsi="Arial" w:cs="Arial"/>
                <w:color w:val="000000"/>
                <w:szCs w:val="24"/>
              </w:rPr>
            </w:pPr>
            <w:r w:rsidRPr="002A128A">
              <w:rPr>
                <w:rFonts w:ascii="Arial" w:eastAsia="Calibri" w:hAnsi="Arial" w:cs="Arial"/>
                <w:color w:val="000000"/>
                <w:szCs w:val="24"/>
              </w:rPr>
              <w:t>Applicant Justification and Response to Submissions</w:t>
            </w:r>
          </w:p>
          <w:p w14:paraId="0A349E91" w14:textId="77777777" w:rsidR="002A128A" w:rsidRPr="002A128A" w:rsidRDefault="002A128A" w:rsidP="001D4972">
            <w:pPr>
              <w:numPr>
                <w:ilvl w:val="0"/>
                <w:numId w:val="40"/>
              </w:numPr>
              <w:ind w:left="388" w:hanging="388"/>
              <w:contextualSpacing/>
              <w:rPr>
                <w:rFonts w:ascii="Arial" w:eastAsia="Calibri" w:hAnsi="Arial" w:cs="Arial"/>
                <w:color w:val="000000"/>
                <w:szCs w:val="24"/>
              </w:rPr>
            </w:pPr>
            <w:r w:rsidRPr="002A128A">
              <w:rPr>
                <w:rFonts w:ascii="Arial" w:eastAsia="Calibri" w:hAnsi="Arial" w:cs="Arial"/>
                <w:color w:val="000000"/>
                <w:szCs w:val="24"/>
              </w:rPr>
              <w:t>Clause 67 (2) Assessment</w:t>
            </w:r>
          </w:p>
          <w:p w14:paraId="1FB3C64B" w14:textId="77777777" w:rsidR="002A128A" w:rsidRPr="002A128A" w:rsidRDefault="002A128A" w:rsidP="001D4972">
            <w:pPr>
              <w:numPr>
                <w:ilvl w:val="0"/>
                <w:numId w:val="40"/>
              </w:numPr>
              <w:ind w:left="388" w:hanging="388"/>
              <w:contextualSpacing/>
              <w:rPr>
                <w:rFonts w:ascii="Arial" w:eastAsia="Calibri" w:hAnsi="Arial" w:cs="Arial"/>
                <w:color w:val="000000"/>
                <w:szCs w:val="24"/>
              </w:rPr>
            </w:pPr>
            <w:r w:rsidRPr="002A128A">
              <w:rPr>
                <w:rFonts w:ascii="Arial" w:eastAsia="Calibri" w:hAnsi="Arial" w:cs="Arial"/>
                <w:color w:val="000000"/>
                <w:szCs w:val="24"/>
              </w:rPr>
              <w:t>Local Planning Scheme No. 3 Assessment</w:t>
            </w:r>
          </w:p>
          <w:p w14:paraId="4ECAE5C4" w14:textId="77777777" w:rsidR="002A128A" w:rsidRPr="002A128A" w:rsidRDefault="002A128A" w:rsidP="001D4972">
            <w:pPr>
              <w:numPr>
                <w:ilvl w:val="0"/>
                <w:numId w:val="40"/>
              </w:numPr>
              <w:ind w:left="388" w:hanging="388"/>
              <w:contextualSpacing/>
              <w:rPr>
                <w:rFonts w:ascii="Arial" w:eastAsia="Calibri" w:hAnsi="Arial" w:cs="Arial"/>
                <w:color w:val="000000"/>
                <w:szCs w:val="24"/>
              </w:rPr>
            </w:pPr>
            <w:r w:rsidRPr="002A128A">
              <w:rPr>
                <w:rFonts w:ascii="Arial" w:eastAsia="Calibri" w:hAnsi="Arial" w:cs="Arial"/>
                <w:color w:val="000000"/>
                <w:szCs w:val="24"/>
              </w:rPr>
              <w:t>Administration Summary of Submission and Officer Response</w:t>
            </w:r>
          </w:p>
        </w:tc>
      </w:tr>
      <w:tr w:rsidR="002A128A" w:rsidRPr="002A128A" w14:paraId="13D301C6" w14:textId="77777777" w:rsidTr="00196726">
        <w:tc>
          <w:tcPr>
            <w:tcW w:w="2198" w:type="dxa"/>
            <w:tcBorders>
              <w:top w:val="single" w:sz="4" w:space="0" w:color="auto"/>
              <w:left w:val="single" w:sz="4" w:space="0" w:color="auto"/>
              <w:bottom w:val="single" w:sz="4" w:space="0" w:color="auto"/>
              <w:right w:val="single" w:sz="4" w:space="0" w:color="auto"/>
            </w:tcBorders>
            <w:vAlign w:val="center"/>
            <w:hideMark/>
          </w:tcPr>
          <w:p w14:paraId="406DE2DA" w14:textId="77777777" w:rsidR="002A128A" w:rsidRPr="002A128A" w:rsidRDefault="002A128A" w:rsidP="002A128A">
            <w:pPr>
              <w:contextualSpacing/>
              <w:rPr>
                <w:rFonts w:ascii="Arial" w:eastAsia="Calibri" w:hAnsi="Arial" w:cs="Arial"/>
                <w:b/>
                <w:color w:val="000000"/>
                <w:szCs w:val="24"/>
              </w:rPr>
            </w:pPr>
            <w:r w:rsidRPr="002A128A">
              <w:rPr>
                <w:rFonts w:ascii="Arial" w:eastAsia="Calibri" w:hAnsi="Arial" w:cs="Arial"/>
                <w:b/>
                <w:color w:val="000000"/>
                <w:szCs w:val="24"/>
              </w:rPr>
              <w:t>Confidential Attachments</w:t>
            </w:r>
          </w:p>
        </w:tc>
        <w:tc>
          <w:tcPr>
            <w:tcW w:w="6166" w:type="dxa"/>
            <w:tcBorders>
              <w:top w:val="single" w:sz="4" w:space="0" w:color="auto"/>
              <w:left w:val="single" w:sz="4" w:space="0" w:color="auto"/>
              <w:bottom w:val="single" w:sz="4" w:space="0" w:color="auto"/>
              <w:right w:val="single" w:sz="4" w:space="0" w:color="auto"/>
            </w:tcBorders>
            <w:vAlign w:val="center"/>
            <w:hideMark/>
          </w:tcPr>
          <w:p w14:paraId="52A49046"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 xml:space="preserve">Plans </w:t>
            </w:r>
          </w:p>
          <w:p w14:paraId="0E3FA76C"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 xml:space="preserve">Summer Overshadowing Diagram </w:t>
            </w:r>
          </w:p>
          <w:p w14:paraId="3B06937B"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 xml:space="preserve">Submissions </w:t>
            </w:r>
          </w:p>
          <w:p w14:paraId="0654A6D6"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Approved Plan of Subdivision</w:t>
            </w:r>
          </w:p>
          <w:p w14:paraId="7891085A"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 xml:space="preserve">Lot Boundary Setback Assessment </w:t>
            </w:r>
          </w:p>
          <w:p w14:paraId="6EFA4FC4" w14:textId="77777777" w:rsidR="002A128A" w:rsidRPr="002A128A" w:rsidRDefault="002A128A" w:rsidP="001D4972">
            <w:pPr>
              <w:numPr>
                <w:ilvl w:val="0"/>
                <w:numId w:val="41"/>
              </w:numPr>
              <w:ind w:left="388" w:hanging="388"/>
              <w:contextualSpacing/>
              <w:rPr>
                <w:rFonts w:ascii="Arial" w:eastAsia="Calibri" w:hAnsi="Arial" w:cs="Arial"/>
                <w:color w:val="000000"/>
                <w:szCs w:val="24"/>
              </w:rPr>
            </w:pPr>
            <w:r w:rsidRPr="002A128A">
              <w:rPr>
                <w:rFonts w:ascii="Arial" w:eastAsia="Calibri" w:hAnsi="Arial" w:cs="Arial"/>
                <w:color w:val="000000"/>
                <w:szCs w:val="24"/>
              </w:rPr>
              <w:t>Visual Privacy Setback Assessment</w:t>
            </w:r>
          </w:p>
        </w:tc>
      </w:tr>
    </w:tbl>
    <w:p w14:paraId="452A9335" w14:textId="1BA2E40D" w:rsidR="002A128A" w:rsidRDefault="002A128A" w:rsidP="002A128A">
      <w:pPr>
        <w:contextualSpacing/>
        <w:jc w:val="both"/>
        <w:rPr>
          <w:rFonts w:ascii="Arial" w:eastAsia="Calibri" w:hAnsi="Arial" w:cs="Arial"/>
          <w:iCs/>
          <w:color w:val="000000"/>
          <w:szCs w:val="24"/>
        </w:rPr>
      </w:pPr>
    </w:p>
    <w:p w14:paraId="185491EA" w14:textId="77777777" w:rsidR="00BC71F4" w:rsidRDefault="00BC71F4">
      <w:pPr>
        <w:rPr>
          <w:rFonts w:ascii="Arial" w:hAnsi="Arial" w:cs="Arial"/>
          <w:b/>
          <w:szCs w:val="24"/>
        </w:rPr>
      </w:pPr>
      <w:r>
        <w:rPr>
          <w:rFonts w:ascii="Arial" w:hAnsi="Arial" w:cs="Arial"/>
          <w:b/>
          <w:szCs w:val="24"/>
        </w:rPr>
        <w:br w:type="page"/>
      </w:r>
    </w:p>
    <w:p w14:paraId="67273F45" w14:textId="52A3DB66" w:rsidR="00196726" w:rsidRPr="006D752D" w:rsidRDefault="00196726" w:rsidP="00D803F3">
      <w:pPr>
        <w:jc w:val="both"/>
        <w:rPr>
          <w:rFonts w:ascii="Arial" w:hAnsi="Arial" w:cs="Arial"/>
          <w:b/>
          <w:szCs w:val="24"/>
        </w:rPr>
      </w:pPr>
      <w:r w:rsidRPr="006D752D">
        <w:rPr>
          <w:rFonts w:ascii="Arial" w:hAnsi="Arial" w:cs="Arial"/>
          <w:b/>
          <w:szCs w:val="24"/>
        </w:rPr>
        <w:lastRenderedPageBreak/>
        <w:t xml:space="preserve">Regulation 11(da) </w:t>
      </w:r>
      <w:r w:rsidR="00BC71F4">
        <w:rPr>
          <w:rFonts w:ascii="Arial" w:hAnsi="Arial" w:cs="Arial"/>
          <w:b/>
          <w:szCs w:val="24"/>
        </w:rPr>
        <w:t>–</w:t>
      </w:r>
      <w:r w:rsidRPr="006D752D">
        <w:rPr>
          <w:rFonts w:ascii="Arial" w:hAnsi="Arial" w:cs="Arial"/>
          <w:b/>
          <w:szCs w:val="24"/>
        </w:rPr>
        <w:t xml:space="preserve"> </w:t>
      </w:r>
      <w:r w:rsidR="00BC71F4">
        <w:rPr>
          <w:rFonts w:ascii="Arial" w:hAnsi="Arial" w:cs="Arial"/>
          <w:b/>
          <w:szCs w:val="24"/>
        </w:rPr>
        <w:t>Not Applicable – Recommendation Adopted</w:t>
      </w:r>
    </w:p>
    <w:p w14:paraId="67B32390" w14:textId="77777777" w:rsidR="00196726" w:rsidRPr="006D752D" w:rsidRDefault="00196726" w:rsidP="00D803F3">
      <w:pPr>
        <w:jc w:val="both"/>
        <w:rPr>
          <w:rFonts w:ascii="Arial" w:hAnsi="Arial" w:cs="Arial"/>
          <w:szCs w:val="24"/>
        </w:rPr>
      </w:pPr>
    </w:p>
    <w:p w14:paraId="5E6841EC" w14:textId="556576A8" w:rsidR="00196726" w:rsidRPr="006D752D" w:rsidRDefault="00196726" w:rsidP="00D803F3">
      <w:pPr>
        <w:jc w:val="both"/>
        <w:rPr>
          <w:rFonts w:ascii="Arial" w:hAnsi="Arial" w:cs="Arial"/>
          <w:szCs w:val="24"/>
        </w:rPr>
      </w:pPr>
      <w:r w:rsidRPr="006D752D">
        <w:rPr>
          <w:rFonts w:ascii="Arial" w:hAnsi="Arial" w:cs="Arial"/>
          <w:szCs w:val="24"/>
        </w:rPr>
        <w:t xml:space="preserve">Moved – Councillor </w:t>
      </w:r>
      <w:r w:rsidR="00AA1782">
        <w:rPr>
          <w:rFonts w:ascii="Arial" w:hAnsi="Arial" w:cs="Arial"/>
          <w:szCs w:val="24"/>
        </w:rPr>
        <w:t>Y</w:t>
      </w:r>
      <w:r w:rsidR="000A0BC4">
        <w:rPr>
          <w:rFonts w:ascii="Arial" w:hAnsi="Arial" w:cs="Arial"/>
          <w:szCs w:val="24"/>
        </w:rPr>
        <w:t xml:space="preserve">oungman </w:t>
      </w:r>
    </w:p>
    <w:p w14:paraId="60B5E92D" w14:textId="41918EE2" w:rsidR="00196726" w:rsidRPr="006D752D" w:rsidRDefault="00196726" w:rsidP="00D803F3">
      <w:pPr>
        <w:jc w:val="both"/>
        <w:rPr>
          <w:rFonts w:ascii="Arial" w:hAnsi="Arial" w:cs="Arial"/>
          <w:szCs w:val="24"/>
        </w:rPr>
      </w:pPr>
      <w:r w:rsidRPr="006D752D">
        <w:rPr>
          <w:rFonts w:ascii="Arial" w:hAnsi="Arial" w:cs="Arial"/>
          <w:szCs w:val="24"/>
        </w:rPr>
        <w:t xml:space="preserve">Seconded – Councillor </w:t>
      </w:r>
      <w:r w:rsidR="000A0BC4">
        <w:rPr>
          <w:rFonts w:ascii="Arial" w:hAnsi="Arial" w:cs="Arial"/>
          <w:szCs w:val="24"/>
        </w:rPr>
        <w:t>Horley</w:t>
      </w:r>
    </w:p>
    <w:p w14:paraId="3DBF5983" w14:textId="77777777" w:rsidR="00196726" w:rsidRPr="006D752D" w:rsidRDefault="00196726" w:rsidP="00D803F3">
      <w:pPr>
        <w:jc w:val="both"/>
        <w:rPr>
          <w:rFonts w:ascii="Arial" w:hAnsi="Arial" w:cs="Arial"/>
          <w:szCs w:val="24"/>
        </w:rPr>
      </w:pPr>
    </w:p>
    <w:p w14:paraId="70D9BB39" w14:textId="3085F20F" w:rsidR="00196726" w:rsidRPr="006D752D" w:rsidRDefault="0019672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BF0623B" w14:textId="77777777" w:rsidR="00196726" w:rsidRPr="006D752D" w:rsidRDefault="00196726" w:rsidP="00D803F3">
      <w:pPr>
        <w:jc w:val="both"/>
        <w:rPr>
          <w:rFonts w:ascii="Arial" w:hAnsi="Arial" w:cs="Arial"/>
          <w:szCs w:val="24"/>
        </w:rPr>
      </w:pPr>
      <w:r w:rsidRPr="006D752D">
        <w:rPr>
          <w:rFonts w:ascii="Arial" w:hAnsi="Arial" w:cs="Arial"/>
          <w:szCs w:val="24"/>
        </w:rPr>
        <w:t>(Printed below for ease of reference)</w:t>
      </w:r>
    </w:p>
    <w:p w14:paraId="7F14623E" w14:textId="323F6941" w:rsidR="000A0BC4" w:rsidRPr="004C193E" w:rsidRDefault="000A0BC4"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2947451" w14:textId="0E26BC59" w:rsidR="00196726" w:rsidRPr="006D752D" w:rsidRDefault="00196726" w:rsidP="00D803F3">
      <w:pPr>
        <w:jc w:val="right"/>
        <w:rPr>
          <w:rFonts w:ascii="Arial" w:hAnsi="Arial" w:cs="Arial"/>
          <w:b/>
          <w:szCs w:val="24"/>
        </w:rPr>
      </w:pPr>
    </w:p>
    <w:p w14:paraId="0D5E28F5" w14:textId="5482F9C8" w:rsidR="002A128A" w:rsidRPr="002A128A" w:rsidRDefault="00BC71F4" w:rsidP="002A128A">
      <w:pPr>
        <w:contextualSpacing/>
        <w:jc w:val="both"/>
        <w:rPr>
          <w:rFonts w:ascii="Arial" w:eastAsia="Calibri" w:hAnsi="Arial" w:cs="Arial"/>
          <w:iCs/>
          <w:color w:val="000000"/>
          <w:szCs w:val="24"/>
        </w:rPr>
      </w:pPr>
      <w:r>
        <w:rPr>
          <w:rFonts w:ascii="Arial" w:hAnsi="Arial" w:cs="Arial"/>
          <w:b/>
          <w:bCs/>
          <w:noProof/>
          <w:sz w:val="28"/>
          <w:szCs w:val="28"/>
        </w:rPr>
        <mc:AlternateContent>
          <mc:Choice Requires="wps">
            <w:drawing>
              <wp:anchor distT="0" distB="0" distL="114300" distR="114300" simplePos="0" relativeHeight="251664384" behindDoc="1" locked="0" layoutInCell="1" allowOverlap="1" wp14:anchorId="79185035" wp14:editId="11A89A84">
                <wp:simplePos x="0" y="0"/>
                <wp:positionH relativeFrom="margin">
                  <wp:align>left</wp:align>
                </wp:positionH>
                <wp:positionV relativeFrom="paragraph">
                  <wp:posOffset>175260</wp:posOffset>
                </wp:positionV>
                <wp:extent cx="5341620" cy="7086600"/>
                <wp:effectExtent l="0" t="0" r="0" b="0"/>
                <wp:wrapNone/>
                <wp:docPr id="8" name="Rectangle 8"/>
                <wp:cNvGraphicFramePr/>
                <a:graphic xmlns:a="http://schemas.openxmlformats.org/drawingml/2006/main">
                  <a:graphicData uri="http://schemas.microsoft.com/office/word/2010/wordprocessingShape">
                    <wps:wsp>
                      <wps:cNvSpPr/>
                      <wps:spPr>
                        <a:xfrm>
                          <a:off x="0" y="0"/>
                          <a:ext cx="5341620" cy="7086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C3291" id="Rectangle 8" o:spid="_x0000_s1026" style="position:absolute;margin-left:0;margin-top:13.8pt;width:420.6pt;height:558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" fillcolor="#bfbfbf [2412]" stroked="f" strokeweight="1pt">
                <w10:wrap anchorx="margin"/>
              </v:rect>
            </w:pict>
          </mc:Fallback>
        </mc:AlternateContent>
      </w:r>
    </w:p>
    <w:p w14:paraId="7055E42A" w14:textId="6E29CBF9" w:rsidR="002A128A" w:rsidRPr="002A128A" w:rsidRDefault="00BC71F4" w:rsidP="002A128A">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2A128A" w:rsidRPr="002A128A">
        <w:rPr>
          <w:rFonts w:ascii="Arial" w:eastAsia="Calibri" w:hAnsi="Arial" w:cs="Arial"/>
          <w:b/>
          <w:color w:val="000000"/>
          <w:sz w:val="28"/>
          <w:szCs w:val="28"/>
        </w:rPr>
        <w:t>Recommendation to Committee</w:t>
      </w:r>
    </w:p>
    <w:p w14:paraId="2A1F230F" w14:textId="77777777" w:rsidR="002A128A" w:rsidRPr="002A128A" w:rsidRDefault="002A128A" w:rsidP="002A128A">
      <w:pPr>
        <w:contextualSpacing/>
        <w:jc w:val="both"/>
        <w:rPr>
          <w:rFonts w:ascii="Arial" w:eastAsia="Calibri" w:hAnsi="Arial" w:cs="Arial"/>
          <w:color w:val="000000"/>
          <w:szCs w:val="24"/>
        </w:rPr>
      </w:pPr>
    </w:p>
    <w:p w14:paraId="0790BD69" w14:textId="77777777" w:rsidR="002A128A" w:rsidRPr="002A128A" w:rsidRDefault="002A128A" w:rsidP="002A128A">
      <w:pPr>
        <w:contextualSpacing/>
        <w:jc w:val="both"/>
        <w:rPr>
          <w:rFonts w:ascii="Arial" w:eastAsia="Calibri" w:hAnsi="Arial" w:cs="Arial"/>
          <w:b/>
          <w:color w:val="000000"/>
          <w:szCs w:val="24"/>
          <w:lang w:val="en-GB"/>
        </w:rPr>
      </w:pPr>
      <w:r w:rsidRPr="002A128A">
        <w:rPr>
          <w:rFonts w:ascii="Arial" w:eastAsia="Calibri" w:hAnsi="Arial" w:cs="Arial"/>
          <w:b/>
          <w:color w:val="000000"/>
          <w:szCs w:val="24"/>
        </w:rPr>
        <w:t xml:space="preserve">Council approves the development application dated 28 August 2020, with amended plans received on 22 February 2021, for a two-storey single house at Lot 102 (No. 14A) </w:t>
      </w:r>
      <w:proofErr w:type="spellStart"/>
      <w:r w:rsidRPr="002A128A">
        <w:rPr>
          <w:rFonts w:ascii="Arial" w:eastAsia="Calibri" w:hAnsi="Arial" w:cs="Arial"/>
          <w:b/>
          <w:color w:val="000000"/>
          <w:szCs w:val="24"/>
        </w:rPr>
        <w:t>Odern</w:t>
      </w:r>
      <w:proofErr w:type="spellEnd"/>
      <w:r w:rsidRPr="002A128A">
        <w:rPr>
          <w:rFonts w:ascii="Arial" w:eastAsia="Calibri" w:hAnsi="Arial" w:cs="Arial"/>
          <w:b/>
          <w:color w:val="000000"/>
          <w:szCs w:val="24"/>
        </w:rPr>
        <w:t xml:space="preserve"> Crescent, Swanbourne, subject to the following conditions and advice notes:</w:t>
      </w:r>
    </w:p>
    <w:p w14:paraId="56BF1925" w14:textId="77777777" w:rsidR="002A128A" w:rsidRPr="002A128A" w:rsidRDefault="002A128A" w:rsidP="002A128A">
      <w:pPr>
        <w:contextualSpacing/>
        <w:rPr>
          <w:rFonts w:ascii="Arial" w:eastAsia="Calibri" w:hAnsi="Arial" w:cs="Arial"/>
          <w:b/>
          <w:bCs/>
          <w:szCs w:val="24"/>
        </w:rPr>
      </w:pPr>
      <w:bookmarkStart w:id="37" w:name="_Hlk46410038"/>
    </w:p>
    <w:p w14:paraId="7C347C86" w14:textId="77777777" w:rsidR="002A128A" w:rsidRPr="00BC71F4" w:rsidRDefault="002A128A" w:rsidP="00BC71F4">
      <w:pPr>
        <w:numPr>
          <w:ilvl w:val="0"/>
          <w:numId w:val="38"/>
        </w:numPr>
        <w:autoSpaceDE w:val="0"/>
        <w:autoSpaceDN w:val="0"/>
        <w:adjustRightInd w:val="0"/>
        <w:ind w:left="567" w:hanging="567"/>
        <w:contextualSpacing/>
        <w:jc w:val="both"/>
        <w:rPr>
          <w:rFonts w:ascii="Arial" w:eastAsia="Calibri" w:hAnsi="Arial" w:cs="Arial"/>
          <w:b/>
          <w:color w:val="000000"/>
          <w:szCs w:val="24"/>
        </w:rPr>
      </w:pPr>
      <w:r w:rsidRPr="00BC71F4">
        <w:rPr>
          <w:rFonts w:ascii="Arial" w:eastAsia="Calibri" w:hAnsi="Arial" w:cs="Arial"/>
          <w:b/>
          <w:bCs/>
          <w:szCs w:val="24"/>
        </w:rPr>
        <w:t>This</w:t>
      </w:r>
      <w:r w:rsidRPr="00BC71F4">
        <w:rPr>
          <w:rFonts w:ascii="Arial" w:eastAsia="Calibri" w:hAnsi="Arial" w:cs="Arial"/>
          <w:b/>
          <w:color w:val="000000"/>
          <w:szCs w:val="24"/>
        </w:rPr>
        <w:t xml:space="preserve"> approval is for a ‘Residential’ land use as defined under the City of Nedlands Local Planning Scheme No.3 and the subject land may not be used for any other use without prior approval of the City.</w:t>
      </w:r>
    </w:p>
    <w:p w14:paraId="049A29F4" w14:textId="77777777" w:rsidR="002A128A" w:rsidRPr="002A128A" w:rsidRDefault="002A128A" w:rsidP="002A128A">
      <w:pPr>
        <w:autoSpaceDE w:val="0"/>
        <w:autoSpaceDN w:val="0"/>
        <w:adjustRightInd w:val="0"/>
        <w:ind w:left="567"/>
        <w:contextualSpacing/>
        <w:jc w:val="both"/>
        <w:rPr>
          <w:rFonts w:ascii="Arial" w:eastAsia="Calibri" w:hAnsi="Arial"/>
          <w:szCs w:val="22"/>
        </w:rPr>
      </w:pPr>
    </w:p>
    <w:p w14:paraId="29482020"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The development shall </w:t>
      </w:r>
      <w:proofErr w:type="gramStart"/>
      <w:r w:rsidRPr="002A128A">
        <w:rPr>
          <w:rFonts w:ascii="Arial" w:eastAsia="Calibri" w:hAnsi="Arial" w:cs="Arial"/>
          <w:b/>
          <w:bCs/>
          <w:szCs w:val="24"/>
        </w:rPr>
        <w:t>at all times</w:t>
      </w:r>
      <w:proofErr w:type="gramEnd"/>
      <w:r w:rsidRPr="002A128A">
        <w:rPr>
          <w:rFonts w:ascii="Arial" w:eastAsia="Calibri" w:hAnsi="Arial" w:cs="Arial"/>
          <w:b/>
          <w:bCs/>
          <w:szCs w:val="24"/>
        </w:rPr>
        <w:t xml:space="preserve"> comply with the application and the approved plans, subject to any modifications required as a consequence of any condition(s) of this approval.</w:t>
      </w:r>
    </w:p>
    <w:p w14:paraId="4F054517"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1838588D"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This decision constitutes planning approval only and is valid for a period four (4) years from the date of approval. If the subject development is not substantially commenced within the four-year period, the approval shall lapse and be of no further effect.</w:t>
      </w:r>
    </w:p>
    <w:p w14:paraId="44A9E0DB"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4423FDE9"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All footings and structures shall be constructed wholly inside the site boundaries of the property’s Certificate of Title.</w:t>
      </w:r>
    </w:p>
    <w:p w14:paraId="33D0B102" w14:textId="77777777" w:rsidR="002A128A" w:rsidRPr="002A128A" w:rsidRDefault="002A128A" w:rsidP="002A128A">
      <w:pPr>
        <w:ind w:left="567" w:hanging="567"/>
        <w:contextualSpacing/>
        <w:jc w:val="both"/>
        <w:rPr>
          <w:rFonts w:ascii="Arial" w:eastAsia="Calibri" w:hAnsi="Arial" w:cs="Arial"/>
          <w:b/>
          <w:bCs/>
          <w:szCs w:val="24"/>
        </w:rPr>
      </w:pPr>
    </w:p>
    <w:p w14:paraId="682359A3" w14:textId="316C95A2" w:rsid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bookmarkStart w:id="38" w:name="_Hlk57108120"/>
      <w:r w:rsidRPr="002A128A">
        <w:rPr>
          <w:rFonts w:ascii="Arial" w:eastAsia="Calibri" w:hAnsi="Arial" w:cs="Arial"/>
          <w:b/>
          <w:bCs/>
          <w:szCs w:val="24"/>
        </w:rPr>
        <w:t>Prior to occupation of the development the finish of the parapet walls is to be finished externally to the same standard as the rest of the development in:</w:t>
      </w:r>
    </w:p>
    <w:p w14:paraId="1B27D1AF" w14:textId="77777777" w:rsidR="009B7FC1" w:rsidRDefault="009B7FC1" w:rsidP="009B7FC1">
      <w:pPr>
        <w:pStyle w:val="ListParagraph"/>
        <w:rPr>
          <w:rFonts w:ascii="Arial" w:eastAsia="Calibri" w:hAnsi="Arial" w:cs="Arial"/>
          <w:b/>
          <w:bCs/>
          <w:szCs w:val="24"/>
        </w:rPr>
      </w:pPr>
    </w:p>
    <w:p w14:paraId="2F32C019" w14:textId="77777777" w:rsidR="002A128A" w:rsidRPr="002A128A" w:rsidRDefault="002A128A" w:rsidP="009B7FC1">
      <w:pPr>
        <w:numPr>
          <w:ilvl w:val="0"/>
          <w:numId w:val="42"/>
        </w:numPr>
        <w:ind w:left="1134" w:hanging="567"/>
        <w:contextualSpacing/>
        <w:jc w:val="both"/>
        <w:rPr>
          <w:rFonts w:ascii="Arial" w:eastAsia="Calibri" w:hAnsi="Arial" w:cs="Arial"/>
          <w:b/>
          <w:bCs/>
          <w:szCs w:val="24"/>
          <w:lang w:val="en-GB"/>
        </w:rPr>
      </w:pPr>
      <w:r w:rsidRPr="002A128A">
        <w:rPr>
          <w:rFonts w:ascii="Arial" w:eastAsia="Calibri" w:hAnsi="Arial" w:cs="Arial"/>
          <w:b/>
          <w:bCs/>
          <w:szCs w:val="24"/>
          <w:lang w:val="en-GB"/>
        </w:rPr>
        <w:t xml:space="preserve">Face </w:t>
      </w:r>
      <w:proofErr w:type="gramStart"/>
      <w:r w:rsidRPr="002A128A">
        <w:rPr>
          <w:rFonts w:ascii="Arial" w:eastAsia="Calibri" w:hAnsi="Arial" w:cs="Arial"/>
          <w:b/>
          <w:bCs/>
          <w:szCs w:val="24"/>
          <w:lang w:val="en-GB"/>
        </w:rPr>
        <w:t>brick;</w:t>
      </w:r>
      <w:proofErr w:type="gramEnd"/>
    </w:p>
    <w:p w14:paraId="4900388D" w14:textId="77777777" w:rsidR="002A128A" w:rsidRPr="002A128A" w:rsidRDefault="002A128A" w:rsidP="009B7FC1">
      <w:pPr>
        <w:numPr>
          <w:ilvl w:val="0"/>
          <w:numId w:val="42"/>
        </w:numPr>
        <w:ind w:left="1134" w:hanging="567"/>
        <w:contextualSpacing/>
        <w:jc w:val="both"/>
        <w:rPr>
          <w:rFonts w:ascii="Arial" w:eastAsia="Calibri" w:hAnsi="Arial" w:cs="Arial"/>
          <w:b/>
          <w:bCs/>
          <w:szCs w:val="24"/>
          <w:lang w:val="en-GB"/>
        </w:rPr>
      </w:pPr>
      <w:r w:rsidRPr="002A128A">
        <w:rPr>
          <w:rFonts w:ascii="Arial" w:eastAsia="Calibri" w:hAnsi="Arial" w:cs="Arial"/>
          <w:b/>
          <w:bCs/>
          <w:szCs w:val="24"/>
          <w:lang w:val="en-GB"/>
        </w:rPr>
        <w:t xml:space="preserve">Painted </w:t>
      </w:r>
      <w:proofErr w:type="gramStart"/>
      <w:r w:rsidRPr="002A128A">
        <w:rPr>
          <w:rFonts w:ascii="Arial" w:eastAsia="Calibri" w:hAnsi="Arial" w:cs="Arial"/>
          <w:b/>
          <w:bCs/>
          <w:szCs w:val="24"/>
          <w:lang w:val="en-GB"/>
        </w:rPr>
        <w:t>render;</w:t>
      </w:r>
      <w:proofErr w:type="gramEnd"/>
    </w:p>
    <w:p w14:paraId="28865F47" w14:textId="77777777" w:rsidR="002A128A" w:rsidRPr="002A128A" w:rsidRDefault="002A128A" w:rsidP="009B7FC1">
      <w:pPr>
        <w:numPr>
          <w:ilvl w:val="0"/>
          <w:numId w:val="42"/>
        </w:numPr>
        <w:ind w:left="1134" w:hanging="567"/>
        <w:contextualSpacing/>
        <w:jc w:val="both"/>
        <w:rPr>
          <w:rFonts w:ascii="Arial" w:eastAsia="Calibri" w:hAnsi="Arial" w:cs="Arial"/>
          <w:b/>
          <w:bCs/>
          <w:szCs w:val="24"/>
          <w:lang w:val="en-GB"/>
        </w:rPr>
      </w:pPr>
      <w:r w:rsidRPr="002A128A">
        <w:rPr>
          <w:rFonts w:ascii="Arial" w:eastAsia="Calibri" w:hAnsi="Arial" w:cs="Arial"/>
          <w:b/>
          <w:bCs/>
          <w:szCs w:val="24"/>
          <w:lang w:val="en-GB"/>
        </w:rPr>
        <w:t>Painted brickwork; or</w:t>
      </w:r>
    </w:p>
    <w:p w14:paraId="4601E967" w14:textId="77777777" w:rsidR="002A128A" w:rsidRPr="002A128A" w:rsidRDefault="002A128A" w:rsidP="009B7FC1">
      <w:pPr>
        <w:numPr>
          <w:ilvl w:val="0"/>
          <w:numId w:val="42"/>
        </w:numPr>
        <w:ind w:left="1134" w:hanging="567"/>
        <w:contextualSpacing/>
        <w:jc w:val="both"/>
        <w:rPr>
          <w:rFonts w:ascii="Arial" w:eastAsia="Calibri" w:hAnsi="Arial" w:cs="Arial"/>
          <w:b/>
          <w:bCs/>
          <w:szCs w:val="24"/>
          <w:lang w:val="en-GB"/>
        </w:rPr>
      </w:pPr>
      <w:r w:rsidRPr="002A128A">
        <w:rPr>
          <w:rFonts w:ascii="Arial" w:eastAsia="Calibri" w:hAnsi="Arial" w:cs="Arial"/>
          <w:b/>
          <w:bCs/>
          <w:szCs w:val="24"/>
          <w:lang w:val="en-GB"/>
        </w:rPr>
        <w:t>Other clean material as specified on the approved plans</w:t>
      </w:r>
    </w:p>
    <w:p w14:paraId="5264009D" w14:textId="77777777" w:rsidR="002A128A" w:rsidRPr="002A128A" w:rsidRDefault="002A128A" w:rsidP="002A128A">
      <w:pPr>
        <w:ind w:left="993"/>
        <w:jc w:val="both"/>
        <w:rPr>
          <w:rFonts w:ascii="Arial" w:eastAsia="Calibri" w:hAnsi="Arial" w:cs="Arial"/>
          <w:b/>
          <w:bCs/>
          <w:szCs w:val="24"/>
          <w:lang w:val="en-GB"/>
        </w:rPr>
      </w:pPr>
    </w:p>
    <w:p w14:paraId="61786BF6" w14:textId="77777777" w:rsidR="002A128A" w:rsidRPr="002A128A" w:rsidRDefault="002A128A" w:rsidP="002A128A">
      <w:pPr>
        <w:ind w:left="567"/>
        <w:jc w:val="both"/>
        <w:rPr>
          <w:rFonts w:ascii="Arial" w:eastAsia="Calibri" w:hAnsi="Arial" w:cs="Arial"/>
          <w:b/>
          <w:bCs/>
          <w:szCs w:val="24"/>
          <w:lang w:val="en-GB"/>
        </w:rPr>
      </w:pPr>
      <w:r w:rsidRPr="002A128A">
        <w:rPr>
          <w:rFonts w:ascii="Arial" w:eastAsia="Calibri" w:hAnsi="Arial" w:cs="Arial"/>
          <w:b/>
          <w:bCs/>
          <w:szCs w:val="24"/>
          <w:lang w:val="en-GB"/>
        </w:rPr>
        <w:t>And maintained thereafter to the satisfaction of the City.</w:t>
      </w:r>
    </w:p>
    <w:bookmarkEnd w:id="38"/>
    <w:p w14:paraId="63D2AFE8" w14:textId="77777777" w:rsidR="002A128A" w:rsidRPr="002A128A" w:rsidRDefault="002A128A" w:rsidP="002A128A">
      <w:pPr>
        <w:ind w:left="567"/>
        <w:jc w:val="both"/>
        <w:rPr>
          <w:rFonts w:ascii="Arial" w:eastAsia="Calibri" w:hAnsi="Arial" w:cs="Arial"/>
          <w:b/>
          <w:bCs/>
          <w:szCs w:val="24"/>
          <w:lang w:val="en-GB"/>
        </w:rPr>
      </w:pPr>
    </w:p>
    <w:p w14:paraId="24B33492" w14:textId="72D5168B" w:rsid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Prior to occupation of the development, the screening as shown on the approved plans to the southern, </w:t>
      </w:r>
      <w:proofErr w:type="gramStart"/>
      <w:r w:rsidRPr="002A128A">
        <w:rPr>
          <w:rFonts w:ascii="Arial" w:eastAsia="Calibri" w:hAnsi="Arial" w:cs="Arial"/>
          <w:b/>
          <w:bCs/>
          <w:szCs w:val="24"/>
        </w:rPr>
        <w:t>eastern</w:t>
      </w:r>
      <w:proofErr w:type="gramEnd"/>
      <w:r w:rsidRPr="002A128A">
        <w:rPr>
          <w:rFonts w:ascii="Arial" w:eastAsia="Calibri" w:hAnsi="Arial" w:cs="Arial"/>
          <w:b/>
          <w:bCs/>
          <w:szCs w:val="24"/>
        </w:rPr>
        <w:t xml:space="preserve"> and western elevations installed in accordance with the Residential Design Codes by either:</w:t>
      </w:r>
    </w:p>
    <w:p w14:paraId="73CECFA0" w14:textId="77777777" w:rsidR="00A34042" w:rsidRPr="002A128A" w:rsidRDefault="00A34042" w:rsidP="00A34042">
      <w:pPr>
        <w:autoSpaceDE w:val="0"/>
        <w:autoSpaceDN w:val="0"/>
        <w:adjustRightInd w:val="0"/>
        <w:ind w:left="567"/>
        <w:contextualSpacing/>
        <w:jc w:val="both"/>
        <w:rPr>
          <w:rFonts w:ascii="Arial" w:eastAsia="Calibri" w:hAnsi="Arial" w:cs="Arial"/>
          <w:b/>
          <w:bCs/>
          <w:szCs w:val="24"/>
        </w:rPr>
      </w:pPr>
    </w:p>
    <w:p w14:paraId="09F47DFD" w14:textId="77777777" w:rsidR="002A128A" w:rsidRPr="002A128A" w:rsidRDefault="002A128A" w:rsidP="001D4972">
      <w:pPr>
        <w:numPr>
          <w:ilvl w:val="0"/>
          <w:numId w:val="43"/>
        </w:numPr>
        <w:ind w:left="1276" w:hanging="283"/>
        <w:contextualSpacing/>
        <w:jc w:val="both"/>
        <w:rPr>
          <w:rFonts w:ascii="Arial" w:eastAsia="Calibri" w:hAnsi="Arial" w:cs="Arial"/>
          <w:b/>
          <w:bCs/>
          <w:szCs w:val="24"/>
          <w:lang w:val="en-GB"/>
        </w:rPr>
      </w:pPr>
      <w:r w:rsidRPr="002A128A">
        <w:rPr>
          <w:rFonts w:ascii="Arial" w:eastAsia="Calibri" w:hAnsi="Arial" w:cs="Arial"/>
          <w:b/>
          <w:bCs/>
          <w:szCs w:val="24"/>
          <w:lang w:val="en-GB"/>
        </w:rPr>
        <w:t>Fixed obscured or translucent glass to a height of 1.60 metres above finished floor level; or</w:t>
      </w:r>
    </w:p>
    <w:p w14:paraId="03920830" w14:textId="242B03DB" w:rsidR="002A128A" w:rsidRPr="002A128A" w:rsidRDefault="00BC71F4" w:rsidP="001D4972">
      <w:pPr>
        <w:numPr>
          <w:ilvl w:val="0"/>
          <w:numId w:val="43"/>
        </w:numPr>
        <w:ind w:left="1276" w:hanging="283"/>
        <w:contextualSpacing/>
        <w:jc w:val="both"/>
        <w:rPr>
          <w:rFonts w:ascii="Arial" w:eastAsia="Calibri" w:hAnsi="Arial" w:cs="Arial"/>
          <w:b/>
          <w:bCs/>
          <w:szCs w:val="24"/>
          <w:lang w:val="en-GB"/>
        </w:rPr>
      </w:pPr>
      <w:r>
        <w:rPr>
          <w:rFonts w:ascii="Arial" w:hAnsi="Arial" w:cs="Arial"/>
          <w:b/>
          <w:bCs/>
          <w:noProof/>
          <w:sz w:val="28"/>
          <w:szCs w:val="28"/>
        </w:rPr>
        <w:lastRenderedPageBreak/>
        <mc:AlternateContent>
          <mc:Choice Requires="wps">
            <w:drawing>
              <wp:anchor distT="0" distB="0" distL="114300" distR="114300" simplePos="0" relativeHeight="251666432" behindDoc="1" locked="0" layoutInCell="1" allowOverlap="1" wp14:anchorId="76079D53" wp14:editId="6F19878D">
                <wp:simplePos x="0" y="0"/>
                <wp:positionH relativeFrom="margin">
                  <wp:align>left</wp:align>
                </wp:positionH>
                <wp:positionV relativeFrom="paragraph">
                  <wp:posOffset>10160</wp:posOffset>
                </wp:positionV>
                <wp:extent cx="5341620" cy="8793480"/>
                <wp:effectExtent l="0" t="0" r="0" b="7620"/>
                <wp:wrapNone/>
                <wp:docPr id="9" name="Rectangle 9"/>
                <wp:cNvGraphicFramePr/>
                <a:graphic xmlns:a="http://schemas.openxmlformats.org/drawingml/2006/main">
                  <a:graphicData uri="http://schemas.microsoft.com/office/word/2010/wordprocessingShape">
                    <wps:wsp>
                      <wps:cNvSpPr/>
                      <wps:spPr>
                        <a:xfrm>
                          <a:off x="0" y="0"/>
                          <a:ext cx="5341620" cy="87934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A253F" id="Rectangle 9" o:spid="_x0000_s1026" style="position:absolute;margin-left:0;margin-top:.8pt;width:420.6pt;height:692.4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" fillcolor="#bfbfbf [2412]" stroked="f" strokeweight="1pt">
                <w10:wrap anchorx="margin"/>
              </v:rect>
            </w:pict>
          </mc:Fallback>
        </mc:AlternateContent>
      </w:r>
      <w:r w:rsidR="002A128A" w:rsidRPr="002A128A">
        <w:rPr>
          <w:rFonts w:ascii="Arial" w:eastAsia="Calibri" w:hAnsi="Arial" w:cs="Arial"/>
          <w:b/>
          <w:bCs/>
          <w:szCs w:val="24"/>
          <w:lang w:val="en-GB"/>
        </w:rPr>
        <w:t xml:space="preserve">Timber screens, external blinds, window hoods and shutters to a height of 1.6m above finished floor level that are at least 75% </w:t>
      </w:r>
      <w:proofErr w:type="gramStart"/>
      <w:r w:rsidR="002A128A" w:rsidRPr="002A128A">
        <w:rPr>
          <w:rFonts w:ascii="Arial" w:eastAsia="Calibri" w:hAnsi="Arial" w:cs="Arial"/>
          <w:b/>
          <w:bCs/>
          <w:szCs w:val="24"/>
          <w:lang w:val="en-GB"/>
        </w:rPr>
        <w:t>obscure;</w:t>
      </w:r>
      <w:proofErr w:type="gramEnd"/>
    </w:p>
    <w:p w14:paraId="1450D289" w14:textId="62E5C7B3" w:rsidR="002A128A" w:rsidRPr="002A128A" w:rsidRDefault="002A128A" w:rsidP="001D4972">
      <w:pPr>
        <w:numPr>
          <w:ilvl w:val="0"/>
          <w:numId w:val="43"/>
        </w:numPr>
        <w:ind w:left="1276" w:hanging="283"/>
        <w:contextualSpacing/>
        <w:jc w:val="both"/>
        <w:rPr>
          <w:rFonts w:ascii="Arial" w:eastAsia="Calibri" w:hAnsi="Arial" w:cs="Arial"/>
          <w:b/>
          <w:bCs/>
          <w:szCs w:val="24"/>
          <w:lang w:val="en-GB"/>
        </w:rPr>
      </w:pPr>
      <w:r w:rsidRPr="002A128A">
        <w:rPr>
          <w:rFonts w:ascii="Arial" w:eastAsia="Calibri" w:hAnsi="Arial" w:cs="Arial"/>
          <w:b/>
          <w:bCs/>
          <w:szCs w:val="24"/>
          <w:lang w:val="en-GB"/>
        </w:rPr>
        <w:t xml:space="preserve">A minimum sill height of 1.60 metres as determined from the internal floor </w:t>
      </w:r>
      <w:proofErr w:type="gramStart"/>
      <w:r w:rsidRPr="002A128A">
        <w:rPr>
          <w:rFonts w:ascii="Arial" w:eastAsia="Calibri" w:hAnsi="Arial" w:cs="Arial"/>
          <w:b/>
          <w:bCs/>
          <w:szCs w:val="24"/>
          <w:lang w:val="en-GB"/>
        </w:rPr>
        <w:t>level;</w:t>
      </w:r>
      <w:proofErr w:type="gramEnd"/>
      <w:r w:rsidRPr="002A128A">
        <w:rPr>
          <w:rFonts w:ascii="Arial" w:eastAsia="Calibri" w:hAnsi="Arial" w:cs="Arial"/>
          <w:b/>
          <w:bCs/>
          <w:szCs w:val="24"/>
          <w:lang w:val="en-GB"/>
        </w:rPr>
        <w:t xml:space="preserve"> or</w:t>
      </w:r>
    </w:p>
    <w:p w14:paraId="7BA994FA" w14:textId="77777777" w:rsidR="002A128A" w:rsidRPr="002A128A" w:rsidRDefault="002A128A" w:rsidP="001D4972">
      <w:pPr>
        <w:numPr>
          <w:ilvl w:val="0"/>
          <w:numId w:val="43"/>
        </w:numPr>
        <w:ind w:left="1276" w:hanging="283"/>
        <w:contextualSpacing/>
        <w:jc w:val="both"/>
        <w:rPr>
          <w:rFonts w:ascii="Arial" w:eastAsia="Calibri" w:hAnsi="Arial" w:cs="Arial"/>
          <w:b/>
          <w:bCs/>
          <w:szCs w:val="24"/>
          <w:lang w:val="en-GB"/>
        </w:rPr>
      </w:pPr>
      <w:r w:rsidRPr="002A128A">
        <w:rPr>
          <w:rFonts w:ascii="Arial" w:eastAsia="Calibri" w:hAnsi="Arial" w:cs="Arial"/>
          <w:b/>
          <w:bCs/>
          <w:szCs w:val="24"/>
          <w:lang w:val="en-GB"/>
        </w:rPr>
        <w:t>An alternative method of screening approved by the City.</w:t>
      </w:r>
    </w:p>
    <w:p w14:paraId="33C53867" w14:textId="77777777" w:rsidR="002A128A" w:rsidRPr="002A128A" w:rsidRDefault="002A128A" w:rsidP="002A128A">
      <w:pPr>
        <w:ind w:left="567"/>
        <w:jc w:val="both"/>
        <w:rPr>
          <w:rFonts w:ascii="Arial" w:eastAsia="Calibri" w:hAnsi="Arial" w:cs="Arial"/>
          <w:b/>
          <w:bCs/>
          <w:szCs w:val="24"/>
          <w:lang w:val="en-GB"/>
        </w:rPr>
      </w:pPr>
    </w:p>
    <w:p w14:paraId="30118B61" w14:textId="77777777" w:rsidR="002A128A" w:rsidRPr="002A128A" w:rsidRDefault="002A128A" w:rsidP="002A128A">
      <w:pPr>
        <w:ind w:left="567"/>
        <w:jc w:val="both"/>
        <w:rPr>
          <w:rFonts w:ascii="Arial" w:eastAsia="Calibri" w:hAnsi="Arial" w:cs="Arial"/>
          <w:b/>
          <w:bCs/>
          <w:szCs w:val="24"/>
          <w:lang w:val="en-GB"/>
        </w:rPr>
      </w:pPr>
      <w:r w:rsidRPr="002A128A">
        <w:rPr>
          <w:rFonts w:ascii="Arial" w:eastAsia="Calibri" w:hAnsi="Arial" w:cs="Arial"/>
          <w:b/>
          <w:bCs/>
          <w:szCs w:val="24"/>
          <w:lang w:val="en-GB"/>
        </w:rPr>
        <w:t>The required screening shall be thereafter maintained to the satisfaction of the City.</w:t>
      </w:r>
    </w:p>
    <w:p w14:paraId="2C1CD86A" w14:textId="77777777" w:rsidR="002A128A" w:rsidRPr="002A128A" w:rsidRDefault="002A128A" w:rsidP="002A128A">
      <w:pPr>
        <w:ind w:left="567"/>
        <w:contextualSpacing/>
        <w:jc w:val="both"/>
        <w:rPr>
          <w:rFonts w:ascii="Arial" w:eastAsia="Calibri" w:hAnsi="Arial" w:cs="Arial"/>
          <w:b/>
          <w:bCs/>
          <w:szCs w:val="24"/>
        </w:rPr>
      </w:pPr>
    </w:p>
    <w:p w14:paraId="69A71B9E"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to the satisfaction of the City.</w:t>
      </w:r>
    </w:p>
    <w:p w14:paraId="4ADB76AE" w14:textId="77777777" w:rsidR="002A128A" w:rsidRPr="002A128A" w:rsidRDefault="002A128A" w:rsidP="002A128A">
      <w:pPr>
        <w:autoSpaceDE w:val="0"/>
        <w:autoSpaceDN w:val="0"/>
        <w:adjustRightInd w:val="0"/>
        <w:ind w:left="567"/>
        <w:contextualSpacing/>
        <w:jc w:val="both"/>
        <w:rPr>
          <w:rFonts w:ascii="Arial" w:eastAsia="Calibri" w:hAnsi="Arial" w:cs="Arial"/>
          <w:b/>
          <w:bCs/>
          <w:szCs w:val="24"/>
        </w:rPr>
      </w:pPr>
    </w:p>
    <w:p w14:paraId="6064DBD5"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w:t>
      </w:r>
    </w:p>
    <w:p w14:paraId="1852666E"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2C303A97"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Prior to the occupation of the development, all structures within the 1.5m x1.5m visual truncation area abutting vehicle access points shall be truncated or reduced to 0.75m in height to the satisfaction of the City.</w:t>
      </w:r>
    </w:p>
    <w:p w14:paraId="51448846"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4D2CC1F7" w14:textId="77777777" w:rsidR="002A128A" w:rsidRPr="002A128A" w:rsidRDefault="002A128A" w:rsidP="001D4972">
      <w:pPr>
        <w:numPr>
          <w:ilvl w:val="0"/>
          <w:numId w:val="38"/>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All stormwater from the development, which includes permeable and non-permeable areas shall be contained onsite.</w:t>
      </w:r>
    </w:p>
    <w:p w14:paraId="491A0715"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068E8F1E" w14:textId="77777777" w:rsidR="002A128A" w:rsidRPr="002A128A" w:rsidRDefault="002A128A" w:rsidP="002A128A">
      <w:pPr>
        <w:contextualSpacing/>
        <w:jc w:val="both"/>
        <w:rPr>
          <w:rFonts w:ascii="Arial" w:eastAsia="Calibri" w:hAnsi="Arial" w:cs="Arial"/>
          <w:b/>
          <w:bCs/>
          <w:szCs w:val="24"/>
        </w:rPr>
      </w:pPr>
      <w:r w:rsidRPr="002A128A">
        <w:rPr>
          <w:rFonts w:ascii="Arial" w:eastAsia="Calibri" w:hAnsi="Arial" w:cs="Arial"/>
          <w:b/>
          <w:bCs/>
          <w:szCs w:val="24"/>
        </w:rPr>
        <w:t>Advice Notes:</w:t>
      </w:r>
    </w:p>
    <w:p w14:paraId="26152740" w14:textId="77777777" w:rsidR="002A128A" w:rsidRPr="002A128A" w:rsidRDefault="002A128A" w:rsidP="002A128A">
      <w:pPr>
        <w:contextualSpacing/>
        <w:jc w:val="both"/>
        <w:rPr>
          <w:rFonts w:ascii="Arial" w:eastAsia="Calibri" w:hAnsi="Arial" w:cs="Arial"/>
          <w:b/>
          <w:bCs/>
          <w:szCs w:val="24"/>
        </w:rPr>
      </w:pPr>
    </w:p>
    <w:p w14:paraId="148F8251"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This planning decision is confined to the authority of the </w:t>
      </w:r>
      <w:r w:rsidRPr="002A128A">
        <w:rPr>
          <w:rFonts w:ascii="Arial" w:eastAsia="Calibri" w:hAnsi="Arial" w:cs="Arial"/>
          <w:b/>
          <w:bCs/>
          <w:i/>
          <w:iCs/>
          <w:szCs w:val="24"/>
        </w:rPr>
        <w:t>Planning and Development Act 2005</w:t>
      </w:r>
      <w:r w:rsidRPr="002A128A">
        <w:rPr>
          <w:rFonts w:ascii="Arial" w:eastAsia="Calibri" w:hAnsi="Arial" w:cs="Arial"/>
          <w:b/>
          <w:bCs/>
          <w:szCs w:val="24"/>
        </w:rPr>
        <w:t xml:space="preserve">, the City of Nedlands’ Local Planning Scheme No. </w:t>
      </w:r>
      <w:proofErr w:type="gramStart"/>
      <w:r w:rsidRPr="002A128A">
        <w:rPr>
          <w:rFonts w:ascii="Arial" w:eastAsia="Calibri" w:hAnsi="Arial" w:cs="Arial"/>
          <w:b/>
          <w:bCs/>
          <w:szCs w:val="24"/>
        </w:rPr>
        <w:t>3</w:t>
      </w:r>
      <w:proofErr w:type="gramEnd"/>
      <w:r w:rsidRPr="002A128A">
        <w:rPr>
          <w:rFonts w:ascii="Arial" w:eastAsia="Calibri" w:hAnsi="Arial" w:cs="Arial"/>
          <w:b/>
          <w:bCs/>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60871C84" w14:textId="77777777" w:rsidR="002A128A" w:rsidRPr="002A128A" w:rsidRDefault="002A128A" w:rsidP="002A128A">
      <w:pPr>
        <w:autoSpaceDE w:val="0"/>
        <w:autoSpaceDN w:val="0"/>
        <w:adjustRightInd w:val="0"/>
        <w:ind w:left="567"/>
        <w:contextualSpacing/>
        <w:jc w:val="both"/>
        <w:rPr>
          <w:rFonts w:ascii="Arial" w:eastAsia="Calibri" w:hAnsi="Arial" w:cs="Arial"/>
          <w:b/>
          <w:bCs/>
          <w:szCs w:val="24"/>
        </w:rPr>
      </w:pPr>
    </w:p>
    <w:p w14:paraId="3A5DCB8C"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This planning approval has been issued </w:t>
      </w:r>
      <w:proofErr w:type="gramStart"/>
      <w:r w:rsidRPr="002A128A">
        <w:rPr>
          <w:rFonts w:ascii="Arial" w:eastAsia="Calibri" w:hAnsi="Arial" w:cs="Arial"/>
          <w:b/>
          <w:bCs/>
          <w:szCs w:val="24"/>
        </w:rPr>
        <w:t>on the basis of</w:t>
      </w:r>
      <w:proofErr w:type="gramEnd"/>
      <w:r w:rsidRPr="002A128A">
        <w:rPr>
          <w:rFonts w:ascii="Arial" w:eastAsia="Calibri" w:hAnsi="Arial" w:cs="Arial"/>
          <w:b/>
          <w:bCs/>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3B567A4C"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7F9E9789" w14:textId="1E1ABE2D" w:rsidR="002A128A" w:rsidRPr="002A128A" w:rsidRDefault="002A128A" w:rsidP="001D4972">
      <w:pPr>
        <w:numPr>
          <w:ilvl w:val="0"/>
          <w:numId w:val="39"/>
        </w:numPr>
        <w:ind w:left="567" w:right="112" w:hanging="567"/>
        <w:contextualSpacing/>
        <w:jc w:val="both"/>
        <w:rPr>
          <w:rFonts w:ascii="Arial" w:hAnsi="Arial" w:cs="Arial"/>
          <w:b/>
          <w:bCs/>
          <w:szCs w:val="24"/>
        </w:rPr>
      </w:pPr>
      <w:r w:rsidRPr="002A128A">
        <w:rPr>
          <w:rFonts w:ascii="Arial" w:hAnsi="Arial" w:cs="Arial"/>
          <w:b/>
          <w:bCs/>
          <w:szCs w:val="24"/>
        </w:rPr>
        <w:t xml:space="preserve">The applicant is advised that variations to the hereby approved development including variations to wall dimensions, setbacks, height, window dimensions and location, floor levels, floor area and </w:t>
      </w:r>
      <w:r w:rsidR="00BC71F4">
        <w:rPr>
          <w:rFonts w:ascii="Arial" w:hAnsi="Arial" w:cs="Arial"/>
          <w:b/>
          <w:bCs/>
          <w:noProof/>
          <w:sz w:val="28"/>
          <w:szCs w:val="28"/>
        </w:rPr>
        <w:lastRenderedPageBreak/>
        <mc:AlternateContent>
          <mc:Choice Requires="wps">
            <w:drawing>
              <wp:anchor distT="0" distB="0" distL="114300" distR="114300" simplePos="0" relativeHeight="251668480" behindDoc="1" locked="0" layoutInCell="1" allowOverlap="1" wp14:anchorId="50424FD5" wp14:editId="24AAECA9">
                <wp:simplePos x="0" y="0"/>
                <wp:positionH relativeFrom="margin">
                  <wp:align>left</wp:align>
                </wp:positionH>
                <wp:positionV relativeFrom="paragraph">
                  <wp:posOffset>7620</wp:posOffset>
                </wp:positionV>
                <wp:extent cx="5341620" cy="8633460"/>
                <wp:effectExtent l="0" t="0" r="0" b="0"/>
                <wp:wrapNone/>
                <wp:docPr id="10" name="Rectangle 10"/>
                <wp:cNvGraphicFramePr/>
                <a:graphic xmlns:a="http://schemas.openxmlformats.org/drawingml/2006/main">
                  <a:graphicData uri="http://schemas.microsoft.com/office/word/2010/wordprocessingShape">
                    <wps:wsp>
                      <wps:cNvSpPr/>
                      <wps:spPr>
                        <a:xfrm>
                          <a:off x="0" y="0"/>
                          <a:ext cx="5341620" cy="8633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410FD" id="Rectangle 10" o:spid="_x0000_s1026" style="position:absolute;margin-left:0;margin-top:.6pt;width:420.6pt;height:679.8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" fillcolor="#bfbfbf [2412]" stroked="f" strokeweight="1pt">
                <w10:wrap anchorx="margin"/>
              </v:rect>
            </w:pict>
          </mc:Fallback>
        </mc:AlternateContent>
      </w:r>
      <w:r w:rsidRPr="002A128A">
        <w:rPr>
          <w:rFonts w:ascii="Arial" w:hAnsi="Arial" w:cs="Arial"/>
          <w:b/>
          <w:bCs/>
          <w:szCs w:val="24"/>
        </w:rPr>
        <w:t xml:space="preserve">alfresco area, may delay the granting of a Building Permit.  Applicants are therefore encouraged to ensure that the Building Permit application </w:t>
      </w:r>
      <w:proofErr w:type="gramStart"/>
      <w:r w:rsidRPr="002A128A">
        <w:rPr>
          <w:rFonts w:ascii="Arial" w:hAnsi="Arial" w:cs="Arial"/>
          <w:b/>
          <w:bCs/>
          <w:szCs w:val="24"/>
        </w:rPr>
        <w:t>is in compliance with</w:t>
      </w:r>
      <w:proofErr w:type="gramEnd"/>
      <w:r w:rsidRPr="002A128A">
        <w:rPr>
          <w:rFonts w:ascii="Arial" w:hAnsi="Arial" w:cs="Arial"/>
          <w:b/>
          <w:bCs/>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0228727C" w14:textId="77777777" w:rsidR="002A128A" w:rsidRPr="002A128A" w:rsidRDefault="002A128A" w:rsidP="002A128A">
      <w:pPr>
        <w:ind w:right="112"/>
        <w:contextualSpacing/>
        <w:jc w:val="both"/>
        <w:rPr>
          <w:rFonts w:ascii="Arial" w:hAnsi="Arial" w:cs="Arial"/>
          <w:b/>
          <w:bCs/>
          <w:szCs w:val="24"/>
        </w:rPr>
      </w:pPr>
    </w:p>
    <w:p w14:paraId="64BCC182"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The applicant is advised to liaise with the eastern and western adjoining property owners regarding the possible retention or replacement of the existing dividing fences along the common lot boundaries. Please refer to the </w:t>
      </w:r>
      <w:r w:rsidRPr="002A128A">
        <w:rPr>
          <w:rFonts w:ascii="Arial" w:eastAsia="Calibri" w:hAnsi="Arial" w:cs="Arial"/>
          <w:b/>
          <w:bCs/>
          <w:i/>
          <w:iCs/>
          <w:szCs w:val="24"/>
        </w:rPr>
        <w:t>Dividing Fences Act 1961</w:t>
      </w:r>
      <w:r w:rsidRPr="002A128A">
        <w:rPr>
          <w:rFonts w:ascii="Arial" w:eastAsia="Calibri" w:hAnsi="Arial" w:cs="Arial"/>
          <w:b/>
          <w:bCs/>
          <w:szCs w:val="24"/>
        </w:rPr>
        <w:t xml:space="preserve"> for the rights and responsibilities of landowners regarding dividing fences. Information is available at the following website: </w:t>
      </w:r>
      <w:hyperlink r:id="rId17" w:history="1">
        <w:r w:rsidRPr="002A128A">
          <w:rPr>
            <w:rFonts w:ascii="Arial" w:eastAsia="Calibri" w:hAnsi="Arial" w:cs="Arial"/>
            <w:b/>
            <w:bCs/>
            <w:color w:val="0000FF"/>
            <w:szCs w:val="24"/>
            <w:u w:val="single"/>
          </w:rPr>
          <w:t>http://www.commerce.wa.gov.au/building-commission/dividing-fences-0</w:t>
        </w:r>
      </w:hyperlink>
      <w:r w:rsidRPr="002A128A">
        <w:rPr>
          <w:rFonts w:ascii="Arial" w:eastAsia="Calibri" w:hAnsi="Arial" w:cs="Arial"/>
          <w:b/>
          <w:bCs/>
          <w:color w:val="0000FF"/>
          <w:szCs w:val="24"/>
        </w:rPr>
        <w:t xml:space="preserve"> </w:t>
      </w:r>
    </w:p>
    <w:p w14:paraId="3858767D"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34C67739"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All internal water closets and </w:t>
      </w:r>
      <w:proofErr w:type="spellStart"/>
      <w:r w:rsidRPr="002A128A">
        <w:rPr>
          <w:rFonts w:ascii="Arial" w:eastAsia="Calibri" w:hAnsi="Arial" w:cs="Arial"/>
          <w:b/>
          <w:bCs/>
          <w:szCs w:val="24"/>
        </w:rPr>
        <w:t>ensuites</w:t>
      </w:r>
      <w:proofErr w:type="spellEnd"/>
      <w:r w:rsidRPr="002A128A">
        <w:rPr>
          <w:rFonts w:ascii="Arial" w:eastAsia="Calibri" w:hAnsi="Arial" w:cs="Arial"/>
          <w:b/>
          <w:bCs/>
          <w:szCs w:val="24"/>
        </w:rPr>
        <w:t xml:space="preserve"> without fixed or permanent window access to outside air or which open onto a hall, passage, </w:t>
      </w:r>
      <w:proofErr w:type="gramStart"/>
      <w:r w:rsidRPr="002A128A">
        <w:rPr>
          <w:rFonts w:ascii="Arial" w:eastAsia="Calibri" w:hAnsi="Arial" w:cs="Arial"/>
          <w:b/>
          <w:bCs/>
          <w:szCs w:val="24"/>
        </w:rPr>
        <w:t>lobby</w:t>
      </w:r>
      <w:proofErr w:type="gramEnd"/>
      <w:r w:rsidRPr="002A128A">
        <w:rPr>
          <w:rFonts w:ascii="Arial" w:eastAsia="Calibri" w:hAnsi="Arial" w:cs="Arial"/>
          <w:b/>
          <w:bCs/>
          <w:szCs w:val="24"/>
        </w:rPr>
        <w:t xml:space="preserve"> or staircase, shall be serviced by a mechanical ventilation exhaust system which is ducted to outside air, with a minimum rate of air change equal to or greater than 25 litres / second.</w:t>
      </w:r>
    </w:p>
    <w:p w14:paraId="3CD88911"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5A0F3654"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All street tree assets in the nature-strip (verge) shall not be removed or damaged.  Any approved street tree removals shall be undertaken by the City and paid for by the owner of the property where the development is proposed, unless otherwise approved by the City.</w:t>
      </w:r>
    </w:p>
    <w:p w14:paraId="14A4169A"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7603BC80"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All works within verge (i.e., road, kerbs, footpath, verge, crossover) will require separate approval from the City prior to construction commencing.</w:t>
      </w:r>
    </w:p>
    <w:p w14:paraId="0863814D"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6C6411C1"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Where building works are proposed a building permit shall be applied for </w:t>
      </w:r>
      <w:r w:rsidRPr="002A128A">
        <w:rPr>
          <w:rFonts w:ascii="Arial" w:eastAsia="Calibri" w:hAnsi="Arial" w:cs="Arial"/>
          <w:b/>
          <w:szCs w:val="24"/>
        </w:rPr>
        <w:t>prior</w:t>
      </w:r>
      <w:r w:rsidRPr="002A128A">
        <w:rPr>
          <w:rFonts w:ascii="Arial" w:eastAsia="Calibri" w:hAnsi="Arial" w:cs="Arial"/>
          <w:b/>
          <w:bCs/>
          <w:szCs w:val="24"/>
        </w:rPr>
        <w:t xml:space="preserve"> to works commencing.</w:t>
      </w:r>
    </w:p>
    <w:p w14:paraId="560A0E73"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5AD93D00"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szCs w:val="24"/>
        </w:rPr>
      </w:pPr>
      <w:r w:rsidRPr="002A128A">
        <w:rPr>
          <w:rFonts w:ascii="Arial" w:eastAsia="Calibri" w:hAnsi="Arial" w:cs="Arial"/>
          <w:b/>
          <w:bCs/>
          <w:szCs w:val="24"/>
        </w:rPr>
        <w:t xml:space="preserve">All car parking dimensions, manoeuvring areas, crossovers and driveways shall comply with Australian Standard AS2890.1 (as amended) to the satisfaction of the City of Nedlands unless otherwise approved as part of this determination. </w:t>
      </w:r>
    </w:p>
    <w:p w14:paraId="5B060011" w14:textId="77777777" w:rsidR="002A128A" w:rsidRPr="002A128A" w:rsidRDefault="002A128A" w:rsidP="002A128A">
      <w:pPr>
        <w:autoSpaceDE w:val="0"/>
        <w:autoSpaceDN w:val="0"/>
        <w:adjustRightInd w:val="0"/>
        <w:contextualSpacing/>
        <w:jc w:val="both"/>
        <w:rPr>
          <w:rFonts w:ascii="Arial" w:eastAsia="Calibri" w:hAnsi="Arial" w:cs="Arial"/>
          <w:b/>
          <w:bCs/>
          <w:szCs w:val="24"/>
        </w:rPr>
      </w:pPr>
    </w:p>
    <w:p w14:paraId="103D6891" w14:textId="77777777" w:rsidR="002A128A" w:rsidRPr="002A128A" w:rsidRDefault="002A128A" w:rsidP="001D4972">
      <w:pPr>
        <w:numPr>
          <w:ilvl w:val="0"/>
          <w:numId w:val="39"/>
        </w:numPr>
        <w:autoSpaceDE w:val="0"/>
        <w:autoSpaceDN w:val="0"/>
        <w:adjustRightInd w:val="0"/>
        <w:ind w:left="567" w:hanging="567"/>
        <w:contextualSpacing/>
        <w:jc w:val="both"/>
        <w:rPr>
          <w:rFonts w:ascii="Arial" w:eastAsia="Calibri" w:hAnsi="Arial" w:cs="Arial"/>
          <w:b/>
          <w:bCs/>
          <w:color w:val="000000"/>
          <w:szCs w:val="24"/>
        </w:rPr>
      </w:pPr>
      <w:r w:rsidRPr="002A128A">
        <w:rPr>
          <w:rFonts w:ascii="Arial" w:eastAsia="Calibri" w:hAnsi="Arial" w:cs="Arial"/>
          <w:b/>
          <w:bCs/>
          <w:szCs w:val="24"/>
        </w:rPr>
        <w:t xml:space="preserve">In relation to condition 9, the applicant is advised that all downpipes from guttering shall be connected </w:t>
      </w:r>
      <w:proofErr w:type="gramStart"/>
      <w:r w:rsidRPr="002A128A">
        <w:rPr>
          <w:rFonts w:ascii="Arial" w:eastAsia="Calibri" w:hAnsi="Arial" w:cs="Arial"/>
          <w:b/>
          <w:bCs/>
          <w:szCs w:val="24"/>
        </w:rPr>
        <w:t>so as to</w:t>
      </w:r>
      <w:proofErr w:type="gramEnd"/>
      <w:r w:rsidRPr="002A128A">
        <w:rPr>
          <w:rFonts w:ascii="Arial" w:eastAsia="Calibri" w:hAnsi="Arial" w:cs="Arial"/>
          <w:b/>
          <w:bCs/>
          <w:szCs w:val="24"/>
        </w:rPr>
        <w:t xml:space="preserve">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bookmarkEnd w:id="37"/>
      <w:r w:rsidRPr="002A128A">
        <w:rPr>
          <w:rFonts w:ascii="Arial" w:eastAsia="Calibri" w:hAnsi="Arial" w:cs="Arial"/>
          <w:b/>
          <w:bCs/>
          <w:szCs w:val="24"/>
        </w:rPr>
        <w:t>.</w:t>
      </w:r>
    </w:p>
    <w:p w14:paraId="54F04CD5"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876C62" w:rsidRPr="00876C62" w14:paraId="21828ECA" w14:textId="77777777" w:rsidTr="000A0BC4">
        <w:tc>
          <w:tcPr>
            <w:tcW w:w="2198" w:type="dxa"/>
            <w:tcBorders>
              <w:bottom w:val="single" w:sz="4" w:space="0" w:color="auto"/>
              <w:right w:val="nil"/>
            </w:tcBorders>
            <w:shd w:val="clear" w:color="auto" w:fill="auto"/>
          </w:tcPr>
          <w:p w14:paraId="1B635693" w14:textId="27979876" w:rsidR="00876C62" w:rsidRPr="00876C62" w:rsidRDefault="002A128A" w:rsidP="00876C62">
            <w:pPr>
              <w:keepNext/>
              <w:keepLines/>
              <w:contextualSpacing/>
              <w:jc w:val="both"/>
              <w:outlineLvl w:val="0"/>
              <w:rPr>
                <w:rFonts w:ascii="Arial" w:hAnsi="Arial" w:cs="Arial"/>
                <w:b/>
                <w:bCs/>
                <w:color w:val="000000"/>
                <w:sz w:val="28"/>
                <w:szCs w:val="28"/>
              </w:rPr>
            </w:pPr>
            <w:r>
              <w:rPr>
                <w:rFonts w:ascii="Arial" w:hAnsi="Arial" w:cs="Arial"/>
                <w:szCs w:val="24"/>
              </w:rPr>
              <w:lastRenderedPageBreak/>
              <w:br w:type="page"/>
            </w:r>
            <w:bookmarkStart w:id="39" w:name="_Toc65571681"/>
            <w:bookmarkStart w:id="40" w:name="_Toc67141870"/>
            <w:r w:rsidR="00876C62" w:rsidRPr="00876C62">
              <w:rPr>
                <w:rFonts w:ascii="Arial" w:hAnsi="Arial" w:cs="Arial"/>
                <w:b/>
                <w:bCs/>
                <w:color w:val="000000"/>
                <w:sz w:val="28"/>
                <w:szCs w:val="28"/>
              </w:rPr>
              <w:t>PD07.21</w:t>
            </w:r>
            <w:bookmarkEnd w:id="39"/>
            <w:bookmarkEnd w:id="40"/>
          </w:p>
        </w:tc>
        <w:tc>
          <w:tcPr>
            <w:tcW w:w="6166" w:type="dxa"/>
            <w:tcBorders>
              <w:left w:val="nil"/>
              <w:bottom w:val="single" w:sz="4" w:space="0" w:color="auto"/>
            </w:tcBorders>
            <w:shd w:val="clear" w:color="auto" w:fill="auto"/>
          </w:tcPr>
          <w:p w14:paraId="4CFD03AB" w14:textId="77777777" w:rsidR="00876C62" w:rsidRPr="00876C62" w:rsidRDefault="00876C62" w:rsidP="00876C62">
            <w:pPr>
              <w:keepNext/>
              <w:keepLines/>
              <w:contextualSpacing/>
              <w:jc w:val="both"/>
              <w:outlineLvl w:val="0"/>
              <w:rPr>
                <w:rFonts w:ascii="Arial" w:hAnsi="Arial" w:cs="Arial"/>
                <w:b/>
                <w:bCs/>
                <w:color w:val="000000"/>
                <w:sz w:val="28"/>
                <w:szCs w:val="28"/>
              </w:rPr>
            </w:pPr>
            <w:bookmarkStart w:id="41" w:name="_Toc65571682"/>
            <w:bookmarkStart w:id="42" w:name="_Toc67141871"/>
            <w:r w:rsidRPr="00876C62">
              <w:rPr>
                <w:rFonts w:ascii="Arial" w:hAnsi="Arial" w:cs="Arial"/>
                <w:b/>
                <w:bCs/>
                <w:color w:val="000000"/>
                <w:sz w:val="28"/>
                <w:szCs w:val="32"/>
              </w:rPr>
              <w:t>No. 26 Louise Street, Nedlands – 5 x Grouped Dwellings</w:t>
            </w:r>
            <w:bookmarkEnd w:id="41"/>
            <w:bookmarkEnd w:id="42"/>
          </w:p>
        </w:tc>
      </w:tr>
      <w:tr w:rsidR="00876C62" w:rsidRPr="00876C62" w14:paraId="01EDFD32" w14:textId="77777777" w:rsidTr="000A0BC4">
        <w:tc>
          <w:tcPr>
            <w:tcW w:w="8364" w:type="dxa"/>
            <w:gridSpan w:val="2"/>
            <w:tcBorders>
              <w:left w:val="nil"/>
              <w:right w:val="nil"/>
            </w:tcBorders>
            <w:shd w:val="clear" w:color="auto" w:fill="auto"/>
          </w:tcPr>
          <w:p w14:paraId="28ACA2CB" w14:textId="77777777" w:rsidR="00876C62" w:rsidRPr="00876C62" w:rsidRDefault="00876C62" w:rsidP="00876C62">
            <w:pPr>
              <w:contextualSpacing/>
              <w:jc w:val="both"/>
              <w:rPr>
                <w:rFonts w:ascii="Arial" w:eastAsia="Calibri" w:hAnsi="Arial" w:cs="Arial"/>
                <w:color w:val="000000"/>
                <w:szCs w:val="22"/>
                <w:highlight w:val="yellow"/>
              </w:rPr>
            </w:pPr>
          </w:p>
        </w:tc>
      </w:tr>
      <w:tr w:rsidR="00876C62" w:rsidRPr="00876C62" w14:paraId="0F4F5377" w14:textId="77777777" w:rsidTr="000A0BC4">
        <w:tc>
          <w:tcPr>
            <w:tcW w:w="2198" w:type="dxa"/>
            <w:shd w:val="clear" w:color="auto" w:fill="auto"/>
          </w:tcPr>
          <w:p w14:paraId="22172A87"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Committee</w:t>
            </w:r>
          </w:p>
        </w:tc>
        <w:tc>
          <w:tcPr>
            <w:tcW w:w="6166" w:type="dxa"/>
            <w:shd w:val="clear" w:color="auto" w:fill="auto"/>
          </w:tcPr>
          <w:p w14:paraId="6DC73BD5" w14:textId="77777777" w:rsidR="00876C62" w:rsidRPr="00876C62" w:rsidRDefault="00876C62" w:rsidP="00876C62">
            <w:pPr>
              <w:contextualSpacing/>
              <w:jc w:val="both"/>
              <w:rPr>
                <w:rFonts w:ascii="Arial" w:eastAsia="Calibri" w:hAnsi="Arial" w:cs="Arial"/>
                <w:iCs/>
                <w:color w:val="000000"/>
                <w:szCs w:val="24"/>
              </w:rPr>
            </w:pPr>
            <w:r w:rsidRPr="00876C62">
              <w:rPr>
                <w:rFonts w:ascii="Arial" w:eastAsia="Calibri" w:hAnsi="Arial" w:cs="Arial"/>
                <w:iCs/>
                <w:color w:val="000000"/>
                <w:szCs w:val="24"/>
              </w:rPr>
              <w:t>9 March 2021</w:t>
            </w:r>
          </w:p>
        </w:tc>
      </w:tr>
      <w:tr w:rsidR="00876C62" w:rsidRPr="00876C62" w14:paraId="0CFBA567" w14:textId="77777777" w:rsidTr="000A0BC4">
        <w:tc>
          <w:tcPr>
            <w:tcW w:w="2198" w:type="dxa"/>
            <w:shd w:val="clear" w:color="auto" w:fill="auto"/>
          </w:tcPr>
          <w:p w14:paraId="7141C416"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Council</w:t>
            </w:r>
          </w:p>
        </w:tc>
        <w:tc>
          <w:tcPr>
            <w:tcW w:w="6166" w:type="dxa"/>
            <w:shd w:val="clear" w:color="auto" w:fill="auto"/>
          </w:tcPr>
          <w:p w14:paraId="030C6141" w14:textId="77777777" w:rsidR="00876C62" w:rsidRPr="00876C62" w:rsidRDefault="00876C62" w:rsidP="00876C62">
            <w:pPr>
              <w:contextualSpacing/>
              <w:jc w:val="both"/>
              <w:rPr>
                <w:rFonts w:ascii="Arial" w:eastAsia="Calibri" w:hAnsi="Arial" w:cs="Arial"/>
                <w:iCs/>
                <w:color w:val="000000"/>
                <w:szCs w:val="24"/>
              </w:rPr>
            </w:pPr>
            <w:r w:rsidRPr="00876C62">
              <w:rPr>
                <w:rFonts w:ascii="Arial" w:eastAsia="Calibri" w:hAnsi="Arial" w:cs="Arial"/>
                <w:iCs/>
                <w:color w:val="000000"/>
                <w:szCs w:val="24"/>
              </w:rPr>
              <w:t xml:space="preserve">23 March 2021 </w:t>
            </w:r>
          </w:p>
        </w:tc>
      </w:tr>
      <w:tr w:rsidR="00876C62" w:rsidRPr="00876C62" w14:paraId="4CEC5EDA" w14:textId="77777777" w:rsidTr="000A0BC4">
        <w:tc>
          <w:tcPr>
            <w:tcW w:w="2198" w:type="dxa"/>
            <w:shd w:val="clear" w:color="auto" w:fill="auto"/>
          </w:tcPr>
          <w:p w14:paraId="2D050908"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Applicant</w:t>
            </w:r>
          </w:p>
        </w:tc>
        <w:tc>
          <w:tcPr>
            <w:tcW w:w="6166" w:type="dxa"/>
            <w:shd w:val="clear" w:color="auto" w:fill="auto"/>
          </w:tcPr>
          <w:p w14:paraId="3538539C" w14:textId="77777777" w:rsidR="00876C62" w:rsidRPr="00876C62" w:rsidRDefault="00876C62" w:rsidP="00876C62">
            <w:pPr>
              <w:contextualSpacing/>
              <w:jc w:val="both"/>
              <w:rPr>
                <w:rFonts w:ascii="Arial" w:eastAsia="Calibri" w:hAnsi="Arial" w:cs="Arial"/>
                <w:iCs/>
                <w:color w:val="000000"/>
                <w:szCs w:val="24"/>
              </w:rPr>
            </w:pPr>
            <w:proofErr w:type="spellStart"/>
            <w:r w:rsidRPr="00876C62">
              <w:rPr>
                <w:rFonts w:ascii="Arial" w:eastAsia="Calibri" w:hAnsi="Arial" w:cs="Arial"/>
                <w:iCs/>
                <w:color w:val="000000"/>
                <w:szCs w:val="24"/>
              </w:rPr>
              <w:t>Urbanista</w:t>
            </w:r>
            <w:proofErr w:type="spellEnd"/>
            <w:r w:rsidRPr="00876C62">
              <w:rPr>
                <w:rFonts w:ascii="Arial" w:eastAsia="Calibri" w:hAnsi="Arial" w:cs="Arial"/>
                <w:iCs/>
                <w:color w:val="000000"/>
                <w:szCs w:val="24"/>
              </w:rPr>
              <w:t xml:space="preserve"> Town Planning</w:t>
            </w:r>
          </w:p>
        </w:tc>
      </w:tr>
      <w:tr w:rsidR="00876C62" w:rsidRPr="00876C62" w14:paraId="50DECBE5" w14:textId="77777777" w:rsidTr="000A0BC4">
        <w:tc>
          <w:tcPr>
            <w:tcW w:w="2198" w:type="dxa"/>
            <w:shd w:val="clear" w:color="auto" w:fill="auto"/>
          </w:tcPr>
          <w:p w14:paraId="22FFA4DB"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Landowner</w:t>
            </w:r>
          </w:p>
        </w:tc>
        <w:tc>
          <w:tcPr>
            <w:tcW w:w="6166" w:type="dxa"/>
            <w:shd w:val="clear" w:color="auto" w:fill="auto"/>
          </w:tcPr>
          <w:p w14:paraId="446424A6" w14:textId="77777777" w:rsidR="00876C62" w:rsidRPr="00876C62" w:rsidRDefault="00876C62" w:rsidP="00876C62">
            <w:pPr>
              <w:contextualSpacing/>
              <w:jc w:val="both"/>
              <w:rPr>
                <w:rFonts w:ascii="Arial" w:eastAsia="Calibri" w:hAnsi="Arial" w:cs="Arial"/>
                <w:color w:val="000000"/>
                <w:szCs w:val="24"/>
              </w:rPr>
            </w:pPr>
            <w:r w:rsidRPr="00876C62">
              <w:rPr>
                <w:rFonts w:ascii="Arial" w:eastAsia="Calibri" w:hAnsi="Arial" w:cs="Arial"/>
                <w:color w:val="000000"/>
                <w:szCs w:val="24"/>
              </w:rPr>
              <w:t>Canute Australia Pty Ltd</w:t>
            </w:r>
          </w:p>
        </w:tc>
      </w:tr>
      <w:tr w:rsidR="00876C62" w:rsidRPr="00876C62" w14:paraId="3D21C43E" w14:textId="77777777" w:rsidTr="000A0BC4">
        <w:tc>
          <w:tcPr>
            <w:tcW w:w="2198" w:type="dxa"/>
            <w:shd w:val="clear" w:color="auto" w:fill="auto"/>
          </w:tcPr>
          <w:p w14:paraId="0E40F6FF"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Director</w:t>
            </w:r>
          </w:p>
        </w:tc>
        <w:tc>
          <w:tcPr>
            <w:tcW w:w="6166" w:type="dxa"/>
            <w:shd w:val="clear" w:color="auto" w:fill="auto"/>
            <w:vAlign w:val="center"/>
          </w:tcPr>
          <w:p w14:paraId="6D505034" w14:textId="77777777" w:rsidR="00876C62" w:rsidRPr="00876C62" w:rsidRDefault="00876C62" w:rsidP="00876C62">
            <w:pPr>
              <w:contextualSpacing/>
              <w:jc w:val="both"/>
              <w:rPr>
                <w:rFonts w:ascii="Arial" w:eastAsia="Calibri" w:hAnsi="Arial" w:cs="Arial"/>
                <w:color w:val="000000"/>
                <w:szCs w:val="24"/>
              </w:rPr>
            </w:pPr>
            <w:r w:rsidRPr="00876C62">
              <w:rPr>
                <w:rFonts w:ascii="Arial" w:eastAsia="Calibri" w:hAnsi="Arial" w:cs="Arial"/>
                <w:color w:val="000000"/>
                <w:szCs w:val="24"/>
              </w:rPr>
              <w:t xml:space="preserve">Tony Free – Director Planning &amp; Development </w:t>
            </w:r>
          </w:p>
        </w:tc>
      </w:tr>
      <w:tr w:rsidR="00876C62" w:rsidRPr="00876C62" w14:paraId="3CD2E902" w14:textId="77777777" w:rsidTr="000A0BC4">
        <w:tc>
          <w:tcPr>
            <w:tcW w:w="2198" w:type="dxa"/>
            <w:shd w:val="clear" w:color="auto" w:fill="auto"/>
          </w:tcPr>
          <w:p w14:paraId="537240FC" w14:textId="77777777" w:rsidR="00876C62" w:rsidRPr="00876C62" w:rsidRDefault="00876C62" w:rsidP="00876C62">
            <w:pPr>
              <w:contextualSpacing/>
              <w:jc w:val="both"/>
              <w:rPr>
                <w:rFonts w:ascii="Arial" w:eastAsia="Arial" w:hAnsi="Arial" w:cs="Arial"/>
                <w:color w:val="000000"/>
                <w:szCs w:val="24"/>
              </w:rPr>
            </w:pPr>
            <w:r w:rsidRPr="00876C62">
              <w:rPr>
                <w:rFonts w:ascii="Arial" w:eastAsia="Arial" w:hAnsi="Arial" w:cs="Arial"/>
                <w:b/>
                <w:bCs/>
                <w:color w:val="000000"/>
                <w:szCs w:val="24"/>
              </w:rPr>
              <w:t>Employee Disclosure under section 5.70 Local Government Act 1995 and section 10 of the City of Nedlands Code of Conduct for Impartiality.</w:t>
            </w:r>
          </w:p>
        </w:tc>
        <w:tc>
          <w:tcPr>
            <w:tcW w:w="6166" w:type="dxa"/>
            <w:shd w:val="clear" w:color="auto" w:fill="auto"/>
            <w:vAlign w:val="center"/>
          </w:tcPr>
          <w:p w14:paraId="6133E1CE" w14:textId="77777777" w:rsidR="00876C62" w:rsidRPr="00876C62" w:rsidRDefault="00876C62" w:rsidP="00876C62">
            <w:pPr>
              <w:contextualSpacing/>
              <w:jc w:val="both"/>
              <w:rPr>
                <w:rFonts w:ascii="Arial" w:eastAsia="Calibri" w:hAnsi="Arial" w:cs="Arial"/>
                <w:szCs w:val="24"/>
              </w:rPr>
            </w:pPr>
            <w:r w:rsidRPr="00876C62">
              <w:rPr>
                <w:rFonts w:ascii="Arial" w:eastAsia="Calibri" w:hAnsi="Arial" w:cs="Arial"/>
                <w:szCs w:val="24"/>
              </w:rPr>
              <w:t>The author, reviewers and authoriser of this report declare they have no financial or impartiality interest with this matter.</w:t>
            </w:r>
          </w:p>
          <w:p w14:paraId="1E6A8902" w14:textId="77777777" w:rsidR="00876C62" w:rsidRPr="00876C62" w:rsidRDefault="00876C62" w:rsidP="00876C62">
            <w:pPr>
              <w:contextualSpacing/>
              <w:jc w:val="both"/>
              <w:rPr>
                <w:rFonts w:ascii="Arial" w:eastAsia="Calibri" w:hAnsi="Arial" w:cs="Arial"/>
                <w:szCs w:val="24"/>
              </w:rPr>
            </w:pPr>
          </w:p>
          <w:p w14:paraId="7816DE26" w14:textId="77777777" w:rsidR="00876C62" w:rsidRPr="00876C62" w:rsidRDefault="00876C62" w:rsidP="00876C62">
            <w:pPr>
              <w:contextualSpacing/>
              <w:jc w:val="both"/>
              <w:rPr>
                <w:rFonts w:ascii="Arial" w:eastAsia="Calibri" w:hAnsi="Arial" w:cs="Arial"/>
                <w:szCs w:val="24"/>
              </w:rPr>
            </w:pPr>
            <w:r w:rsidRPr="00876C62">
              <w:rPr>
                <w:rFonts w:ascii="Arial" w:eastAsia="Calibri" w:hAnsi="Arial" w:cs="Arial"/>
                <w:szCs w:val="24"/>
              </w:rPr>
              <w:t xml:space="preserve">There is no financial or personal relationship between City staff and the proponents or their consultants. </w:t>
            </w:r>
          </w:p>
          <w:p w14:paraId="20556280" w14:textId="77777777" w:rsidR="00876C62" w:rsidRPr="00876C62" w:rsidRDefault="00876C62" w:rsidP="00876C62">
            <w:pPr>
              <w:contextualSpacing/>
              <w:jc w:val="both"/>
              <w:rPr>
                <w:rFonts w:ascii="Arial" w:eastAsia="Calibri" w:hAnsi="Arial" w:cs="Arial"/>
                <w:szCs w:val="24"/>
              </w:rPr>
            </w:pPr>
          </w:p>
          <w:p w14:paraId="06B0845F" w14:textId="77777777" w:rsidR="00876C62" w:rsidRPr="00876C62" w:rsidRDefault="00876C62" w:rsidP="00876C62">
            <w:pPr>
              <w:contextualSpacing/>
              <w:jc w:val="both"/>
              <w:rPr>
                <w:rFonts w:ascii="Arial" w:eastAsia="Calibri" w:hAnsi="Arial" w:cs="Arial"/>
                <w:color w:val="000000"/>
                <w:szCs w:val="24"/>
              </w:rPr>
            </w:pPr>
            <w:r w:rsidRPr="00876C62">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876C62">
              <w:rPr>
                <w:rFonts w:ascii="Arial" w:eastAsia="Calibri" w:hAnsi="Arial" w:cs="Arial"/>
                <w:color w:val="000000"/>
                <w:szCs w:val="24"/>
              </w:rPr>
              <w:t xml:space="preserve"> </w:t>
            </w:r>
          </w:p>
        </w:tc>
      </w:tr>
      <w:tr w:rsidR="00876C62" w:rsidRPr="00876C62" w14:paraId="76FCCE25" w14:textId="77777777" w:rsidTr="000A0BC4">
        <w:tc>
          <w:tcPr>
            <w:tcW w:w="2198" w:type="dxa"/>
            <w:shd w:val="clear" w:color="auto" w:fill="auto"/>
          </w:tcPr>
          <w:p w14:paraId="0241C9EC"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Report Type</w:t>
            </w:r>
          </w:p>
          <w:p w14:paraId="30EC0E32" w14:textId="77777777" w:rsidR="00876C62" w:rsidRPr="00876C62" w:rsidRDefault="00876C62" w:rsidP="00876C62">
            <w:pPr>
              <w:contextualSpacing/>
              <w:jc w:val="both"/>
              <w:rPr>
                <w:rFonts w:ascii="Arial" w:eastAsia="Calibri" w:hAnsi="Arial" w:cs="Arial"/>
                <w:b/>
                <w:color w:val="000000"/>
                <w:szCs w:val="22"/>
              </w:rPr>
            </w:pPr>
          </w:p>
          <w:p w14:paraId="6AE95520" w14:textId="77777777" w:rsidR="00876C62" w:rsidRPr="00876C62" w:rsidRDefault="00876C62" w:rsidP="00876C62">
            <w:pPr>
              <w:contextualSpacing/>
              <w:jc w:val="both"/>
              <w:rPr>
                <w:rFonts w:ascii="Arial" w:eastAsia="Calibri" w:hAnsi="Arial" w:cs="Arial"/>
                <w:b/>
                <w:color w:val="000000"/>
                <w:szCs w:val="22"/>
              </w:rPr>
            </w:pPr>
          </w:p>
          <w:p w14:paraId="1473AFFA" w14:textId="77777777" w:rsidR="00876C62" w:rsidRPr="00876C62" w:rsidRDefault="00876C62" w:rsidP="00876C62">
            <w:pPr>
              <w:contextualSpacing/>
              <w:jc w:val="both"/>
              <w:rPr>
                <w:rFonts w:ascii="Arial" w:eastAsia="Calibri" w:hAnsi="Arial" w:cs="Arial"/>
                <w:color w:val="000000"/>
                <w:szCs w:val="22"/>
              </w:rPr>
            </w:pPr>
            <w:r w:rsidRPr="00876C62">
              <w:rPr>
                <w:rFonts w:ascii="Arial" w:eastAsia="Calibri" w:hAnsi="Arial" w:cs="Arial"/>
                <w:color w:val="000000"/>
                <w:szCs w:val="22"/>
              </w:rPr>
              <w:t>Quasi-Judicial</w:t>
            </w:r>
          </w:p>
          <w:p w14:paraId="3532CD55" w14:textId="77777777" w:rsidR="00876C62" w:rsidRPr="00876C62" w:rsidRDefault="00876C62" w:rsidP="00876C62">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78FC029A" w14:textId="77777777" w:rsidR="00876C62" w:rsidRPr="00876C62" w:rsidRDefault="00876C62" w:rsidP="00876C62">
            <w:pPr>
              <w:autoSpaceDE w:val="0"/>
              <w:autoSpaceDN w:val="0"/>
              <w:adjustRightInd w:val="0"/>
              <w:contextualSpacing/>
              <w:jc w:val="both"/>
              <w:rPr>
                <w:rFonts w:ascii="Arial" w:eastAsia="Calibri" w:hAnsi="Arial" w:cs="Arial"/>
                <w:iCs/>
                <w:color w:val="000000"/>
                <w:szCs w:val="24"/>
              </w:rPr>
            </w:pPr>
            <w:r w:rsidRPr="00876C6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76C62" w:rsidRPr="00876C62" w14:paraId="49C63C1A" w14:textId="77777777" w:rsidTr="000A0BC4">
        <w:tc>
          <w:tcPr>
            <w:tcW w:w="2198" w:type="dxa"/>
            <w:shd w:val="clear" w:color="auto" w:fill="auto"/>
          </w:tcPr>
          <w:p w14:paraId="5B7D598D"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Reference</w:t>
            </w:r>
          </w:p>
        </w:tc>
        <w:tc>
          <w:tcPr>
            <w:tcW w:w="6166" w:type="dxa"/>
            <w:shd w:val="clear" w:color="auto" w:fill="auto"/>
          </w:tcPr>
          <w:p w14:paraId="72E156A7" w14:textId="77777777" w:rsidR="00876C62" w:rsidRPr="00876C62" w:rsidRDefault="00876C62" w:rsidP="00876C62">
            <w:pPr>
              <w:contextualSpacing/>
              <w:jc w:val="both"/>
              <w:rPr>
                <w:rFonts w:ascii="Arial" w:eastAsia="Calibri" w:hAnsi="Arial" w:cs="Arial"/>
                <w:iCs/>
                <w:color w:val="000000"/>
                <w:szCs w:val="24"/>
              </w:rPr>
            </w:pPr>
            <w:r w:rsidRPr="00876C62">
              <w:rPr>
                <w:rFonts w:ascii="Arial" w:eastAsia="Calibri" w:hAnsi="Arial" w:cs="Arial"/>
                <w:iCs/>
                <w:color w:val="000000"/>
                <w:szCs w:val="24"/>
              </w:rPr>
              <w:t>DA20-56186</w:t>
            </w:r>
          </w:p>
        </w:tc>
      </w:tr>
      <w:tr w:rsidR="00876C62" w:rsidRPr="00876C62" w14:paraId="3F53F803" w14:textId="77777777" w:rsidTr="000A0BC4">
        <w:tc>
          <w:tcPr>
            <w:tcW w:w="2198" w:type="dxa"/>
            <w:tcBorders>
              <w:bottom w:val="single" w:sz="4" w:space="0" w:color="auto"/>
            </w:tcBorders>
            <w:shd w:val="clear" w:color="auto" w:fill="auto"/>
          </w:tcPr>
          <w:p w14:paraId="54FC9FF7"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7A919D7F" w14:textId="77777777" w:rsidR="00876C62" w:rsidRPr="00876C62" w:rsidRDefault="00876C62" w:rsidP="00876C62">
            <w:pPr>
              <w:contextualSpacing/>
              <w:jc w:val="both"/>
              <w:rPr>
                <w:rFonts w:ascii="Arial" w:eastAsia="Calibri" w:hAnsi="Arial" w:cs="Arial"/>
                <w:iCs/>
                <w:color w:val="000000"/>
                <w:szCs w:val="24"/>
              </w:rPr>
            </w:pPr>
            <w:r w:rsidRPr="00876C62">
              <w:rPr>
                <w:rFonts w:ascii="Arial" w:eastAsia="Calibri" w:hAnsi="Arial" w:cs="Arial"/>
                <w:iCs/>
                <w:color w:val="000000"/>
                <w:szCs w:val="24"/>
              </w:rPr>
              <w:t>Nil</w:t>
            </w:r>
          </w:p>
        </w:tc>
      </w:tr>
      <w:tr w:rsidR="00876C62" w:rsidRPr="00876C62" w14:paraId="32970FA8" w14:textId="77777777" w:rsidTr="000A0BC4">
        <w:tc>
          <w:tcPr>
            <w:tcW w:w="2198" w:type="dxa"/>
            <w:tcBorders>
              <w:bottom w:val="single" w:sz="4" w:space="0" w:color="auto"/>
            </w:tcBorders>
            <w:shd w:val="clear" w:color="auto" w:fill="auto"/>
          </w:tcPr>
          <w:p w14:paraId="135E7411"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Delegation</w:t>
            </w:r>
          </w:p>
        </w:tc>
        <w:tc>
          <w:tcPr>
            <w:tcW w:w="6166" w:type="dxa"/>
            <w:tcBorders>
              <w:bottom w:val="single" w:sz="4" w:space="0" w:color="auto"/>
            </w:tcBorders>
            <w:shd w:val="clear" w:color="auto" w:fill="auto"/>
          </w:tcPr>
          <w:p w14:paraId="29977603" w14:textId="77777777" w:rsidR="00876C62" w:rsidRPr="00876C62" w:rsidRDefault="00876C62" w:rsidP="00876C62">
            <w:pPr>
              <w:contextualSpacing/>
              <w:jc w:val="both"/>
              <w:rPr>
                <w:rFonts w:ascii="Arial" w:eastAsia="Calibri" w:hAnsi="Arial" w:cs="Arial"/>
                <w:iCs/>
                <w:color w:val="000000"/>
                <w:szCs w:val="24"/>
              </w:rPr>
            </w:pPr>
            <w:r w:rsidRPr="00876C62">
              <w:rPr>
                <w:rFonts w:ascii="Arial" w:eastAsia="Calibri" w:hAnsi="Arial" w:cs="Arial"/>
                <w:iCs/>
                <w:color w:val="000000"/>
                <w:szCs w:val="24"/>
              </w:rPr>
              <w:t>In accordance with the City’s Instrument of Delegation, Council is required to determine the application due to the application proposing five dwellings.</w:t>
            </w:r>
          </w:p>
        </w:tc>
      </w:tr>
      <w:tr w:rsidR="00876C62" w:rsidRPr="00876C62" w14:paraId="49CA844A" w14:textId="77777777" w:rsidTr="000A0BC4">
        <w:tc>
          <w:tcPr>
            <w:tcW w:w="2198" w:type="dxa"/>
            <w:shd w:val="clear" w:color="auto" w:fill="auto"/>
            <w:vAlign w:val="center"/>
          </w:tcPr>
          <w:p w14:paraId="68406D35" w14:textId="77777777" w:rsidR="00876C62" w:rsidRPr="00876C62" w:rsidRDefault="00876C62" w:rsidP="00876C62">
            <w:pPr>
              <w:contextualSpacing/>
              <w:rPr>
                <w:rFonts w:ascii="Arial" w:eastAsia="Calibri" w:hAnsi="Arial" w:cs="Arial"/>
                <w:b/>
                <w:color w:val="000000"/>
                <w:szCs w:val="24"/>
              </w:rPr>
            </w:pPr>
            <w:r w:rsidRPr="00876C62">
              <w:rPr>
                <w:rFonts w:ascii="Arial" w:eastAsia="Calibri" w:hAnsi="Arial" w:cs="Arial"/>
                <w:b/>
                <w:color w:val="000000"/>
                <w:szCs w:val="24"/>
              </w:rPr>
              <w:t>Attachments</w:t>
            </w:r>
          </w:p>
        </w:tc>
        <w:tc>
          <w:tcPr>
            <w:tcW w:w="6166" w:type="dxa"/>
            <w:shd w:val="clear" w:color="auto" w:fill="auto"/>
            <w:vAlign w:val="center"/>
          </w:tcPr>
          <w:p w14:paraId="0AAA678B"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Applicant’s Report</w:t>
            </w:r>
          </w:p>
          <w:p w14:paraId="4652F871"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Acoustic Report</w:t>
            </w:r>
          </w:p>
          <w:p w14:paraId="7811E2AF"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Traffic Impact Statement</w:t>
            </w:r>
          </w:p>
          <w:p w14:paraId="61325965"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Landscape Plan</w:t>
            </w:r>
          </w:p>
          <w:p w14:paraId="639C616A"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Planning and Development (Local Planning Schemes) Regulations 2015 Assessment</w:t>
            </w:r>
          </w:p>
          <w:p w14:paraId="015204AA"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Aims of the Scheme Assessment</w:t>
            </w:r>
          </w:p>
          <w:p w14:paraId="4289A97A"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Residential Zone Objectives Assessment</w:t>
            </w:r>
          </w:p>
          <w:p w14:paraId="36377E3F"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State Planning Policy 7.0 – Design of the Built Environment Assessment</w:t>
            </w:r>
          </w:p>
          <w:p w14:paraId="09F2FC6C" w14:textId="77777777" w:rsidR="00876C62" w:rsidRPr="00876C62" w:rsidRDefault="00876C62" w:rsidP="001D4972">
            <w:pPr>
              <w:numPr>
                <w:ilvl w:val="0"/>
                <w:numId w:val="49"/>
              </w:numPr>
              <w:ind w:left="388" w:hanging="388"/>
              <w:contextualSpacing/>
              <w:jc w:val="both"/>
              <w:rPr>
                <w:rFonts w:ascii="Arial" w:eastAsia="Calibri" w:hAnsi="Arial" w:cs="Arial"/>
                <w:color w:val="000000"/>
                <w:szCs w:val="24"/>
              </w:rPr>
            </w:pPr>
            <w:r w:rsidRPr="00876C62">
              <w:rPr>
                <w:rFonts w:ascii="Arial" w:eastAsia="Calibri" w:hAnsi="Arial" w:cs="Arial"/>
                <w:color w:val="000000"/>
                <w:szCs w:val="24"/>
              </w:rPr>
              <w:t>State Planning Policy 7.2 – Precinct Design Assessment</w:t>
            </w:r>
          </w:p>
        </w:tc>
      </w:tr>
      <w:tr w:rsidR="00876C62" w:rsidRPr="00876C62" w14:paraId="07D91581" w14:textId="77777777" w:rsidTr="000A0BC4">
        <w:tc>
          <w:tcPr>
            <w:tcW w:w="2198" w:type="dxa"/>
            <w:tcBorders>
              <w:bottom w:val="single" w:sz="4" w:space="0" w:color="auto"/>
            </w:tcBorders>
            <w:shd w:val="clear" w:color="auto" w:fill="auto"/>
            <w:vAlign w:val="center"/>
          </w:tcPr>
          <w:p w14:paraId="7941E88A" w14:textId="77777777" w:rsidR="00876C62" w:rsidRPr="00876C62" w:rsidRDefault="00876C62" w:rsidP="00876C62">
            <w:pPr>
              <w:contextualSpacing/>
              <w:rPr>
                <w:rFonts w:ascii="Arial" w:eastAsia="Calibri" w:hAnsi="Arial" w:cs="Arial"/>
                <w:b/>
                <w:color w:val="000000"/>
                <w:szCs w:val="24"/>
              </w:rPr>
            </w:pPr>
            <w:r w:rsidRPr="00876C62">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7082F848" w14:textId="77777777" w:rsidR="00876C62" w:rsidRPr="00876C62" w:rsidRDefault="00876C62" w:rsidP="001D4972">
            <w:pPr>
              <w:numPr>
                <w:ilvl w:val="0"/>
                <w:numId w:val="50"/>
              </w:numPr>
              <w:ind w:left="393" w:hanging="393"/>
              <w:contextualSpacing/>
              <w:rPr>
                <w:rFonts w:ascii="Arial" w:eastAsia="Calibri" w:hAnsi="Arial" w:cs="Arial"/>
                <w:color w:val="000000"/>
                <w:szCs w:val="24"/>
              </w:rPr>
            </w:pPr>
            <w:r w:rsidRPr="00876C62">
              <w:rPr>
                <w:rFonts w:ascii="Arial" w:eastAsia="Calibri" w:hAnsi="Arial" w:cs="Arial"/>
                <w:color w:val="000000"/>
                <w:szCs w:val="24"/>
              </w:rPr>
              <w:t xml:space="preserve">Plans </w:t>
            </w:r>
          </w:p>
          <w:p w14:paraId="6B7BCFA0" w14:textId="77777777" w:rsidR="00876C62" w:rsidRPr="00876C62" w:rsidRDefault="00876C62" w:rsidP="001D4972">
            <w:pPr>
              <w:numPr>
                <w:ilvl w:val="0"/>
                <w:numId w:val="50"/>
              </w:numPr>
              <w:ind w:left="393" w:hanging="393"/>
              <w:contextualSpacing/>
              <w:rPr>
                <w:rFonts w:ascii="Arial" w:eastAsia="MS Mincho" w:hAnsi="Arial"/>
                <w:color w:val="000000"/>
                <w:szCs w:val="24"/>
              </w:rPr>
            </w:pPr>
            <w:r w:rsidRPr="00876C62">
              <w:rPr>
                <w:rFonts w:ascii="Arial" w:eastAsia="Calibri" w:hAnsi="Arial" w:cs="Arial"/>
                <w:color w:val="000000"/>
                <w:szCs w:val="24"/>
              </w:rPr>
              <w:t xml:space="preserve">Assessment </w:t>
            </w:r>
          </w:p>
        </w:tc>
      </w:tr>
    </w:tbl>
    <w:p w14:paraId="2E1AAA64" w14:textId="77777777" w:rsidR="00876C62" w:rsidRPr="00876C62" w:rsidRDefault="00876C62" w:rsidP="00876C62">
      <w:pPr>
        <w:contextualSpacing/>
        <w:jc w:val="both"/>
        <w:rPr>
          <w:rFonts w:ascii="Arial" w:eastAsia="Calibri" w:hAnsi="Arial" w:cs="Arial"/>
          <w:iCs/>
          <w:color w:val="000000"/>
          <w:szCs w:val="32"/>
        </w:rPr>
      </w:pPr>
    </w:p>
    <w:p w14:paraId="438AB5C8" w14:textId="77777777" w:rsidR="000A0BC4" w:rsidRDefault="000A0BC4">
      <w:pPr>
        <w:rPr>
          <w:rFonts w:ascii="Arial" w:hAnsi="Arial" w:cs="Arial"/>
          <w:b/>
          <w:szCs w:val="24"/>
        </w:rPr>
      </w:pPr>
      <w:r>
        <w:rPr>
          <w:rFonts w:ascii="Arial" w:hAnsi="Arial" w:cs="Arial"/>
          <w:b/>
          <w:szCs w:val="24"/>
        </w:rPr>
        <w:br w:type="page"/>
      </w:r>
    </w:p>
    <w:p w14:paraId="2D172185" w14:textId="755D9CC8" w:rsidR="00147BC4" w:rsidRPr="006D752D" w:rsidRDefault="00147BC4" w:rsidP="00D803F3">
      <w:pPr>
        <w:jc w:val="both"/>
        <w:rPr>
          <w:rFonts w:ascii="Arial" w:hAnsi="Arial" w:cs="Arial"/>
          <w:b/>
          <w:szCs w:val="24"/>
        </w:rPr>
      </w:pPr>
      <w:r w:rsidRPr="006D752D">
        <w:rPr>
          <w:rFonts w:ascii="Arial" w:hAnsi="Arial" w:cs="Arial"/>
          <w:b/>
          <w:szCs w:val="24"/>
        </w:rPr>
        <w:lastRenderedPageBreak/>
        <w:t xml:space="preserve">Regulation 11(da) </w:t>
      </w:r>
      <w:r w:rsidR="00BC71F4">
        <w:rPr>
          <w:rFonts w:ascii="Arial" w:hAnsi="Arial" w:cs="Arial"/>
          <w:b/>
          <w:szCs w:val="24"/>
        </w:rPr>
        <w:t>–</w:t>
      </w:r>
      <w:r w:rsidRPr="006D752D">
        <w:rPr>
          <w:rFonts w:ascii="Arial" w:hAnsi="Arial" w:cs="Arial"/>
          <w:b/>
          <w:szCs w:val="24"/>
        </w:rPr>
        <w:t xml:space="preserve"> </w:t>
      </w:r>
      <w:r w:rsidR="00BC71F4">
        <w:rPr>
          <w:rFonts w:ascii="Arial" w:hAnsi="Arial" w:cs="Arial"/>
          <w:b/>
          <w:szCs w:val="24"/>
        </w:rPr>
        <w:t>Not Applicable – Recommendation Adopted</w:t>
      </w:r>
    </w:p>
    <w:p w14:paraId="6B6DAAC7" w14:textId="77777777" w:rsidR="00147BC4" w:rsidRPr="006D752D" w:rsidRDefault="00147BC4" w:rsidP="00D803F3">
      <w:pPr>
        <w:jc w:val="both"/>
        <w:rPr>
          <w:rFonts w:ascii="Arial" w:hAnsi="Arial" w:cs="Arial"/>
          <w:szCs w:val="24"/>
        </w:rPr>
      </w:pPr>
    </w:p>
    <w:p w14:paraId="693D8EB9" w14:textId="7D2E8489" w:rsidR="00147BC4" w:rsidRPr="006D752D" w:rsidRDefault="00147BC4" w:rsidP="00D803F3">
      <w:pPr>
        <w:jc w:val="both"/>
        <w:rPr>
          <w:rFonts w:ascii="Arial" w:hAnsi="Arial" w:cs="Arial"/>
          <w:szCs w:val="24"/>
        </w:rPr>
      </w:pPr>
      <w:r w:rsidRPr="006D752D">
        <w:rPr>
          <w:rFonts w:ascii="Arial" w:hAnsi="Arial" w:cs="Arial"/>
          <w:szCs w:val="24"/>
        </w:rPr>
        <w:t xml:space="preserve">Moved – Councillor </w:t>
      </w:r>
      <w:r w:rsidR="000A0BC4">
        <w:rPr>
          <w:rFonts w:ascii="Arial" w:hAnsi="Arial" w:cs="Arial"/>
          <w:szCs w:val="24"/>
        </w:rPr>
        <w:t>Poliwka</w:t>
      </w:r>
    </w:p>
    <w:p w14:paraId="799947EA" w14:textId="2C174698" w:rsidR="00147BC4" w:rsidRPr="006D752D" w:rsidRDefault="00147BC4" w:rsidP="00D803F3">
      <w:pPr>
        <w:jc w:val="both"/>
        <w:rPr>
          <w:rFonts w:ascii="Arial" w:hAnsi="Arial" w:cs="Arial"/>
          <w:szCs w:val="24"/>
        </w:rPr>
      </w:pPr>
      <w:r w:rsidRPr="006D752D">
        <w:rPr>
          <w:rFonts w:ascii="Arial" w:hAnsi="Arial" w:cs="Arial"/>
          <w:szCs w:val="24"/>
        </w:rPr>
        <w:t xml:space="preserve">Seconded – Councillor </w:t>
      </w:r>
      <w:r w:rsidR="000A0BC4">
        <w:rPr>
          <w:rFonts w:ascii="Arial" w:hAnsi="Arial" w:cs="Arial"/>
          <w:szCs w:val="24"/>
        </w:rPr>
        <w:t>Wetherall</w:t>
      </w:r>
    </w:p>
    <w:p w14:paraId="0868CDC1" w14:textId="77777777" w:rsidR="00147BC4" w:rsidRPr="006D752D" w:rsidRDefault="00147BC4" w:rsidP="00D803F3">
      <w:pPr>
        <w:jc w:val="both"/>
        <w:rPr>
          <w:rFonts w:ascii="Arial" w:hAnsi="Arial" w:cs="Arial"/>
          <w:szCs w:val="24"/>
        </w:rPr>
      </w:pPr>
    </w:p>
    <w:p w14:paraId="37AA0E66" w14:textId="295A0ED0" w:rsidR="00147BC4" w:rsidRPr="006D752D" w:rsidRDefault="00147BC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1F73C1E" w14:textId="77777777" w:rsidR="00147BC4" w:rsidRPr="006D752D" w:rsidRDefault="00147BC4" w:rsidP="00D803F3">
      <w:pPr>
        <w:jc w:val="both"/>
        <w:rPr>
          <w:rFonts w:ascii="Arial" w:hAnsi="Arial" w:cs="Arial"/>
          <w:szCs w:val="24"/>
        </w:rPr>
      </w:pPr>
      <w:r w:rsidRPr="006D752D">
        <w:rPr>
          <w:rFonts w:ascii="Arial" w:hAnsi="Arial" w:cs="Arial"/>
          <w:szCs w:val="24"/>
        </w:rPr>
        <w:t>(Printed below for ease of reference)</w:t>
      </w:r>
    </w:p>
    <w:p w14:paraId="54CA154D" w14:textId="671E0908" w:rsidR="00147BC4" w:rsidRPr="006D752D" w:rsidRDefault="001B6FE8" w:rsidP="00D803F3">
      <w:pPr>
        <w:jc w:val="right"/>
        <w:rPr>
          <w:rFonts w:ascii="Arial" w:hAnsi="Arial" w:cs="Arial"/>
          <w:b/>
          <w:szCs w:val="24"/>
        </w:rPr>
      </w:pPr>
      <w:r>
        <w:rPr>
          <w:rFonts w:ascii="Arial" w:hAnsi="Arial" w:cs="Arial"/>
          <w:b/>
          <w:szCs w:val="24"/>
        </w:rPr>
        <w:t>CARRIED ON THE CASTING VOTE 6/6</w:t>
      </w:r>
    </w:p>
    <w:p w14:paraId="67A012F9" w14:textId="4743E079" w:rsidR="00147BC4" w:rsidRPr="006D752D" w:rsidRDefault="00147BC4"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30784">
        <w:rPr>
          <w:rFonts w:ascii="Arial" w:hAnsi="Arial" w:cs="Arial"/>
          <w:b/>
          <w:szCs w:val="24"/>
        </w:rPr>
        <w:t>Horley Bennett Mangano Youngman Coghlan &amp; Tyson</w:t>
      </w:r>
      <w:r w:rsidRPr="006D752D">
        <w:rPr>
          <w:rFonts w:ascii="Arial" w:hAnsi="Arial" w:cs="Arial"/>
          <w:b/>
          <w:szCs w:val="24"/>
        </w:rPr>
        <w:t>)</w:t>
      </w:r>
    </w:p>
    <w:p w14:paraId="22B0DAD0" w14:textId="2CD61CAF" w:rsidR="00876C62" w:rsidRPr="00876C62" w:rsidRDefault="00876C62" w:rsidP="00876C62">
      <w:pPr>
        <w:contextualSpacing/>
        <w:jc w:val="both"/>
        <w:rPr>
          <w:rFonts w:ascii="Arial" w:eastAsia="Calibri" w:hAnsi="Arial" w:cs="Arial"/>
          <w:iCs/>
          <w:color w:val="000000"/>
          <w:szCs w:val="24"/>
        </w:rPr>
      </w:pPr>
    </w:p>
    <w:p w14:paraId="75C7329A" w14:textId="7F562A4F" w:rsidR="00876C62" w:rsidRPr="00876C62" w:rsidRDefault="00BC71F4" w:rsidP="00876C62">
      <w:pPr>
        <w:contextualSpacing/>
        <w:jc w:val="both"/>
        <w:rPr>
          <w:rFonts w:ascii="Arial" w:eastAsia="Calibri" w:hAnsi="Arial" w:cs="Arial"/>
          <w:color w:val="000000"/>
          <w:szCs w:val="24"/>
        </w:rPr>
      </w:pPr>
      <w:r>
        <w:rPr>
          <w:rFonts w:ascii="Arial" w:hAnsi="Arial" w:cs="Arial"/>
          <w:b/>
          <w:bCs/>
          <w:noProof/>
          <w:sz w:val="28"/>
          <w:szCs w:val="28"/>
        </w:rPr>
        <mc:AlternateContent>
          <mc:Choice Requires="wps">
            <w:drawing>
              <wp:anchor distT="0" distB="0" distL="114300" distR="114300" simplePos="0" relativeHeight="251670528" behindDoc="1" locked="0" layoutInCell="1" allowOverlap="1" wp14:anchorId="165B6D63" wp14:editId="27A22305">
                <wp:simplePos x="0" y="0"/>
                <wp:positionH relativeFrom="margin">
                  <wp:align>left</wp:align>
                </wp:positionH>
                <wp:positionV relativeFrom="paragraph">
                  <wp:posOffset>175260</wp:posOffset>
                </wp:positionV>
                <wp:extent cx="5341620" cy="6743700"/>
                <wp:effectExtent l="0" t="0" r="0" b="0"/>
                <wp:wrapNone/>
                <wp:docPr id="11" name="Rectangle 11"/>
                <wp:cNvGraphicFramePr/>
                <a:graphic xmlns:a="http://schemas.openxmlformats.org/drawingml/2006/main">
                  <a:graphicData uri="http://schemas.microsoft.com/office/word/2010/wordprocessingShape">
                    <wps:wsp>
                      <wps:cNvSpPr/>
                      <wps:spPr>
                        <a:xfrm>
                          <a:off x="0" y="0"/>
                          <a:ext cx="5341620" cy="6743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1E210" id="Rectangle 11" o:spid="_x0000_s1026" style="position:absolute;margin-left:0;margin-top:13.8pt;width:420.6pt;height:531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" fillcolor="#bfbfbf [2412]" stroked="f" strokeweight="1pt">
                <w10:wrap anchorx="margin"/>
              </v:rect>
            </w:pict>
          </mc:Fallback>
        </mc:AlternateContent>
      </w:r>
    </w:p>
    <w:p w14:paraId="75ED445D" w14:textId="3DF51C94" w:rsidR="00876C62" w:rsidRPr="00876C62" w:rsidRDefault="00BC71F4" w:rsidP="00876C62">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876C62" w:rsidRPr="00876C62">
        <w:rPr>
          <w:rFonts w:ascii="Arial" w:eastAsia="Calibri" w:hAnsi="Arial" w:cs="Arial"/>
          <w:b/>
          <w:color w:val="000000"/>
          <w:sz w:val="28"/>
          <w:szCs w:val="28"/>
        </w:rPr>
        <w:t>Recommendation to Committee</w:t>
      </w:r>
    </w:p>
    <w:p w14:paraId="2A649EE5" w14:textId="77777777" w:rsidR="00876C62" w:rsidRPr="00876C62" w:rsidRDefault="00876C62" w:rsidP="00876C62">
      <w:pPr>
        <w:contextualSpacing/>
        <w:jc w:val="both"/>
        <w:rPr>
          <w:rFonts w:ascii="Arial" w:eastAsia="Calibri" w:hAnsi="Arial" w:cs="Arial"/>
          <w:color w:val="000000"/>
          <w:szCs w:val="24"/>
        </w:rPr>
      </w:pPr>
    </w:p>
    <w:p w14:paraId="71307B73"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Council approves the development application dated 10 November 2020, with amended plans received on 16 February 2021 for five (5) Grouped Dwellings at Lot 166 (No. 26) Louise Street, Nedlands, subject to the following conditions and advice notes:</w:t>
      </w:r>
    </w:p>
    <w:p w14:paraId="6BFCD6D2" w14:textId="77777777" w:rsidR="00876C62" w:rsidRPr="00876C62" w:rsidRDefault="00876C62" w:rsidP="00876C62">
      <w:pPr>
        <w:contextualSpacing/>
        <w:jc w:val="both"/>
        <w:rPr>
          <w:rFonts w:ascii="Arial" w:eastAsia="Calibri" w:hAnsi="Arial" w:cs="Arial"/>
          <w:color w:val="000000"/>
          <w:szCs w:val="24"/>
        </w:rPr>
      </w:pPr>
    </w:p>
    <w:p w14:paraId="5DCA33CB"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This approval is for a ‘Residential’ land use as defined under the City of Nedlands Local Planning Scheme No.3 and the subject land may not be used for any other use without prior approval of the City. </w:t>
      </w:r>
    </w:p>
    <w:p w14:paraId="3131D62D" w14:textId="77777777" w:rsidR="00876C62" w:rsidRPr="00876C62" w:rsidRDefault="00876C62" w:rsidP="00876C62">
      <w:pPr>
        <w:ind w:left="567"/>
        <w:contextualSpacing/>
        <w:jc w:val="both"/>
        <w:rPr>
          <w:rFonts w:ascii="Arial" w:eastAsia="Calibri" w:hAnsi="Arial" w:cs="Arial"/>
          <w:b/>
          <w:color w:val="000000"/>
          <w:szCs w:val="24"/>
        </w:rPr>
      </w:pPr>
    </w:p>
    <w:p w14:paraId="5FF2579C"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development shall </w:t>
      </w:r>
      <w:proofErr w:type="gramStart"/>
      <w:r w:rsidRPr="00876C62">
        <w:rPr>
          <w:rFonts w:ascii="Arial" w:eastAsia="Calibri" w:hAnsi="Arial" w:cs="Arial"/>
          <w:b/>
          <w:color w:val="000000"/>
          <w:szCs w:val="24"/>
        </w:rPr>
        <w:t>at all times</w:t>
      </w:r>
      <w:proofErr w:type="gramEnd"/>
      <w:r w:rsidRPr="00876C62">
        <w:rPr>
          <w:rFonts w:ascii="Arial" w:eastAsia="Calibri" w:hAnsi="Arial" w:cs="Arial"/>
          <w:b/>
          <w:color w:val="000000"/>
          <w:szCs w:val="24"/>
        </w:rPr>
        <w:t xml:space="preserve"> comply with the application and the approved plans, subject to any modifications required as a consequence of any condition(s) of this approval. </w:t>
      </w:r>
    </w:p>
    <w:p w14:paraId="6F17DEA6" w14:textId="77777777" w:rsidR="00876C62" w:rsidRPr="00876C62" w:rsidRDefault="00876C62" w:rsidP="00876C62">
      <w:pPr>
        <w:ind w:left="567" w:hanging="567"/>
        <w:contextualSpacing/>
        <w:jc w:val="both"/>
        <w:rPr>
          <w:rFonts w:ascii="Arial" w:eastAsia="Calibri" w:hAnsi="Arial" w:cs="Arial"/>
          <w:b/>
          <w:color w:val="000000"/>
          <w:szCs w:val="24"/>
        </w:rPr>
      </w:pPr>
    </w:p>
    <w:p w14:paraId="01C5847D"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This decision constitutes planning approval only and is valid for a period of four years from the date of approval. If the subject development is not substantially commenced within the four-year period, the approval shall lapse and be of no further effect. </w:t>
      </w:r>
    </w:p>
    <w:p w14:paraId="11785E65" w14:textId="77777777" w:rsidR="00876C62" w:rsidRPr="00876C62" w:rsidRDefault="00876C62" w:rsidP="00876C62">
      <w:pPr>
        <w:contextualSpacing/>
        <w:jc w:val="both"/>
        <w:rPr>
          <w:rFonts w:ascii="Arial" w:eastAsia="Calibri" w:hAnsi="Arial" w:cs="Arial"/>
          <w:b/>
          <w:color w:val="000000"/>
          <w:szCs w:val="24"/>
        </w:rPr>
      </w:pPr>
    </w:p>
    <w:p w14:paraId="51C9F7E6"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Prior to the issue of a Building Permit, a Waste Management Plan shall be submitted and approved to satisfaction of the City. The Waste Management Plan shall be </w:t>
      </w:r>
      <w:proofErr w:type="gramStart"/>
      <w:r w:rsidRPr="00876C62">
        <w:rPr>
          <w:rFonts w:ascii="Arial" w:eastAsia="Calibri" w:hAnsi="Arial" w:cs="Arial"/>
          <w:b/>
          <w:color w:val="000000"/>
          <w:szCs w:val="24"/>
        </w:rPr>
        <w:t>complied with at all times</w:t>
      </w:r>
      <w:proofErr w:type="gramEnd"/>
      <w:r w:rsidRPr="00876C62">
        <w:rPr>
          <w:rFonts w:ascii="Arial" w:eastAsia="Calibri" w:hAnsi="Arial" w:cs="Arial"/>
          <w:b/>
          <w:color w:val="000000"/>
          <w:szCs w:val="24"/>
        </w:rPr>
        <w:t xml:space="preserve"> to the satisfaction of the City.</w:t>
      </w:r>
    </w:p>
    <w:p w14:paraId="4C380DAB" w14:textId="77777777" w:rsidR="00876C62" w:rsidRPr="00876C62" w:rsidRDefault="00876C62" w:rsidP="00876C62">
      <w:pPr>
        <w:ind w:left="567"/>
        <w:contextualSpacing/>
        <w:jc w:val="both"/>
        <w:rPr>
          <w:rFonts w:ascii="Arial" w:eastAsia="Calibri" w:hAnsi="Arial" w:cs="Arial"/>
          <w:b/>
          <w:color w:val="000000"/>
          <w:szCs w:val="24"/>
        </w:rPr>
      </w:pPr>
    </w:p>
    <w:p w14:paraId="1D712E2B"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Acoustic Report dated 10 November 2020 (Attachment 2) prepared by </w:t>
      </w:r>
      <w:proofErr w:type="spellStart"/>
      <w:r w:rsidRPr="00876C62">
        <w:rPr>
          <w:rFonts w:ascii="Arial" w:eastAsia="Calibri" w:hAnsi="Arial" w:cs="Arial"/>
          <w:b/>
          <w:color w:val="000000"/>
          <w:szCs w:val="24"/>
        </w:rPr>
        <w:t>Hewshott</w:t>
      </w:r>
      <w:proofErr w:type="spellEnd"/>
      <w:r w:rsidRPr="00876C62">
        <w:rPr>
          <w:rFonts w:ascii="Arial" w:eastAsia="Calibri" w:hAnsi="Arial" w:cs="Arial"/>
          <w:b/>
          <w:color w:val="000000"/>
          <w:szCs w:val="24"/>
        </w:rPr>
        <w:t xml:space="preserve"> Acoustics forms part of this development approval and shall be </w:t>
      </w:r>
      <w:proofErr w:type="gramStart"/>
      <w:r w:rsidRPr="00876C62">
        <w:rPr>
          <w:rFonts w:ascii="Arial" w:eastAsia="Calibri" w:hAnsi="Arial" w:cs="Arial"/>
          <w:b/>
          <w:color w:val="000000"/>
          <w:szCs w:val="24"/>
        </w:rPr>
        <w:t>complied with at all times</w:t>
      </w:r>
      <w:proofErr w:type="gramEnd"/>
      <w:r w:rsidRPr="00876C62">
        <w:rPr>
          <w:rFonts w:ascii="Arial" w:eastAsia="Calibri" w:hAnsi="Arial" w:cs="Arial"/>
          <w:b/>
          <w:color w:val="000000"/>
          <w:szCs w:val="24"/>
        </w:rPr>
        <w:t xml:space="preserve"> to the satisfaction of the City. Recommendations contained within the acoustic report to achieve compliance with the </w:t>
      </w:r>
      <w:r w:rsidRPr="00876C62">
        <w:rPr>
          <w:rFonts w:ascii="Arial" w:eastAsia="Calibri" w:hAnsi="Arial" w:cs="Arial"/>
          <w:b/>
          <w:i/>
          <w:iCs/>
          <w:color w:val="000000"/>
          <w:szCs w:val="24"/>
        </w:rPr>
        <w:t>Environmental Protection (Noise) Regulations 1997</w:t>
      </w:r>
      <w:r w:rsidRPr="00876C62">
        <w:rPr>
          <w:rFonts w:ascii="Arial" w:eastAsia="Calibri" w:hAnsi="Arial" w:cs="Arial"/>
          <w:b/>
          <w:color w:val="000000"/>
          <w:szCs w:val="24"/>
        </w:rPr>
        <w:t xml:space="preserve"> are to be carried out and maintained for the lifetime of the development to the satisfaction of the City of Nedlands. </w:t>
      </w:r>
    </w:p>
    <w:p w14:paraId="1A04E152" w14:textId="77777777" w:rsidR="00876C62" w:rsidRPr="00876C62" w:rsidRDefault="00876C62" w:rsidP="00876C62">
      <w:pPr>
        <w:contextualSpacing/>
        <w:jc w:val="both"/>
        <w:rPr>
          <w:rFonts w:ascii="Arial" w:eastAsia="Calibri" w:hAnsi="Arial" w:cs="Arial"/>
          <w:b/>
          <w:color w:val="000000"/>
          <w:szCs w:val="24"/>
        </w:rPr>
      </w:pPr>
    </w:p>
    <w:p w14:paraId="4844B505"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Landscape Plan (Attachment 4) forms part of this approval. Landscaping shall be installed and maintained in accordance with the approved landscaping plan prepared by Propagule dated 28 October 2020, or any modifications approved thereto, for the lifetime of the development thereafter, to the satisfaction of the City.</w:t>
      </w:r>
    </w:p>
    <w:p w14:paraId="0EE15D6E" w14:textId="77777777" w:rsidR="00876C62" w:rsidRPr="00876C62" w:rsidRDefault="00876C62" w:rsidP="00876C62">
      <w:pPr>
        <w:contextualSpacing/>
        <w:jc w:val="both"/>
        <w:rPr>
          <w:rFonts w:ascii="Arial" w:eastAsia="Calibri" w:hAnsi="Arial" w:cs="Arial"/>
          <w:b/>
          <w:color w:val="000000"/>
          <w:szCs w:val="24"/>
        </w:rPr>
      </w:pPr>
    </w:p>
    <w:p w14:paraId="76CA0BEA" w14:textId="721402CA" w:rsidR="00876C62" w:rsidRPr="00876C62" w:rsidRDefault="00BC71F4" w:rsidP="001D4972">
      <w:pPr>
        <w:numPr>
          <w:ilvl w:val="0"/>
          <w:numId w:val="51"/>
        </w:numPr>
        <w:ind w:left="567" w:hanging="567"/>
        <w:contextualSpacing/>
        <w:jc w:val="both"/>
        <w:rPr>
          <w:rFonts w:ascii="Arial" w:eastAsia="Calibri" w:hAnsi="Arial" w:cs="Arial"/>
          <w:b/>
          <w:color w:val="000000"/>
          <w:szCs w:val="24"/>
        </w:rPr>
      </w:pPr>
      <w:r>
        <w:rPr>
          <w:rFonts w:ascii="Arial" w:hAnsi="Arial" w:cs="Arial"/>
          <w:b/>
          <w:bCs/>
          <w:noProof/>
          <w:sz w:val="28"/>
          <w:szCs w:val="28"/>
        </w:rPr>
        <w:lastRenderedPageBreak/>
        <mc:AlternateContent>
          <mc:Choice Requires="wps">
            <w:drawing>
              <wp:anchor distT="0" distB="0" distL="114300" distR="114300" simplePos="0" relativeHeight="251672576" behindDoc="1" locked="0" layoutInCell="1" allowOverlap="1" wp14:anchorId="5EFD3C39" wp14:editId="78A2CD55">
                <wp:simplePos x="0" y="0"/>
                <wp:positionH relativeFrom="margin">
                  <wp:align>left</wp:align>
                </wp:positionH>
                <wp:positionV relativeFrom="paragraph">
                  <wp:posOffset>0</wp:posOffset>
                </wp:positionV>
                <wp:extent cx="5341620" cy="826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5341620" cy="82600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D4B4E" id="Rectangle 12" o:spid="_x0000_s1026" style="position:absolute;margin-left:0;margin-top:0;width:420.6pt;height:650.4pt;z-index:-2516439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" fillcolor="#bfbfbf [2412]" stroked="f" strokeweight="1pt">
                <w10:wrap anchorx="margin"/>
              </v:rect>
            </w:pict>
          </mc:Fallback>
        </mc:AlternateContent>
      </w:r>
      <w:r w:rsidR="00876C62" w:rsidRPr="00876C62">
        <w:rPr>
          <w:rFonts w:ascii="Arial" w:eastAsia="Calibri" w:hAnsi="Arial" w:cs="Arial"/>
          <w:b/>
          <w:color w:val="000000"/>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403810BC" w14:textId="75023E11" w:rsidR="00876C62" w:rsidRPr="00876C62" w:rsidRDefault="00876C62" w:rsidP="00876C62">
      <w:pPr>
        <w:ind w:left="567"/>
        <w:contextualSpacing/>
        <w:jc w:val="both"/>
        <w:rPr>
          <w:rFonts w:ascii="Arial" w:eastAsia="Calibri" w:hAnsi="Arial" w:cs="Arial"/>
          <w:b/>
          <w:color w:val="000000"/>
          <w:szCs w:val="24"/>
        </w:rPr>
      </w:pPr>
    </w:p>
    <w:p w14:paraId="41E6D889"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Prior to the issue of a Building Permit, amended plans are to be submitted with the Building Permit Application to show the doors providing access into the garages for Lot 1 and Lot 5 swing in the opposite direction, away from the manoeuvring areas for the vehicles within the garage.</w:t>
      </w:r>
    </w:p>
    <w:p w14:paraId="500DCA3F" w14:textId="77777777" w:rsidR="00876C62" w:rsidRPr="00876C62" w:rsidRDefault="00876C62" w:rsidP="00876C62">
      <w:pPr>
        <w:ind w:left="567"/>
        <w:contextualSpacing/>
        <w:jc w:val="both"/>
        <w:rPr>
          <w:rFonts w:ascii="Arial" w:eastAsia="Calibri" w:hAnsi="Arial" w:cs="Arial"/>
          <w:b/>
          <w:color w:val="000000"/>
          <w:szCs w:val="24"/>
        </w:rPr>
      </w:pPr>
    </w:p>
    <w:p w14:paraId="3C14C1DB"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Prior to construction or demolition works, a Construction Management Plan shall be submitted to the satisfaction of the City. The approved construction shall be </w:t>
      </w:r>
      <w:proofErr w:type="gramStart"/>
      <w:r w:rsidRPr="00876C62">
        <w:rPr>
          <w:rFonts w:ascii="Arial" w:eastAsia="Calibri" w:hAnsi="Arial" w:cs="Arial"/>
          <w:b/>
          <w:color w:val="000000"/>
          <w:szCs w:val="24"/>
        </w:rPr>
        <w:t>observed at all times</w:t>
      </w:r>
      <w:proofErr w:type="gramEnd"/>
      <w:r w:rsidRPr="00876C62">
        <w:rPr>
          <w:rFonts w:ascii="Arial" w:eastAsia="Calibri" w:hAnsi="Arial" w:cs="Arial"/>
          <w:b/>
          <w:color w:val="000000"/>
          <w:szCs w:val="24"/>
        </w:rPr>
        <w:t xml:space="preserve"> throughout the construction process to the satisfaction of the City.</w:t>
      </w:r>
    </w:p>
    <w:p w14:paraId="035DC8C7" w14:textId="77777777" w:rsidR="00876C62" w:rsidRPr="00876C62" w:rsidRDefault="00876C62" w:rsidP="00876C62">
      <w:pPr>
        <w:contextualSpacing/>
        <w:jc w:val="both"/>
        <w:rPr>
          <w:rFonts w:ascii="Arial" w:eastAsia="Calibri" w:hAnsi="Arial" w:cs="Arial"/>
          <w:b/>
          <w:color w:val="000000"/>
          <w:szCs w:val="24"/>
        </w:rPr>
      </w:pPr>
    </w:p>
    <w:p w14:paraId="3FEC2215"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location of any bin stores shall be located behind the street alignment, screened so as not to be highly visible from the street or public place and constructed to the City’s satisfaction.</w:t>
      </w:r>
    </w:p>
    <w:p w14:paraId="60E44469" w14:textId="77777777" w:rsidR="00876C62" w:rsidRPr="00876C62" w:rsidRDefault="00876C62" w:rsidP="00876C62">
      <w:pPr>
        <w:ind w:left="567" w:hanging="567"/>
        <w:contextualSpacing/>
        <w:jc w:val="both"/>
        <w:rPr>
          <w:rFonts w:ascii="Arial" w:eastAsia="Calibri" w:hAnsi="Arial" w:cs="Arial"/>
          <w:b/>
          <w:color w:val="000000"/>
          <w:szCs w:val="24"/>
        </w:rPr>
      </w:pPr>
    </w:p>
    <w:p w14:paraId="3021669C"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All stormwater from the development, which includes permeable and impermeable areas shall be contained onsite.  </w:t>
      </w:r>
    </w:p>
    <w:p w14:paraId="0C6A28D2" w14:textId="77777777" w:rsidR="00876C62" w:rsidRPr="00876C62" w:rsidRDefault="00876C62" w:rsidP="00876C62">
      <w:pPr>
        <w:ind w:left="567" w:hanging="567"/>
        <w:contextualSpacing/>
        <w:jc w:val="both"/>
        <w:rPr>
          <w:rFonts w:ascii="Arial" w:eastAsia="Calibri" w:hAnsi="Arial" w:cs="Arial"/>
          <w:b/>
          <w:color w:val="000000"/>
          <w:szCs w:val="24"/>
        </w:rPr>
      </w:pPr>
    </w:p>
    <w:p w14:paraId="5FACB1F7"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All footings and structures shall be constructed wholly inside the site boundaries of the property’s Certificate of Title.</w:t>
      </w:r>
    </w:p>
    <w:p w14:paraId="7F343AFA" w14:textId="77777777" w:rsidR="00876C62" w:rsidRPr="00876C62" w:rsidRDefault="00876C62" w:rsidP="00876C62">
      <w:pPr>
        <w:contextualSpacing/>
        <w:jc w:val="both"/>
        <w:rPr>
          <w:rFonts w:ascii="Arial" w:eastAsia="Calibri" w:hAnsi="Arial" w:cs="Arial"/>
          <w:b/>
          <w:color w:val="000000"/>
          <w:szCs w:val="24"/>
        </w:rPr>
      </w:pPr>
    </w:p>
    <w:p w14:paraId="11C77864"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Prior to occupation of the development, all major </w:t>
      </w:r>
      <w:proofErr w:type="gramStart"/>
      <w:r w:rsidRPr="00876C62">
        <w:rPr>
          <w:rFonts w:ascii="Arial" w:eastAsia="Calibri" w:hAnsi="Arial" w:cs="Arial"/>
          <w:b/>
          <w:color w:val="000000"/>
          <w:szCs w:val="24"/>
        </w:rPr>
        <w:t>openings</w:t>
      </w:r>
      <w:proofErr w:type="gramEnd"/>
      <w:r w:rsidRPr="00876C62">
        <w:rPr>
          <w:rFonts w:ascii="Arial" w:eastAsia="Calibri" w:hAnsi="Arial" w:cs="Arial"/>
          <w:b/>
          <w:color w:val="000000"/>
          <w:szCs w:val="24"/>
        </w:rPr>
        <w:t xml:space="preserve"> and unenclosed outdoor </w:t>
      </w:r>
      <w:r w:rsidRPr="00876C62">
        <w:rPr>
          <w:rFonts w:ascii="Arial" w:eastAsia="Calibri" w:hAnsi="Arial" w:cs="Arial"/>
          <w:b/>
          <w:bCs/>
          <w:color w:val="000000"/>
          <w:szCs w:val="24"/>
        </w:rPr>
        <w:t>active habitable spaces</w:t>
      </w:r>
      <w:r w:rsidRPr="00876C62">
        <w:rPr>
          <w:rFonts w:ascii="Arial" w:eastAsia="Calibri" w:hAnsi="Arial" w:cs="Arial"/>
          <w:b/>
          <w:color w:val="000000"/>
          <w:szCs w:val="24"/>
        </w:rPr>
        <w:t xml:space="preserve">, which have a floor level of more than 0.5m above natural ground level located behind the street setback </w:t>
      </w:r>
      <w:r w:rsidRPr="00876C62">
        <w:rPr>
          <w:rFonts w:ascii="Arial" w:eastAsia="Calibri" w:hAnsi="Arial" w:cs="Arial"/>
          <w:b/>
          <w:bCs/>
          <w:color w:val="000000"/>
          <w:szCs w:val="24"/>
        </w:rPr>
        <w:t>area shall</w:t>
      </w:r>
      <w:r w:rsidRPr="00876C62">
        <w:rPr>
          <w:rFonts w:ascii="Arial" w:eastAsia="Calibri" w:hAnsi="Arial" w:cs="Arial"/>
          <w:b/>
          <w:color w:val="000000"/>
          <w:szCs w:val="24"/>
        </w:rPr>
        <w:t xml:space="preserve"> satisfy the deemed to comply criteria of element 5.4.1 of the Residential Design Codes Volume 1. Screening referred to in c1.1(ii) of the Residential Design Codes Volume 1 is to be in the form </w:t>
      </w:r>
      <w:proofErr w:type="gramStart"/>
      <w:r w:rsidRPr="00876C62">
        <w:rPr>
          <w:rFonts w:ascii="Arial" w:eastAsia="Calibri" w:hAnsi="Arial" w:cs="Arial"/>
          <w:b/>
          <w:color w:val="000000"/>
          <w:szCs w:val="24"/>
        </w:rPr>
        <w:t>of;</w:t>
      </w:r>
      <w:proofErr w:type="gramEnd"/>
    </w:p>
    <w:p w14:paraId="2C6259A3" w14:textId="77777777" w:rsidR="00876C62" w:rsidRPr="00876C62" w:rsidRDefault="00876C62" w:rsidP="00876C62">
      <w:pPr>
        <w:contextualSpacing/>
        <w:jc w:val="both"/>
        <w:rPr>
          <w:rFonts w:ascii="Arial" w:eastAsia="Calibri" w:hAnsi="Arial" w:cs="Arial"/>
          <w:b/>
          <w:color w:val="000000"/>
          <w:szCs w:val="24"/>
        </w:rPr>
      </w:pPr>
    </w:p>
    <w:p w14:paraId="54159CBA" w14:textId="77777777" w:rsidR="00876C62" w:rsidRPr="00876C62" w:rsidRDefault="00876C62" w:rsidP="001D4972">
      <w:pPr>
        <w:numPr>
          <w:ilvl w:val="0"/>
          <w:numId w:val="44"/>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fixed obscured or translucent glass to a height of 1.60 metres above finished floor level, or </w:t>
      </w:r>
    </w:p>
    <w:p w14:paraId="5C2A7598" w14:textId="77777777" w:rsidR="00876C62" w:rsidRPr="00876C62" w:rsidRDefault="00876C62" w:rsidP="001D4972">
      <w:pPr>
        <w:numPr>
          <w:ilvl w:val="0"/>
          <w:numId w:val="44"/>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Timber screens, external blinds, window hoods and shutters to a height of 1.6m above finished floor level that are at least 75% obscure. </w:t>
      </w:r>
    </w:p>
    <w:p w14:paraId="63EE22E1" w14:textId="77777777" w:rsidR="00876C62" w:rsidRPr="00876C62" w:rsidRDefault="00876C62" w:rsidP="001D4972">
      <w:pPr>
        <w:numPr>
          <w:ilvl w:val="0"/>
          <w:numId w:val="44"/>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A minimum sill height of 1.60 metres as determined from the internal floor </w:t>
      </w:r>
      <w:proofErr w:type="gramStart"/>
      <w:r w:rsidRPr="00876C62">
        <w:rPr>
          <w:rFonts w:ascii="Arial" w:eastAsia="Calibri" w:hAnsi="Arial" w:cs="Arial"/>
          <w:b/>
          <w:color w:val="000000"/>
          <w:szCs w:val="24"/>
        </w:rPr>
        <w:t>level;</w:t>
      </w:r>
      <w:proofErr w:type="gramEnd"/>
      <w:r w:rsidRPr="00876C62">
        <w:rPr>
          <w:rFonts w:ascii="Arial" w:eastAsia="Calibri" w:hAnsi="Arial" w:cs="Arial"/>
          <w:b/>
          <w:color w:val="000000"/>
          <w:szCs w:val="24"/>
        </w:rPr>
        <w:t xml:space="preserve"> or </w:t>
      </w:r>
    </w:p>
    <w:p w14:paraId="41BD09B3" w14:textId="77777777" w:rsidR="00876C62" w:rsidRPr="00876C62" w:rsidRDefault="00876C62" w:rsidP="001D4972">
      <w:pPr>
        <w:numPr>
          <w:ilvl w:val="0"/>
          <w:numId w:val="44"/>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an alternative method of screening approved by the City of Nedlands.  </w:t>
      </w:r>
    </w:p>
    <w:p w14:paraId="0C29EA74" w14:textId="77777777" w:rsidR="00876C62" w:rsidRPr="00876C62" w:rsidRDefault="00876C62" w:rsidP="00876C62">
      <w:pPr>
        <w:ind w:left="1134" w:hanging="567"/>
        <w:contextualSpacing/>
        <w:jc w:val="both"/>
        <w:rPr>
          <w:rFonts w:ascii="Arial" w:eastAsia="Calibri" w:hAnsi="Arial" w:cs="Arial"/>
          <w:b/>
          <w:color w:val="000000"/>
          <w:szCs w:val="24"/>
        </w:rPr>
      </w:pPr>
    </w:p>
    <w:p w14:paraId="3F141020" w14:textId="77777777" w:rsidR="00876C62" w:rsidRPr="00876C62" w:rsidRDefault="00876C62" w:rsidP="00876C62">
      <w:pPr>
        <w:ind w:left="567"/>
        <w:contextualSpacing/>
        <w:jc w:val="both"/>
        <w:rPr>
          <w:rFonts w:ascii="Arial" w:eastAsia="Calibri" w:hAnsi="Arial" w:cs="Arial"/>
          <w:b/>
          <w:color w:val="000000"/>
          <w:szCs w:val="24"/>
        </w:rPr>
      </w:pPr>
      <w:r w:rsidRPr="00876C62">
        <w:rPr>
          <w:rFonts w:ascii="Arial" w:eastAsia="Calibri" w:hAnsi="Arial" w:cs="Arial"/>
          <w:b/>
          <w:color w:val="000000"/>
          <w:szCs w:val="24"/>
        </w:rPr>
        <w:t>The required setbacks and/or screening shall be thereafter maintained to the satisfaction of the City of Nedlands.</w:t>
      </w:r>
    </w:p>
    <w:p w14:paraId="7FBB6700" w14:textId="77777777" w:rsidR="00876C62" w:rsidRPr="00876C62" w:rsidRDefault="00876C62" w:rsidP="00876C62">
      <w:pPr>
        <w:ind w:left="567" w:hanging="567"/>
        <w:contextualSpacing/>
        <w:jc w:val="both"/>
        <w:rPr>
          <w:rFonts w:ascii="Arial" w:eastAsia="Calibri" w:hAnsi="Arial" w:cs="Arial"/>
          <w:b/>
          <w:color w:val="000000"/>
          <w:szCs w:val="24"/>
        </w:rPr>
      </w:pPr>
    </w:p>
    <w:p w14:paraId="536B60DD" w14:textId="6C4DBA4F" w:rsidR="00876C62" w:rsidRPr="00876C62" w:rsidRDefault="00BC71F4" w:rsidP="001D4972">
      <w:pPr>
        <w:numPr>
          <w:ilvl w:val="0"/>
          <w:numId w:val="51"/>
        </w:numPr>
        <w:ind w:left="567" w:hanging="567"/>
        <w:contextualSpacing/>
        <w:jc w:val="both"/>
        <w:rPr>
          <w:rFonts w:ascii="Arial" w:eastAsia="Calibri" w:hAnsi="Arial" w:cs="Arial"/>
          <w:b/>
          <w:color w:val="000000"/>
          <w:szCs w:val="24"/>
        </w:rPr>
      </w:pPr>
      <w:r>
        <w:rPr>
          <w:rFonts w:ascii="Arial" w:hAnsi="Arial" w:cs="Arial"/>
          <w:b/>
          <w:bCs/>
          <w:noProof/>
          <w:sz w:val="28"/>
          <w:szCs w:val="28"/>
        </w:rPr>
        <w:lastRenderedPageBreak/>
        <mc:AlternateContent>
          <mc:Choice Requires="wps">
            <w:drawing>
              <wp:anchor distT="0" distB="0" distL="114300" distR="114300" simplePos="0" relativeHeight="251674624" behindDoc="1" locked="0" layoutInCell="1" allowOverlap="1" wp14:anchorId="1E92D8C2" wp14:editId="0BCAB16A">
                <wp:simplePos x="0" y="0"/>
                <wp:positionH relativeFrom="margin">
                  <wp:align>left</wp:align>
                </wp:positionH>
                <wp:positionV relativeFrom="paragraph">
                  <wp:posOffset>7620</wp:posOffset>
                </wp:positionV>
                <wp:extent cx="5341620" cy="8626764"/>
                <wp:effectExtent l="0" t="0" r="0" b="3175"/>
                <wp:wrapNone/>
                <wp:docPr id="13" name="Rectangle 13"/>
                <wp:cNvGraphicFramePr/>
                <a:graphic xmlns:a="http://schemas.openxmlformats.org/drawingml/2006/main">
                  <a:graphicData uri="http://schemas.microsoft.com/office/word/2010/wordprocessingShape">
                    <wps:wsp>
                      <wps:cNvSpPr/>
                      <wps:spPr>
                        <a:xfrm>
                          <a:off x="0" y="0"/>
                          <a:ext cx="5341620" cy="86267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43CF5" id="Rectangle 13" o:spid="_x0000_s1026" style="position:absolute;margin-left:0;margin-top:.6pt;width:420.6pt;height:679.25pt;z-index:-251641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" fillcolor="#bfbfbf [2412]" stroked="f" strokeweight="1pt">
                <w10:wrap anchorx="margin"/>
              </v:rect>
            </w:pict>
          </mc:Fallback>
        </mc:AlternateContent>
      </w:r>
      <w:r w:rsidR="00876C62" w:rsidRPr="00876C62">
        <w:rPr>
          <w:rFonts w:ascii="Arial" w:eastAsia="Calibri" w:hAnsi="Arial" w:cs="Arial"/>
          <w:b/>
          <w:color w:val="000000"/>
          <w:szCs w:val="24"/>
        </w:rPr>
        <w:t>Prior to occupation of the development the finish of the parapet walls is to be finished externally to the same standard as the rest of the development in:</w:t>
      </w:r>
    </w:p>
    <w:p w14:paraId="596FCD7C" w14:textId="77777777" w:rsidR="00876C62" w:rsidRPr="00876C62" w:rsidRDefault="00876C62" w:rsidP="00876C62">
      <w:pPr>
        <w:ind w:left="567"/>
        <w:contextualSpacing/>
        <w:jc w:val="both"/>
        <w:rPr>
          <w:rFonts w:ascii="Arial" w:eastAsia="Calibri" w:hAnsi="Arial" w:cs="Arial"/>
          <w:b/>
          <w:color w:val="000000"/>
          <w:szCs w:val="24"/>
        </w:rPr>
      </w:pPr>
    </w:p>
    <w:p w14:paraId="312AE7AA" w14:textId="77777777" w:rsidR="00876C62" w:rsidRPr="00876C62" w:rsidRDefault="00876C62" w:rsidP="001D4972">
      <w:pPr>
        <w:numPr>
          <w:ilvl w:val="0"/>
          <w:numId w:val="45"/>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Face </w:t>
      </w:r>
      <w:proofErr w:type="gramStart"/>
      <w:r w:rsidRPr="00876C62">
        <w:rPr>
          <w:rFonts w:ascii="Arial" w:eastAsia="Calibri" w:hAnsi="Arial" w:cs="Arial"/>
          <w:b/>
          <w:color w:val="000000"/>
          <w:szCs w:val="24"/>
        </w:rPr>
        <w:t>brick;</w:t>
      </w:r>
      <w:proofErr w:type="gramEnd"/>
    </w:p>
    <w:p w14:paraId="56062186" w14:textId="2FD3D2E0" w:rsidR="00876C62" w:rsidRPr="00876C62" w:rsidRDefault="00876C62" w:rsidP="001D4972">
      <w:pPr>
        <w:numPr>
          <w:ilvl w:val="0"/>
          <w:numId w:val="45"/>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Painted render</w:t>
      </w:r>
    </w:p>
    <w:p w14:paraId="4440F76F" w14:textId="77777777" w:rsidR="00876C62" w:rsidRPr="00876C62" w:rsidRDefault="00876C62" w:rsidP="001D4972">
      <w:pPr>
        <w:numPr>
          <w:ilvl w:val="0"/>
          <w:numId w:val="45"/>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Painted brickwork; or</w:t>
      </w:r>
    </w:p>
    <w:p w14:paraId="0B612A6E" w14:textId="77777777" w:rsidR="00876C62" w:rsidRPr="00876C62" w:rsidRDefault="00876C62" w:rsidP="001D4972">
      <w:pPr>
        <w:numPr>
          <w:ilvl w:val="0"/>
          <w:numId w:val="45"/>
        </w:num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Other clean material as specified on the approved plans.</w:t>
      </w:r>
    </w:p>
    <w:p w14:paraId="29A56DEB" w14:textId="77777777" w:rsidR="00876C62" w:rsidRPr="00876C62" w:rsidRDefault="00876C62" w:rsidP="00876C62">
      <w:pPr>
        <w:ind w:left="1134" w:hanging="567"/>
        <w:contextualSpacing/>
        <w:jc w:val="both"/>
        <w:rPr>
          <w:rFonts w:ascii="Arial" w:eastAsia="Calibri" w:hAnsi="Arial" w:cs="Arial"/>
          <w:b/>
          <w:color w:val="000000"/>
          <w:szCs w:val="24"/>
        </w:rPr>
      </w:pPr>
    </w:p>
    <w:p w14:paraId="4A768D70" w14:textId="77777777" w:rsidR="00876C62" w:rsidRPr="00876C62" w:rsidRDefault="00876C62" w:rsidP="00876C62">
      <w:pPr>
        <w:ind w:left="1134" w:hanging="567"/>
        <w:contextualSpacing/>
        <w:jc w:val="both"/>
        <w:rPr>
          <w:rFonts w:ascii="Arial" w:eastAsia="Calibri" w:hAnsi="Arial" w:cs="Arial"/>
          <w:b/>
          <w:color w:val="000000"/>
          <w:szCs w:val="24"/>
        </w:rPr>
      </w:pPr>
      <w:r w:rsidRPr="00876C62">
        <w:rPr>
          <w:rFonts w:ascii="Arial" w:eastAsia="Calibri" w:hAnsi="Arial" w:cs="Arial"/>
          <w:b/>
          <w:color w:val="000000"/>
          <w:szCs w:val="24"/>
        </w:rPr>
        <w:t>And maintained thereafter to the satisfaction of the City of Nedlands.</w:t>
      </w:r>
    </w:p>
    <w:p w14:paraId="411CDCF3" w14:textId="77777777" w:rsidR="00876C62" w:rsidRPr="00876C62" w:rsidRDefault="00876C62" w:rsidP="00876C62">
      <w:pPr>
        <w:ind w:left="567" w:hanging="567"/>
        <w:contextualSpacing/>
        <w:jc w:val="both"/>
        <w:rPr>
          <w:rFonts w:ascii="Arial" w:eastAsia="Calibri" w:hAnsi="Arial" w:cs="Arial"/>
          <w:b/>
          <w:color w:val="000000"/>
          <w:szCs w:val="24"/>
        </w:rPr>
      </w:pPr>
    </w:p>
    <w:p w14:paraId="0B553943"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parking bays and vehicle access areas shall be drained, </w:t>
      </w:r>
      <w:proofErr w:type="gramStart"/>
      <w:r w:rsidRPr="00876C62">
        <w:rPr>
          <w:rFonts w:ascii="Arial" w:eastAsia="Calibri" w:hAnsi="Arial" w:cs="Arial"/>
          <w:b/>
          <w:color w:val="000000"/>
          <w:szCs w:val="24"/>
        </w:rPr>
        <w:t>paved</w:t>
      </w:r>
      <w:proofErr w:type="gramEnd"/>
      <w:r w:rsidRPr="00876C62">
        <w:rPr>
          <w:rFonts w:ascii="Arial" w:eastAsia="Calibri" w:hAnsi="Arial" w:cs="Arial"/>
          <w:b/>
          <w:color w:val="000000"/>
          <w:szCs w:val="24"/>
        </w:rPr>
        <w:t xml:space="preserve"> and constructed in accordance with the approved plans and are to comply with the requirements of AS/NZS 2890.1:2004 prior to the occupation or use of the development.</w:t>
      </w:r>
    </w:p>
    <w:p w14:paraId="5F8270CA" w14:textId="77777777" w:rsidR="00876C62" w:rsidRPr="00876C62" w:rsidRDefault="00876C62" w:rsidP="00876C62">
      <w:pPr>
        <w:ind w:left="567"/>
        <w:contextualSpacing/>
        <w:jc w:val="both"/>
        <w:rPr>
          <w:rFonts w:ascii="Arial" w:eastAsia="Calibri" w:hAnsi="Arial" w:cs="Arial"/>
          <w:b/>
          <w:color w:val="000000"/>
          <w:szCs w:val="24"/>
        </w:rPr>
      </w:pPr>
    </w:p>
    <w:p w14:paraId="2A2DF117"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Prior to occupation of the development, the proposed visitor car parking bay shall be provided with 1.5m x 1.5m visual </w:t>
      </w:r>
      <w:r w:rsidRPr="00876C62">
        <w:rPr>
          <w:rFonts w:ascii="Arial" w:eastAsia="Calibri" w:hAnsi="Arial" w:cs="Arial"/>
          <w:b/>
          <w:color w:val="000000"/>
          <w:szCs w:val="24"/>
          <w:lang w:val="en-US"/>
        </w:rPr>
        <w:t xml:space="preserve">truncations in accordance with AS2890.1 on both sides of the bay to the satisfaction of the City of Nedlands. </w:t>
      </w:r>
    </w:p>
    <w:p w14:paraId="3F86D4ED" w14:textId="77777777" w:rsidR="00876C62" w:rsidRPr="00876C62" w:rsidRDefault="00876C62" w:rsidP="00876C62">
      <w:pPr>
        <w:ind w:left="567" w:hanging="567"/>
        <w:contextualSpacing/>
        <w:jc w:val="both"/>
        <w:rPr>
          <w:rFonts w:ascii="Arial" w:eastAsia="Calibri" w:hAnsi="Arial" w:cs="Arial"/>
          <w:b/>
          <w:color w:val="000000"/>
          <w:szCs w:val="24"/>
        </w:rPr>
      </w:pPr>
    </w:p>
    <w:p w14:paraId="32A34C35"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3DAF6B5D" w14:textId="77777777" w:rsidR="00876C62" w:rsidRPr="00876C62" w:rsidRDefault="00876C62" w:rsidP="00876C62">
      <w:pPr>
        <w:contextualSpacing/>
        <w:jc w:val="both"/>
        <w:rPr>
          <w:rFonts w:ascii="Arial" w:eastAsia="Calibri" w:hAnsi="Arial" w:cs="Arial"/>
          <w:b/>
          <w:color w:val="000000"/>
          <w:szCs w:val="24"/>
        </w:rPr>
      </w:pPr>
    </w:p>
    <w:p w14:paraId="0DB6AE06"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Prior to the occupation of the development a lighting plan is to be implemented and maintained for the duration of the development to the satisfaction of the City.</w:t>
      </w:r>
    </w:p>
    <w:p w14:paraId="343ECA7D" w14:textId="77777777" w:rsidR="00876C62" w:rsidRPr="00876C62" w:rsidRDefault="00876C62" w:rsidP="00876C62">
      <w:pPr>
        <w:contextualSpacing/>
        <w:jc w:val="both"/>
        <w:rPr>
          <w:rFonts w:ascii="Arial" w:eastAsia="Calibri" w:hAnsi="Arial" w:cs="Arial"/>
          <w:b/>
          <w:color w:val="000000"/>
          <w:szCs w:val="24"/>
        </w:rPr>
      </w:pPr>
    </w:p>
    <w:p w14:paraId="67EADAA0" w14:textId="77777777" w:rsidR="00876C62" w:rsidRPr="00876C62" w:rsidRDefault="00876C62" w:rsidP="001D4972">
      <w:pPr>
        <w:numPr>
          <w:ilvl w:val="0"/>
          <w:numId w:val="51"/>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Prior to the occupation of the development, the car parking designated for visitors shall be clearly marked and signage provided to the specification and maintained thereafter by the landowner to the satisfaction of the City of Nedlands.</w:t>
      </w:r>
    </w:p>
    <w:p w14:paraId="1188EBE5" w14:textId="7BCE304B" w:rsidR="00876C62" w:rsidRPr="00876C62" w:rsidRDefault="007D0A80" w:rsidP="007D0A80">
      <w:pPr>
        <w:tabs>
          <w:tab w:val="left" w:pos="2895"/>
        </w:tabs>
        <w:contextualSpacing/>
        <w:jc w:val="both"/>
        <w:rPr>
          <w:rFonts w:ascii="Arial" w:eastAsia="Calibri" w:hAnsi="Arial" w:cs="Arial"/>
          <w:b/>
          <w:color w:val="000000"/>
          <w:szCs w:val="24"/>
        </w:rPr>
      </w:pPr>
      <w:r>
        <w:rPr>
          <w:rFonts w:ascii="Arial" w:eastAsia="Calibri" w:hAnsi="Arial" w:cs="Arial"/>
          <w:b/>
          <w:color w:val="000000"/>
          <w:szCs w:val="24"/>
        </w:rPr>
        <w:tab/>
      </w:r>
    </w:p>
    <w:p w14:paraId="4CCE6265" w14:textId="77777777" w:rsidR="00876C62" w:rsidRPr="00876C62" w:rsidRDefault="00876C62" w:rsidP="00876C62">
      <w:pPr>
        <w:contextualSpacing/>
        <w:jc w:val="both"/>
        <w:rPr>
          <w:rFonts w:ascii="Arial" w:eastAsia="Calibri" w:hAnsi="Arial" w:cs="Arial"/>
          <w:b/>
          <w:color w:val="000000"/>
          <w:szCs w:val="24"/>
        </w:rPr>
      </w:pPr>
      <w:r w:rsidRPr="00876C62">
        <w:rPr>
          <w:rFonts w:ascii="Arial" w:eastAsia="Calibri" w:hAnsi="Arial" w:cs="Arial"/>
          <w:b/>
          <w:color w:val="000000"/>
          <w:szCs w:val="24"/>
        </w:rPr>
        <w:t>Advice Notes specific to this proposal:</w:t>
      </w:r>
    </w:p>
    <w:p w14:paraId="24A18AFE" w14:textId="77777777" w:rsidR="00876C62" w:rsidRPr="00876C62" w:rsidRDefault="00876C62" w:rsidP="00876C62">
      <w:pPr>
        <w:ind w:left="567" w:hanging="567"/>
        <w:contextualSpacing/>
        <w:jc w:val="both"/>
        <w:rPr>
          <w:rFonts w:ascii="Arial" w:eastAsia="Calibri" w:hAnsi="Arial" w:cs="Arial"/>
          <w:b/>
          <w:color w:val="000000"/>
          <w:szCs w:val="24"/>
        </w:rPr>
      </w:pPr>
    </w:p>
    <w:p w14:paraId="645E04FE"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applicant is advised that this application is for Planning Approval only and does not remove the responsibility of the applicant/owner to comply with all relevant building, health and engineering requirements of the City, or the requirements of any other external agency. The City encourages the applicant to speak with each department to understand any further requirements.</w:t>
      </w:r>
    </w:p>
    <w:p w14:paraId="05F2727F" w14:textId="77777777" w:rsidR="00876C62" w:rsidRPr="00876C62" w:rsidRDefault="00876C62" w:rsidP="00876C62">
      <w:pPr>
        <w:contextualSpacing/>
        <w:jc w:val="both"/>
        <w:rPr>
          <w:rFonts w:ascii="Arial" w:eastAsia="Calibri" w:hAnsi="Arial" w:cs="Arial"/>
          <w:b/>
          <w:color w:val="000000"/>
          <w:szCs w:val="24"/>
        </w:rPr>
      </w:pPr>
    </w:p>
    <w:p w14:paraId="411F2D08" w14:textId="661BCD70"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applicant is advised to provide as part of the Building Permit application, a compaction certificate from a structural engineer for the area previously occupied by the swimming pool (Units C &amp; D). </w:t>
      </w:r>
      <w:r w:rsidR="00BC71F4">
        <w:rPr>
          <w:rFonts w:ascii="Arial" w:hAnsi="Arial" w:cs="Arial"/>
          <w:b/>
          <w:bCs/>
          <w:noProof/>
          <w:sz w:val="28"/>
          <w:szCs w:val="28"/>
        </w:rPr>
        <w:lastRenderedPageBreak/>
        <mc:AlternateContent>
          <mc:Choice Requires="wps">
            <w:drawing>
              <wp:anchor distT="0" distB="0" distL="114300" distR="114300" simplePos="0" relativeHeight="251676672" behindDoc="1" locked="0" layoutInCell="1" allowOverlap="1" wp14:anchorId="7C563F40" wp14:editId="1EEDA273">
                <wp:simplePos x="0" y="0"/>
                <wp:positionH relativeFrom="margin">
                  <wp:align>left</wp:align>
                </wp:positionH>
                <wp:positionV relativeFrom="paragraph">
                  <wp:posOffset>0</wp:posOffset>
                </wp:positionV>
                <wp:extent cx="5341620" cy="8778240"/>
                <wp:effectExtent l="0" t="0" r="0" b="3810"/>
                <wp:wrapNone/>
                <wp:docPr id="14" name="Rectangle 14"/>
                <wp:cNvGraphicFramePr/>
                <a:graphic xmlns:a="http://schemas.openxmlformats.org/drawingml/2006/main">
                  <a:graphicData uri="http://schemas.microsoft.com/office/word/2010/wordprocessingShape">
                    <wps:wsp>
                      <wps:cNvSpPr/>
                      <wps:spPr>
                        <a:xfrm>
                          <a:off x="0" y="0"/>
                          <a:ext cx="5341620" cy="8778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3747F" id="Rectangle 14" o:spid="_x0000_s1026" style="position:absolute;margin-left:0;margin-top:0;width:420.6pt;height:691.2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" fillcolor="#bfbfbf [2412]" stroked="f" strokeweight="1pt">
                <w10:wrap anchorx="margin"/>
              </v:rect>
            </w:pict>
          </mc:Fallback>
        </mc:AlternateContent>
      </w:r>
      <w:r w:rsidRPr="00876C62">
        <w:rPr>
          <w:rFonts w:ascii="Arial" w:eastAsia="Calibri" w:hAnsi="Arial" w:cs="Arial"/>
          <w:b/>
          <w:color w:val="000000"/>
          <w:szCs w:val="24"/>
        </w:rPr>
        <w:t>The compaction certificate is to demonstrate that the land/foundation can support the proposed development.</w:t>
      </w:r>
    </w:p>
    <w:p w14:paraId="640F5CE7" w14:textId="1680CBEC" w:rsidR="00876C62" w:rsidRPr="00876C62" w:rsidRDefault="00876C62" w:rsidP="00876C62">
      <w:pPr>
        <w:ind w:left="720"/>
        <w:contextualSpacing/>
        <w:jc w:val="both"/>
        <w:rPr>
          <w:rFonts w:ascii="Arial" w:eastAsia="Calibri" w:hAnsi="Arial" w:cs="Arial"/>
          <w:b/>
          <w:color w:val="000000"/>
          <w:szCs w:val="24"/>
        </w:rPr>
      </w:pPr>
    </w:p>
    <w:p w14:paraId="3C6BF152"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applicant is advised that the proposed development does not meet the “Deemed-to-Satisfy” provisions of the NCC BCA Vol.2 2019 in following areas Part 3.7.2.2 - External walls of Class 1 buildings, Part 3.7.2.4 - Construction of external walls, Part 3.7.2.7 - Allowable Encroachments and 3.7.3.2 - Separating Walls. The proposed development is required to satisfy the Performance Requirements P2.3.1 (Part 3.7) and be determined in accordance with A2.2(3) and A2.4(3) as applicable. Where proposed works do not satisfy the “Deemed-to-Satisfy” provisions of the NCC BCA the design/proposed works must be documented in a Performance Solution and form part of the relevant Certificate of Design Compliance and Building Permit application.</w:t>
      </w:r>
    </w:p>
    <w:p w14:paraId="1415A3BE" w14:textId="77777777" w:rsidR="00876C62" w:rsidRPr="00876C62" w:rsidRDefault="00876C62" w:rsidP="00876C62">
      <w:pPr>
        <w:contextualSpacing/>
        <w:jc w:val="both"/>
        <w:rPr>
          <w:rFonts w:ascii="Arial" w:eastAsia="Calibri" w:hAnsi="Arial" w:cs="Arial"/>
          <w:b/>
          <w:color w:val="000000"/>
          <w:szCs w:val="24"/>
        </w:rPr>
      </w:pPr>
    </w:p>
    <w:p w14:paraId="1D377868"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applicant is advised that in relation to Condition 4, the maximum number of bins permitted on the verge is eight (8) bins at any time.</w:t>
      </w:r>
    </w:p>
    <w:p w14:paraId="7412F316" w14:textId="77777777" w:rsidR="00876C62" w:rsidRPr="00876C62" w:rsidRDefault="00876C62" w:rsidP="00876C62">
      <w:pPr>
        <w:ind w:left="567"/>
        <w:contextualSpacing/>
        <w:jc w:val="both"/>
        <w:rPr>
          <w:rFonts w:ascii="Arial" w:eastAsia="Calibri" w:hAnsi="Arial" w:cs="Arial"/>
          <w:b/>
          <w:color w:val="000000"/>
          <w:szCs w:val="24"/>
        </w:rPr>
      </w:pPr>
    </w:p>
    <w:p w14:paraId="160493DF"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applicant is advised that a separate noise management plan will be required to be prepared, submitted to the </w:t>
      </w:r>
      <w:proofErr w:type="gramStart"/>
      <w:r w:rsidRPr="00876C62">
        <w:rPr>
          <w:rFonts w:ascii="Arial" w:eastAsia="Calibri" w:hAnsi="Arial" w:cs="Arial"/>
          <w:b/>
          <w:color w:val="000000"/>
          <w:szCs w:val="24"/>
        </w:rPr>
        <w:t>City</w:t>
      </w:r>
      <w:proofErr w:type="gramEnd"/>
      <w:r w:rsidRPr="00876C62">
        <w:rPr>
          <w:rFonts w:ascii="Arial" w:eastAsia="Calibri" w:hAnsi="Arial" w:cs="Arial"/>
          <w:b/>
          <w:color w:val="000000"/>
          <w:szCs w:val="24"/>
        </w:rPr>
        <w:t xml:space="preserve"> and approved by the CEO if it is desired to work outside of normal hrs of operation during construction of the project (i.e</w:t>
      </w:r>
      <w:r w:rsidRPr="00876C62">
        <w:rPr>
          <w:rFonts w:ascii="Arial" w:eastAsia="Calibri" w:hAnsi="Arial" w:cs="Arial"/>
          <w:b/>
          <w:bCs/>
          <w:color w:val="000000"/>
          <w:szCs w:val="24"/>
        </w:rPr>
        <w:t>.,</w:t>
      </w:r>
      <w:r w:rsidRPr="00876C62">
        <w:rPr>
          <w:rFonts w:ascii="Arial" w:eastAsia="Calibri" w:hAnsi="Arial" w:cs="Arial"/>
          <w:b/>
          <w:color w:val="000000"/>
          <w:szCs w:val="24"/>
        </w:rPr>
        <w:t xml:space="preserve"> 0700 hrs and 1900 hours on any day that is not a Sunday or Public Holiday). This will be subject to the subject to the Clause (6) of the </w:t>
      </w:r>
      <w:r w:rsidRPr="00876C62">
        <w:rPr>
          <w:rFonts w:ascii="Arial" w:eastAsia="Calibri" w:hAnsi="Arial" w:cs="Arial"/>
          <w:b/>
          <w:i/>
          <w:iCs/>
          <w:color w:val="000000"/>
          <w:szCs w:val="24"/>
        </w:rPr>
        <w:t>Environmental Protection (Noise) Regulations 1997</w:t>
      </w:r>
      <w:r w:rsidRPr="00876C62">
        <w:rPr>
          <w:rFonts w:ascii="Arial" w:eastAsia="Calibri" w:hAnsi="Arial" w:cs="Arial"/>
          <w:b/>
          <w:color w:val="000000"/>
          <w:szCs w:val="24"/>
        </w:rPr>
        <w:t>, that is detailed in section 3.4.1 of the acoustic report.</w:t>
      </w:r>
    </w:p>
    <w:p w14:paraId="48A995AC" w14:textId="77777777" w:rsidR="00876C62" w:rsidRPr="00876C62" w:rsidRDefault="00876C62" w:rsidP="00876C62">
      <w:pPr>
        <w:contextualSpacing/>
        <w:jc w:val="both"/>
        <w:rPr>
          <w:rFonts w:ascii="Arial" w:eastAsia="Calibri" w:hAnsi="Arial" w:cs="Arial"/>
          <w:b/>
          <w:color w:val="000000"/>
          <w:szCs w:val="24"/>
        </w:rPr>
      </w:pPr>
    </w:p>
    <w:p w14:paraId="2CDFC226" w14:textId="77777777" w:rsidR="00876C62" w:rsidRPr="00876C62" w:rsidRDefault="00876C62" w:rsidP="001D4972">
      <w:pPr>
        <w:numPr>
          <w:ilvl w:val="0"/>
          <w:numId w:val="46"/>
        </w:numPr>
        <w:tabs>
          <w:tab w:val="num" w:pos="720"/>
        </w:tabs>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proposal requires compliance with </w:t>
      </w:r>
      <w:r w:rsidRPr="00876C62">
        <w:rPr>
          <w:rFonts w:ascii="Arial" w:eastAsia="Calibri" w:hAnsi="Arial" w:cs="Arial"/>
          <w:b/>
          <w:bCs/>
          <w:color w:val="000000"/>
          <w:szCs w:val="24"/>
        </w:rPr>
        <w:t>the</w:t>
      </w:r>
      <w:r w:rsidRPr="00876C62">
        <w:rPr>
          <w:rFonts w:ascii="Arial" w:eastAsia="Calibri" w:hAnsi="Arial" w:cs="Arial"/>
          <w:b/>
          <w:bCs/>
          <w:i/>
          <w:iCs/>
          <w:color w:val="000000"/>
          <w:szCs w:val="24"/>
        </w:rPr>
        <w:t xml:space="preserve"> </w:t>
      </w:r>
      <w:r w:rsidRPr="00876C62">
        <w:rPr>
          <w:rFonts w:ascii="Arial" w:eastAsia="Calibri" w:hAnsi="Arial" w:cs="Arial"/>
          <w:b/>
          <w:bCs/>
          <w:color w:val="000000"/>
          <w:szCs w:val="24"/>
        </w:rPr>
        <w:t xml:space="preserve">City’s </w:t>
      </w:r>
      <w:r w:rsidRPr="00876C62">
        <w:rPr>
          <w:rFonts w:ascii="Arial" w:eastAsia="Calibri" w:hAnsi="Arial" w:cs="Arial"/>
          <w:b/>
          <w:bCs/>
          <w:i/>
          <w:iCs/>
          <w:color w:val="000000"/>
          <w:szCs w:val="24"/>
        </w:rPr>
        <w:t>Health</w:t>
      </w:r>
      <w:r w:rsidRPr="00876C62">
        <w:rPr>
          <w:rFonts w:ascii="Arial" w:eastAsia="Calibri" w:hAnsi="Arial" w:cs="Arial"/>
          <w:b/>
          <w:i/>
          <w:iCs/>
          <w:color w:val="000000"/>
          <w:szCs w:val="24"/>
        </w:rPr>
        <w:t xml:space="preserve"> Local Laws 2017,</w:t>
      </w:r>
      <w:r w:rsidRPr="00876C62">
        <w:rPr>
          <w:rFonts w:ascii="Arial" w:eastAsia="Calibri" w:hAnsi="Arial" w:cs="Arial"/>
          <w:b/>
          <w:bCs/>
          <w:i/>
          <w:iCs/>
          <w:color w:val="000000"/>
          <w:szCs w:val="24"/>
        </w:rPr>
        <w:t xml:space="preserve"> </w:t>
      </w:r>
      <w:r w:rsidRPr="00876C62">
        <w:rPr>
          <w:rFonts w:ascii="Arial" w:eastAsia="Calibri" w:hAnsi="Arial" w:cs="Arial"/>
          <w:b/>
          <w:bCs/>
          <w:color w:val="000000"/>
          <w:szCs w:val="24"/>
        </w:rPr>
        <w:t>which requires an</w:t>
      </w:r>
      <w:r w:rsidRPr="00876C62">
        <w:rPr>
          <w:rFonts w:ascii="Arial" w:eastAsia="Calibri" w:hAnsi="Arial" w:cs="Arial"/>
          <w:b/>
          <w:color w:val="000000"/>
          <w:szCs w:val="24"/>
        </w:rPr>
        <w:t xml:space="preserve"> enclosure for the storage and cleaning of waste receptacles to be provided on the premises, per the following requirements:</w:t>
      </w:r>
    </w:p>
    <w:p w14:paraId="1F27FD67" w14:textId="77777777" w:rsidR="00876C62" w:rsidRPr="00876C62" w:rsidRDefault="00876C62" w:rsidP="00876C62">
      <w:pPr>
        <w:contextualSpacing/>
        <w:jc w:val="both"/>
        <w:rPr>
          <w:rFonts w:ascii="Arial" w:eastAsia="Calibri" w:hAnsi="Arial" w:cs="Arial"/>
          <w:b/>
          <w:color w:val="000000"/>
          <w:szCs w:val="24"/>
        </w:rPr>
      </w:pPr>
    </w:p>
    <w:p w14:paraId="5C312AD6"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 xml:space="preserve">Constructed of brick, concrete, corrugated compressed fibre cement sheet or other material of suitable thickness approved by the </w:t>
      </w:r>
      <w:proofErr w:type="gramStart"/>
      <w:r w:rsidRPr="00876C62">
        <w:rPr>
          <w:rFonts w:ascii="Arial" w:eastAsia="Calibri" w:hAnsi="Arial" w:cs="Arial"/>
          <w:b/>
          <w:bCs/>
          <w:szCs w:val="24"/>
        </w:rPr>
        <w:t>City;</w:t>
      </w:r>
      <w:proofErr w:type="gramEnd"/>
    </w:p>
    <w:p w14:paraId="65454C73"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 xml:space="preserve">Walls not less than 1.8m in height and access of not less than 1.0 metre in width fitted with a self-closing </w:t>
      </w:r>
      <w:proofErr w:type="gramStart"/>
      <w:r w:rsidRPr="00876C62">
        <w:rPr>
          <w:rFonts w:ascii="Arial" w:eastAsia="Calibri" w:hAnsi="Arial" w:cs="Arial"/>
          <w:b/>
          <w:bCs/>
          <w:szCs w:val="24"/>
        </w:rPr>
        <w:t>gate;</w:t>
      </w:r>
      <w:proofErr w:type="gramEnd"/>
    </w:p>
    <w:p w14:paraId="2E92C985"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 xml:space="preserve">Smooth and impervious floor not less than 75mm thick and evenly graded to an approved liquid refuse disposal </w:t>
      </w:r>
      <w:proofErr w:type="gramStart"/>
      <w:r w:rsidRPr="00876C62">
        <w:rPr>
          <w:rFonts w:ascii="Arial" w:eastAsia="Calibri" w:hAnsi="Arial" w:cs="Arial"/>
          <w:b/>
          <w:bCs/>
          <w:szCs w:val="24"/>
        </w:rPr>
        <w:t>system;</w:t>
      </w:r>
      <w:proofErr w:type="gramEnd"/>
    </w:p>
    <w:p w14:paraId="5049C2D1"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 xml:space="preserve">Easily accessible to allow for the removal of the </w:t>
      </w:r>
      <w:proofErr w:type="gramStart"/>
      <w:r w:rsidRPr="00876C62">
        <w:rPr>
          <w:rFonts w:ascii="Arial" w:eastAsia="Calibri" w:hAnsi="Arial" w:cs="Arial"/>
          <w:b/>
          <w:bCs/>
          <w:szCs w:val="24"/>
        </w:rPr>
        <w:t>receptacles;</w:t>
      </w:r>
      <w:proofErr w:type="gramEnd"/>
    </w:p>
    <w:p w14:paraId="38C39B0D"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Provided with a ramp into the enclosure having a gradient of no steeper than 1:8 unless otherwise approved by the City; and</w:t>
      </w:r>
    </w:p>
    <w:p w14:paraId="4320145E" w14:textId="77777777" w:rsidR="00876C62" w:rsidRPr="00876C62" w:rsidRDefault="00876C62" w:rsidP="001D4972">
      <w:pPr>
        <w:numPr>
          <w:ilvl w:val="1"/>
          <w:numId w:val="48"/>
        </w:numPr>
        <w:ind w:left="993" w:hanging="284"/>
        <w:contextualSpacing/>
        <w:jc w:val="both"/>
        <w:rPr>
          <w:rFonts w:ascii="Arial" w:eastAsia="Calibri" w:hAnsi="Arial" w:cs="Arial"/>
          <w:b/>
          <w:bCs/>
          <w:szCs w:val="24"/>
        </w:rPr>
      </w:pPr>
      <w:r w:rsidRPr="00876C62">
        <w:rPr>
          <w:rFonts w:ascii="Arial" w:eastAsia="Calibri" w:hAnsi="Arial" w:cs="Arial"/>
          <w:b/>
          <w:bCs/>
          <w:szCs w:val="24"/>
        </w:rPr>
        <w:t>Provided with a tap connected to an adequate supply of water.</w:t>
      </w:r>
    </w:p>
    <w:p w14:paraId="40BA4166" w14:textId="77777777" w:rsidR="00876C62" w:rsidRPr="00876C62" w:rsidRDefault="00876C62" w:rsidP="00876C62">
      <w:pPr>
        <w:contextualSpacing/>
        <w:jc w:val="both"/>
        <w:rPr>
          <w:rFonts w:ascii="Arial" w:eastAsia="Calibri" w:hAnsi="Arial" w:cs="Arial"/>
          <w:b/>
          <w:color w:val="000000"/>
          <w:szCs w:val="24"/>
        </w:rPr>
      </w:pPr>
    </w:p>
    <w:p w14:paraId="446BCB6F" w14:textId="77777777" w:rsidR="00876C62" w:rsidRPr="00876C62" w:rsidRDefault="00876C62" w:rsidP="001D4972">
      <w:pPr>
        <w:numPr>
          <w:ilvl w:val="0"/>
          <w:numId w:val="46"/>
        </w:numPr>
        <w:tabs>
          <w:tab w:val="num" w:pos="720"/>
        </w:tabs>
        <w:ind w:left="567" w:hanging="567"/>
        <w:contextualSpacing/>
        <w:jc w:val="both"/>
        <w:rPr>
          <w:rFonts w:ascii="Arial" w:eastAsia="Calibri" w:hAnsi="Arial" w:cs="Arial"/>
          <w:b/>
          <w:color w:val="000000"/>
          <w:szCs w:val="24"/>
          <w:lang w:val="en-US"/>
        </w:rPr>
      </w:pPr>
      <w:r w:rsidRPr="00876C62">
        <w:rPr>
          <w:rFonts w:ascii="Arial" w:eastAsia="Calibri" w:hAnsi="Arial" w:cs="Arial"/>
          <w:b/>
          <w:color w:val="000000"/>
          <w:szCs w:val="24"/>
          <w:lang w:val="en-US"/>
        </w:rPr>
        <w:t>The applicant is advised outdoor lighting installations are required to comply with</w:t>
      </w:r>
      <w:r w:rsidRPr="00876C62">
        <w:rPr>
          <w:rFonts w:ascii="Arial" w:eastAsia="Calibri" w:hAnsi="Arial" w:cs="Arial"/>
          <w:b/>
          <w:color w:val="000000"/>
          <w:szCs w:val="24"/>
        </w:rPr>
        <w:t xml:space="preserve"> Australian Standard AS.4282 – Control of the Obtrusive Effects of Outdoor Lighting,</w:t>
      </w:r>
      <w:r w:rsidRPr="00876C62">
        <w:rPr>
          <w:rFonts w:ascii="Arial" w:eastAsia="Calibri" w:hAnsi="Arial" w:cs="Arial"/>
          <w:b/>
          <w:color w:val="000000"/>
          <w:szCs w:val="24"/>
          <w:lang w:val="en-US"/>
        </w:rPr>
        <w:t xml:space="preserve"> such that they will not </w:t>
      </w:r>
      <w:proofErr w:type="gramStart"/>
      <w:r w:rsidRPr="00876C62">
        <w:rPr>
          <w:rFonts w:ascii="Arial" w:eastAsia="Calibri" w:hAnsi="Arial" w:cs="Arial"/>
          <w:b/>
          <w:color w:val="000000"/>
          <w:szCs w:val="24"/>
          <w:lang w:val="en-US"/>
        </w:rPr>
        <w:t>cause</w:t>
      </w:r>
      <w:proofErr w:type="gramEnd"/>
      <w:r w:rsidRPr="00876C62">
        <w:rPr>
          <w:rFonts w:ascii="Arial" w:eastAsia="Calibri" w:hAnsi="Arial" w:cs="Arial"/>
          <w:b/>
          <w:color w:val="000000"/>
          <w:szCs w:val="24"/>
          <w:lang w:val="en-US"/>
        </w:rPr>
        <w:t xml:space="preserve"> adverse amenity impacts on the surrounding locality, and the spread of artificial light from installations is restricted to the property.</w:t>
      </w:r>
    </w:p>
    <w:p w14:paraId="1650FBD7" w14:textId="11805B92" w:rsidR="00876C62" w:rsidRPr="00876C62" w:rsidRDefault="00BC71F4" w:rsidP="001D4972">
      <w:pPr>
        <w:numPr>
          <w:ilvl w:val="0"/>
          <w:numId w:val="46"/>
        </w:numPr>
        <w:ind w:left="567" w:hanging="567"/>
        <w:contextualSpacing/>
        <w:jc w:val="both"/>
        <w:rPr>
          <w:rFonts w:ascii="Arial" w:eastAsia="Calibri" w:hAnsi="Arial" w:cs="Arial"/>
          <w:b/>
          <w:color w:val="000000"/>
          <w:szCs w:val="24"/>
          <w:lang w:val="en-US"/>
        </w:rPr>
      </w:pPr>
      <w:r>
        <w:rPr>
          <w:rFonts w:ascii="Arial" w:hAnsi="Arial" w:cs="Arial"/>
          <w:b/>
          <w:bCs/>
          <w:noProof/>
          <w:sz w:val="28"/>
          <w:szCs w:val="28"/>
        </w:rPr>
        <w:lastRenderedPageBreak/>
        <mc:AlternateContent>
          <mc:Choice Requires="wps">
            <w:drawing>
              <wp:anchor distT="0" distB="0" distL="114300" distR="114300" simplePos="0" relativeHeight="251678720" behindDoc="1" locked="0" layoutInCell="1" allowOverlap="1" wp14:anchorId="7D737639" wp14:editId="2027D206">
                <wp:simplePos x="0" y="0"/>
                <wp:positionH relativeFrom="margin">
                  <wp:align>left</wp:align>
                </wp:positionH>
                <wp:positionV relativeFrom="paragraph">
                  <wp:posOffset>7620</wp:posOffset>
                </wp:positionV>
                <wp:extent cx="5341620" cy="8442960"/>
                <wp:effectExtent l="0" t="0" r="0" b="0"/>
                <wp:wrapNone/>
                <wp:docPr id="15" name="Rectangle 15"/>
                <wp:cNvGraphicFramePr/>
                <a:graphic xmlns:a="http://schemas.openxmlformats.org/drawingml/2006/main">
                  <a:graphicData uri="http://schemas.microsoft.com/office/word/2010/wordprocessingShape">
                    <wps:wsp>
                      <wps:cNvSpPr/>
                      <wps:spPr>
                        <a:xfrm>
                          <a:off x="0" y="0"/>
                          <a:ext cx="5341620" cy="84429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31C41" id="Rectangle 15" o:spid="_x0000_s1026" style="position:absolute;margin-left:0;margin-top:.6pt;width:420.6pt;height:664.8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" fillcolor="#bfbfbf [2412]" stroked="f" strokeweight="1pt">
                <w10:wrap anchorx="margin"/>
              </v:rect>
            </w:pict>
          </mc:Fallback>
        </mc:AlternateContent>
      </w:r>
      <w:r w:rsidR="00876C62" w:rsidRPr="00876C62">
        <w:rPr>
          <w:rFonts w:ascii="Arial" w:eastAsia="Calibri" w:hAnsi="Arial" w:cs="Arial"/>
          <w:b/>
          <w:color w:val="000000"/>
          <w:szCs w:val="24"/>
          <w:lang w:val="en-US"/>
        </w:rPr>
        <w:t xml:space="preserve">The plans indicate the parking level will be constructed beneath the natural ground level. The proposed development is within proximity to the Swan River. </w:t>
      </w:r>
      <w:proofErr w:type="gramStart"/>
      <w:r w:rsidR="00876C62" w:rsidRPr="00876C62">
        <w:rPr>
          <w:rFonts w:ascii="Arial" w:eastAsia="Calibri" w:hAnsi="Arial" w:cs="Arial"/>
          <w:b/>
          <w:color w:val="000000"/>
          <w:szCs w:val="24"/>
          <w:lang w:val="en-US"/>
        </w:rPr>
        <w:t>In the event that</w:t>
      </w:r>
      <w:proofErr w:type="gramEnd"/>
      <w:r w:rsidR="00876C62" w:rsidRPr="00876C62">
        <w:rPr>
          <w:rFonts w:ascii="Arial" w:eastAsia="Calibri" w:hAnsi="Arial" w:cs="Arial"/>
          <w:b/>
          <w:color w:val="000000"/>
          <w:szCs w:val="24"/>
          <w:lang w:val="en-US"/>
        </w:rPr>
        <w:t xml:space="preserve"> dewatering is required at the site during construction the applicant is to prepare, submit, and have approved a </w:t>
      </w:r>
      <w:r w:rsidR="00876C62" w:rsidRPr="00876C62">
        <w:rPr>
          <w:rFonts w:ascii="Arial" w:eastAsia="Calibri" w:hAnsi="Arial" w:cs="Arial"/>
          <w:b/>
          <w:bCs/>
          <w:color w:val="000000"/>
          <w:szCs w:val="24"/>
          <w:lang w:val="en-US"/>
        </w:rPr>
        <w:t>Dewatering Management Plan</w:t>
      </w:r>
      <w:r w:rsidR="00876C62" w:rsidRPr="00876C62">
        <w:rPr>
          <w:rFonts w:ascii="Arial" w:eastAsia="Calibri" w:hAnsi="Arial" w:cs="Arial"/>
          <w:b/>
          <w:color w:val="000000"/>
          <w:szCs w:val="24"/>
          <w:lang w:val="en-US"/>
        </w:rPr>
        <w:t xml:space="preserve"> by the Department of Parks and Wildlife and to the satisfaction of the Department of Water and Environmental Regulation, Swan River Trust and City.</w:t>
      </w:r>
    </w:p>
    <w:p w14:paraId="3BDA2260" w14:textId="77777777" w:rsidR="00876C62" w:rsidRPr="00876C62" w:rsidRDefault="00876C62" w:rsidP="00876C62">
      <w:pPr>
        <w:contextualSpacing/>
        <w:jc w:val="both"/>
        <w:rPr>
          <w:rFonts w:ascii="Arial" w:eastAsia="Calibri" w:hAnsi="Arial" w:cs="Arial"/>
          <w:b/>
          <w:color w:val="000000"/>
          <w:szCs w:val="24"/>
          <w:lang w:val="en-US"/>
        </w:rPr>
      </w:pPr>
    </w:p>
    <w:p w14:paraId="3A658A5A"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lang w:val="en-US"/>
        </w:rPr>
        <w:t>The applicant is advised to apply dust control measures during construction in accordance with </w:t>
      </w:r>
      <w:r w:rsidRPr="00876C62">
        <w:rPr>
          <w:rFonts w:ascii="Arial" w:eastAsia="Calibri" w:hAnsi="Arial" w:cs="Arial"/>
          <w:b/>
          <w:i/>
          <w:iCs/>
          <w:color w:val="000000"/>
          <w:szCs w:val="24"/>
          <w:lang w:val="en-US"/>
        </w:rPr>
        <w:t>City of Nedlands Health Local Laws 2017 </w:t>
      </w:r>
      <w:r w:rsidRPr="00876C62">
        <w:rPr>
          <w:rFonts w:ascii="Arial" w:eastAsia="Calibri" w:hAnsi="Arial" w:cs="Arial"/>
          <w:b/>
          <w:color w:val="000000"/>
          <w:szCs w:val="24"/>
          <w:lang w:val="en-US"/>
        </w:rPr>
        <w:t>and DWER requirements.</w:t>
      </w:r>
    </w:p>
    <w:p w14:paraId="6479717D" w14:textId="77777777" w:rsidR="00876C62" w:rsidRPr="00876C62" w:rsidRDefault="00876C62" w:rsidP="00876C62">
      <w:pPr>
        <w:ind w:left="567"/>
        <w:contextualSpacing/>
        <w:jc w:val="both"/>
        <w:rPr>
          <w:rFonts w:ascii="Arial" w:eastAsia="Calibri" w:hAnsi="Arial" w:cs="Arial"/>
          <w:b/>
          <w:color w:val="000000"/>
          <w:szCs w:val="24"/>
        </w:rPr>
      </w:pPr>
    </w:p>
    <w:p w14:paraId="2203BD9A"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landowner is advised that all mechanical equipment (e.g</w:t>
      </w:r>
      <w:r w:rsidRPr="00876C62">
        <w:rPr>
          <w:rFonts w:ascii="Arial" w:eastAsia="Calibri" w:hAnsi="Arial" w:cs="Arial"/>
          <w:b/>
          <w:bCs/>
          <w:color w:val="000000"/>
          <w:szCs w:val="24"/>
        </w:rPr>
        <w:t>.,</w:t>
      </w:r>
      <w:r w:rsidRPr="00876C62">
        <w:rPr>
          <w:rFonts w:ascii="Arial" w:eastAsia="Calibri" w:hAnsi="Arial" w:cs="Arial"/>
          <w:b/>
          <w:color w:val="000000"/>
          <w:szCs w:val="24"/>
        </w:rPr>
        <w:t xml:space="preserve"> air-conditioner, swimming pool or spa) is required to comply with the </w:t>
      </w:r>
      <w:r w:rsidRPr="00876C62">
        <w:rPr>
          <w:rFonts w:ascii="Arial" w:eastAsia="Calibri" w:hAnsi="Arial" w:cs="Arial"/>
          <w:b/>
          <w:i/>
          <w:iCs/>
          <w:color w:val="000000"/>
          <w:szCs w:val="24"/>
        </w:rPr>
        <w:t>Environmental Protection (Noise) Regulations 1997</w:t>
      </w:r>
      <w:r w:rsidRPr="00876C62">
        <w:rPr>
          <w:rFonts w:ascii="Arial" w:eastAsia="Calibri" w:hAnsi="Arial" w:cs="Arial"/>
          <w:b/>
          <w:color w:val="000000"/>
          <w:szCs w:val="24"/>
        </w:rPr>
        <w:t>, in relation to noise.</w:t>
      </w:r>
    </w:p>
    <w:p w14:paraId="048D73B9" w14:textId="77777777" w:rsidR="00876C62" w:rsidRPr="00876C62" w:rsidRDefault="00876C62" w:rsidP="00876C62">
      <w:pPr>
        <w:ind w:left="720"/>
        <w:contextualSpacing/>
        <w:jc w:val="both"/>
        <w:rPr>
          <w:rFonts w:ascii="Arial" w:eastAsia="Calibri" w:hAnsi="Arial" w:cs="Arial"/>
          <w:b/>
          <w:color w:val="000000"/>
          <w:szCs w:val="24"/>
        </w:rPr>
      </w:pPr>
    </w:p>
    <w:p w14:paraId="419D2B37" w14:textId="77777777" w:rsidR="00876C62" w:rsidRPr="00876C62" w:rsidRDefault="00876C62" w:rsidP="001D4972">
      <w:pPr>
        <w:numPr>
          <w:ilvl w:val="0"/>
          <w:numId w:val="46"/>
        </w:numPr>
        <w:ind w:left="567" w:right="-46"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applicant is advised to consult the City’s Acoustic Advisory Information in relation to locating any mechanical equipment (e.g</w:t>
      </w:r>
      <w:r w:rsidRPr="00876C62">
        <w:rPr>
          <w:rFonts w:ascii="Arial" w:eastAsia="Calibri" w:hAnsi="Arial" w:cs="Arial"/>
          <w:b/>
          <w:bCs/>
          <w:color w:val="000000"/>
          <w:szCs w:val="24"/>
        </w:rPr>
        <w:t>.,</w:t>
      </w:r>
      <w:r w:rsidRPr="00876C62">
        <w:rPr>
          <w:rFonts w:ascii="Arial" w:eastAsia="Calibri" w:hAnsi="Arial" w:cs="Arial"/>
          <w:b/>
          <w:color w:val="000000"/>
          <w:szCs w:val="24"/>
        </w:rPr>
        <w:t xml:space="preserve"> air-conditioner, swimming pool or spa) such that noise, vibration impacts on neighbours are mitigated. The City does not recommend installing any equipment near a property boundary where it is likely that noise will intrude upon neighbours.</w:t>
      </w:r>
    </w:p>
    <w:p w14:paraId="458FC0DC" w14:textId="77777777" w:rsidR="00876C62" w:rsidRPr="00876C62" w:rsidRDefault="00876C62" w:rsidP="00876C62">
      <w:pPr>
        <w:ind w:right="-46"/>
        <w:contextualSpacing/>
        <w:jc w:val="both"/>
        <w:rPr>
          <w:rFonts w:ascii="Arial" w:eastAsia="Calibri" w:hAnsi="Arial" w:cs="Arial"/>
          <w:b/>
          <w:color w:val="000000"/>
          <w:szCs w:val="24"/>
        </w:rPr>
      </w:pPr>
    </w:p>
    <w:p w14:paraId="36E696A2"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lang w:val="en-US"/>
        </w:rPr>
        <w:t>All street tree assets in the nature-strip (verge) shall not be removed without prior approval from the City of Nedlands.</w:t>
      </w:r>
    </w:p>
    <w:p w14:paraId="472D8F1B" w14:textId="77777777" w:rsidR="00876C62" w:rsidRPr="00876C62" w:rsidRDefault="00876C62" w:rsidP="00876C62">
      <w:pPr>
        <w:ind w:left="567"/>
        <w:contextualSpacing/>
        <w:jc w:val="both"/>
        <w:rPr>
          <w:rFonts w:ascii="Arial" w:eastAsia="Calibri" w:hAnsi="Arial" w:cs="Arial"/>
          <w:b/>
          <w:color w:val="000000"/>
          <w:szCs w:val="24"/>
        </w:rPr>
      </w:pPr>
    </w:p>
    <w:p w14:paraId="39D7D8E0"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lang w:val="en-US"/>
        </w:rPr>
        <w:t>The existing crossover is to be removed and the nature-strip / verge reinstated in accordance with the City of Nedlands’ Nature Strip Improvement Guidelines.</w:t>
      </w:r>
    </w:p>
    <w:p w14:paraId="28A7C997" w14:textId="77777777" w:rsidR="00876C62" w:rsidRPr="00876C62" w:rsidRDefault="00876C62" w:rsidP="00876C62">
      <w:pPr>
        <w:contextualSpacing/>
        <w:jc w:val="both"/>
        <w:rPr>
          <w:rFonts w:ascii="Arial" w:eastAsia="Calibri" w:hAnsi="Arial" w:cs="Arial"/>
          <w:b/>
          <w:color w:val="000000"/>
          <w:szCs w:val="24"/>
        </w:rPr>
      </w:pPr>
    </w:p>
    <w:p w14:paraId="47ED72E2"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lang w:val="en-US"/>
        </w:rPr>
        <w:t>A new crossover, temporary crossover or modification to an existing crossover will require obtaining a separate Vehicle Crossover Permit from the City of Nedlands prior to construction commencing.</w:t>
      </w:r>
    </w:p>
    <w:p w14:paraId="7B5D1773" w14:textId="77777777" w:rsidR="00876C62" w:rsidRPr="00876C62" w:rsidRDefault="00876C62" w:rsidP="00876C62">
      <w:pPr>
        <w:contextualSpacing/>
        <w:jc w:val="both"/>
        <w:rPr>
          <w:rFonts w:ascii="Arial" w:eastAsia="Calibri" w:hAnsi="Arial" w:cs="Arial"/>
          <w:b/>
          <w:color w:val="000000"/>
          <w:szCs w:val="24"/>
        </w:rPr>
      </w:pPr>
    </w:p>
    <w:p w14:paraId="3D597E54"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All internal water closets and </w:t>
      </w:r>
      <w:proofErr w:type="spellStart"/>
      <w:r w:rsidRPr="00876C62">
        <w:rPr>
          <w:rFonts w:ascii="Arial" w:eastAsia="Calibri" w:hAnsi="Arial" w:cs="Arial"/>
          <w:b/>
          <w:color w:val="000000"/>
          <w:szCs w:val="24"/>
        </w:rPr>
        <w:t>ensuites</w:t>
      </w:r>
      <w:proofErr w:type="spellEnd"/>
      <w:r w:rsidRPr="00876C62">
        <w:rPr>
          <w:rFonts w:ascii="Arial" w:eastAsia="Calibri" w:hAnsi="Arial" w:cs="Arial"/>
          <w:b/>
          <w:color w:val="000000"/>
          <w:szCs w:val="24"/>
        </w:rPr>
        <w:t xml:space="preserve"> without fixed or permanent window access to outside air or which open onto a hall, passage, </w:t>
      </w:r>
      <w:proofErr w:type="gramStart"/>
      <w:r w:rsidRPr="00876C62">
        <w:rPr>
          <w:rFonts w:ascii="Arial" w:eastAsia="Calibri" w:hAnsi="Arial" w:cs="Arial"/>
          <w:b/>
          <w:color w:val="000000"/>
          <w:szCs w:val="24"/>
        </w:rPr>
        <w:t>hobby</w:t>
      </w:r>
      <w:proofErr w:type="gramEnd"/>
      <w:r w:rsidRPr="00876C62">
        <w:rPr>
          <w:rFonts w:ascii="Arial" w:eastAsia="Calibri" w:hAnsi="Arial" w:cs="Arial"/>
          <w:b/>
          <w:color w:val="000000"/>
          <w:szCs w:val="24"/>
        </w:rPr>
        <w:t xml:space="preserve"> or staircase, shall be serviced by a mechanical ventilation exhaust system which is ducted to outside air, with a minimum rate of air change equal to or greater than 25 litres / second.</w:t>
      </w:r>
    </w:p>
    <w:p w14:paraId="2D50378E" w14:textId="77777777" w:rsidR="00876C62" w:rsidRPr="00876C62" w:rsidRDefault="00876C62" w:rsidP="00876C62">
      <w:pPr>
        <w:contextualSpacing/>
        <w:jc w:val="both"/>
        <w:rPr>
          <w:rFonts w:ascii="Arial" w:eastAsia="Calibri" w:hAnsi="Arial" w:cs="Arial"/>
          <w:b/>
          <w:color w:val="000000"/>
          <w:szCs w:val="24"/>
        </w:rPr>
      </w:pPr>
    </w:p>
    <w:p w14:paraId="797010A8"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All downpipes from guttering shall be connected </w:t>
      </w:r>
      <w:proofErr w:type="gramStart"/>
      <w:r w:rsidRPr="00876C62">
        <w:rPr>
          <w:rFonts w:ascii="Arial" w:eastAsia="Calibri" w:hAnsi="Arial" w:cs="Arial"/>
          <w:b/>
          <w:color w:val="000000"/>
          <w:szCs w:val="24"/>
        </w:rPr>
        <w:t>so as to</w:t>
      </w:r>
      <w:proofErr w:type="gramEnd"/>
      <w:r w:rsidRPr="00876C62">
        <w:rPr>
          <w:rFonts w:ascii="Arial" w:eastAsia="Calibri" w:hAnsi="Arial" w:cs="Arial"/>
          <w:b/>
          <w:color w:val="000000"/>
          <w:szCs w:val="24"/>
        </w:rPr>
        <w:t xml:space="preserve"> discharge into drains, which shall empty into a soak-well; and each soak-well shall be located at least 1.8m from any building, and at least 1.8m from the boundary of the block.  Soak-wells of adequate capacity to contain runoff from a 20</w:t>
      </w:r>
      <w:r w:rsidRPr="00876C62">
        <w:rPr>
          <w:rFonts w:ascii="Arial" w:eastAsia="Calibri" w:hAnsi="Arial" w:cs="Arial"/>
          <w:b/>
          <w:bCs/>
          <w:color w:val="000000"/>
          <w:szCs w:val="24"/>
        </w:rPr>
        <w:t>-</w:t>
      </w:r>
      <w:r w:rsidRPr="00876C62">
        <w:rPr>
          <w:rFonts w:ascii="Arial" w:eastAsia="Calibri" w:hAnsi="Arial" w:cs="Arial"/>
          <w:b/>
          <w:color w:val="000000"/>
          <w:szCs w:val="24"/>
        </w:rPr>
        <w:t>year recurrent storm event. Soak-wells shall be a minimum capacity of 1.0m</w:t>
      </w:r>
      <w:r w:rsidRPr="00876C62">
        <w:rPr>
          <w:rFonts w:ascii="Arial" w:eastAsia="Calibri" w:hAnsi="Arial" w:cs="Arial"/>
          <w:b/>
          <w:color w:val="000000"/>
          <w:szCs w:val="24"/>
          <w:vertAlign w:val="superscript"/>
        </w:rPr>
        <w:t>3</w:t>
      </w:r>
      <w:r w:rsidRPr="00876C62">
        <w:rPr>
          <w:rFonts w:ascii="Arial" w:eastAsia="Calibri" w:hAnsi="Arial" w:cs="Arial"/>
          <w:b/>
          <w:color w:val="000000"/>
          <w:szCs w:val="24"/>
        </w:rPr>
        <w:t xml:space="preserve"> for every 80m</w:t>
      </w:r>
      <w:r w:rsidRPr="00876C62">
        <w:rPr>
          <w:rFonts w:ascii="Arial" w:eastAsia="Calibri" w:hAnsi="Arial" w:cs="Arial"/>
          <w:b/>
          <w:color w:val="000000"/>
          <w:szCs w:val="24"/>
          <w:vertAlign w:val="superscript"/>
        </w:rPr>
        <w:t>2</w:t>
      </w:r>
      <w:r w:rsidRPr="00876C62">
        <w:rPr>
          <w:rFonts w:ascii="Arial" w:eastAsia="Calibri" w:hAnsi="Arial" w:cs="Arial"/>
          <w:b/>
          <w:color w:val="000000"/>
          <w:szCs w:val="24"/>
        </w:rPr>
        <w:t xml:space="preserve"> of calculated surface area of the development.</w:t>
      </w:r>
    </w:p>
    <w:p w14:paraId="5B3C0793" w14:textId="77777777" w:rsidR="00876C62" w:rsidRPr="00876C62" w:rsidRDefault="00876C62" w:rsidP="00876C62">
      <w:pPr>
        <w:contextualSpacing/>
        <w:jc w:val="both"/>
        <w:rPr>
          <w:rFonts w:ascii="Arial" w:eastAsia="Calibri" w:hAnsi="Arial" w:cs="Arial"/>
          <w:b/>
          <w:color w:val="000000"/>
          <w:szCs w:val="24"/>
        </w:rPr>
      </w:pPr>
    </w:p>
    <w:p w14:paraId="28FB66B3" w14:textId="56838820" w:rsidR="00876C62" w:rsidRPr="00876C62" w:rsidRDefault="00BC71F4" w:rsidP="001D4972">
      <w:pPr>
        <w:numPr>
          <w:ilvl w:val="0"/>
          <w:numId w:val="46"/>
        </w:numPr>
        <w:ind w:left="567" w:hanging="567"/>
        <w:contextualSpacing/>
        <w:jc w:val="both"/>
        <w:rPr>
          <w:rFonts w:ascii="Arial" w:eastAsia="Calibri" w:hAnsi="Arial" w:cs="Arial"/>
          <w:b/>
          <w:color w:val="000000"/>
          <w:szCs w:val="24"/>
        </w:rPr>
      </w:pPr>
      <w:r>
        <w:rPr>
          <w:rFonts w:ascii="Arial" w:hAnsi="Arial" w:cs="Arial"/>
          <w:b/>
          <w:bCs/>
          <w:noProof/>
          <w:sz w:val="28"/>
          <w:szCs w:val="28"/>
        </w:rPr>
        <w:lastRenderedPageBreak/>
        <mc:AlternateContent>
          <mc:Choice Requires="wps">
            <w:drawing>
              <wp:anchor distT="0" distB="0" distL="114300" distR="114300" simplePos="0" relativeHeight="251680768" behindDoc="1" locked="0" layoutInCell="1" allowOverlap="1" wp14:anchorId="4AC0ABAC" wp14:editId="1C252D75">
                <wp:simplePos x="0" y="0"/>
                <wp:positionH relativeFrom="margin">
                  <wp:align>left</wp:align>
                </wp:positionH>
                <wp:positionV relativeFrom="paragraph">
                  <wp:posOffset>0</wp:posOffset>
                </wp:positionV>
                <wp:extent cx="5341620" cy="8107680"/>
                <wp:effectExtent l="0" t="0" r="0" b="7620"/>
                <wp:wrapNone/>
                <wp:docPr id="16" name="Rectangle 16"/>
                <wp:cNvGraphicFramePr/>
                <a:graphic xmlns:a="http://schemas.openxmlformats.org/drawingml/2006/main">
                  <a:graphicData uri="http://schemas.microsoft.com/office/word/2010/wordprocessingShape">
                    <wps:wsp>
                      <wps:cNvSpPr/>
                      <wps:spPr>
                        <a:xfrm>
                          <a:off x="0" y="0"/>
                          <a:ext cx="5341620" cy="81076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23C1A" id="Rectangle 16" o:spid="_x0000_s1026" style="position:absolute;margin-left:0;margin-top:0;width:420.6pt;height:638.4pt;z-index:-251635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" fillcolor="#bfbfbf [2412]" stroked="f" strokeweight="1pt">
                <w10:wrap anchorx="margin"/>
              </v:rect>
            </w:pict>
          </mc:Fallback>
        </mc:AlternateContent>
      </w:r>
      <w:r w:rsidR="00876C62" w:rsidRPr="00876C62">
        <w:rPr>
          <w:rFonts w:ascii="Arial" w:eastAsia="Calibri" w:hAnsi="Arial" w:cs="Arial"/>
          <w:b/>
          <w:color w:val="000000"/>
          <w:szCs w:val="24"/>
        </w:rPr>
        <w:t>The applicant is advised that in relation to Condition 8, the Construction Management Plan shall detail how proposed site works will be managed to minimise environmental impacts and shall address but not be limited to:</w:t>
      </w:r>
    </w:p>
    <w:p w14:paraId="4F9FA1C4" w14:textId="3BB62A5A" w:rsidR="00876C62" w:rsidRPr="00876C62" w:rsidRDefault="00876C62" w:rsidP="00876C62">
      <w:pPr>
        <w:contextualSpacing/>
        <w:jc w:val="both"/>
        <w:rPr>
          <w:rFonts w:ascii="Arial" w:eastAsia="Calibri" w:hAnsi="Arial" w:cs="Arial"/>
          <w:b/>
          <w:color w:val="000000"/>
          <w:szCs w:val="24"/>
        </w:rPr>
      </w:pPr>
    </w:p>
    <w:p w14:paraId="3A0DB3A5"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Staging plan for the entire </w:t>
      </w:r>
      <w:proofErr w:type="gramStart"/>
      <w:r w:rsidRPr="00876C62">
        <w:rPr>
          <w:rFonts w:ascii="Arial" w:eastAsia="Calibri" w:hAnsi="Arial" w:cs="Arial"/>
          <w:b/>
          <w:bCs/>
          <w:szCs w:val="24"/>
        </w:rPr>
        <w:t>works;</w:t>
      </w:r>
      <w:proofErr w:type="gramEnd"/>
    </w:p>
    <w:p w14:paraId="3AB199CF"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Applicable timeframes and assigned responsibilities for </w:t>
      </w:r>
      <w:proofErr w:type="gramStart"/>
      <w:r w:rsidRPr="00876C62">
        <w:rPr>
          <w:rFonts w:ascii="Arial" w:eastAsia="Calibri" w:hAnsi="Arial" w:cs="Arial"/>
          <w:b/>
          <w:bCs/>
          <w:szCs w:val="24"/>
        </w:rPr>
        <w:t>tasks;</w:t>
      </w:r>
      <w:proofErr w:type="gramEnd"/>
    </w:p>
    <w:p w14:paraId="4A665E02"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Onsite storage of materials and </w:t>
      </w:r>
      <w:proofErr w:type="gramStart"/>
      <w:r w:rsidRPr="00876C62">
        <w:rPr>
          <w:rFonts w:ascii="Arial" w:eastAsia="Calibri" w:hAnsi="Arial" w:cs="Arial"/>
          <w:b/>
          <w:bCs/>
          <w:szCs w:val="24"/>
        </w:rPr>
        <w:t>equipment;</w:t>
      </w:r>
      <w:proofErr w:type="gramEnd"/>
    </w:p>
    <w:p w14:paraId="54315B53"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Parking for </w:t>
      </w:r>
      <w:proofErr w:type="gramStart"/>
      <w:r w:rsidRPr="00876C62">
        <w:rPr>
          <w:rFonts w:ascii="Arial" w:eastAsia="Calibri" w:hAnsi="Arial" w:cs="Arial"/>
          <w:b/>
          <w:bCs/>
          <w:szCs w:val="24"/>
        </w:rPr>
        <w:t>contractors;</w:t>
      </w:r>
      <w:proofErr w:type="gramEnd"/>
    </w:p>
    <w:p w14:paraId="04896EE0"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Waste </w:t>
      </w:r>
      <w:proofErr w:type="gramStart"/>
      <w:r w:rsidRPr="00876C62">
        <w:rPr>
          <w:rFonts w:ascii="Arial" w:eastAsia="Calibri" w:hAnsi="Arial" w:cs="Arial"/>
          <w:b/>
          <w:bCs/>
          <w:szCs w:val="24"/>
        </w:rPr>
        <w:t>management;</w:t>
      </w:r>
      <w:proofErr w:type="gramEnd"/>
    </w:p>
    <w:p w14:paraId="276F342F"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Management of noise in accordance with the requirements of the </w:t>
      </w:r>
      <w:r w:rsidRPr="00876C62">
        <w:rPr>
          <w:rFonts w:ascii="Arial" w:eastAsia="Calibri" w:hAnsi="Arial" w:cs="Arial"/>
          <w:b/>
          <w:bCs/>
          <w:i/>
          <w:szCs w:val="24"/>
        </w:rPr>
        <w:t xml:space="preserve">Environmental Protection (Noise) Regulations </w:t>
      </w:r>
      <w:proofErr w:type="gramStart"/>
      <w:r w:rsidRPr="00876C62">
        <w:rPr>
          <w:rFonts w:ascii="Arial" w:eastAsia="Calibri" w:hAnsi="Arial" w:cs="Arial"/>
          <w:b/>
          <w:bCs/>
          <w:i/>
          <w:szCs w:val="24"/>
        </w:rPr>
        <w:t>1997</w:t>
      </w:r>
      <w:r w:rsidRPr="00876C62">
        <w:rPr>
          <w:rFonts w:ascii="Arial" w:eastAsia="Calibri" w:hAnsi="Arial" w:cs="Arial"/>
          <w:b/>
          <w:bCs/>
          <w:szCs w:val="24"/>
        </w:rPr>
        <w:t>;</w:t>
      </w:r>
      <w:proofErr w:type="gramEnd"/>
    </w:p>
    <w:p w14:paraId="7031BA60"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 xml:space="preserve">Management of </w:t>
      </w:r>
      <w:proofErr w:type="gramStart"/>
      <w:r w:rsidRPr="00876C62">
        <w:rPr>
          <w:rFonts w:ascii="Arial" w:eastAsia="Calibri" w:hAnsi="Arial" w:cs="Arial"/>
          <w:b/>
          <w:bCs/>
          <w:szCs w:val="24"/>
        </w:rPr>
        <w:t>vibrations;</w:t>
      </w:r>
      <w:proofErr w:type="gramEnd"/>
    </w:p>
    <w:p w14:paraId="3EC7E3C5"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Complaints and incidents; and</w:t>
      </w:r>
    </w:p>
    <w:p w14:paraId="1579CFD1" w14:textId="77777777" w:rsidR="00876C62" w:rsidRPr="00876C62" w:rsidRDefault="00876C62" w:rsidP="001D4972">
      <w:pPr>
        <w:numPr>
          <w:ilvl w:val="0"/>
          <w:numId w:val="47"/>
        </w:numPr>
        <w:ind w:left="1134" w:hanging="283"/>
        <w:contextualSpacing/>
        <w:jc w:val="both"/>
        <w:rPr>
          <w:rFonts w:ascii="Arial" w:eastAsia="Calibri" w:hAnsi="Arial" w:cs="Arial"/>
          <w:b/>
          <w:bCs/>
          <w:szCs w:val="24"/>
        </w:rPr>
      </w:pPr>
      <w:r w:rsidRPr="00876C62">
        <w:rPr>
          <w:rFonts w:ascii="Arial" w:eastAsia="Calibri" w:hAnsi="Arial" w:cs="Arial"/>
          <w:b/>
          <w:bCs/>
          <w:szCs w:val="24"/>
        </w:rPr>
        <w:t>Site signage showing the builder’s direct contact details (telephone number and email address).</w:t>
      </w:r>
    </w:p>
    <w:p w14:paraId="7D2630D5" w14:textId="77777777" w:rsidR="00876C62" w:rsidRPr="00876C62" w:rsidRDefault="00876C62" w:rsidP="00876C62">
      <w:pPr>
        <w:contextualSpacing/>
        <w:jc w:val="both"/>
        <w:rPr>
          <w:rFonts w:ascii="Arial" w:eastAsia="Calibri" w:hAnsi="Arial" w:cs="Arial"/>
          <w:b/>
          <w:color w:val="000000"/>
          <w:szCs w:val="24"/>
        </w:rPr>
      </w:pPr>
    </w:p>
    <w:p w14:paraId="3D2C4627"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The responsible entity (strata/corporate body) is responsible for the maintenance of the common property (including roads) within the development.</w:t>
      </w:r>
    </w:p>
    <w:p w14:paraId="668C19DC" w14:textId="77777777" w:rsidR="00876C62" w:rsidRPr="00876C62" w:rsidRDefault="00876C62" w:rsidP="00876C62">
      <w:pPr>
        <w:contextualSpacing/>
        <w:jc w:val="both"/>
        <w:rPr>
          <w:rFonts w:ascii="Arial" w:eastAsia="Calibri" w:hAnsi="Arial" w:cs="Arial"/>
          <w:b/>
          <w:color w:val="000000"/>
          <w:szCs w:val="24"/>
        </w:rPr>
      </w:pPr>
    </w:p>
    <w:p w14:paraId="27C90901"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The applicant is advised that all development must </w:t>
      </w:r>
      <w:proofErr w:type="gramStart"/>
      <w:r w:rsidRPr="00876C62">
        <w:rPr>
          <w:rFonts w:ascii="Arial" w:eastAsia="Calibri" w:hAnsi="Arial" w:cs="Arial"/>
          <w:b/>
          <w:color w:val="000000"/>
          <w:szCs w:val="24"/>
        </w:rPr>
        <w:t>comply with this planning approval and approved plans at all times</w:t>
      </w:r>
      <w:proofErr w:type="gramEnd"/>
      <w:r w:rsidRPr="00876C62">
        <w:rPr>
          <w:rFonts w:ascii="Arial" w:eastAsia="Calibri" w:hAnsi="Arial" w:cs="Arial"/>
          <w:b/>
          <w:color w:val="000000"/>
          <w:szCs w:val="24"/>
        </w:rPr>
        <w:t>. Any development, whether it be a structure or building, that is not in accordance with the planning approval, including any condition of approval, may be subject to further planning approval by the City.</w:t>
      </w:r>
    </w:p>
    <w:p w14:paraId="666B3D68" w14:textId="77777777" w:rsidR="00876C62" w:rsidRPr="00876C62" w:rsidRDefault="00876C62" w:rsidP="00876C62">
      <w:pPr>
        <w:contextualSpacing/>
        <w:jc w:val="both"/>
        <w:rPr>
          <w:rFonts w:ascii="Arial" w:eastAsia="Calibri" w:hAnsi="Arial" w:cs="Arial"/>
          <w:b/>
          <w:color w:val="000000"/>
          <w:szCs w:val="24"/>
        </w:rPr>
      </w:pPr>
    </w:p>
    <w:p w14:paraId="3B1FBB03" w14:textId="77777777" w:rsidR="00876C62" w:rsidRPr="00876C62" w:rsidRDefault="00876C62" w:rsidP="001D4972">
      <w:pPr>
        <w:numPr>
          <w:ilvl w:val="0"/>
          <w:numId w:val="46"/>
        </w:numPr>
        <w:ind w:left="567" w:hanging="567"/>
        <w:contextualSpacing/>
        <w:jc w:val="both"/>
        <w:rPr>
          <w:rFonts w:ascii="Arial" w:eastAsia="Calibri" w:hAnsi="Arial" w:cs="Arial"/>
          <w:b/>
          <w:color w:val="000000"/>
          <w:szCs w:val="24"/>
        </w:rPr>
      </w:pPr>
      <w:r w:rsidRPr="00876C62">
        <w:rPr>
          <w:rFonts w:ascii="Arial" w:eastAsia="Calibri" w:hAnsi="Arial" w:cs="Arial"/>
          <w:b/>
          <w:color w:val="000000"/>
          <w:szCs w:val="24"/>
        </w:rPr>
        <w:t xml:space="preserve">This planning decision is confined to the authority of the </w:t>
      </w:r>
      <w:r w:rsidRPr="00876C62">
        <w:rPr>
          <w:rFonts w:ascii="Arial" w:eastAsia="Calibri" w:hAnsi="Arial" w:cs="Arial"/>
          <w:b/>
          <w:i/>
          <w:iCs/>
          <w:color w:val="000000"/>
          <w:szCs w:val="24"/>
        </w:rPr>
        <w:t>Planning and Development Act 2005</w:t>
      </w:r>
      <w:r w:rsidRPr="00876C62">
        <w:rPr>
          <w:rFonts w:ascii="Arial" w:eastAsia="Calibri" w:hAnsi="Arial" w:cs="Arial"/>
          <w:b/>
          <w:color w:val="000000"/>
          <w:szCs w:val="24"/>
        </w:rPr>
        <w:t xml:space="preserve">, the City of Nedlands’ Local Planning Scheme No. </w:t>
      </w:r>
      <w:proofErr w:type="gramStart"/>
      <w:r w:rsidRPr="00876C62">
        <w:rPr>
          <w:rFonts w:ascii="Arial" w:eastAsia="Calibri" w:hAnsi="Arial" w:cs="Arial"/>
          <w:b/>
          <w:color w:val="000000"/>
          <w:szCs w:val="24"/>
        </w:rPr>
        <w:t>3</w:t>
      </w:r>
      <w:proofErr w:type="gramEnd"/>
      <w:r w:rsidRPr="00876C62">
        <w:rPr>
          <w:rFonts w:ascii="Arial" w:eastAsia="Calibri" w:hAnsi="Arial" w:cs="Arial"/>
          <w:b/>
          <w:color w:val="000000"/>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4B564213" w14:textId="77777777" w:rsidR="00876C62" w:rsidRPr="00876C62" w:rsidRDefault="00876C62" w:rsidP="00876C62">
      <w:pPr>
        <w:contextualSpacing/>
        <w:jc w:val="both"/>
        <w:rPr>
          <w:rFonts w:ascii="Arial" w:eastAsia="Calibri" w:hAnsi="Arial" w:cs="Arial"/>
          <w:b/>
          <w:color w:val="000000"/>
          <w:szCs w:val="24"/>
        </w:rPr>
      </w:pPr>
    </w:p>
    <w:p w14:paraId="4731A087" w14:textId="77777777" w:rsidR="00876C62" w:rsidRPr="00BC71F4" w:rsidRDefault="00876C62" w:rsidP="001D4972">
      <w:pPr>
        <w:numPr>
          <w:ilvl w:val="0"/>
          <w:numId w:val="46"/>
        </w:numPr>
        <w:ind w:left="567" w:hanging="567"/>
        <w:contextualSpacing/>
        <w:jc w:val="both"/>
        <w:rPr>
          <w:rFonts w:ascii="Arial" w:eastAsia="Calibri" w:hAnsi="Arial" w:cs="Arial"/>
          <w:b/>
          <w:color w:val="000000"/>
          <w:szCs w:val="24"/>
        </w:rPr>
      </w:pPr>
      <w:r w:rsidRPr="00BC71F4">
        <w:rPr>
          <w:rFonts w:ascii="Arial" w:eastAsia="Calibri" w:hAnsi="Arial" w:cs="Arial"/>
          <w:b/>
          <w:color w:val="000000"/>
          <w:szCs w:val="24"/>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BC71F4">
        <w:rPr>
          <w:rFonts w:ascii="Arial" w:eastAsia="Calibri" w:hAnsi="Arial" w:cs="Arial"/>
          <w:b/>
          <w:color w:val="000000"/>
          <w:szCs w:val="24"/>
        </w:rPr>
        <w:t>is in compliance with</w:t>
      </w:r>
      <w:proofErr w:type="gramEnd"/>
      <w:r w:rsidRPr="00BC71F4">
        <w:rPr>
          <w:rFonts w:ascii="Arial" w:eastAsia="Calibri" w:hAnsi="Arial" w:cs="Arial"/>
          <w:b/>
          <w:color w:val="000000"/>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55E83BC6" w14:textId="756CEC4B" w:rsidR="00876C62" w:rsidRDefault="00876C62" w:rsidP="00BC71F4">
      <w:pPr>
        <w:ind w:firstLine="720"/>
        <w:contextualSpacing/>
        <w:jc w:val="both"/>
        <w:rPr>
          <w:rFonts w:ascii="Arial" w:eastAsia="Calibri" w:hAnsi="Arial" w:cs="Arial"/>
          <w:b/>
          <w:bCs/>
          <w:color w:val="000000"/>
          <w:szCs w:val="24"/>
        </w:rPr>
      </w:pPr>
    </w:p>
    <w:p w14:paraId="6EB1E4D7" w14:textId="39A50604" w:rsidR="00BC71F4" w:rsidRDefault="00BC71F4" w:rsidP="00BC71F4">
      <w:pPr>
        <w:ind w:firstLine="720"/>
        <w:contextualSpacing/>
        <w:jc w:val="both"/>
        <w:rPr>
          <w:rFonts w:ascii="Arial" w:eastAsia="Calibri" w:hAnsi="Arial" w:cs="Arial"/>
          <w:b/>
          <w:bCs/>
          <w:color w:val="000000"/>
          <w:szCs w:val="24"/>
        </w:rPr>
      </w:pPr>
    </w:p>
    <w:p w14:paraId="0AE48F50" w14:textId="77777777" w:rsidR="00BC71F4" w:rsidRPr="00876C62" w:rsidRDefault="00BC71F4" w:rsidP="00BC71F4">
      <w:pPr>
        <w:ind w:firstLine="720"/>
        <w:contextualSpacing/>
        <w:jc w:val="both"/>
        <w:rPr>
          <w:rFonts w:ascii="Arial" w:eastAsia="Calibri" w:hAnsi="Arial" w:cs="Arial"/>
          <w:b/>
          <w:bCs/>
          <w:color w:val="000000"/>
          <w:szCs w:val="24"/>
        </w:rPr>
      </w:pPr>
    </w:p>
    <w:p w14:paraId="494A07E0" w14:textId="584BC7FF" w:rsidR="00876C62" w:rsidRPr="00876C62" w:rsidRDefault="00BC71F4" w:rsidP="001D4972">
      <w:pPr>
        <w:numPr>
          <w:ilvl w:val="0"/>
          <w:numId w:val="46"/>
        </w:numPr>
        <w:ind w:left="567" w:hanging="567"/>
        <w:contextualSpacing/>
        <w:jc w:val="both"/>
        <w:rPr>
          <w:rFonts w:ascii="Arial" w:eastAsia="Calibri" w:hAnsi="Arial" w:cs="Arial"/>
          <w:b/>
          <w:bCs/>
          <w:color w:val="000000"/>
          <w:szCs w:val="24"/>
        </w:rPr>
      </w:pPr>
      <w:r>
        <w:rPr>
          <w:rFonts w:ascii="Arial" w:hAnsi="Arial" w:cs="Arial"/>
          <w:b/>
          <w:bCs/>
          <w:noProof/>
          <w:sz w:val="28"/>
          <w:szCs w:val="28"/>
        </w:rPr>
        <w:lastRenderedPageBreak/>
        <mc:AlternateContent>
          <mc:Choice Requires="wps">
            <w:drawing>
              <wp:anchor distT="0" distB="0" distL="114300" distR="114300" simplePos="0" relativeHeight="251682816" behindDoc="1" locked="0" layoutInCell="1" allowOverlap="1" wp14:anchorId="1504FD0F" wp14:editId="0E51707F">
                <wp:simplePos x="0" y="0"/>
                <wp:positionH relativeFrom="margin">
                  <wp:align>left</wp:align>
                </wp:positionH>
                <wp:positionV relativeFrom="paragraph">
                  <wp:posOffset>6985</wp:posOffset>
                </wp:positionV>
                <wp:extent cx="5341620" cy="929640"/>
                <wp:effectExtent l="0" t="0" r="0" b="3810"/>
                <wp:wrapNone/>
                <wp:docPr id="17" name="Rectangle 17"/>
                <wp:cNvGraphicFramePr/>
                <a:graphic xmlns:a="http://schemas.openxmlformats.org/drawingml/2006/main">
                  <a:graphicData uri="http://schemas.microsoft.com/office/word/2010/wordprocessingShape">
                    <wps:wsp>
                      <wps:cNvSpPr/>
                      <wps:spPr>
                        <a:xfrm>
                          <a:off x="0" y="0"/>
                          <a:ext cx="5341620" cy="9296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04F9F" id="Rectangle 17" o:spid="_x0000_s1026" style="position:absolute;margin-left:0;margin-top:.55pt;width:420.6pt;height:73.2pt;z-index:-251633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" fillcolor="#bfbfbf [2412]" stroked="f" strokeweight="1pt">
                <w10:wrap anchorx="margin"/>
              </v:rect>
            </w:pict>
          </mc:Fallback>
        </mc:AlternateContent>
      </w:r>
      <w:r w:rsidR="00876C62" w:rsidRPr="00876C62">
        <w:rPr>
          <w:rFonts w:ascii="Arial" w:eastAsia="Calibri" w:hAnsi="Arial" w:cs="Arial"/>
          <w:b/>
          <w:bCs/>
          <w:color w:val="000000"/>
          <w:szCs w:val="24"/>
        </w:rPr>
        <w:t xml:space="preserve">This planning approval has been issued </w:t>
      </w:r>
      <w:proofErr w:type="gramStart"/>
      <w:r w:rsidR="00876C62" w:rsidRPr="00876C62">
        <w:rPr>
          <w:rFonts w:ascii="Arial" w:eastAsia="Calibri" w:hAnsi="Arial" w:cs="Arial"/>
          <w:b/>
          <w:bCs/>
          <w:color w:val="000000"/>
          <w:szCs w:val="24"/>
        </w:rPr>
        <w:t>on the basis of</w:t>
      </w:r>
      <w:proofErr w:type="gramEnd"/>
      <w:r w:rsidR="00876C62" w:rsidRPr="00876C62">
        <w:rPr>
          <w:rFonts w:ascii="Arial" w:eastAsia="Calibri" w:hAnsi="Arial" w:cs="Arial"/>
          <w:b/>
          <w:bCs/>
          <w:color w:val="000000"/>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6DEE0109"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2B1A0814" w14:textId="77777777" w:rsidR="000364BE" w:rsidRDefault="000364BE">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F01062" w:rsidRPr="00F01062" w14:paraId="5A42159B" w14:textId="77777777" w:rsidTr="00BC71F4">
        <w:tc>
          <w:tcPr>
            <w:tcW w:w="2410" w:type="dxa"/>
            <w:tcBorders>
              <w:bottom w:val="single" w:sz="4" w:space="0" w:color="auto"/>
              <w:right w:val="nil"/>
            </w:tcBorders>
            <w:shd w:val="clear" w:color="auto" w:fill="auto"/>
          </w:tcPr>
          <w:p w14:paraId="05C09A99" w14:textId="77777777" w:rsidR="00F01062" w:rsidRPr="00F01062" w:rsidRDefault="00F01062" w:rsidP="00F01062">
            <w:pPr>
              <w:keepNext/>
              <w:keepLines/>
              <w:contextualSpacing/>
              <w:jc w:val="both"/>
              <w:outlineLvl w:val="0"/>
              <w:rPr>
                <w:rFonts w:ascii="Arial" w:hAnsi="Arial" w:cs="Arial"/>
                <w:b/>
                <w:bCs/>
                <w:color w:val="000000"/>
                <w:sz w:val="28"/>
                <w:szCs w:val="28"/>
              </w:rPr>
            </w:pPr>
            <w:bookmarkStart w:id="43" w:name="_Toc65571683"/>
            <w:bookmarkStart w:id="44" w:name="_Toc67141872"/>
            <w:r w:rsidRPr="00F01062">
              <w:rPr>
                <w:rFonts w:ascii="Arial" w:hAnsi="Arial" w:cs="Arial"/>
                <w:b/>
                <w:bCs/>
                <w:color w:val="000000"/>
                <w:sz w:val="28"/>
                <w:szCs w:val="28"/>
              </w:rPr>
              <w:lastRenderedPageBreak/>
              <w:t>PD08.21</w:t>
            </w:r>
            <w:bookmarkEnd w:id="43"/>
            <w:bookmarkEnd w:id="44"/>
          </w:p>
        </w:tc>
        <w:tc>
          <w:tcPr>
            <w:tcW w:w="5954" w:type="dxa"/>
            <w:tcBorders>
              <w:left w:val="nil"/>
              <w:bottom w:val="single" w:sz="4" w:space="0" w:color="auto"/>
            </w:tcBorders>
            <w:shd w:val="clear" w:color="auto" w:fill="auto"/>
          </w:tcPr>
          <w:p w14:paraId="48F781F9" w14:textId="77777777" w:rsidR="00F01062" w:rsidRPr="00F01062" w:rsidRDefault="00F01062" w:rsidP="00F01062">
            <w:pPr>
              <w:keepNext/>
              <w:keepLines/>
              <w:contextualSpacing/>
              <w:jc w:val="both"/>
              <w:outlineLvl w:val="0"/>
              <w:rPr>
                <w:rFonts w:ascii="Arial" w:hAnsi="Arial" w:cs="Arial"/>
                <w:b/>
                <w:bCs/>
                <w:color w:val="000000"/>
                <w:sz w:val="28"/>
                <w:szCs w:val="28"/>
              </w:rPr>
            </w:pPr>
            <w:bookmarkStart w:id="45" w:name="_Toc65571684"/>
            <w:bookmarkStart w:id="46" w:name="_Toc67141873"/>
            <w:r w:rsidRPr="00F01062">
              <w:rPr>
                <w:rFonts w:ascii="Arial" w:hAnsi="Arial" w:cs="Arial"/>
                <w:b/>
                <w:bCs/>
                <w:color w:val="000000"/>
                <w:sz w:val="28"/>
                <w:szCs w:val="28"/>
              </w:rPr>
              <w:t>Establishment of a Design Review Panel, Final Adoption of the Design Review Panel Local Planning Policy and Appointment of Panel Members</w:t>
            </w:r>
            <w:bookmarkEnd w:id="45"/>
            <w:bookmarkEnd w:id="46"/>
          </w:p>
        </w:tc>
      </w:tr>
      <w:tr w:rsidR="00F01062" w:rsidRPr="00F01062" w14:paraId="274C64AA" w14:textId="77777777" w:rsidTr="00BC71F4">
        <w:tc>
          <w:tcPr>
            <w:tcW w:w="8364" w:type="dxa"/>
            <w:gridSpan w:val="2"/>
            <w:tcBorders>
              <w:left w:val="nil"/>
              <w:right w:val="nil"/>
            </w:tcBorders>
            <w:shd w:val="clear" w:color="auto" w:fill="auto"/>
          </w:tcPr>
          <w:p w14:paraId="3443C795" w14:textId="77777777" w:rsidR="00F01062" w:rsidRPr="00F01062" w:rsidRDefault="00F01062" w:rsidP="00F01062">
            <w:pPr>
              <w:contextualSpacing/>
              <w:jc w:val="both"/>
              <w:rPr>
                <w:rFonts w:ascii="Arial" w:eastAsia="Calibri" w:hAnsi="Arial" w:cs="Arial"/>
                <w:color w:val="000000"/>
                <w:szCs w:val="22"/>
                <w:highlight w:val="yellow"/>
              </w:rPr>
            </w:pPr>
          </w:p>
        </w:tc>
      </w:tr>
      <w:tr w:rsidR="00F01062" w:rsidRPr="00F01062" w14:paraId="2FCC717F" w14:textId="77777777" w:rsidTr="00BC71F4">
        <w:tc>
          <w:tcPr>
            <w:tcW w:w="2410" w:type="dxa"/>
            <w:shd w:val="clear" w:color="auto" w:fill="auto"/>
          </w:tcPr>
          <w:p w14:paraId="38BE96D0" w14:textId="77777777" w:rsidR="00F01062" w:rsidRPr="00F01062" w:rsidRDefault="00F01062" w:rsidP="00F01062">
            <w:pPr>
              <w:contextualSpacing/>
              <w:jc w:val="both"/>
              <w:rPr>
                <w:rFonts w:ascii="Arial" w:eastAsia="Calibri" w:hAnsi="Arial" w:cs="Arial"/>
                <w:b/>
                <w:color w:val="000000"/>
                <w:szCs w:val="24"/>
              </w:rPr>
            </w:pPr>
            <w:r w:rsidRPr="00F01062">
              <w:rPr>
                <w:rFonts w:ascii="Arial" w:eastAsia="Calibri" w:hAnsi="Arial" w:cs="Arial"/>
                <w:b/>
                <w:color w:val="000000"/>
                <w:szCs w:val="24"/>
              </w:rPr>
              <w:t>Committee</w:t>
            </w:r>
          </w:p>
        </w:tc>
        <w:tc>
          <w:tcPr>
            <w:tcW w:w="5954" w:type="dxa"/>
            <w:shd w:val="clear" w:color="auto" w:fill="auto"/>
          </w:tcPr>
          <w:p w14:paraId="02AC873A" w14:textId="77777777" w:rsidR="00F01062" w:rsidRPr="00F01062" w:rsidRDefault="00F01062" w:rsidP="00F01062">
            <w:pPr>
              <w:contextualSpacing/>
              <w:jc w:val="both"/>
              <w:rPr>
                <w:rFonts w:ascii="Arial" w:eastAsia="Calibri" w:hAnsi="Arial" w:cs="Arial"/>
                <w:iCs/>
                <w:color w:val="000000"/>
                <w:szCs w:val="24"/>
              </w:rPr>
            </w:pPr>
            <w:r w:rsidRPr="00F01062">
              <w:rPr>
                <w:rFonts w:ascii="Arial" w:eastAsia="Calibri" w:hAnsi="Arial" w:cs="Arial"/>
                <w:iCs/>
                <w:color w:val="000000"/>
                <w:szCs w:val="24"/>
              </w:rPr>
              <w:t>9 March 2021</w:t>
            </w:r>
          </w:p>
        </w:tc>
      </w:tr>
      <w:tr w:rsidR="00F01062" w:rsidRPr="00F01062" w14:paraId="55E766E7" w14:textId="77777777" w:rsidTr="00BC71F4">
        <w:tc>
          <w:tcPr>
            <w:tcW w:w="2410" w:type="dxa"/>
            <w:shd w:val="clear" w:color="auto" w:fill="auto"/>
          </w:tcPr>
          <w:p w14:paraId="512ADC2C" w14:textId="77777777" w:rsidR="00F01062" w:rsidRPr="00F01062" w:rsidRDefault="00F01062" w:rsidP="00F01062">
            <w:pPr>
              <w:contextualSpacing/>
              <w:jc w:val="both"/>
              <w:rPr>
                <w:rFonts w:ascii="Arial" w:eastAsia="Calibri" w:hAnsi="Arial" w:cs="Arial"/>
                <w:b/>
                <w:color w:val="000000"/>
                <w:szCs w:val="24"/>
              </w:rPr>
            </w:pPr>
            <w:r w:rsidRPr="00F01062">
              <w:rPr>
                <w:rFonts w:ascii="Arial" w:eastAsia="Calibri" w:hAnsi="Arial" w:cs="Arial"/>
                <w:b/>
                <w:color w:val="000000"/>
                <w:szCs w:val="24"/>
              </w:rPr>
              <w:t>Council</w:t>
            </w:r>
          </w:p>
        </w:tc>
        <w:tc>
          <w:tcPr>
            <w:tcW w:w="5954" w:type="dxa"/>
            <w:shd w:val="clear" w:color="auto" w:fill="auto"/>
          </w:tcPr>
          <w:p w14:paraId="744D55F4" w14:textId="77777777" w:rsidR="00F01062" w:rsidRPr="00F01062" w:rsidRDefault="00F01062" w:rsidP="00F01062">
            <w:pPr>
              <w:contextualSpacing/>
              <w:jc w:val="both"/>
              <w:rPr>
                <w:rFonts w:ascii="Arial" w:eastAsia="Calibri" w:hAnsi="Arial" w:cs="Arial"/>
                <w:iCs/>
                <w:color w:val="000000"/>
                <w:szCs w:val="24"/>
              </w:rPr>
            </w:pPr>
            <w:r w:rsidRPr="00F01062">
              <w:rPr>
                <w:rFonts w:ascii="Arial" w:eastAsia="Calibri" w:hAnsi="Arial" w:cs="Arial"/>
                <w:iCs/>
                <w:color w:val="000000"/>
                <w:szCs w:val="24"/>
              </w:rPr>
              <w:t>23 March 2021</w:t>
            </w:r>
          </w:p>
        </w:tc>
      </w:tr>
      <w:tr w:rsidR="00F01062" w:rsidRPr="00F01062" w14:paraId="566BE11B" w14:textId="77777777" w:rsidTr="00BC71F4">
        <w:tc>
          <w:tcPr>
            <w:tcW w:w="2410" w:type="dxa"/>
            <w:shd w:val="clear" w:color="auto" w:fill="auto"/>
          </w:tcPr>
          <w:p w14:paraId="29639019" w14:textId="77777777" w:rsidR="00F01062" w:rsidRPr="00F01062" w:rsidRDefault="00F01062" w:rsidP="00F01062">
            <w:pPr>
              <w:contextualSpacing/>
              <w:jc w:val="both"/>
              <w:rPr>
                <w:rFonts w:ascii="Arial" w:eastAsia="Calibri" w:hAnsi="Arial" w:cs="Arial"/>
                <w:b/>
                <w:color w:val="000000"/>
                <w:szCs w:val="24"/>
              </w:rPr>
            </w:pPr>
            <w:r w:rsidRPr="00F01062">
              <w:rPr>
                <w:rFonts w:ascii="Arial" w:eastAsia="Calibri" w:hAnsi="Arial" w:cs="Arial"/>
                <w:b/>
                <w:color w:val="000000"/>
                <w:szCs w:val="24"/>
              </w:rPr>
              <w:t>Applicant</w:t>
            </w:r>
          </w:p>
        </w:tc>
        <w:tc>
          <w:tcPr>
            <w:tcW w:w="5954" w:type="dxa"/>
            <w:shd w:val="clear" w:color="auto" w:fill="auto"/>
          </w:tcPr>
          <w:p w14:paraId="6B9BE34D" w14:textId="77777777" w:rsidR="00F01062" w:rsidRPr="00F01062" w:rsidRDefault="00F01062" w:rsidP="00F01062">
            <w:pPr>
              <w:contextualSpacing/>
              <w:jc w:val="both"/>
              <w:rPr>
                <w:rFonts w:ascii="Arial" w:eastAsia="Calibri" w:hAnsi="Arial" w:cs="Arial"/>
                <w:iCs/>
                <w:color w:val="000000"/>
                <w:szCs w:val="24"/>
              </w:rPr>
            </w:pPr>
            <w:r w:rsidRPr="00F01062">
              <w:rPr>
                <w:rFonts w:ascii="Arial" w:eastAsia="Calibri" w:hAnsi="Arial" w:cs="Arial"/>
                <w:iCs/>
                <w:color w:val="000000"/>
                <w:szCs w:val="24"/>
              </w:rPr>
              <w:t>City of Nedlands</w:t>
            </w:r>
          </w:p>
        </w:tc>
      </w:tr>
      <w:tr w:rsidR="00F01062" w:rsidRPr="00F01062" w14:paraId="65FBBC95" w14:textId="77777777" w:rsidTr="00BC71F4">
        <w:tc>
          <w:tcPr>
            <w:tcW w:w="2410" w:type="dxa"/>
            <w:shd w:val="clear" w:color="auto" w:fill="auto"/>
          </w:tcPr>
          <w:p w14:paraId="03A7A473" w14:textId="77777777" w:rsidR="00F01062" w:rsidRPr="00F01062" w:rsidRDefault="00F01062" w:rsidP="00F01062">
            <w:pPr>
              <w:contextualSpacing/>
              <w:jc w:val="both"/>
              <w:rPr>
                <w:rFonts w:ascii="Arial" w:eastAsia="Calibri" w:hAnsi="Arial" w:cs="Arial"/>
                <w:b/>
                <w:color w:val="000000"/>
                <w:szCs w:val="24"/>
              </w:rPr>
            </w:pPr>
            <w:r w:rsidRPr="00F01062">
              <w:rPr>
                <w:rFonts w:ascii="Arial" w:eastAsia="Calibri" w:hAnsi="Arial" w:cs="Arial"/>
                <w:b/>
                <w:color w:val="000000"/>
                <w:szCs w:val="24"/>
              </w:rPr>
              <w:t>Director</w:t>
            </w:r>
          </w:p>
        </w:tc>
        <w:tc>
          <w:tcPr>
            <w:tcW w:w="5954" w:type="dxa"/>
            <w:shd w:val="clear" w:color="auto" w:fill="auto"/>
            <w:vAlign w:val="center"/>
          </w:tcPr>
          <w:p w14:paraId="515C88DF" w14:textId="77777777" w:rsidR="00F01062" w:rsidRPr="00F01062" w:rsidRDefault="00F01062" w:rsidP="00F01062">
            <w:pPr>
              <w:contextualSpacing/>
              <w:jc w:val="both"/>
              <w:rPr>
                <w:rFonts w:ascii="Arial" w:eastAsia="Calibri" w:hAnsi="Arial" w:cs="Arial"/>
                <w:color w:val="000000"/>
                <w:szCs w:val="24"/>
              </w:rPr>
            </w:pPr>
            <w:r w:rsidRPr="00F01062">
              <w:rPr>
                <w:rFonts w:ascii="Arial" w:eastAsia="Calibri" w:hAnsi="Arial" w:cs="Arial"/>
                <w:color w:val="000000"/>
                <w:szCs w:val="24"/>
              </w:rPr>
              <w:t>Tony Free – Director Planning &amp; Development</w:t>
            </w:r>
          </w:p>
        </w:tc>
      </w:tr>
      <w:tr w:rsidR="00F01062" w:rsidRPr="00F01062" w14:paraId="0D88CE2B" w14:textId="77777777" w:rsidTr="00BC71F4">
        <w:tc>
          <w:tcPr>
            <w:tcW w:w="2410" w:type="dxa"/>
            <w:shd w:val="clear" w:color="auto" w:fill="auto"/>
          </w:tcPr>
          <w:p w14:paraId="057E9DB6" w14:textId="77777777" w:rsidR="00F01062" w:rsidRPr="00F01062" w:rsidRDefault="00F01062" w:rsidP="00F01062">
            <w:pPr>
              <w:contextualSpacing/>
              <w:jc w:val="both"/>
              <w:rPr>
                <w:rFonts w:ascii="Arial" w:eastAsia="Calibri" w:hAnsi="Arial" w:cs="Arial"/>
                <w:szCs w:val="24"/>
              </w:rPr>
            </w:pPr>
            <w:r w:rsidRPr="00F01062">
              <w:rPr>
                <w:rFonts w:ascii="Arial" w:eastAsia="Arial" w:hAnsi="Arial" w:cs="Arial"/>
                <w:b/>
                <w:bCs/>
                <w:color w:val="000000"/>
                <w:szCs w:val="24"/>
              </w:rPr>
              <w:t>Employee Disclosure under section 5.70 Local Government Act 1995 and section 10 of the City of Nedlands Code of Conduct for Impartiality.</w:t>
            </w:r>
          </w:p>
        </w:tc>
        <w:tc>
          <w:tcPr>
            <w:tcW w:w="5954" w:type="dxa"/>
            <w:shd w:val="clear" w:color="auto" w:fill="auto"/>
          </w:tcPr>
          <w:p w14:paraId="65751313" w14:textId="77777777" w:rsidR="00F01062" w:rsidRPr="00F01062" w:rsidRDefault="00F01062" w:rsidP="00F01062">
            <w:pPr>
              <w:rPr>
                <w:rFonts w:ascii="Arial" w:hAnsi="Arial" w:cs="Arial"/>
                <w:szCs w:val="24"/>
                <w:lang w:eastAsia="en-AU"/>
              </w:rPr>
            </w:pPr>
            <w:r w:rsidRPr="00F01062">
              <w:rPr>
                <w:rFonts w:ascii="Arial" w:hAnsi="Arial" w:cs="Arial"/>
                <w:szCs w:val="24"/>
                <w:lang w:eastAsia="en-AU"/>
              </w:rPr>
              <w:t xml:space="preserve">Nil </w:t>
            </w:r>
          </w:p>
          <w:p w14:paraId="5769B670" w14:textId="77777777" w:rsidR="00F01062" w:rsidRPr="00F01062" w:rsidRDefault="00F01062" w:rsidP="00F01062">
            <w:pPr>
              <w:contextualSpacing/>
              <w:jc w:val="both"/>
              <w:rPr>
                <w:rFonts w:ascii="Arial" w:eastAsia="Calibri" w:hAnsi="Arial" w:cs="Arial"/>
                <w:color w:val="000000"/>
                <w:szCs w:val="24"/>
              </w:rPr>
            </w:pPr>
            <w:r w:rsidRPr="00F01062">
              <w:rPr>
                <w:rFonts w:ascii="Arial" w:eastAsia="Calibri" w:hAnsi="Arial" w:cs="Arial"/>
                <w:szCs w:val="24"/>
              </w:rPr>
              <w:t>“</w:t>
            </w:r>
            <w:r w:rsidRPr="00F01062">
              <w:rPr>
                <w:rFonts w:ascii="Arial" w:eastAsia="Calibri" w:hAnsi="Arial" w:cs="Arial"/>
                <w:i/>
                <w:iCs/>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F01062">
              <w:rPr>
                <w:rFonts w:ascii="Arial" w:eastAsia="Calibri" w:hAnsi="Arial" w:cs="Arial"/>
                <w:szCs w:val="24"/>
              </w:rPr>
              <w:t>”.</w:t>
            </w:r>
          </w:p>
        </w:tc>
      </w:tr>
      <w:tr w:rsidR="00F01062" w:rsidRPr="00F01062" w14:paraId="22CB4703" w14:textId="77777777" w:rsidTr="00BC71F4">
        <w:tc>
          <w:tcPr>
            <w:tcW w:w="2410" w:type="dxa"/>
            <w:tcBorders>
              <w:bottom w:val="single" w:sz="4" w:space="0" w:color="auto"/>
            </w:tcBorders>
            <w:shd w:val="clear" w:color="auto" w:fill="auto"/>
          </w:tcPr>
          <w:p w14:paraId="5459F52D" w14:textId="77777777" w:rsidR="00F01062" w:rsidRPr="00F01062" w:rsidRDefault="00F01062" w:rsidP="00F01062">
            <w:pPr>
              <w:contextualSpacing/>
              <w:jc w:val="both"/>
              <w:rPr>
                <w:rFonts w:ascii="Arial" w:eastAsia="Calibri" w:hAnsi="Arial" w:cs="Arial"/>
                <w:b/>
                <w:color w:val="000000"/>
                <w:szCs w:val="24"/>
              </w:rPr>
            </w:pPr>
            <w:r w:rsidRPr="00F01062">
              <w:rPr>
                <w:rFonts w:ascii="Arial" w:eastAsia="Calibri" w:hAnsi="Arial" w:cs="Arial"/>
                <w:b/>
                <w:color w:val="000000"/>
                <w:szCs w:val="24"/>
              </w:rPr>
              <w:t>Previous Item</w:t>
            </w:r>
          </w:p>
        </w:tc>
        <w:tc>
          <w:tcPr>
            <w:tcW w:w="5954" w:type="dxa"/>
            <w:tcBorders>
              <w:bottom w:val="single" w:sz="4" w:space="0" w:color="auto"/>
            </w:tcBorders>
            <w:shd w:val="clear" w:color="auto" w:fill="auto"/>
          </w:tcPr>
          <w:p w14:paraId="1A1FA9F9"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 xml:space="preserve">OCM – 23 April 2019 - PD14.19 </w:t>
            </w:r>
          </w:p>
          <w:p w14:paraId="4BC87B24"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OCM – 17 December 2019 - Item: 16.1</w:t>
            </w:r>
          </w:p>
          <w:p w14:paraId="6528EB11"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 xml:space="preserve">SCM – 30 January 2020 - Item: 7 </w:t>
            </w:r>
          </w:p>
          <w:p w14:paraId="6DCEE6F4"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 xml:space="preserve">OCM – 30 March 2020 - Item: 14.4 </w:t>
            </w:r>
          </w:p>
          <w:p w14:paraId="357F218B"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 xml:space="preserve">OCM – 28 July 2020 - Item: 14.1 </w:t>
            </w:r>
          </w:p>
          <w:p w14:paraId="6936918F" w14:textId="77777777" w:rsidR="00F01062" w:rsidRPr="00F01062" w:rsidRDefault="00F01062" w:rsidP="00F01062">
            <w:pPr>
              <w:contextualSpacing/>
              <w:rPr>
                <w:rFonts w:ascii="Arial" w:eastAsia="Calibri" w:hAnsi="Arial" w:cs="Arial"/>
                <w:color w:val="000000"/>
                <w:szCs w:val="24"/>
              </w:rPr>
            </w:pPr>
            <w:r w:rsidRPr="00F01062">
              <w:rPr>
                <w:rFonts w:ascii="Arial" w:eastAsia="Calibri" w:hAnsi="Arial" w:cs="Arial"/>
                <w:color w:val="000000"/>
                <w:szCs w:val="24"/>
              </w:rPr>
              <w:t>OCM – 15 December 2020 - Item:13.9</w:t>
            </w:r>
          </w:p>
          <w:p w14:paraId="6D7B0066" w14:textId="77777777" w:rsidR="00F01062" w:rsidRPr="00F01062" w:rsidRDefault="00F01062" w:rsidP="00F01062">
            <w:pPr>
              <w:contextualSpacing/>
              <w:rPr>
                <w:rFonts w:ascii="Arial" w:eastAsia="Calibri" w:hAnsi="Arial" w:cs="Arial"/>
                <w:iCs/>
                <w:color w:val="000000"/>
                <w:szCs w:val="24"/>
              </w:rPr>
            </w:pPr>
            <w:r w:rsidRPr="00F01062">
              <w:rPr>
                <w:rFonts w:ascii="Arial" w:eastAsia="Calibri" w:hAnsi="Arial" w:cs="Arial"/>
                <w:color w:val="000000"/>
                <w:szCs w:val="24"/>
              </w:rPr>
              <w:t xml:space="preserve">OCM – 23 February 2021 - PD02.21 </w:t>
            </w:r>
          </w:p>
        </w:tc>
      </w:tr>
      <w:tr w:rsidR="00F01062" w:rsidRPr="00F01062" w14:paraId="0877BEB8" w14:textId="77777777" w:rsidTr="00BC71F4">
        <w:tc>
          <w:tcPr>
            <w:tcW w:w="2410" w:type="dxa"/>
            <w:shd w:val="clear" w:color="auto" w:fill="auto"/>
            <w:vAlign w:val="center"/>
          </w:tcPr>
          <w:p w14:paraId="6B6FFE9A" w14:textId="77777777" w:rsidR="00F01062" w:rsidRPr="00F01062" w:rsidRDefault="00F01062" w:rsidP="00F01062">
            <w:pPr>
              <w:contextualSpacing/>
              <w:rPr>
                <w:rFonts w:ascii="Arial" w:eastAsia="Calibri" w:hAnsi="Arial" w:cs="Arial"/>
                <w:b/>
                <w:color w:val="000000"/>
                <w:szCs w:val="24"/>
              </w:rPr>
            </w:pPr>
            <w:r w:rsidRPr="00F01062">
              <w:rPr>
                <w:rFonts w:ascii="Arial" w:eastAsia="Calibri" w:hAnsi="Arial" w:cs="Arial"/>
                <w:b/>
                <w:color w:val="000000"/>
                <w:szCs w:val="24"/>
              </w:rPr>
              <w:t>Attachments</w:t>
            </w:r>
          </w:p>
        </w:tc>
        <w:tc>
          <w:tcPr>
            <w:tcW w:w="5954" w:type="dxa"/>
            <w:shd w:val="clear" w:color="auto" w:fill="auto"/>
          </w:tcPr>
          <w:p w14:paraId="428742D8" w14:textId="77777777" w:rsidR="00F01062" w:rsidRPr="00F01062" w:rsidRDefault="00F01062" w:rsidP="001D4972">
            <w:pPr>
              <w:numPr>
                <w:ilvl w:val="0"/>
                <w:numId w:val="55"/>
              </w:numPr>
              <w:contextualSpacing/>
              <w:jc w:val="both"/>
              <w:rPr>
                <w:rFonts w:ascii="Arial" w:eastAsia="Calibri" w:hAnsi="Arial" w:cs="Arial"/>
                <w:szCs w:val="32"/>
                <w:lang w:val="en-US"/>
              </w:rPr>
            </w:pPr>
            <w:r w:rsidRPr="00F01062">
              <w:rPr>
                <w:rFonts w:ascii="Arial" w:eastAsia="Calibri" w:hAnsi="Arial" w:cs="Arial"/>
                <w:szCs w:val="32"/>
                <w:lang w:val="en-US"/>
              </w:rPr>
              <w:t>Design Review Panel – Local Planning Policy</w:t>
            </w:r>
          </w:p>
          <w:p w14:paraId="5A1C3DB2" w14:textId="77777777" w:rsidR="00F01062" w:rsidRPr="00F01062" w:rsidRDefault="00F01062" w:rsidP="001D4972">
            <w:pPr>
              <w:numPr>
                <w:ilvl w:val="0"/>
                <w:numId w:val="55"/>
              </w:numPr>
              <w:contextualSpacing/>
              <w:jc w:val="both"/>
              <w:rPr>
                <w:rFonts w:ascii="Arial" w:eastAsia="Calibri" w:hAnsi="Arial" w:cs="Arial"/>
                <w:color w:val="000000"/>
                <w:szCs w:val="24"/>
              </w:rPr>
            </w:pPr>
            <w:r w:rsidRPr="00F01062">
              <w:rPr>
                <w:rFonts w:ascii="Arial" w:eastAsia="Calibri" w:hAnsi="Arial" w:cs="Arial"/>
                <w:szCs w:val="32"/>
                <w:lang w:val="en-US"/>
              </w:rPr>
              <w:t>Summary of comments from Office of the Government Architect</w:t>
            </w:r>
          </w:p>
        </w:tc>
      </w:tr>
      <w:tr w:rsidR="00F01062" w:rsidRPr="00F01062" w14:paraId="31E83583" w14:textId="77777777" w:rsidTr="00BC71F4">
        <w:tc>
          <w:tcPr>
            <w:tcW w:w="2410" w:type="dxa"/>
            <w:tcBorders>
              <w:bottom w:val="single" w:sz="4" w:space="0" w:color="auto"/>
            </w:tcBorders>
            <w:shd w:val="clear" w:color="auto" w:fill="auto"/>
            <w:vAlign w:val="center"/>
          </w:tcPr>
          <w:p w14:paraId="74DC3F47" w14:textId="77777777" w:rsidR="00F01062" w:rsidRPr="00F01062" w:rsidRDefault="00F01062" w:rsidP="00F01062">
            <w:pPr>
              <w:contextualSpacing/>
              <w:rPr>
                <w:rFonts w:ascii="Arial" w:eastAsia="Calibri" w:hAnsi="Arial" w:cs="Arial"/>
                <w:b/>
                <w:color w:val="000000"/>
                <w:szCs w:val="24"/>
              </w:rPr>
            </w:pPr>
            <w:r w:rsidRPr="00F01062">
              <w:rPr>
                <w:rFonts w:ascii="Arial" w:eastAsia="Calibri" w:hAnsi="Arial" w:cs="Arial"/>
                <w:b/>
                <w:color w:val="000000"/>
                <w:szCs w:val="24"/>
              </w:rPr>
              <w:t>Confidential Attachments</w:t>
            </w:r>
          </w:p>
        </w:tc>
        <w:tc>
          <w:tcPr>
            <w:tcW w:w="5954" w:type="dxa"/>
            <w:tcBorders>
              <w:bottom w:val="single" w:sz="4" w:space="0" w:color="auto"/>
            </w:tcBorders>
            <w:shd w:val="clear" w:color="auto" w:fill="auto"/>
          </w:tcPr>
          <w:p w14:paraId="40748DF7" w14:textId="77777777" w:rsidR="00F01062" w:rsidRPr="00F01062" w:rsidRDefault="00F01062" w:rsidP="001D4972">
            <w:pPr>
              <w:numPr>
                <w:ilvl w:val="0"/>
                <w:numId w:val="54"/>
              </w:numPr>
              <w:contextualSpacing/>
              <w:jc w:val="both"/>
              <w:rPr>
                <w:rFonts w:ascii="Arial" w:eastAsia="Calibri" w:hAnsi="Arial" w:cs="Arial"/>
                <w:szCs w:val="32"/>
                <w:lang w:val="en-US"/>
              </w:rPr>
            </w:pPr>
            <w:r w:rsidRPr="00F01062">
              <w:rPr>
                <w:rFonts w:ascii="Arial" w:eastAsia="Calibri" w:hAnsi="Arial"/>
                <w:szCs w:val="22"/>
              </w:rPr>
              <w:t xml:space="preserve">Scoring Sheets </w:t>
            </w:r>
          </w:p>
          <w:p w14:paraId="52770A48" w14:textId="77777777" w:rsidR="00F01062" w:rsidRPr="00F01062" w:rsidRDefault="00F01062" w:rsidP="001D4972">
            <w:pPr>
              <w:numPr>
                <w:ilvl w:val="0"/>
                <w:numId w:val="54"/>
              </w:numPr>
              <w:contextualSpacing/>
              <w:jc w:val="both"/>
              <w:rPr>
                <w:rFonts w:ascii="Arial" w:eastAsia="Calibri" w:hAnsi="Arial" w:cs="Arial"/>
                <w:szCs w:val="32"/>
                <w:lang w:val="en-US"/>
              </w:rPr>
            </w:pPr>
            <w:r w:rsidRPr="00F01062">
              <w:rPr>
                <w:rFonts w:ascii="Arial" w:eastAsia="Calibri" w:hAnsi="Arial" w:cs="Arial"/>
                <w:szCs w:val="32"/>
              </w:rPr>
              <w:t>Specifics of Scoring System</w:t>
            </w:r>
          </w:p>
          <w:p w14:paraId="3BD245EC" w14:textId="77777777" w:rsidR="00F01062" w:rsidRPr="00F01062" w:rsidRDefault="00F01062" w:rsidP="001D4972">
            <w:pPr>
              <w:numPr>
                <w:ilvl w:val="0"/>
                <w:numId w:val="54"/>
              </w:numPr>
              <w:contextualSpacing/>
              <w:jc w:val="both"/>
              <w:rPr>
                <w:rFonts w:ascii="Arial" w:eastAsia="Calibri" w:hAnsi="Arial" w:cs="Arial"/>
                <w:szCs w:val="32"/>
                <w:lang w:val="en-US"/>
              </w:rPr>
            </w:pPr>
            <w:r w:rsidRPr="00F01062">
              <w:rPr>
                <w:rFonts w:ascii="Arial" w:eastAsia="Calibri" w:hAnsi="Arial"/>
                <w:szCs w:val="22"/>
              </w:rPr>
              <w:t xml:space="preserve">Interview Forms </w:t>
            </w:r>
          </w:p>
          <w:p w14:paraId="0CD13971" w14:textId="77777777" w:rsidR="00F01062" w:rsidRPr="00F01062" w:rsidRDefault="00F01062" w:rsidP="001D4972">
            <w:pPr>
              <w:numPr>
                <w:ilvl w:val="0"/>
                <w:numId w:val="54"/>
              </w:numPr>
              <w:contextualSpacing/>
              <w:jc w:val="both"/>
              <w:rPr>
                <w:rFonts w:ascii="Arial" w:eastAsia="Calibri" w:hAnsi="Arial" w:cs="Arial"/>
                <w:szCs w:val="32"/>
                <w:lang w:val="en-US"/>
              </w:rPr>
            </w:pPr>
            <w:r w:rsidRPr="00F01062">
              <w:rPr>
                <w:rFonts w:ascii="Arial" w:eastAsia="Calibri" w:hAnsi="Arial"/>
                <w:szCs w:val="22"/>
              </w:rPr>
              <w:t xml:space="preserve">Overview of Interviewed Applicants  </w:t>
            </w:r>
          </w:p>
          <w:p w14:paraId="51955B32" w14:textId="77777777" w:rsidR="00F01062" w:rsidRPr="00F01062" w:rsidRDefault="00F01062" w:rsidP="001D4972">
            <w:pPr>
              <w:numPr>
                <w:ilvl w:val="0"/>
                <w:numId w:val="54"/>
              </w:numPr>
              <w:contextualSpacing/>
              <w:jc w:val="both"/>
              <w:rPr>
                <w:rFonts w:ascii="Arial" w:eastAsia="Calibri" w:hAnsi="Arial" w:cs="Arial"/>
                <w:szCs w:val="32"/>
                <w:lang w:val="en-US"/>
              </w:rPr>
            </w:pPr>
            <w:r w:rsidRPr="00F01062">
              <w:rPr>
                <w:rFonts w:ascii="Arial" w:eastAsia="Calibri" w:hAnsi="Arial" w:cs="Arial"/>
                <w:szCs w:val="32"/>
                <w:lang w:val="en-US"/>
              </w:rPr>
              <w:t>Applicants with DRP Experience</w:t>
            </w:r>
          </w:p>
          <w:p w14:paraId="69D88160" w14:textId="77777777" w:rsidR="00F01062" w:rsidRPr="00F01062" w:rsidRDefault="00F01062" w:rsidP="001D4972">
            <w:pPr>
              <w:numPr>
                <w:ilvl w:val="0"/>
                <w:numId w:val="54"/>
              </w:numPr>
              <w:contextualSpacing/>
              <w:jc w:val="both"/>
              <w:rPr>
                <w:rFonts w:ascii="Arial" w:eastAsia="Calibri" w:hAnsi="Arial" w:cs="Arial"/>
                <w:color w:val="000000"/>
                <w:szCs w:val="24"/>
              </w:rPr>
            </w:pPr>
            <w:r w:rsidRPr="00F01062">
              <w:rPr>
                <w:rFonts w:ascii="Arial" w:eastAsia="Calibri" w:hAnsi="Arial" w:cs="Arial"/>
                <w:szCs w:val="32"/>
                <w:lang w:val="en-US"/>
              </w:rPr>
              <w:t>Recorded Interviews (MP4 video format)</w:t>
            </w:r>
          </w:p>
        </w:tc>
      </w:tr>
    </w:tbl>
    <w:p w14:paraId="3459C32C" w14:textId="6A523590" w:rsidR="00F01062" w:rsidRDefault="00BC71F4" w:rsidP="00F01062">
      <w:pPr>
        <w:contextualSpacing/>
        <w:jc w:val="both"/>
        <w:rPr>
          <w:rFonts w:ascii="Arial" w:eastAsia="Calibri" w:hAnsi="Arial" w:cs="Arial"/>
          <w:b/>
          <w:szCs w:val="28"/>
          <w:lang w:val="en-US"/>
        </w:rPr>
      </w:pPr>
      <w:r>
        <w:rPr>
          <w:rFonts w:ascii="Arial" w:hAnsi="Arial" w:cs="Arial"/>
          <w:b/>
          <w:bCs/>
          <w:noProof/>
          <w:sz w:val="28"/>
          <w:szCs w:val="28"/>
        </w:rPr>
        <mc:AlternateContent>
          <mc:Choice Requires="wps">
            <w:drawing>
              <wp:anchor distT="0" distB="0" distL="114300" distR="114300" simplePos="0" relativeHeight="251684864" behindDoc="1" locked="0" layoutInCell="1" allowOverlap="1" wp14:anchorId="197E52AA" wp14:editId="01288878">
                <wp:simplePos x="0" y="0"/>
                <wp:positionH relativeFrom="margin">
                  <wp:align>center</wp:align>
                </wp:positionH>
                <wp:positionV relativeFrom="paragraph">
                  <wp:posOffset>179705</wp:posOffset>
                </wp:positionV>
                <wp:extent cx="5341620" cy="1592580"/>
                <wp:effectExtent l="0" t="0" r="0" b="7620"/>
                <wp:wrapNone/>
                <wp:docPr id="18" name="Rectangle 18"/>
                <wp:cNvGraphicFramePr/>
                <a:graphic xmlns:a="http://schemas.openxmlformats.org/drawingml/2006/main">
                  <a:graphicData uri="http://schemas.microsoft.com/office/word/2010/wordprocessingShape">
                    <wps:wsp>
                      <wps:cNvSpPr/>
                      <wps:spPr>
                        <a:xfrm>
                          <a:off x="0" y="0"/>
                          <a:ext cx="5341620" cy="15925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BB7ED" id="Rectangle 18" o:spid="_x0000_s1026" style="position:absolute;margin-left:0;margin-top:14.15pt;width:420.6pt;height:125.4pt;z-index:-2516316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" fillcolor="#bfbfbf [2412]" stroked="f" strokeweight="1pt">
                <w10:wrap anchorx="margin"/>
              </v:rect>
            </w:pict>
          </mc:Fallback>
        </mc:AlternateContent>
      </w:r>
    </w:p>
    <w:p w14:paraId="1F3BA802" w14:textId="29FE74B6" w:rsidR="00FD0DB4" w:rsidRPr="006D752D" w:rsidRDefault="00FD0DB4" w:rsidP="00D803F3">
      <w:pPr>
        <w:rPr>
          <w:rFonts w:ascii="Arial" w:hAnsi="Arial" w:cs="Arial"/>
          <w:szCs w:val="24"/>
          <w:u w:val="single"/>
        </w:rPr>
      </w:pPr>
      <w:r w:rsidRPr="006D752D">
        <w:rPr>
          <w:rFonts w:ascii="Arial" w:hAnsi="Arial" w:cs="Arial"/>
          <w:szCs w:val="24"/>
          <w:u w:val="single"/>
        </w:rPr>
        <w:t>Closure of Meeting to the Public</w:t>
      </w:r>
    </w:p>
    <w:p w14:paraId="4EA906DA" w14:textId="1727C9A0" w:rsidR="00FD0DB4" w:rsidRPr="006D752D" w:rsidRDefault="00FD0DB4"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4578C6E4" w14:textId="5D25FCF4" w:rsidR="00FD0DB4" w:rsidRPr="006D752D" w:rsidRDefault="00FD0DB4" w:rsidP="00D803F3">
      <w:pPr>
        <w:rPr>
          <w:rFonts w:ascii="Arial" w:hAnsi="Arial" w:cs="Arial"/>
          <w:szCs w:val="24"/>
        </w:rPr>
      </w:pPr>
      <w:r w:rsidRPr="006D752D">
        <w:rPr>
          <w:rFonts w:ascii="Arial" w:hAnsi="Arial" w:cs="Arial"/>
          <w:szCs w:val="24"/>
        </w:rPr>
        <w:t xml:space="preserve">Seconded - Councillor </w:t>
      </w:r>
      <w:r>
        <w:rPr>
          <w:rFonts w:ascii="Arial" w:hAnsi="Arial" w:cs="Arial"/>
          <w:szCs w:val="24"/>
        </w:rPr>
        <w:t>Smyth</w:t>
      </w:r>
    </w:p>
    <w:p w14:paraId="4572EFAC" w14:textId="77777777" w:rsidR="00FD0DB4" w:rsidRPr="006D752D" w:rsidRDefault="00FD0DB4" w:rsidP="00D803F3">
      <w:pPr>
        <w:rPr>
          <w:rFonts w:ascii="Arial" w:hAnsi="Arial" w:cs="Arial"/>
          <w:szCs w:val="24"/>
        </w:rPr>
      </w:pPr>
    </w:p>
    <w:p w14:paraId="656160F7" w14:textId="1FBCA4A6" w:rsidR="00FD0DB4" w:rsidRPr="006D752D" w:rsidRDefault="00FD0DB4" w:rsidP="00804862">
      <w:pPr>
        <w:jc w:val="both"/>
        <w:rPr>
          <w:rFonts w:ascii="Arial" w:hAnsi="Arial" w:cs="Arial"/>
          <w:b/>
          <w:szCs w:val="24"/>
        </w:rPr>
      </w:pPr>
      <w:r w:rsidRPr="006D752D">
        <w:rPr>
          <w:rFonts w:ascii="Arial" w:hAnsi="Arial" w:cs="Arial"/>
          <w:b/>
          <w:szCs w:val="24"/>
        </w:rPr>
        <w:t>That th</w:t>
      </w:r>
      <w:r w:rsidRPr="00804862">
        <w:rPr>
          <w:rFonts w:ascii="Arial" w:hAnsi="Arial" w:cs="Arial"/>
          <w:b/>
          <w:szCs w:val="24"/>
        </w:rPr>
        <w:t>e meeting be closed to the public in accordance with Section 5.23 (</w:t>
      </w:r>
      <w:r w:rsidR="00804862" w:rsidRPr="00804862">
        <w:rPr>
          <w:rFonts w:ascii="Arial" w:hAnsi="Arial" w:cs="Arial"/>
          <w:b/>
          <w:szCs w:val="24"/>
        </w:rPr>
        <w:t>e</w:t>
      </w:r>
      <w:r w:rsidRPr="00804862">
        <w:rPr>
          <w:rFonts w:ascii="Arial" w:hAnsi="Arial" w:cs="Arial"/>
          <w:b/>
          <w:szCs w:val="24"/>
        </w:rPr>
        <w:t xml:space="preserve">) </w:t>
      </w:r>
      <w:r w:rsidR="00804862" w:rsidRPr="00804862">
        <w:rPr>
          <w:rFonts w:ascii="Arial" w:hAnsi="Arial" w:cs="Arial"/>
          <w:b/>
          <w:szCs w:val="24"/>
        </w:rPr>
        <w:t xml:space="preserve">(iii) </w:t>
      </w:r>
      <w:r w:rsidRPr="00804862">
        <w:rPr>
          <w:rFonts w:ascii="Arial" w:hAnsi="Arial" w:cs="Arial"/>
          <w:b/>
          <w:szCs w:val="24"/>
        </w:rPr>
        <w:t>o</w:t>
      </w:r>
      <w:r w:rsidRPr="006D752D">
        <w:rPr>
          <w:rFonts w:ascii="Arial" w:hAnsi="Arial" w:cs="Arial"/>
          <w:b/>
          <w:szCs w:val="24"/>
        </w:rPr>
        <w:t xml:space="preserve">f the Local Government Act 1995 to allow confidential </w:t>
      </w:r>
      <w:r w:rsidR="00804862">
        <w:rPr>
          <w:rFonts w:ascii="Arial" w:hAnsi="Arial" w:cs="Arial"/>
          <w:b/>
          <w:szCs w:val="24"/>
        </w:rPr>
        <w:t>d</w:t>
      </w:r>
      <w:r w:rsidRPr="006D752D">
        <w:rPr>
          <w:rFonts w:ascii="Arial" w:hAnsi="Arial" w:cs="Arial"/>
          <w:b/>
          <w:szCs w:val="24"/>
        </w:rPr>
        <w:t>iscussion on the following Item.</w:t>
      </w:r>
    </w:p>
    <w:p w14:paraId="3B985300" w14:textId="3A89B1D3" w:rsidR="00FD0DB4" w:rsidRPr="006D752D" w:rsidRDefault="002E56BE" w:rsidP="00D803F3">
      <w:pPr>
        <w:jc w:val="right"/>
        <w:rPr>
          <w:rFonts w:ascii="Arial" w:hAnsi="Arial" w:cs="Arial"/>
          <w:b/>
          <w:szCs w:val="24"/>
        </w:rPr>
      </w:pPr>
      <w:r>
        <w:rPr>
          <w:rFonts w:ascii="Arial" w:hAnsi="Arial" w:cs="Arial"/>
          <w:b/>
          <w:szCs w:val="24"/>
        </w:rPr>
        <w:t>CARRIED 10/2</w:t>
      </w:r>
    </w:p>
    <w:p w14:paraId="5DB4F287" w14:textId="13AA3402" w:rsidR="00FD0DB4" w:rsidRPr="006D752D" w:rsidRDefault="00FD0DB4" w:rsidP="00D803F3">
      <w:pPr>
        <w:jc w:val="right"/>
        <w:rPr>
          <w:rFonts w:ascii="Arial" w:hAnsi="Arial" w:cs="Arial"/>
          <w:b/>
          <w:szCs w:val="24"/>
        </w:rPr>
      </w:pPr>
      <w:r w:rsidRPr="006D752D">
        <w:rPr>
          <w:rFonts w:ascii="Arial" w:hAnsi="Arial" w:cs="Arial"/>
          <w:b/>
          <w:szCs w:val="24"/>
        </w:rPr>
        <w:t xml:space="preserve">(Against: </w:t>
      </w:r>
      <w:r w:rsidR="00035451">
        <w:rPr>
          <w:rFonts w:ascii="Arial" w:hAnsi="Arial" w:cs="Arial"/>
          <w:b/>
          <w:szCs w:val="24"/>
        </w:rPr>
        <w:t xml:space="preserve">Deputy Mayor McManus </w:t>
      </w:r>
      <w:r w:rsidRPr="006D752D">
        <w:rPr>
          <w:rFonts w:ascii="Arial" w:hAnsi="Arial" w:cs="Arial"/>
          <w:b/>
          <w:szCs w:val="24"/>
        </w:rPr>
        <w:t xml:space="preserve">Cr. </w:t>
      </w:r>
      <w:r w:rsidR="00035451">
        <w:rPr>
          <w:rFonts w:ascii="Arial" w:hAnsi="Arial" w:cs="Arial"/>
          <w:b/>
          <w:szCs w:val="24"/>
        </w:rPr>
        <w:t>Senathirajah</w:t>
      </w:r>
      <w:r w:rsidRPr="006D752D">
        <w:rPr>
          <w:rFonts w:ascii="Arial" w:hAnsi="Arial" w:cs="Arial"/>
          <w:b/>
          <w:szCs w:val="24"/>
        </w:rPr>
        <w:t>)</w:t>
      </w:r>
    </w:p>
    <w:p w14:paraId="020608D5" w14:textId="5582F40F" w:rsidR="00FD0DB4" w:rsidRPr="006D752D" w:rsidRDefault="00FD0DB4" w:rsidP="00D803F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1E3BBD0F" w14:textId="77777777" w:rsidR="00FD0DB4" w:rsidRPr="006D752D" w:rsidRDefault="00FD0DB4" w:rsidP="00D803F3">
      <w:pPr>
        <w:ind w:left="709"/>
        <w:jc w:val="right"/>
        <w:rPr>
          <w:rFonts w:ascii="Arial" w:hAnsi="Arial" w:cs="Arial"/>
          <w:b/>
          <w:szCs w:val="24"/>
        </w:rPr>
      </w:pPr>
    </w:p>
    <w:p w14:paraId="74D0BBC4" w14:textId="3680F39D" w:rsidR="00FD0DB4" w:rsidRPr="006D752D" w:rsidRDefault="00FD0DB4"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sidR="002E56BE">
        <w:rPr>
          <w:rFonts w:ascii="Arial" w:hAnsi="Arial" w:cs="Arial"/>
          <w:szCs w:val="24"/>
        </w:rPr>
        <w:t>8.43</w:t>
      </w:r>
      <w:r w:rsidRPr="006D752D">
        <w:rPr>
          <w:rFonts w:ascii="Arial" w:hAnsi="Arial" w:cs="Arial"/>
          <w:szCs w:val="24"/>
        </w:rPr>
        <w:t xml:space="preserve"> pm.</w:t>
      </w:r>
    </w:p>
    <w:p w14:paraId="050F4DB0" w14:textId="3B092EB9" w:rsidR="00FD0DB4" w:rsidRPr="00F01062" w:rsidRDefault="00FD0DB4" w:rsidP="00F01062">
      <w:pPr>
        <w:contextualSpacing/>
        <w:jc w:val="both"/>
        <w:rPr>
          <w:rFonts w:ascii="Arial" w:eastAsia="Calibri" w:hAnsi="Arial" w:cs="Arial"/>
          <w:b/>
          <w:szCs w:val="28"/>
          <w:lang w:val="en-US"/>
        </w:rPr>
      </w:pPr>
    </w:p>
    <w:p w14:paraId="11E17CAC" w14:textId="1896F068" w:rsidR="009104EA" w:rsidRPr="006D752D" w:rsidRDefault="005B34EE" w:rsidP="009104EA">
      <w:pPr>
        <w:tabs>
          <w:tab w:val="left" w:pos="1985"/>
        </w:tabs>
        <w:rPr>
          <w:rFonts w:ascii="Arial" w:hAnsi="Arial" w:cs="Arial"/>
          <w:szCs w:val="24"/>
        </w:rPr>
      </w:pPr>
      <w:r>
        <w:rPr>
          <w:rFonts w:ascii="Arial" w:hAnsi="Arial" w:cs="Arial"/>
          <w:b/>
          <w:bCs/>
          <w:noProof/>
          <w:sz w:val="28"/>
          <w:szCs w:val="28"/>
        </w:rPr>
        <w:lastRenderedPageBreak/>
        <mc:AlternateContent>
          <mc:Choice Requires="wps">
            <w:drawing>
              <wp:anchor distT="0" distB="0" distL="114300" distR="114300" simplePos="0" relativeHeight="251717632" behindDoc="1" locked="0" layoutInCell="1" allowOverlap="1" wp14:anchorId="71917EF3" wp14:editId="42986E23">
                <wp:simplePos x="0" y="0"/>
                <wp:positionH relativeFrom="margin">
                  <wp:align>left</wp:align>
                </wp:positionH>
                <wp:positionV relativeFrom="paragraph">
                  <wp:posOffset>0</wp:posOffset>
                </wp:positionV>
                <wp:extent cx="5341620" cy="1043709"/>
                <wp:effectExtent l="0" t="0" r="0" b="4445"/>
                <wp:wrapNone/>
                <wp:docPr id="20" name="Rectangle 20"/>
                <wp:cNvGraphicFramePr/>
                <a:graphic xmlns:a="http://schemas.openxmlformats.org/drawingml/2006/main">
                  <a:graphicData uri="http://schemas.microsoft.com/office/word/2010/wordprocessingShape">
                    <wps:wsp>
                      <wps:cNvSpPr/>
                      <wps:spPr>
                        <a:xfrm>
                          <a:off x="0" y="0"/>
                          <a:ext cx="5341620" cy="104370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6ED4A" id="Rectangle 20" o:spid="_x0000_s1026" style="position:absolute;margin-left:0;margin-top:0;width:420.6pt;height:82.2pt;z-index:-251598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" fillcolor="#bfbfbf [2412]" stroked="f" strokeweight="1pt">
                <w10:wrap anchorx="margin"/>
              </v:rect>
            </w:pict>
          </mc:Fallback>
        </mc:AlternateContent>
      </w:r>
      <w:r w:rsidR="009104EA" w:rsidRPr="006D752D">
        <w:rPr>
          <w:rFonts w:ascii="Arial" w:hAnsi="Arial" w:cs="Arial"/>
          <w:szCs w:val="24"/>
        </w:rPr>
        <w:t xml:space="preserve">Moved - Councillor </w:t>
      </w:r>
      <w:r w:rsidR="009104EA">
        <w:rPr>
          <w:rFonts w:ascii="Arial" w:hAnsi="Arial" w:cs="Arial"/>
          <w:szCs w:val="24"/>
        </w:rPr>
        <w:t>Youngman</w:t>
      </w:r>
    </w:p>
    <w:p w14:paraId="12788D02" w14:textId="77777777" w:rsidR="009104EA" w:rsidRPr="006D752D" w:rsidRDefault="009104EA" w:rsidP="009104EA">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35C633E2" w14:textId="77777777" w:rsidR="009104EA" w:rsidRPr="006D752D" w:rsidRDefault="009104EA" w:rsidP="009104EA">
      <w:pPr>
        <w:tabs>
          <w:tab w:val="left" w:pos="1985"/>
        </w:tabs>
        <w:rPr>
          <w:rFonts w:ascii="Arial" w:hAnsi="Arial" w:cs="Arial"/>
          <w:b/>
          <w:szCs w:val="24"/>
        </w:rPr>
      </w:pPr>
    </w:p>
    <w:p w14:paraId="0FC13ABF" w14:textId="77777777" w:rsidR="009104EA" w:rsidRPr="006D752D" w:rsidRDefault="009104EA" w:rsidP="009104EA">
      <w:pPr>
        <w:tabs>
          <w:tab w:val="left" w:pos="1985"/>
        </w:tabs>
        <w:jc w:val="both"/>
        <w:rPr>
          <w:rFonts w:ascii="Arial" w:hAnsi="Arial" w:cs="Arial"/>
          <w:b/>
          <w:szCs w:val="24"/>
        </w:rPr>
      </w:pPr>
      <w:r w:rsidRPr="006D752D">
        <w:rPr>
          <w:rFonts w:ascii="Arial" w:hAnsi="Arial" w:cs="Arial"/>
          <w:b/>
          <w:szCs w:val="24"/>
        </w:rPr>
        <w:t>That the meeting be reopened to members of the public and the press.</w:t>
      </w:r>
    </w:p>
    <w:p w14:paraId="02F77C78" w14:textId="77777777" w:rsidR="009104EA" w:rsidRPr="006D752D" w:rsidRDefault="009104EA" w:rsidP="009104EA">
      <w:pPr>
        <w:tabs>
          <w:tab w:val="left" w:pos="1985"/>
        </w:tabs>
        <w:jc w:val="both"/>
        <w:rPr>
          <w:rFonts w:ascii="Arial" w:hAnsi="Arial" w:cs="Arial"/>
          <w:szCs w:val="24"/>
        </w:rPr>
      </w:pPr>
    </w:p>
    <w:p w14:paraId="6B6EBB38" w14:textId="77777777" w:rsidR="009104EA" w:rsidRPr="004C193E" w:rsidRDefault="009104EA" w:rsidP="009104E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21132F5" w14:textId="77777777" w:rsidR="009104EA" w:rsidRDefault="009104EA" w:rsidP="009104EA">
      <w:pPr>
        <w:pStyle w:val="CouncilHeading"/>
      </w:pPr>
    </w:p>
    <w:p w14:paraId="38DCA2DE" w14:textId="77777777" w:rsidR="009104EA" w:rsidRPr="006D752D" w:rsidRDefault="009104EA" w:rsidP="009104EA">
      <w:pPr>
        <w:pStyle w:val="CouncilHeading"/>
      </w:pPr>
    </w:p>
    <w:p w14:paraId="0360EB87" w14:textId="77777777" w:rsidR="009104EA" w:rsidRPr="003B62E7" w:rsidRDefault="009104EA" w:rsidP="009104EA">
      <w:pPr>
        <w:pStyle w:val="CouncilHeading"/>
      </w:pPr>
      <w:r w:rsidRPr="003B62E7">
        <w:t>The meeting was reopened to members of the public and the press at 9.17 pm.</w:t>
      </w:r>
    </w:p>
    <w:p w14:paraId="651960EF" w14:textId="77777777" w:rsidR="009104EA" w:rsidRDefault="009104EA" w:rsidP="009104EA">
      <w:pPr>
        <w:jc w:val="both"/>
        <w:rPr>
          <w:rFonts w:ascii="Arial" w:hAnsi="Arial" w:cs="Arial"/>
          <w:szCs w:val="24"/>
        </w:rPr>
      </w:pPr>
    </w:p>
    <w:p w14:paraId="19A88AF7" w14:textId="77777777" w:rsidR="009104EA" w:rsidRPr="00AC40AD" w:rsidRDefault="009104EA" w:rsidP="009104EA">
      <w:pPr>
        <w:jc w:val="both"/>
        <w:rPr>
          <w:rFonts w:ascii="Arial" w:hAnsi="Arial" w:cs="Arial"/>
          <w:sz w:val="32"/>
          <w:szCs w:val="28"/>
        </w:rPr>
      </w:pPr>
      <w:r w:rsidRPr="00AC40AD">
        <w:rPr>
          <w:rFonts w:ascii="Arial" w:hAnsi="Arial" w:cs="Arial"/>
          <w:szCs w:val="24"/>
        </w:rPr>
        <w:t>In accordance with Standing Orders 12.7(3) the Presiding Member read out the motions passed by the Committee whilst it was proceeding behind closed doors and the vote of the members to be recorded in the minutes under section 5.21 of the Local Government Act 1995.</w:t>
      </w:r>
    </w:p>
    <w:p w14:paraId="2ACA5802" w14:textId="2718BFBB" w:rsidR="009104EA" w:rsidRDefault="00B85DE7" w:rsidP="009104EA">
      <w:pPr>
        <w:rPr>
          <w:rFonts w:ascii="Arial" w:eastAsia="Calibri" w:hAnsi="Arial" w:cs="Arial"/>
          <w:b/>
          <w:sz w:val="28"/>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6912" behindDoc="1" locked="0" layoutInCell="1" allowOverlap="1" wp14:anchorId="739D35D7" wp14:editId="16428FCD">
                <wp:simplePos x="0" y="0"/>
                <wp:positionH relativeFrom="margin">
                  <wp:posOffset>-23495</wp:posOffset>
                </wp:positionH>
                <wp:positionV relativeFrom="paragraph">
                  <wp:posOffset>206433</wp:posOffset>
                </wp:positionV>
                <wp:extent cx="5328920" cy="5560291"/>
                <wp:effectExtent l="0" t="0" r="5080" b="2540"/>
                <wp:wrapNone/>
                <wp:docPr id="2" name="Rectangle 2"/>
                <wp:cNvGraphicFramePr/>
                <a:graphic xmlns:a="http://schemas.openxmlformats.org/drawingml/2006/main">
                  <a:graphicData uri="http://schemas.microsoft.com/office/word/2010/wordprocessingShape">
                    <wps:wsp>
                      <wps:cNvSpPr/>
                      <wps:spPr>
                        <a:xfrm>
                          <a:off x="0" y="0"/>
                          <a:ext cx="5328920" cy="556029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3E8DC" id="Rectangle 2" o:spid="_x0000_s1026" style="position:absolute;margin-left:-1.85pt;margin-top:16.25pt;width:419.6pt;height:437.8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" fillcolor="#bfbfbf [2412]" stroked="f" strokeweight="1pt">
                <w10:wrap anchorx="margin"/>
              </v:rect>
            </w:pict>
          </mc:Fallback>
        </mc:AlternateContent>
      </w:r>
    </w:p>
    <w:p w14:paraId="5C79BB95" w14:textId="77777777" w:rsidR="00B85DE7" w:rsidRPr="00AC40AD" w:rsidRDefault="00B85DE7" w:rsidP="00B85DE7">
      <w:pPr>
        <w:jc w:val="both"/>
        <w:rPr>
          <w:rFonts w:ascii="Arial" w:hAnsi="Arial" w:cs="Arial"/>
          <w:szCs w:val="28"/>
        </w:rPr>
      </w:pPr>
      <w:r w:rsidRPr="00AC40AD">
        <w:rPr>
          <w:rFonts w:ascii="Arial" w:hAnsi="Arial" w:cs="Arial"/>
          <w:szCs w:val="28"/>
        </w:rPr>
        <w:t>Moved – Councillor Youngman</w:t>
      </w:r>
    </w:p>
    <w:p w14:paraId="451E3372" w14:textId="0D0BDA3A" w:rsidR="00B85DE7" w:rsidRPr="00AC40AD" w:rsidRDefault="00B85DE7" w:rsidP="00B85DE7">
      <w:pPr>
        <w:jc w:val="both"/>
        <w:rPr>
          <w:rFonts w:ascii="Arial" w:hAnsi="Arial" w:cs="Arial"/>
          <w:szCs w:val="28"/>
        </w:rPr>
      </w:pPr>
      <w:r w:rsidRPr="00AC40AD">
        <w:rPr>
          <w:rFonts w:ascii="Arial" w:hAnsi="Arial" w:cs="Arial"/>
          <w:szCs w:val="28"/>
        </w:rPr>
        <w:t>Seconded – Councillor Tyson</w:t>
      </w:r>
    </w:p>
    <w:p w14:paraId="04A6E666" w14:textId="7AABAD00" w:rsidR="009104EA" w:rsidRDefault="009104EA" w:rsidP="009104EA">
      <w:pPr>
        <w:rPr>
          <w:rFonts w:ascii="Arial" w:eastAsia="Calibri" w:hAnsi="Arial" w:cs="Arial"/>
          <w:b/>
          <w:sz w:val="28"/>
          <w:szCs w:val="32"/>
          <w:lang w:val="en-US"/>
        </w:rPr>
      </w:pPr>
    </w:p>
    <w:p w14:paraId="1385B6E5" w14:textId="2F9F12F4" w:rsidR="00711B8B" w:rsidRDefault="00711B8B" w:rsidP="009104EA">
      <w:pPr>
        <w:rPr>
          <w:rFonts w:ascii="Arial" w:eastAsia="Calibri" w:hAnsi="Arial" w:cs="Arial"/>
          <w:b/>
          <w:sz w:val="28"/>
          <w:szCs w:val="32"/>
          <w:lang w:val="en-US"/>
        </w:rPr>
      </w:pPr>
      <w:r>
        <w:rPr>
          <w:rFonts w:ascii="Arial" w:eastAsia="Calibri" w:hAnsi="Arial" w:cs="Arial"/>
          <w:b/>
          <w:sz w:val="28"/>
          <w:szCs w:val="32"/>
          <w:lang w:val="en-US"/>
        </w:rPr>
        <w:t>Committee Recommendation</w:t>
      </w:r>
    </w:p>
    <w:p w14:paraId="0BC61DBA" w14:textId="58C5E8F0" w:rsidR="00711B8B" w:rsidRDefault="00711B8B" w:rsidP="00711B8B">
      <w:pPr>
        <w:contextualSpacing/>
        <w:jc w:val="both"/>
        <w:rPr>
          <w:rFonts w:ascii="Arial" w:eastAsia="Calibri" w:hAnsi="Arial" w:cs="Arial"/>
          <w:b/>
          <w:sz w:val="28"/>
          <w:szCs w:val="32"/>
          <w:lang w:val="en-US"/>
        </w:rPr>
      </w:pPr>
    </w:p>
    <w:p w14:paraId="4A6F1454" w14:textId="2C115F8D" w:rsidR="00711B8B" w:rsidRPr="00AC40AD" w:rsidRDefault="00711B8B" w:rsidP="00711B8B">
      <w:pPr>
        <w:contextualSpacing/>
        <w:jc w:val="both"/>
        <w:rPr>
          <w:rFonts w:ascii="Arial" w:eastAsia="Calibri" w:hAnsi="Arial" w:cs="Arial"/>
          <w:b/>
          <w:szCs w:val="28"/>
          <w:lang w:val="en-US"/>
        </w:rPr>
      </w:pPr>
      <w:r w:rsidRPr="00AC40AD">
        <w:rPr>
          <w:rFonts w:ascii="Arial" w:eastAsia="Calibri" w:hAnsi="Arial" w:cs="Arial"/>
          <w:b/>
          <w:szCs w:val="28"/>
          <w:lang w:val="en-US"/>
        </w:rPr>
        <w:t>Council:</w:t>
      </w:r>
    </w:p>
    <w:p w14:paraId="226BB75B" w14:textId="7F1CAD9B" w:rsidR="00711B8B" w:rsidRPr="00AC40AD" w:rsidRDefault="00711B8B" w:rsidP="00711B8B">
      <w:pPr>
        <w:contextualSpacing/>
        <w:jc w:val="both"/>
        <w:rPr>
          <w:rFonts w:ascii="Arial" w:eastAsia="Calibri" w:hAnsi="Arial" w:cs="Arial"/>
          <w:b/>
          <w:szCs w:val="28"/>
          <w:lang w:val="en-US"/>
        </w:rPr>
      </w:pPr>
    </w:p>
    <w:p w14:paraId="1965D38F" w14:textId="7F34232E" w:rsidR="00711B8B" w:rsidRPr="00CA0578" w:rsidRDefault="00711B8B" w:rsidP="00711B8B">
      <w:pPr>
        <w:pStyle w:val="ListParagraph"/>
        <w:numPr>
          <w:ilvl w:val="0"/>
          <w:numId w:val="67"/>
        </w:numPr>
        <w:spacing w:line="259" w:lineRule="auto"/>
        <w:ind w:left="567" w:hanging="567"/>
        <w:jc w:val="both"/>
        <w:rPr>
          <w:rFonts w:ascii="Arial" w:eastAsia="Calibri" w:hAnsi="Arial" w:cs="Arial"/>
          <w:b/>
          <w:szCs w:val="28"/>
          <w:lang w:val="en-US"/>
        </w:rPr>
      </w:pPr>
      <w:r w:rsidRPr="00CA0578">
        <w:rPr>
          <w:rFonts w:ascii="Arial" w:eastAsia="Calibri" w:hAnsi="Arial" w:cs="Arial"/>
          <w:b/>
          <w:szCs w:val="28"/>
          <w:lang w:val="en-US"/>
        </w:rPr>
        <w:t>proceeds to adopt the Design Review Panel - Local Planning Policy, as set out in Attachment 1, in accordance with the Planning and Development (Local Planning Schemes) Regulations 2015 Schedule 2, Part 2, Clause 4(3)(b)(</w:t>
      </w:r>
      <w:proofErr w:type="spellStart"/>
      <w:r w:rsidRPr="00CA0578">
        <w:rPr>
          <w:rFonts w:ascii="Arial" w:eastAsia="Calibri" w:hAnsi="Arial" w:cs="Arial"/>
          <w:b/>
          <w:szCs w:val="28"/>
          <w:lang w:val="en-US"/>
        </w:rPr>
        <w:t>i</w:t>
      </w:r>
      <w:proofErr w:type="spellEnd"/>
      <w:proofErr w:type="gramStart"/>
      <w:r w:rsidRPr="00CA0578">
        <w:rPr>
          <w:rFonts w:ascii="Arial" w:eastAsia="Calibri" w:hAnsi="Arial" w:cs="Arial"/>
          <w:b/>
          <w:szCs w:val="28"/>
          <w:lang w:val="en-US"/>
        </w:rPr>
        <w:t>);</w:t>
      </w:r>
      <w:proofErr w:type="gramEnd"/>
      <w:r w:rsidRPr="00CA0578">
        <w:rPr>
          <w:rFonts w:ascii="Arial" w:eastAsia="Calibri" w:hAnsi="Arial" w:cs="Arial"/>
          <w:b/>
          <w:szCs w:val="28"/>
          <w:lang w:val="en-US"/>
        </w:rPr>
        <w:t xml:space="preserve"> </w:t>
      </w:r>
    </w:p>
    <w:p w14:paraId="7271E2F2" w14:textId="051DC4B4" w:rsidR="00711B8B" w:rsidRPr="00CA0578" w:rsidRDefault="00711B8B" w:rsidP="00711B8B">
      <w:pPr>
        <w:contextualSpacing/>
        <w:jc w:val="both"/>
        <w:rPr>
          <w:rFonts w:ascii="Arial" w:eastAsia="Calibri" w:hAnsi="Arial" w:cs="Arial"/>
          <w:b/>
          <w:szCs w:val="28"/>
          <w:lang w:val="en-US"/>
        </w:rPr>
      </w:pPr>
    </w:p>
    <w:p w14:paraId="161C617E" w14:textId="77777777" w:rsidR="00711B8B" w:rsidRPr="00CA0578" w:rsidRDefault="00711B8B" w:rsidP="00711B8B">
      <w:pPr>
        <w:pStyle w:val="ListParagraph"/>
        <w:numPr>
          <w:ilvl w:val="0"/>
          <w:numId w:val="67"/>
        </w:numPr>
        <w:spacing w:line="259" w:lineRule="auto"/>
        <w:ind w:left="567" w:hanging="567"/>
        <w:jc w:val="both"/>
        <w:rPr>
          <w:rFonts w:ascii="Arial" w:eastAsia="Calibri" w:hAnsi="Arial" w:cs="Arial"/>
          <w:b/>
          <w:szCs w:val="28"/>
          <w:lang w:val="en-US"/>
        </w:rPr>
      </w:pPr>
      <w:r w:rsidRPr="00CA0578">
        <w:rPr>
          <w:rFonts w:ascii="Arial" w:eastAsia="Calibri" w:hAnsi="Arial" w:cs="Arial"/>
          <w:b/>
          <w:szCs w:val="28"/>
          <w:lang w:val="en-US"/>
        </w:rPr>
        <w:t>in accordance with Clause 2 of the Design Review Panel - Terms of Reference, appoints, for a period of two years, the following Design Review Panel members:</w:t>
      </w:r>
    </w:p>
    <w:p w14:paraId="59D4D0C0" w14:textId="77777777" w:rsidR="00711B8B" w:rsidRPr="00CA0578" w:rsidRDefault="00711B8B" w:rsidP="00711B8B">
      <w:pPr>
        <w:contextualSpacing/>
        <w:jc w:val="both"/>
        <w:rPr>
          <w:rFonts w:ascii="Arial" w:eastAsia="Calibri" w:hAnsi="Arial" w:cs="Arial"/>
          <w:b/>
          <w:szCs w:val="28"/>
          <w:lang w:val="en-US"/>
        </w:rPr>
      </w:pPr>
      <w:r w:rsidRPr="00CA0578">
        <w:rPr>
          <w:rFonts w:ascii="Arial" w:eastAsia="Calibri" w:hAnsi="Arial" w:cs="Arial"/>
          <w:b/>
          <w:szCs w:val="28"/>
          <w:lang w:val="en-US"/>
        </w:rPr>
        <w:tab/>
      </w:r>
    </w:p>
    <w:p w14:paraId="54593582" w14:textId="77777777" w:rsidR="00711B8B" w:rsidRDefault="00711B8B" w:rsidP="00711B8B">
      <w:pPr>
        <w:ind w:left="567"/>
        <w:contextualSpacing/>
        <w:jc w:val="both"/>
        <w:rPr>
          <w:rFonts w:ascii="Arial" w:eastAsia="Calibri" w:hAnsi="Arial" w:cs="Arial"/>
          <w:b/>
          <w:szCs w:val="28"/>
          <w:lang w:val="en-US"/>
        </w:rPr>
      </w:pPr>
      <w:r w:rsidRPr="00CA0578">
        <w:rPr>
          <w:rFonts w:ascii="Arial" w:eastAsia="Calibri" w:hAnsi="Arial" w:cs="Arial"/>
          <w:b/>
          <w:szCs w:val="28"/>
          <w:lang w:val="en-US"/>
        </w:rPr>
        <w:t>General members:</w:t>
      </w:r>
    </w:p>
    <w:p w14:paraId="7D669B4F" w14:textId="512660BB" w:rsidR="00711B8B" w:rsidRPr="00CA0578" w:rsidRDefault="00711B8B" w:rsidP="00711B8B">
      <w:pPr>
        <w:pStyle w:val="ListParagraph"/>
        <w:ind w:left="567"/>
        <w:jc w:val="both"/>
        <w:rPr>
          <w:rFonts w:ascii="Arial" w:eastAsia="Calibri" w:hAnsi="Arial" w:cs="Arial"/>
          <w:b/>
          <w:szCs w:val="28"/>
          <w:lang w:val="en-US"/>
        </w:rPr>
      </w:pPr>
    </w:p>
    <w:p w14:paraId="646112CB" w14:textId="77777777"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Dominic Snellgrove</w:t>
      </w:r>
    </w:p>
    <w:p w14:paraId="7B1AE191" w14:textId="04454CE5"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 xml:space="preserve">Emma Williamson, </w:t>
      </w:r>
    </w:p>
    <w:p w14:paraId="514C6020" w14:textId="726D25BE"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Simon Anderson</w:t>
      </w:r>
    </w:p>
    <w:p w14:paraId="7A108D8E" w14:textId="306126A2"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Simon Venturi</w:t>
      </w:r>
    </w:p>
    <w:p w14:paraId="681369EF" w14:textId="77777777"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Tony Blackwell</w:t>
      </w:r>
    </w:p>
    <w:p w14:paraId="4BD3DEA6" w14:textId="77777777" w:rsidR="00711B8B" w:rsidRPr="00CA0578" w:rsidRDefault="00711B8B" w:rsidP="00711B8B">
      <w:pPr>
        <w:pStyle w:val="ListParagraph"/>
        <w:numPr>
          <w:ilvl w:val="0"/>
          <w:numId w:val="68"/>
        </w:numPr>
        <w:spacing w:line="259" w:lineRule="auto"/>
        <w:ind w:left="1134" w:hanging="567"/>
        <w:jc w:val="both"/>
        <w:rPr>
          <w:rFonts w:ascii="Arial" w:eastAsia="Calibri" w:hAnsi="Arial" w:cs="Arial"/>
          <w:b/>
          <w:szCs w:val="28"/>
          <w:lang w:val="en-US"/>
        </w:rPr>
      </w:pPr>
      <w:r w:rsidRPr="00CA0578">
        <w:rPr>
          <w:rFonts w:ascii="Arial" w:eastAsia="Calibri" w:hAnsi="Arial" w:cs="Arial"/>
          <w:b/>
          <w:szCs w:val="28"/>
          <w:lang w:val="en-US"/>
        </w:rPr>
        <w:t xml:space="preserve">Tony Casella </w:t>
      </w:r>
    </w:p>
    <w:p w14:paraId="1A116491" w14:textId="77777777" w:rsidR="00711B8B" w:rsidRPr="00CA0578" w:rsidRDefault="00711B8B" w:rsidP="00711B8B">
      <w:pPr>
        <w:contextualSpacing/>
        <w:jc w:val="both"/>
        <w:rPr>
          <w:rFonts w:ascii="Arial" w:eastAsia="Calibri" w:hAnsi="Arial" w:cs="Arial"/>
          <w:b/>
          <w:sz w:val="28"/>
          <w:szCs w:val="32"/>
          <w:lang w:val="en-US"/>
        </w:rPr>
      </w:pPr>
      <w:r w:rsidRPr="00CA0578">
        <w:rPr>
          <w:rFonts w:ascii="Arial" w:eastAsia="Calibri" w:hAnsi="Arial" w:cs="Arial"/>
          <w:b/>
          <w:sz w:val="28"/>
          <w:szCs w:val="32"/>
          <w:lang w:val="en-US"/>
        </w:rPr>
        <w:tab/>
      </w:r>
    </w:p>
    <w:p w14:paraId="284BD57C" w14:textId="77777777" w:rsidR="00711B8B" w:rsidRPr="00AC40AD" w:rsidRDefault="00711B8B" w:rsidP="00711B8B">
      <w:pPr>
        <w:pStyle w:val="ListParagraph"/>
        <w:ind w:left="567"/>
        <w:jc w:val="both"/>
        <w:rPr>
          <w:rFonts w:ascii="Arial" w:eastAsia="Calibri" w:hAnsi="Arial" w:cs="Arial"/>
          <w:b/>
          <w:bCs/>
          <w:color w:val="000000"/>
          <w:szCs w:val="28"/>
          <w:shd w:val="clear" w:color="auto" w:fill="FFFFFF"/>
          <w:lang w:val="en-US"/>
        </w:rPr>
      </w:pPr>
      <w:r w:rsidRPr="00CA0578">
        <w:rPr>
          <w:rFonts w:ascii="Arial" w:eastAsia="Calibri" w:hAnsi="Arial" w:cs="Arial"/>
          <w:b/>
          <w:szCs w:val="28"/>
          <w:lang w:val="en-US"/>
        </w:rPr>
        <w:t xml:space="preserve">Specialist members: </w:t>
      </w:r>
    </w:p>
    <w:p w14:paraId="0049C27A" w14:textId="77777777" w:rsidR="00711B8B" w:rsidRPr="00CA0578" w:rsidRDefault="00711B8B" w:rsidP="00711B8B">
      <w:pPr>
        <w:contextualSpacing/>
        <w:jc w:val="both"/>
        <w:rPr>
          <w:rFonts w:ascii="Arial" w:eastAsia="Calibri" w:hAnsi="Arial" w:cs="Arial"/>
          <w:b/>
          <w:sz w:val="28"/>
          <w:szCs w:val="32"/>
          <w:lang w:val="en-US"/>
        </w:rPr>
      </w:pPr>
      <w:r w:rsidRPr="00CA0578">
        <w:rPr>
          <w:rFonts w:ascii="Arial" w:eastAsia="Calibri" w:hAnsi="Arial" w:cs="Arial"/>
          <w:b/>
          <w:sz w:val="28"/>
          <w:szCs w:val="32"/>
          <w:lang w:val="en-US"/>
        </w:rPr>
        <w:tab/>
      </w:r>
    </w:p>
    <w:p w14:paraId="28B6804A" w14:textId="77777777" w:rsidR="00711B8B" w:rsidRPr="00CA0578" w:rsidRDefault="00711B8B" w:rsidP="00711B8B">
      <w:pPr>
        <w:pStyle w:val="ListParagraph"/>
        <w:numPr>
          <w:ilvl w:val="0"/>
          <w:numId w:val="68"/>
        </w:numPr>
        <w:spacing w:line="259" w:lineRule="auto"/>
        <w:ind w:left="1701" w:hanging="567"/>
        <w:jc w:val="both"/>
        <w:rPr>
          <w:rFonts w:ascii="Arial" w:eastAsia="Calibri" w:hAnsi="Arial" w:cs="Arial"/>
          <w:b/>
          <w:szCs w:val="28"/>
          <w:lang w:val="en-US"/>
        </w:rPr>
      </w:pPr>
      <w:r w:rsidRPr="00CA0578">
        <w:rPr>
          <w:rFonts w:ascii="Arial" w:eastAsia="Calibri" w:hAnsi="Arial" w:cs="Arial"/>
          <w:b/>
          <w:szCs w:val="28"/>
          <w:lang w:val="en-US"/>
        </w:rPr>
        <w:t>Graham Agar</w:t>
      </w:r>
    </w:p>
    <w:p w14:paraId="7C6452AC" w14:textId="77777777" w:rsidR="00711B8B" w:rsidRPr="00CA0578" w:rsidRDefault="00711B8B" w:rsidP="00711B8B">
      <w:pPr>
        <w:pStyle w:val="ListParagraph"/>
        <w:numPr>
          <w:ilvl w:val="0"/>
          <w:numId w:val="68"/>
        </w:numPr>
        <w:spacing w:line="259" w:lineRule="auto"/>
        <w:ind w:left="1701" w:hanging="567"/>
        <w:jc w:val="both"/>
        <w:rPr>
          <w:rFonts w:ascii="Arial" w:eastAsia="Calibri" w:hAnsi="Arial" w:cs="Arial"/>
          <w:b/>
          <w:szCs w:val="28"/>
          <w:lang w:val="en-US"/>
        </w:rPr>
      </w:pPr>
      <w:r w:rsidRPr="00CA0578">
        <w:rPr>
          <w:rFonts w:ascii="Arial" w:eastAsia="Calibri" w:hAnsi="Arial" w:cs="Arial"/>
          <w:b/>
          <w:szCs w:val="28"/>
          <w:lang w:val="en-US"/>
        </w:rPr>
        <w:t>John Taylor</w:t>
      </w:r>
    </w:p>
    <w:p w14:paraId="2FC49D20" w14:textId="77777777" w:rsidR="00711B8B" w:rsidRPr="00CA0578" w:rsidRDefault="00711B8B" w:rsidP="00711B8B">
      <w:pPr>
        <w:contextualSpacing/>
        <w:jc w:val="both"/>
        <w:rPr>
          <w:rFonts w:ascii="Arial" w:eastAsia="Calibri" w:hAnsi="Arial" w:cs="Arial"/>
          <w:b/>
          <w:sz w:val="28"/>
          <w:szCs w:val="32"/>
          <w:lang w:val="en-US"/>
        </w:rPr>
      </w:pPr>
      <w:r w:rsidRPr="00CA0578">
        <w:rPr>
          <w:rFonts w:ascii="Arial" w:eastAsia="Calibri" w:hAnsi="Arial" w:cs="Arial"/>
          <w:b/>
          <w:sz w:val="28"/>
          <w:szCs w:val="32"/>
          <w:lang w:val="en-US"/>
        </w:rPr>
        <w:tab/>
      </w:r>
    </w:p>
    <w:p w14:paraId="24CCAC38" w14:textId="4970676F" w:rsidR="00711B8B" w:rsidRPr="00CA0578" w:rsidRDefault="00B85DE7" w:rsidP="00711B8B">
      <w:pPr>
        <w:pStyle w:val="ListParagraph"/>
        <w:numPr>
          <w:ilvl w:val="0"/>
          <w:numId w:val="67"/>
        </w:numPr>
        <w:spacing w:line="259" w:lineRule="auto"/>
        <w:ind w:left="567" w:hanging="567"/>
        <w:jc w:val="both"/>
        <w:rPr>
          <w:rFonts w:ascii="Arial" w:eastAsia="Calibri" w:hAnsi="Arial" w:cs="Arial"/>
          <w:b/>
          <w:szCs w:val="28"/>
          <w:lang w:val="en-US"/>
        </w:rPr>
      </w:pPr>
      <w:r>
        <w:rPr>
          <w:rFonts w:ascii="Arial" w:eastAsia="Calibri" w:hAnsi="Arial" w:cs="Arial"/>
          <w:b/>
          <w:noProof/>
          <w:sz w:val="28"/>
          <w:szCs w:val="32"/>
          <w:lang w:val="en-US"/>
        </w:rPr>
        <w:lastRenderedPageBreak/>
        <mc:AlternateContent>
          <mc:Choice Requires="wps">
            <w:drawing>
              <wp:anchor distT="0" distB="0" distL="114300" distR="114300" simplePos="0" relativeHeight="251688960" behindDoc="1" locked="0" layoutInCell="1" allowOverlap="1" wp14:anchorId="35555BCA" wp14:editId="4F381501">
                <wp:simplePos x="0" y="0"/>
                <wp:positionH relativeFrom="margin">
                  <wp:posOffset>-23495</wp:posOffset>
                </wp:positionH>
                <wp:positionV relativeFrom="paragraph">
                  <wp:posOffset>1</wp:posOffset>
                </wp:positionV>
                <wp:extent cx="5374640" cy="2271626"/>
                <wp:effectExtent l="0" t="0" r="0" b="0"/>
                <wp:wrapNone/>
                <wp:docPr id="19" name="Rectangle 19"/>
                <wp:cNvGraphicFramePr/>
                <a:graphic xmlns:a="http://schemas.openxmlformats.org/drawingml/2006/main">
                  <a:graphicData uri="http://schemas.microsoft.com/office/word/2010/wordprocessingShape">
                    <wps:wsp>
                      <wps:cNvSpPr/>
                      <wps:spPr>
                        <a:xfrm>
                          <a:off x="0" y="0"/>
                          <a:ext cx="5374640" cy="227162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D8D7A" id="Rectangle 19" o:spid="_x0000_s1026" style="position:absolute;margin-left:-1.85pt;margin-top:0;width:423.2pt;height:178.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" fillcolor="#bfbfbf [2412]" stroked="f" strokeweight="1pt">
                <w10:wrap anchorx="margin"/>
              </v:rect>
            </w:pict>
          </mc:Fallback>
        </mc:AlternateContent>
      </w:r>
      <w:r w:rsidR="00711B8B" w:rsidRPr="00CA0578">
        <w:rPr>
          <w:rFonts w:ascii="Arial" w:eastAsia="Calibri" w:hAnsi="Arial" w:cs="Arial"/>
          <w:b/>
          <w:szCs w:val="28"/>
          <w:lang w:val="en-US"/>
        </w:rPr>
        <w:t xml:space="preserve">Instructs the Chief Executive Officer to review the Design Review Panel Local Planning Policy and funding model after six months of the operation of the Panel.  </w:t>
      </w:r>
    </w:p>
    <w:p w14:paraId="5AF7A0C8" w14:textId="0FBFBADD" w:rsidR="00711B8B" w:rsidRPr="00AC40AD" w:rsidRDefault="00711B8B" w:rsidP="00711B8B">
      <w:pPr>
        <w:ind w:left="720" w:firstLine="720"/>
        <w:contextualSpacing/>
        <w:jc w:val="both"/>
        <w:rPr>
          <w:rFonts w:ascii="Arial" w:eastAsia="Calibri" w:hAnsi="Arial" w:cs="Arial"/>
          <w:b/>
          <w:bCs/>
          <w:color w:val="000000"/>
          <w:szCs w:val="28"/>
          <w:shd w:val="clear" w:color="auto" w:fill="FFFFFF"/>
          <w:lang w:val="en-US"/>
        </w:rPr>
      </w:pPr>
    </w:p>
    <w:p w14:paraId="09F83E96" w14:textId="5F6B8843" w:rsidR="00711B8B" w:rsidRPr="000B5D3B" w:rsidRDefault="00711B8B" w:rsidP="00E55159">
      <w:pPr>
        <w:pStyle w:val="ListParagraph"/>
        <w:numPr>
          <w:ilvl w:val="0"/>
          <w:numId w:val="67"/>
        </w:numPr>
        <w:spacing w:line="259" w:lineRule="auto"/>
        <w:ind w:left="567" w:hanging="567"/>
        <w:jc w:val="both"/>
        <w:rPr>
          <w:rFonts w:ascii="Arial" w:hAnsi="Arial" w:cs="Arial"/>
          <w:sz w:val="28"/>
          <w:szCs w:val="24"/>
        </w:rPr>
      </w:pPr>
      <w:proofErr w:type="gramStart"/>
      <w:r w:rsidRPr="00AC40AD">
        <w:rPr>
          <w:rFonts w:ascii="Arial" w:eastAsia="Calibri" w:hAnsi="Arial" w:cs="Arial"/>
          <w:b/>
          <w:color w:val="000000"/>
          <w:szCs w:val="28"/>
          <w:lang w:val="en-US"/>
        </w:rPr>
        <w:t xml:space="preserve">In </w:t>
      </w:r>
      <w:r w:rsidRPr="00E55159">
        <w:rPr>
          <w:rFonts w:ascii="Arial" w:eastAsia="Calibri" w:hAnsi="Arial" w:cs="Arial"/>
          <w:b/>
          <w:szCs w:val="28"/>
          <w:lang w:val="en-US"/>
        </w:rPr>
        <w:t>the</w:t>
      </w:r>
      <w:r w:rsidRPr="00AC40AD">
        <w:rPr>
          <w:rFonts w:ascii="Arial" w:eastAsia="Calibri" w:hAnsi="Arial" w:cs="Arial"/>
          <w:b/>
          <w:color w:val="000000"/>
          <w:szCs w:val="28"/>
          <w:lang w:val="en-US"/>
        </w:rPr>
        <w:t xml:space="preserve"> event that</w:t>
      </w:r>
      <w:proofErr w:type="gramEnd"/>
      <w:r w:rsidRPr="00AC40AD">
        <w:rPr>
          <w:rFonts w:ascii="Arial" w:eastAsia="Calibri" w:hAnsi="Arial" w:cs="Arial"/>
          <w:b/>
          <w:color w:val="000000"/>
          <w:szCs w:val="28"/>
          <w:lang w:val="en-US"/>
        </w:rPr>
        <w:t xml:space="preserve"> one of the preferred applicants listed in Resolution 2 above is not able to </w:t>
      </w:r>
      <w:r w:rsidRPr="00CA0578">
        <w:rPr>
          <w:rFonts w:ascii="Arial" w:eastAsia="Calibri" w:hAnsi="Arial" w:cs="Arial"/>
          <w:b/>
          <w:szCs w:val="28"/>
          <w:lang w:val="en-US"/>
        </w:rPr>
        <w:t>accept</w:t>
      </w:r>
      <w:r w:rsidRPr="00AC40AD">
        <w:rPr>
          <w:rFonts w:ascii="Arial" w:eastAsia="Calibri" w:hAnsi="Arial" w:cs="Arial"/>
          <w:b/>
          <w:color w:val="000000"/>
          <w:szCs w:val="28"/>
          <w:lang w:val="en-US"/>
        </w:rPr>
        <w:t xml:space="preserve"> the role due to schedule conflicts, or a decision to not proceed with being a Design Review Panel member, </w:t>
      </w:r>
      <w:r w:rsidRPr="00AC40AD">
        <w:rPr>
          <w:rFonts w:ascii="Arial" w:eastAsia="Calibri" w:hAnsi="Arial" w:cs="Arial"/>
          <w:b/>
          <w:bCs/>
          <w:color w:val="000000"/>
          <w:szCs w:val="28"/>
          <w:lang w:val="en-US"/>
        </w:rPr>
        <w:t>delegates authority to the Chief Executive Officer</w:t>
      </w:r>
      <w:r w:rsidRPr="00AC40AD">
        <w:rPr>
          <w:rFonts w:ascii="Arial" w:eastAsia="Calibri" w:hAnsi="Arial" w:cs="Arial"/>
          <w:b/>
          <w:color w:val="000000"/>
          <w:szCs w:val="28"/>
          <w:lang w:val="en-US"/>
        </w:rPr>
        <w:t xml:space="preserve"> to select from the remaining list of interviewed applicants, in order of highest total score to lowest total score.</w:t>
      </w:r>
    </w:p>
    <w:p w14:paraId="0AD78FD9" w14:textId="77777777" w:rsidR="00E55159" w:rsidRPr="00AC40AD" w:rsidRDefault="00E55159" w:rsidP="00E55159">
      <w:pPr>
        <w:jc w:val="right"/>
        <w:rPr>
          <w:rFonts w:ascii="Arial" w:hAnsi="Arial" w:cs="Arial"/>
          <w:b/>
          <w:szCs w:val="28"/>
        </w:rPr>
      </w:pPr>
      <w:r w:rsidRPr="00AC40AD">
        <w:rPr>
          <w:rFonts w:ascii="Arial" w:hAnsi="Arial" w:cs="Arial"/>
          <w:b/>
          <w:szCs w:val="28"/>
        </w:rPr>
        <w:t>CARRIED 11/1</w:t>
      </w:r>
    </w:p>
    <w:p w14:paraId="0AB61DE6" w14:textId="77777777" w:rsidR="00E55159" w:rsidRPr="00AC40AD" w:rsidRDefault="00E55159" w:rsidP="00E55159">
      <w:pPr>
        <w:jc w:val="right"/>
        <w:rPr>
          <w:rFonts w:ascii="Arial" w:hAnsi="Arial" w:cs="Arial"/>
          <w:b/>
          <w:szCs w:val="28"/>
        </w:rPr>
      </w:pPr>
      <w:r w:rsidRPr="00AC40AD">
        <w:rPr>
          <w:rFonts w:ascii="Arial" w:hAnsi="Arial" w:cs="Arial"/>
          <w:b/>
          <w:szCs w:val="28"/>
        </w:rPr>
        <w:t>(Against: Cr. Mangano)</w:t>
      </w:r>
    </w:p>
    <w:p w14:paraId="28882A9D" w14:textId="77777777" w:rsidR="00E55159" w:rsidRDefault="00E55159" w:rsidP="00E55159">
      <w:pPr>
        <w:contextualSpacing/>
        <w:jc w:val="center"/>
        <w:rPr>
          <w:rFonts w:ascii="Arial" w:eastAsia="Calibri" w:hAnsi="Arial" w:cs="Arial"/>
          <w:szCs w:val="24"/>
        </w:rPr>
      </w:pPr>
    </w:p>
    <w:p w14:paraId="213B43C8" w14:textId="77777777" w:rsidR="00F01062" w:rsidRPr="00F01062" w:rsidRDefault="00F01062" w:rsidP="00F01062">
      <w:pPr>
        <w:contextualSpacing/>
        <w:jc w:val="both"/>
        <w:rPr>
          <w:rFonts w:ascii="Arial" w:eastAsia="Calibri" w:hAnsi="Arial" w:cs="Arial"/>
          <w:szCs w:val="24"/>
        </w:rPr>
      </w:pPr>
    </w:p>
    <w:p w14:paraId="4F61710C" w14:textId="66988D06" w:rsidR="00F01062" w:rsidRPr="00711B8B" w:rsidRDefault="00F01062" w:rsidP="00F01062">
      <w:pPr>
        <w:contextualSpacing/>
        <w:jc w:val="both"/>
        <w:rPr>
          <w:rFonts w:ascii="Arial" w:eastAsia="Calibri" w:hAnsi="Arial" w:cs="Arial"/>
          <w:bCs/>
          <w:sz w:val="28"/>
          <w:szCs w:val="32"/>
          <w:lang w:val="en-US"/>
        </w:rPr>
      </w:pPr>
      <w:r w:rsidRPr="00711B8B">
        <w:rPr>
          <w:rFonts w:ascii="Arial" w:eastAsia="Calibri" w:hAnsi="Arial" w:cs="Arial"/>
          <w:bCs/>
          <w:sz w:val="28"/>
          <w:szCs w:val="32"/>
          <w:lang w:val="en-US"/>
        </w:rPr>
        <w:t xml:space="preserve">Recommendation to Committee </w:t>
      </w:r>
    </w:p>
    <w:p w14:paraId="683ABF2F" w14:textId="77777777" w:rsidR="00F01062" w:rsidRPr="00711B8B" w:rsidRDefault="00F01062" w:rsidP="00F01062">
      <w:pPr>
        <w:contextualSpacing/>
        <w:jc w:val="both"/>
        <w:rPr>
          <w:rFonts w:ascii="Arial" w:eastAsia="Calibri" w:hAnsi="Arial" w:cs="Arial"/>
          <w:bCs/>
          <w:szCs w:val="24"/>
          <w:lang w:val="en-US"/>
        </w:rPr>
      </w:pPr>
    </w:p>
    <w:p w14:paraId="30C56882" w14:textId="77777777" w:rsidR="00F01062" w:rsidRPr="00711B8B" w:rsidRDefault="00F01062" w:rsidP="00F01062">
      <w:pPr>
        <w:contextualSpacing/>
        <w:jc w:val="both"/>
        <w:rPr>
          <w:rFonts w:ascii="Arial" w:eastAsia="Calibri" w:hAnsi="Arial" w:cs="Arial"/>
          <w:bCs/>
          <w:szCs w:val="24"/>
          <w:lang w:val="en-US"/>
        </w:rPr>
      </w:pPr>
      <w:r w:rsidRPr="00711B8B">
        <w:rPr>
          <w:rFonts w:ascii="Arial" w:eastAsia="Calibri" w:hAnsi="Arial" w:cs="Arial"/>
          <w:bCs/>
          <w:szCs w:val="24"/>
          <w:lang w:val="en-US"/>
        </w:rPr>
        <w:t>Council:</w:t>
      </w:r>
    </w:p>
    <w:p w14:paraId="2047156D" w14:textId="77777777" w:rsidR="00F01062" w:rsidRPr="00711B8B" w:rsidRDefault="00F01062" w:rsidP="00F01062">
      <w:pPr>
        <w:contextualSpacing/>
        <w:jc w:val="both"/>
        <w:rPr>
          <w:rFonts w:ascii="Arial" w:eastAsia="Calibri" w:hAnsi="Arial" w:cs="Arial"/>
          <w:bCs/>
          <w:szCs w:val="24"/>
          <w:lang w:val="en-US"/>
        </w:rPr>
      </w:pPr>
    </w:p>
    <w:p w14:paraId="620DB409" w14:textId="77777777" w:rsidR="00F01062" w:rsidRPr="00711B8B" w:rsidRDefault="00F01062" w:rsidP="001D4972">
      <w:pPr>
        <w:numPr>
          <w:ilvl w:val="0"/>
          <w:numId w:val="52"/>
        </w:numPr>
        <w:ind w:left="567" w:hanging="567"/>
        <w:contextualSpacing/>
        <w:jc w:val="both"/>
        <w:rPr>
          <w:rFonts w:ascii="Arial" w:eastAsia="Calibri" w:hAnsi="Arial" w:cs="Arial"/>
          <w:bCs/>
          <w:color w:val="000000"/>
          <w:szCs w:val="24"/>
          <w:shd w:val="clear" w:color="auto" w:fill="FFFFFF"/>
          <w:lang w:val="en-US"/>
        </w:rPr>
      </w:pPr>
      <w:r w:rsidRPr="00711B8B">
        <w:rPr>
          <w:rFonts w:ascii="Arial" w:eastAsia="Calibri" w:hAnsi="Arial" w:cs="Arial"/>
          <w:bCs/>
          <w:color w:val="000000"/>
          <w:szCs w:val="24"/>
          <w:shd w:val="clear" w:color="auto" w:fill="FFFFFF"/>
          <w:lang w:val="en-US"/>
        </w:rPr>
        <w:t xml:space="preserve">Proceeds to adopt the Design Review Panel - Local Planning Policy, as set out in Attachment 1, in accordance with the </w:t>
      </w:r>
      <w:r w:rsidRPr="00711B8B">
        <w:rPr>
          <w:rFonts w:ascii="Arial" w:eastAsia="Calibri" w:hAnsi="Arial" w:cs="Arial"/>
          <w:bCs/>
          <w:i/>
          <w:iCs/>
          <w:color w:val="000000"/>
          <w:szCs w:val="24"/>
          <w:shd w:val="clear" w:color="auto" w:fill="FFFFFF"/>
          <w:lang w:val="en-US"/>
        </w:rPr>
        <w:t>Planning and Development (Local Planning Schemes) Regulations 2015</w:t>
      </w:r>
      <w:r w:rsidRPr="00711B8B">
        <w:rPr>
          <w:rFonts w:ascii="Arial" w:eastAsia="Calibri" w:hAnsi="Arial" w:cs="Arial"/>
          <w:bCs/>
          <w:color w:val="000000"/>
          <w:szCs w:val="24"/>
          <w:shd w:val="clear" w:color="auto" w:fill="FFFFFF"/>
          <w:lang w:val="en-US"/>
        </w:rPr>
        <w:t xml:space="preserve"> Schedule 2, Part 2, Clause 4(3)(b)(</w:t>
      </w:r>
      <w:proofErr w:type="spellStart"/>
      <w:r w:rsidRPr="00711B8B">
        <w:rPr>
          <w:rFonts w:ascii="Arial" w:eastAsia="Calibri" w:hAnsi="Arial" w:cs="Arial"/>
          <w:bCs/>
          <w:color w:val="000000"/>
          <w:szCs w:val="24"/>
          <w:shd w:val="clear" w:color="auto" w:fill="FFFFFF"/>
          <w:lang w:val="en-US"/>
        </w:rPr>
        <w:t>i</w:t>
      </w:r>
      <w:proofErr w:type="spellEnd"/>
      <w:proofErr w:type="gramStart"/>
      <w:r w:rsidRPr="00711B8B">
        <w:rPr>
          <w:rFonts w:ascii="Arial" w:eastAsia="Calibri" w:hAnsi="Arial" w:cs="Arial"/>
          <w:bCs/>
          <w:color w:val="000000"/>
          <w:szCs w:val="24"/>
          <w:shd w:val="clear" w:color="auto" w:fill="FFFFFF"/>
          <w:lang w:val="en-US"/>
        </w:rPr>
        <w:t>);</w:t>
      </w:r>
      <w:proofErr w:type="gramEnd"/>
      <w:r w:rsidRPr="00711B8B">
        <w:rPr>
          <w:rFonts w:ascii="Arial" w:eastAsia="Calibri" w:hAnsi="Arial" w:cs="Arial"/>
          <w:bCs/>
          <w:color w:val="000000"/>
          <w:szCs w:val="24"/>
          <w:shd w:val="clear" w:color="auto" w:fill="FFFFFF"/>
          <w:lang w:val="en-US"/>
        </w:rPr>
        <w:t xml:space="preserve"> </w:t>
      </w:r>
    </w:p>
    <w:p w14:paraId="42C0BB60" w14:textId="77777777" w:rsidR="00F01062" w:rsidRPr="00711B8B" w:rsidRDefault="00F01062" w:rsidP="00F01062">
      <w:pPr>
        <w:ind w:left="567" w:hanging="567"/>
        <w:contextualSpacing/>
        <w:jc w:val="both"/>
        <w:rPr>
          <w:rFonts w:ascii="Arial" w:eastAsia="Calibri" w:hAnsi="Arial" w:cs="Arial"/>
          <w:bCs/>
          <w:color w:val="000000"/>
          <w:szCs w:val="24"/>
          <w:shd w:val="clear" w:color="auto" w:fill="FFFFFF"/>
          <w:lang w:val="en-US"/>
        </w:rPr>
      </w:pPr>
    </w:p>
    <w:p w14:paraId="76E1203F" w14:textId="5CBC959A" w:rsidR="00F01062" w:rsidRPr="00711B8B" w:rsidRDefault="00F01062" w:rsidP="001D4972">
      <w:pPr>
        <w:numPr>
          <w:ilvl w:val="0"/>
          <w:numId w:val="52"/>
        </w:numPr>
        <w:ind w:left="567" w:hanging="567"/>
        <w:contextualSpacing/>
        <w:jc w:val="both"/>
        <w:rPr>
          <w:rFonts w:ascii="Arial" w:eastAsia="Calibri" w:hAnsi="Arial" w:cs="Arial"/>
          <w:bCs/>
          <w:color w:val="000000"/>
          <w:szCs w:val="24"/>
          <w:shd w:val="clear" w:color="auto" w:fill="FFFFFF"/>
          <w:lang w:val="en-US"/>
        </w:rPr>
      </w:pPr>
      <w:r w:rsidRPr="00711B8B">
        <w:rPr>
          <w:rFonts w:ascii="Arial" w:eastAsia="Calibri" w:hAnsi="Arial" w:cs="Arial"/>
          <w:bCs/>
          <w:color w:val="000000"/>
          <w:szCs w:val="24"/>
          <w:shd w:val="clear" w:color="auto" w:fill="FFFFFF"/>
          <w:lang w:val="en-US"/>
        </w:rPr>
        <w:t>In accordance with Clause 2 of the Design Review Panel - Terms of Reference, appoints, for a period of two years, the following Design Review Panel members:</w:t>
      </w:r>
    </w:p>
    <w:p w14:paraId="0324536D" w14:textId="77777777" w:rsidR="00D309C8" w:rsidRPr="00711B8B" w:rsidRDefault="00D309C8" w:rsidP="00D309C8">
      <w:pPr>
        <w:pStyle w:val="ListParagraph"/>
        <w:rPr>
          <w:rFonts w:ascii="Arial" w:eastAsia="Calibri" w:hAnsi="Arial" w:cs="Arial"/>
          <w:bCs/>
          <w:color w:val="000000"/>
          <w:szCs w:val="24"/>
          <w:shd w:val="clear" w:color="auto" w:fill="FFFFFF"/>
          <w:lang w:val="en-US"/>
        </w:rPr>
      </w:pPr>
    </w:p>
    <w:p w14:paraId="359F10F1" w14:textId="5DF2FF32" w:rsidR="00F01062" w:rsidRPr="00711B8B" w:rsidRDefault="00F01062" w:rsidP="00BA734B">
      <w:pPr>
        <w:numPr>
          <w:ilvl w:val="0"/>
          <w:numId w:val="53"/>
        </w:numPr>
        <w:ind w:left="1134" w:hanging="567"/>
        <w:contextualSpacing/>
        <w:jc w:val="both"/>
        <w:rPr>
          <w:rFonts w:ascii="Arial" w:eastAsia="Calibri" w:hAnsi="Arial" w:cs="Arial"/>
          <w:bCs/>
          <w:color w:val="000000"/>
          <w:szCs w:val="24"/>
          <w:shd w:val="clear" w:color="auto" w:fill="FFFFFF"/>
          <w:lang w:val="en-US"/>
        </w:rPr>
      </w:pPr>
      <w:r w:rsidRPr="00711B8B">
        <w:rPr>
          <w:rFonts w:ascii="Arial" w:eastAsia="Calibri" w:hAnsi="Arial" w:cs="Arial"/>
          <w:bCs/>
          <w:color w:val="000000"/>
          <w:szCs w:val="24"/>
          <w:shd w:val="clear" w:color="auto" w:fill="FFFFFF"/>
          <w:lang w:val="en-US"/>
        </w:rPr>
        <w:t>General members:</w:t>
      </w:r>
    </w:p>
    <w:p w14:paraId="4E34FB4D" w14:textId="77777777" w:rsidR="00D309C8" w:rsidRPr="00711B8B" w:rsidRDefault="00D309C8" w:rsidP="00D309C8">
      <w:pPr>
        <w:ind w:left="993"/>
        <w:contextualSpacing/>
        <w:jc w:val="both"/>
        <w:rPr>
          <w:rFonts w:ascii="Arial" w:eastAsia="Calibri" w:hAnsi="Arial" w:cs="Arial"/>
          <w:bCs/>
          <w:color w:val="000000"/>
          <w:szCs w:val="24"/>
          <w:shd w:val="clear" w:color="auto" w:fill="FFFFFF"/>
          <w:lang w:val="en-US"/>
        </w:rPr>
      </w:pPr>
    </w:p>
    <w:p w14:paraId="4C33C5D4"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Tony Blackwell</w:t>
      </w:r>
    </w:p>
    <w:p w14:paraId="79394595"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Dominic Snellgrove</w:t>
      </w:r>
    </w:p>
    <w:p w14:paraId="252F50BA"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Samuel Klopper</w:t>
      </w:r>
    </w:p>
    <w:p w14:paraId="2338C31E"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Munira Mackay</w:t>
      </w:r>
    </w:p>
    <w:p w14:paraId="53A21DAE"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Philip Gresley</w:t>
      </w:r>
    </w:p>
    <w:p w14:paraId="0D597681"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Simon Venturi</w:t>
      </w:r>
    </w:p>
    <w:p w14:paraId="3C23E19E" w14:textId="77777777" w:rsidR="00F90E0B" w:rsidRPr="00711B8B" w:rsidRDefault="00F90E0B" w:rsidP="00F90E0B">
      <w:pPr>
        <w:jc w:val="both"/>
        <w:rPr>
          <w:rStyle w:val="normaltextrun"/>
          <w:rFonts w:ascii="Arial" w:hAnsi="Arial" w:cs="Arial"/>
          <w:bCs/>
          <w:color w:val="000000"/>
          <w:szCs w:val="24"/>
          <w:shd w:val="clear" w:color="auto" w:fill="FFFFFF"/>
          <w:lang w:val="en-US"/>
        </w:rPr>
      </w:pPr>
    </w:p>
    <w:p w14:paraId="4793516D" w14:textId="5AB13130" w:rsidR="00F90E0B" w:rsidRPr="00711B8B" w:rsidRDefault="00F90E0B" w:rsidP="00F90E0B">
      <w:pPr>
        <w:pStyle w:val="ListParagraph"/>
        <w:numPr>
          <w:ilvl w:val="0"/>
          <w:numId w:val="53"/>
        </w:numPr>
        <w:ind w:left="993" w:hanging="426"/>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 xml:space="preserve">Specialist members: </w:t>
      </w:r>
    </w:p>
    <w:p w14:paraId="5AB8DAAC" w14:textId="77777777" w:rsidR="009A4601" w:rsidRPr="00711B8B" w:rsidRDefault="009A4601" w:rsidP="009A4601">
      <w:pPr>
        <w:pStyle w:val="ListParagraph"/>
        <w:ind w:left="993"/>
        <w:jc w:val="both"/>
        <w:rPr>
          <w:rStyle w:val="normaltextrun"/>
          <w:rFonts w:ascii="Arial" w:hAnsi="Arial" w:cs="Arial"/>
          <w:bCs/>
          <w:color w:val="000000"/>
          <w:szCs w:val="24"/>
          <w:shd w:val="clear" w:color="auto" w:fill="FFFFFF"/>
          <w:lang w:val="en-US"/>
        </w:rPr>
      </w:pPr>
    </w:p>
    <w:p w14:paraId="79A79311"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Graham Agar</w:t>
      </w:r>
    </w:p>
    <w:p w14:paraId="2CC1F687" w14:textId="77777777" w:rsidR="00F90E0B" w:rsidRPr="00711B8B" w:rsidRDefault="00F90E0B" w:rsidP="00F90E0B">
      <w:pPr>
        <w:pStyle w:val="ListParagraph"/>
        <w:numPr>
          <w:ilvl w:val="1"/>
          <w:numId w:val="56"/>
        </w:numPr>
        <w:ind w:left="1701" w:hanging="283"/>
        <w:jc w:val="both"/>
        <w:rPr>
          <w:rStyle w:val="normaltextrun"/>
          <w:rFonts w:ascii="Arial" w:hAnsi="Arial" w:cs="Arial"/>
          <w:bCs/>
          <w:color w:val="000000"/>
          <w:szCs w:val="24"/>
          <w:shd w:val="clear" w:color="auto" w:fill="FFFFFF"/>
          <w:lang w:val="en-US"/>
        </w:rPr>
      </w:pPr>
      <w:r w:rsidRPr="00711B8B">
        <w:rPr>
          <w:rStyle w:val="normaltextrun"/>
          <w:rFonts w:ascii="Arial" w:hAnsi="Arial" w:cs="Arial"/>
          <w:bCs/>
          <w:color w:val="000000"/>
          <w:szCs w:val="24"/>
          <w:shd w:val="clear" w:color="auto" w:fill="FFFFFF"/>
          <w:lang w:val="en-US"/>
        </w:rPr>
        <w:t>John Taylor</w:t>
      </w:r>
    </w:p>
    <w:p w14:paraId="72AE9AD3" w14:textId="77777777" w:rsidR="00F01062" w:rsidRPr="00711B8B" w:rsidRDefault="00F01062" w:rsidP="00F01062">
      <w:pPr>
        <w:ind w:left="1800"/>
        <w:contextualSpacing/>
        <w:jc w:val="both"/>
        <w:rPr>
          <w:rFonts w:ascii="Arial" w:eastAsia="Calibri" w:hAnsi="Arial" w:cs="Arial"/>
          <w:bCs/>
          <w:color w:val="000000"/>
          <w:szCs w:val="24"/>
          <w:shd w:val="clear" w:color="auto" w:fill="FFFFFF"/>
          <w:lang w:val="en-US"/>
        </w:rPr>
      </w:pPr>
    </w:p>
    <w:p w14:paraId="2F768DEF" w14:textId="77777777" w:rsidR="00F01062" w:rsidRPr="00711B8B" w:rsidRDefault="00F01062" w:rsidP="001D4972">
      <w:pPr>
        <w:numPr>
          <w:ilvl w:val="0"/>
          <w:numId w:val="52"/>
        </w:numPr>
        <w:ind w:left="567" w:hanging="567"/>
        <w:contextualSpacing/>
        <w:jc w:val="both"/>
        <w:rPr>
          <w:rFonts w:ascii="Arial" w:eastAsia="Calibri" w:hAnsi="Arial" w:cs="Arial"/>
          <w:bCs/>
          <w:color w:val="000000"/>
          <w:szCs w:val="24"/>
          <w:shd w:val="clear" w:color="auto" w:fill="FFFFFF"/>
          <w:lang w:val="en-US"/>
        </w:rPr>
      </w:pPr>
      <w:r w:rsidRPr="00711B8B">
        <w:rPr>
          <w:rFonts w:ascii="Arial" w:eastAsia="Calibri" w:hAnsi="Arial" w:cs="Arial"/>
          <w:bCs/>
          <w:color w:val="000000"/>
          <w:szCs w:val="24"/>
          <w:shd w:val="clear" w:color="auto" w:fill="FFFFFF"/>
          <w:lang w:val="en-US"/>
        </w:rPr>
        <w:t xml:space="preserve">Instructs the Chief Executive Officer to review the Design Review Panel Local Planning Policy and funding model after six months of the operation of the Panel.  </w:t>
      </w:r>
    </w:p>
    <w:p w14:paraId="722FD845" w14:textId="77777777" w:rsidR="00F01062" w:rsidRPr="00711B8B" w:rsidRDefault="00F01062" w:rsidP="00F01062">
      <w:pPr>
        <w:ind w:left="720"/>
        <w:contextualSpacing/>
        <w:jc w:val="both"/>
        <w:rPr>
          <w:rFonts w:ascii="Arial" w:eastAsia="Calibri" w:hAnsi="Arial" w:cs="Arial"/>
          <w:bCs/>
          <w:color w:val="000000"/>
          <w:szCs w:val="24"/>
          <w:shd w:val="clear" w:color="auto" w:fill="FFFFFF"/>
          <w:lang w:val="en-US"/>
        </w:rPr>
      </w:pPr>
    </w:p>
    <w:p w14:paraId="3088D617" w14:textId="77777777" w:rsidR="00F01062" w:rsidRPr="00711B8B" w:rsidRDefault="00F01062" w:rsidP="001D4972">
      <w:pPr>
        <w:numPr>
          <w:ilvl w:val="0"/>
          <w:numId w:val="52"/>
        </w:numPr>
        <w:ind w:left="567" w:hanging="567"/>
        <w:contextualSpacing/>
        <w:jc w:val="both"/>
        <w:rPr>
          <w:rFonts w:ascii="Arial" w:eastAsia="Calibri" w:hAnsi="Arial" w:cs="Arial"/>
          <w:bCs/>
          <w:color w:val="000000"/>
          <w:szCs w:val="24"/>
          <w:shd w:val="clear" w:color="auto" w:fill="FFFFFF"/>
          <w:lang w:val="en-US"/>
        </w:rPr>
      </w:pPr>
      <w:proofErr w:type="gramStart"/>
      <w:r w:rsidRPr="00711B8B">
        <w:rPr>
          <w:rFonts w:ascii="Arial" w:eastAsia="Calibri" w:hAnsi="Arial" w:cs="Arial"/>
          <w:bCs/>
          <w:color w:val="000000"/>
          <w:szCs w:val="24"/>
          <w:lang w:val="en-US"/>
        </w:rPr>
        <w:t>In the event that</w:t>
      </w:r>
      <w:proofErr w:type="gramEnd"/>
      <w:r w:rsidRPr="00711B8B">
        <w:rPr>
          <w:rFonts w:ascii="Arial" w:eastAsia="Calibri" w:hAnsi="Arial" w:cs="Arial"/>
          <w:bCs/>
          <w:color w:val="000000"/>
          <w:szCs w:val="24"/>
          <w:lang w:val="en-US"/>
        </w:rPr>
        <w:t xml:space="preserve"> one of the preferred applicants listed in Resolution 2 above is not able to accept the role due to schedule conflicts, or a decision to not proceed with being a Design Review Panel member, delegates </w:t>
      </w:r>
      <w:r w:rsidRPr="00711B8B">
        <w:rPr>
          <w:rFonts w:ascii="Arial" w:eastAsia="Calibri" w:hAnsi="Arial" w:cs="Arial"/>
          <w:bCs/>
          <w:color w:val="000000"/>
          <w:szCs w:val="24"/>
          <w:lang w:val="en-US"/>
        </w:rPr>
        <w:lastRenderedPageBreak/>
        <w:t xml:space="preserve">authority to the Chief Executive Officer to select from the remaining list of interviewed applicants, in order of highest total score to lowest total score. </w:t>
      </w:r>
    </w:p>
    <w:p w14:paraId="0526D8C9" w14:textId="3E574CBE" w:rsidR="007A4B7E" w:rsidRDefault="007A4B7E" w:rsidP="009D13F3">
      <w:pPr>
        <w:tabs>
          <w:tab w:val="left" w:pos="0"/>
          <w:tab w:val="left" w:pos="1701"/>
          <w:tab w:val="left" w:pos="2410"/>
          <w:tab w:val="left" w:pos="2977"/>
          <w:tab w:val="right" w:pos="8505"/>
        </w:tabs>
        <w:ind w:left="1701" w:hanging="1701"/>
        <w:jc w:val="both"/>
        <w:rPr>
          <w:rFonts w:ascii="Arial" w:hAnsi="Arial" w:cs="Arial"/>
          <w:szCs w:val="24"/>
        </w:rPr>
      </w:pPr>
    </w:p>
    <w:p w14:paraId="4D51AA9F" w14:textId="7FC7BA78" w:rsidR="00287568" w:rsidRDefault="00287568">
      <w:bookmarkStart w:id="47" w:name="_Toc65571685"/>
    </w:p>
    <w:p w14:paraId="2C497931" w14:textId="77777777" w:rsidR="00520AA6" w:rsidRDefault="00520AA6"/>
    <w:p w14:paraId="32D323C9" w14:textId="5D8E80B9" w:rsidR="00287568" w:rsidRDefault="00287568" w:rsidP="00AC373B">
      <w:pPr>
        <w:jc w:val="both"/>
        <w:rPr>
          <w:rFonts w:ascii="Arial" w:hAnsi="Arial" w:cs="Arial"/>
          <w:b/>
          <w:bCs/>
        </w:rPr>
      </w:pPr>
      <w:r w:rsidRPr="00520AA6">
        <w:rPr>
          <w:rFonts w:ascii="Arial" w:hAnsi="Arial" w:cs="Arial"/>
          <w:b/>
          <w:bCs/>
        </w:rPr>
        <w:t xml:space="preserve">Item </w:t>
      </w:r>
      <w:r w:rsidR="00AC373B" w:rsidRPr="00520AA6">
        <w:rPr>
          <w:rFonts w:ascii="Arial" w:hAnsi="Arial" w:cs="Arial"/>
          <w:b/>
          <w:bCs/>
        </w:rPr>
        <w:t>PD10.21 - Response to Proposed Policy Framework – Cumulative Traffic Impact Assessment</w:t>
      </w:r>
      <w:r w:rsidR="00520AA6">
        <w:rPr>
          <w:rFonts w:ascii="Arial" w:hAnsi="Arial" w:cs="Arial"/>
          <w:b/>
          <w:bCs/>
        </w:rPr>
        <w:t xml:space="preserve"> was also discussed while the Committee was behind closed doors and resolved the following:</w:t>
      </w:r>
    </w:p>
    <w:p w14:paraId="3EED190A" w14:textId="77777777" w:rsidR="00520AA6" w:rsidRPr="00520AA6" w:rsidRDefault="00520AA6" w:rsidP="00AC373B">
      <w:pPr>
        <w:jc w:val="both"/>
        <w:rPr>
          <w:rFonts w:ascii="Arial" w:hAnsi="Arial" w:cs="Arial"/>
          <w:b/>
          <w:bCs/>
        </w:rPr>
      </w:pPr>
    </w:p>
    <w:p w14:paraId="6910B27B" w14:textId="21639AA5" w:rsidR="00287568" w:rsidRDefault="00AC373B" w:rsidP="00287568">
      <w:pPr>
        <w:tabs>
          <w:tab w:val="left" w:pos="1985"/>
        </w:tabs>
        <w:rPr>
          <w:rFonts w:ascii="Arial" w:hAnsi="Arial" w:cs="Arial"/>
          <w:szCs w:val="24"/>
        </w:rPr>
      </w:pPr>
      <w:r>
        <w:rPr>
          <w:rFonts w:ascii="Arial" w:eastAsia="Calibri" w:hAnsi="Arial" w:cs="Arial"/>
          <w:b/>
          <w:noProof/>
          <w:sz w:val="28"/>
          <w:szCs w:val="32"/>
          <w:lang w:val="en-US"/>
        </w:rPr>
        <mc:AlternateContent>
          <mc:Choice Requires="wps">
            <w:drawing>
              <wp:anchor distT="0" distB="0" distL="114300" distR="114300" simplePos="0" relativeHeight="251693056" behindDoc="1" locked="0" layoutInCell="1" allowOverlap="1" wp14:anchorId="74D14416" wp14:editId="61F49A13">
                <wp:simplePos x="0" y="0"/>
                <wp:positionH relativeFrom="column">
                  <wp:posOffset>-32731</wp:posOffset>
                </wp:positionH>
                <wp:positionV relativeFrom="paragraph">
                  <wp:posOffset>192347</wp:posOffset>
                </wp:positionV>
                <wp:extent cx="5384800" cy="2687782"/>
                <wp:effectExtent l="0" t="0" r="6350" b="0"/>
                <wp:wrapNone/>
                <wp:docPr id="22" name="Rectangle 22"/>
                <wp:cNvGraphicFramePr/>
                <a:graphic xmlns:a="http://schemas.openxmlformats.org/drawingml/2006/main">
                  <a:graphicData uri="http://schemas.microsoft.com/office/word/2010/wordprocessingShape">
                    <wps:wsp>
                      <wps:cNvSpPr/>
                      <wps:spPr>
                        <a:xfrm>
                          <a:off x="0" y="0"/>
                          <a:ext cx="5384800" cy="26877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9C658" id="Rectangle 22" o:spid="_x0000_s1026" style="position:absolute;margin-left:-2.6pt;margin-top:15.15pt;width:424pt;height:211.6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" fillcolor="#bfbfbf [2412]" stroked="f" strokeweight="1pt"/>
            </w:pict>
          </mc:Fallback>
        </mc:AlternateContent>
      </w:r>
    </w:p>
    <w:p w14:paraId="409BF811" w14:textId="6506174F" w:rsidR="00287568" w:rsidRPr="006D752D" w:rsidRDefault="00287568" w:rsidP="0028756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3A8886C8" w14:textId="5AFBF2E6" w:rsidR="00287568" w:rsidRPr="006D752D" w:rsidRDefault="00287568" w:rsidP="0028756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321A68C9" w14:textId="7AF19810" w:rsidR="00287568" w:rsidRDefault="00287568" w:rsidP="00287568">
      <w:pPr>
        <w:contextualSpacing/>
        <w:jc w:val="both"/>
        <w:rPr>
          <w:rFonts w:ascii="Arial" w:eastAsia="Calibri" w:hAnsi="Arial" w:cs="Arial"/>
          <w:b/>
          <w:sz w:val="28"/>
          <w:szCs w:val="32"/>
          <w:lang w:val="en-US"/>
        </w:rPr>
      </w:pPr>
    </w:p>
    <w:p w14:paraId="3A32A79C" w14:textId="77777777" w:rsidR="00287568" w:rsidRPr="00E12CBD" w:rsidRDefault="00287568" w:rsidP="00287568">
      <w:pPr>
        <w:contextualSpacing/>
        <w:jc w:val="both"/>
        <w:rPr>
          <w:rFonts w:ascii="Arial" w:eastAsia="Calibri" w:hAnsi="Arial" w:cs="Arial"/>
          <w:szCs w:val="32"/>
          <w:lang w:val="en-US"/>
        </w:rPr>
      </w:pPr>
      <w:r>
        <w:rPr>
          <w:rFonts w:ascii="Arial" w:eastAsia="Calibri" w:hAnsi="Arial" w:cs="Arial"/>
          <w:b/>
          <w:sz w:val="28"/>
          <w:szCs w:val="32"/>
          <w:lang w:val="en-US"/>
        </w:rPr>
        <w:t xml:space="preserve">Committee Recommendation / </w:t>
      </w:r>
      <w:r w:rsidRPr="00E12CBD">
        <w:rPr>
          <w:rFonts w:ascii="Arial" w:eastAsia="Calibri" w:hAnsi="Arial" w:cs="Arial"/>
          <w:b/>
          <w:sz w:val="28"/>
          <w:szCs w:val="32"/>
          <w:lang w:val="en-US"/>
        </w:rPr>
        <w:t>Recommendation to Committee</w:t>
      </w:r>
    </w:p>
    <w:p w14:paraId="4454D52D" w14:textId="77777777" w:rsidR="00287568" w:rsidRPr="00E12CBD" w:rsidRDefault="00287568" w:rsidP="00287568">
      <w:pPr>
        <w:contextualSpacing/>
        <w:jc w:val="both"/>
        <w:rPr>
          <w:rFonts w:ascii="Arial" w:eastAsia="Calibri" w:hAnsi="Arial" w:cs="Arial"/>
          <w:b/>
          <w:szCs w:val="32"/>
          <w:lang w:val="en-US"/>
        </w:rPr>
      </w:pPr>
    </w:p>
    <w:p w14:paraId="05830075" w14:textId="77777777" w:rsidR="00287568" w:rsidRPr="00E12CBD" w:rsidRDefault="00287568" w:rsidP="00287568">
      <w:pPr>
        <w:contextualSpacing/>
        <w:jc w:val="both"/>
        <w:rPr>
          <w:rFonts w:ascii="Arial" w:eastAsia="Calibri" w:hAnsi="Arial" w:cs="Arial"/>
          <w:b/>
          <w:szCs w:val="24"/>
          <w:lang w:val="en-US"/>
        </w:rPr>
      </w:pPr>
      <w:r w:rsidRPr="00E12CBD">
        <w:rPr>
          <w:rFonts w:ascii="Arial" w:eastAsia="Calibri" w:hAnsi="Arial" w:cs="Arial"/>
          <w:b/>
          <w:szCs w:val="24"/>
          <w:lang w:val="en-US"/>
        </w:rPr>
        <w:t>Council:</w:t>
      </w:r>
    </w:p>
    <w:p w14:paraId="0DB54B91" w14:textId="77777777" w:rsidR="00287568" w:rsidRPr="00E12CBD" w:rsidRDefault="00287568" w:rsidP="00287568">
      <w:pPr>
        <w:contextualSpacing/>
        <w:jc w:val="both"/>
        <w:rPr>
          <w:rFonts w:ascii="Arial" w:eastAsia="Calibri" w:hAnsi="Arial" w:cs="Arial"/>
          <w:b/>
          <w:szCs w:val="24"/>
          <w:lang w:val="en-US"/>
        </w:rPr>
      </w:pPr>
    </w:p>
    <w:p w14:paraId="7F20C2F4" w14:textId="77777777" w:rsidR="00287568" w:rsidRPr="00E12CBD" w:rsidRDefault="00287568" w:rsidP="00287568">
      <w:pPr>
        <w:numPr>
          <w:ilvl w:val="0"/>
          <w:numId w:val="63"/>
        </w:numPr>
        <w:tabs>
          <w:tab w:val="left" w:pos="1418"/>
          <w:tab w:val="left" w:pos="2552"/>
        </w:tabs>
        <w:ind w:left="567" w:right="-51" w:hanging="567"/>
        <w:contextualSpacing/>
        <w:jc w:val="both"/>
        <w:rPr>
          <w:rFonts w:ascii="Arial" w:eastAsia="Calibri" w:hAnsi="Arial" w:cs="Arial"/>
          <w:b/>
          <w:szCs w:val="24"/>
        </w:rPr>
      </w:pPr>
      <w:r>
        <w:rPr>
          <w:rFonts w:ascii="Arial" w:eastAsia="Calibri" w:hAnsi="Arial" w:cs="Arial"/>
          <w:b/>
          <w:szCs w:val="24"/>
          <w:lang w:eastAsia="en-AU"/>
        </w:rPr>
        <w:t>a</w:t>
      </w:r>
      <w:r w:rsidRPr="00E12CBD">
        <w:rPr>
          <w:rFonts w:ascii="Arial" w:eastAsia="Calibri" w:hAnsi="Arial" w:cs="Arial"/>
          <w:b/>
          <w:szCs w:val="24"/>
          <w:lang w:eastAsia="en-AU"/>
        </w:rPr>
        <w:t xml:space="preserve">cknowledges the legal advice obtained from Castledine Gregory dated 12 February 2021; and </w:t>
      </w:r>
    </w:p>
    <w:p w14:paraId="26E3FD35" w14:textId="77777777" w:rsidR="00287568" w:rsidRPr="00E12CBD" w:rsidRDefault="00287568" w:rsidP="00287568">
      <w:pPr>
        <w:tabs>
          <w:tab w:val="left" w:pos="1418"/>
          <w:tab w:val="left" w:pos="2552"/>
        </w:tabs>
        <w:ind w:left="567" w:right="-51" w:hanging="567"/>
        <w:contextualSpacing/>
        <w:jc w:val="both"/>
        <w:rPr>
          <w:rFonts w:ascii="Arial" w:eastAsia="Calibri" w:hAnsi="Arial" w:cs="Arial"/>
          <w:b/>
          <w:szCs w:val="24"/>
        </w:rPr>
      </w:pPr>
    </w:p>
    <w:p w14:paraId="1F8CD4C1" w14:textId="77777777" w:rsidR="00DF05F0" w:rsidRPr="00DF05F0" w:rsidRDefault="00287568" w:rsidP="00287568">
      <w:pPr>
        <w:numPr>
          <w:ilvl w:val="0"/>
          <w:numId w:val="63"/>
        </w:numPr>
        <w:tabs>
          <w:tab w:val="left" w:pos="1418"/>
          <w:tab w:val="left" w:pos="2552"/>
        </w:tabs>
        <w:ind w:left="567" w:right="-51" w:hanging="567"/>
        <w:contextualSpacing/>
        <w:jc w:val="both"/>
        <w:rPr>
          <w:rFonts w:ascii="Arial" w:eastAsia="Calibri" w:hAnsi="Arial" w:cs="Arial"/>
          <w:b/>
          <w:color w:val="000000"/>
          <w:szCs w:val="24"/>
        </w:rPr>
      </w:pPr>
      <w:r>
        <w:rPr>
          <w:rFonts w:ascii="Arial" w:eastAsia="Calibri" w:hAnsi="Arial" w:cs="Arial"/>
          <w:b/>
          <w:szCs w:val="24"/>
          <w:lang w:eastAsia="en-AU"/>
        </w:rPr>
        <w:t>r</w:t>
      </w:r>
      <w:r w:rsidRPr="00E12CBD">
        <w:rPr>
          <w:rFonts w:ascii="Arial" w:eastAsia="Calibri" w:hAnsi="Arial" w:cs="Arial"/>
          <w:b/>
          <w:szCs w:val="24"/>
          <w:lang w:eastAsia="en-AU"/>
        </w:rPr>
        <w:t>equest that an information briefing session of Councillors be held to allow for discussion on the legal ad</w:t>
      </w:r>
    </w:p>
    <w:p w14:paraId="78CAB844" w14:textId="77777777" w:rsidR="00DF05F0" w:rsidRDefault="00DF05F0" w:rsidP="00DF05F0">
      <w:pPr>
        <w:pStyle w:val="ListParagraph"/>
        <w:rPr>
          <w:rFonts w:ascii="Arial" w:eastAsia="Calibri" w:hAnsi="Arial" w:cs="Arial"/>
          <w:b/>
          <w:szCs w:val="24"/>
          <w:lang w:eastAsia="en-AU"/>
        </w:rPr>
      </w:pPr>
    </w:p>
    <w:p w14:paraId="1375A9C2" w14:textId="779EBB85" w:rsidR="00287568" w:rsidRPr="00E12CBD" w:rsidRDefault="00287568" w:rsidP="00287568">
      <w:pPr>
        <w:numPr>
          <w:ilvl w:val="0"/>
          <w:numId w:val="63"/>
        </w:numPr>
        <w:tabs>
          <w:tab w:val="left" w:pos="1418"/>
          <w:tab w:val="left" w:pos="2552"/>
        </w:tabs>
        <w:ind w:left="567" w:right="-51" w:hanging="567"/>
        <w:contextualSpacing/>
        <w:jc w:val="both"/>
        <w:rPr>
          <w:rFonts w:ascii="Arial" w:eastAsia="Calibri" w:hAnsi="Arial" w:cs="Arial"/>
          <w:b/>
          <w:color w:val="000000"/>
          <w:szCs w:val="24"/>
        </w:rPr>
      </w:pPr>
      <w:r w:rsidRPr="00E12CBD">
        <w:rPr>
          <w:rFonts w:ascii="Arial" w:eastAsia="Calibri" w:hAnsi="Arial" w:cs="Arial"/>
          <w:b/>
          <w:szCs w:val="24"/>
          <w:lang w:eastAsia="en-AU"/>
        </w:rPr>
        <w:t xml:space="preserve">vice received and </w:t>
      </w:r>
      <w:r w:rsidRPr="00E12CBD">
        <w:rPr>
          <w:rFonts w:ascii="Arial" w:eastAsia="Calibri" w:hAnsi="Arial" w:cs="Arial"/>
          <w:b/>
          <w:color w:val="000000"/>
          <w:szCs w:val="24"/>
          <w:lang w:eastAsia="en-AU"/>
        </w:rPr>
        <w:t>for City officers to outline a path forward.</w:t>
      </w:r>
    </w:p>
    <w:p w14:paraId="6633A615" w14:textId="78025498" w:rsidR="00287568" w:rsidRPr="004C193E" w:rsidRDefault="00287568" w:rsidP="00287568">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72796CE" w14:textId="6677704F" w:rsidR="00287568" w:rsidRDefault="00287568" w:rsidP="00287568"/>
    <w:p w14:paraId="7E93CBBE" w14:textId="29E43507" w:rsidR="000E2A49" w:rsidRDefault="000E2A49">
      <w:r>
        <w:br w:type="page"/>
      </w:r>
    </w:p>
    <w:tbl>
      <w:tblPr>
        <w:tblStyle w:val="PolicyTablestyle2"/>
        <w:tblW w:w="0" w:type="auto"/>
        <w:tblInd w:w="-5" w:type="dxa"/>
        <w:tblLook w:val="04A0" w:firstRow="1" w:lastRow="0" w:firstColumn="1" w:lastColumn="0" w:noHBand="0" w:noVBand="1"/>
      </w:tblPr>
      <w:tblGrid>
        <w:gridCol w:w="8308"/>
      </w:tblGrid>
      <w:tr w:rsidR="003F426E" w:rsidRPr="003F426E" w14:paraId="50A32EFA" w14:textId="77777777" w:rsidTr="00253094">
        <w:tc>
          <w:tcPr>
            <w:tcW w:w="8308" w:type="dxa"/>
            <w:tcBorders>
              <w:top w:val="single" w:sz="4" w:space="0" w:color="auto"/>
              <w:left w:val="single" w:sz="4" w:space="0" w:color="auto"/>
              <w:bottom w:val="single" w:sz="4" w:space="0" w:color="auto"/>
              <w:right w:val="single" w:sz="4" w:space="0" w:color="auto"/>
            </w:tcBorders>
            <w:hideMark/>
          </w:tcPr>
          <w:p w14:paraId="6B810B80" w14:textId="1B1E9055" w:rsidR="003F426E" w:rsidRPr="003F426E" w:rsidRDefault="003F426E" w:rsidP="003F426E">
            <w:pPr>
              <w:keepLines/>
              <w:ind w:left="2330" w:right="6" w:hanging="2330"/>
              <w:contextualSpacing/>
              <w:jc w:val="both"/>
              <w:outlineLvl w:val="0"/>
              <w:rPr>
                <w:rFonts w:ascii="Arial" w:eastAsia="MS Gothic" w:hAnsi="Arial"/>
                <w:b/>
                <w:sz w:val="28"/>
                <w:szCs w:val="28"/>
              </w:rPr>
            </w:pPr>
            <w:bookmarkStart w:id="48" w:name="_Toc67141874"/>
            <w:r w:rsidRPr="003F426E">
              <w:rPr>
                <w:rFonts w:ascii="Arial" w:hAnsi="Arial"/>
                <w:b/>
                <w:sz w:val="28"/>
                <w:szCs w:val="28"/>
              </w:rPr>
              <w:lastRenderedPageBreak/>
              <w:t>PD09.21</w:t>
            </w:r>
            <w:r w:rsidRPr="003F426E">
              <w:rPr>
                <w:rFonts w:ascii="Arial" w:hAnsi="Arial"/>
                <w:b/>
                <w:sz w:val="28"/>
                <w:szCs w:val="28"/>
              </w:rPr>
              <w:tab/>
              <w:t>RFT 2020-21.09 Natural Area Weed Control 2021-2025</w:t>
            </w:r>
            <w:bookmarkEnd w:id="47"/>
            <w:bookmarkEnd w:id="48"/>
          </w:p>
        </w:tc>
      </w:tr>
    </w:tbl>
    <w:p w14:paraId="1F4E01DE" w14:textId="77777777" w:rsidR="003F426E" w:rsidRPr="003F426E" w:rsidRDefault="003F426E" w:rsidP="003F426E">
      <w:pPr>
        <w:contextualSpacing/>
        <w:jc w:val="both"/>
        <w:rPr>
          <w:rFonts w:ascii="Arial" w:eastAsia="Calibri" w:hAnsi="Arial" w:cs="Arial"/>
          <w:szCs w:val="24"/>
        </w:rPr>
      </w:pPr>
    </w:p>
    <w:tbl>
      <w:tblPr>
        <w:tblStyle w:val="PolicyTablestyle2"/>
        <w:tblW w:w="0" w:type="auto"/>
        <w:tblInd w:w="-5" w:type="dxa"/>
        <w:tblLook w:val="04A0" w:firstRow="1" w:lastRow="0" w:firstColumn="1" w:lastColumn="0" w:noHBand="0" w:noVBand="1"/>
      </w:tblPr>
      <w:tblGrid>
        <w:gridCol w:w="2380"/>
        <w:gridCol w:w="5928"/>
      </w:tblGrid>
      <w:tr w:rsidR="003F426E" w:rsidRPr="003F426E" w14:paraId="7E1E57EC"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0EAA5B59" w14:textId="77777777" w:rsidR="003F426E" w:rsidRPr="003F426E" w:rsidRDefault="003F426E" w:rsidP="003F426E">
            <w:pPr>
              <w:contextualSpacing/>
              <w:rPr>
                <w:rFonts w:ascii="Arial" w:hAnsi="Arial"/>
                <w:szCs w:val="24"/>
              </w:rPr>
            </w:pPr>
            <w:r w:rsidRPr="003F426E">
              <w:rPr>
                <w:rFonts w:ascii="Arial" w:hAnsi="Arial"/>
                <w:szCs w:val="24"/>
              </w:rPr>
              <w:t>Committee</w:t>
            </w:r>
          </w:p>
        </w:tc>
        <w:tc>
          <w:tcPr>
            <w:tcW w:w="5928" w:type="dxa"/>
            <w:tcBorders>
              <w:top w:val="single" w:sz="4" w:space="0" w:color="auto"/>
              <w:left w:val="single" w:sz="4" w:space="0" w:color="auto"/>
              <w:bottom w:val="single" w:sz="4" w:space="0" w:color="auto"/>
              <w:right w:val="single" w:sz="4" w:space="0" w:color="auto"/>
            </w:tcBorders>
            <w:hideMark/>
          </w:tcPr>
          <w:p w14:paraId="387F1390" w14:textId="77777777" w:rsidR="003F426E" w:rsidRPr="003F426E" w:rsidRDefault="003F426E" w:rsidP="003F426E">
            <w:pPr>
              <w:contextualSpacing/>
              <w:rPr>
                <w:rFonts w:ascii="Arial" w:hAnsi="Arial"/>
                <w:szCs w:val="24"/>
              </w:rPr>
            </w:pPr>
            <w:r w:rsidRPr="003F426E">
              <w:rPr>
                <w:rFonts w:ascii="Arial" w:hAnsi="Arial"/>
                <w:szCs w:val="24"/>
              </w:rPr>
              <w:t>9 March 2021</w:t>
            </w:r>
          </w:p>
        </w:tc>
      </w:tr>
      <w:tr w:rsidR="003F426E" w:rsidRPr="003F426E" w14:paraId="7C7AD4CE"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6D1FE60D" w14:textId="77777777" w:rsidR="003F426E" w:rsidRPr="003F426E" w:rsidRDefault="003F426E" w:rsidP="003F426E">
            <w:pPr>
              <w:contextualSpacing/>
              <w:rPr>
                <w:rFonts w:ascii="Arial" w:hAnsi="Arial"/>
                <w:szCs w:val="24"/>
              </w:rPr>
            </w:pPr>
            <w:r w:rsidRPr="003F426E">
              <w:rPr>
                <w:rFonts w:ascii="Arial" w:hAnsi="Arial"/>
                <w:szCs w:val="24"/>
              </w:rPr>
              <w:t>Council</w:t>
            </w:r>
          </w:p>
        </w:tc>
        <w:tc>
          <w:tcPr>
            <w:tcW w:w="5928" w:type="dxa"/>
            <w:tcBorders>
              <w:top w:val="single" w:sz="4" w:space="0" w:color="auto"/>
              <w:left w:val="single" w:sz="4" w:space="0" w:color="auto"/>
              <w:bottom w:val="single" w:sz="4" w:space="0" w:color="auto"/>
              <w:right w:val="single" w:sz="4" w:space="0" w:color="auto"/>
            </w:tcBorders>
            <w:hideMark/>
          </w:tcPr>
          <w:p w14:paraId="7BC98185" w14:textId="77777777" w:rsidR="003F426E" w:rsidRPr="003F426E" w:rsidRDefault="003F426E" w:rsidP="003F426E">
            <w:pPr>
              <w:contextualSpacing/>
              <w:rPr>
                <w:rFonts w:ascii="Arial" w:hAnsi="Arial"/>
                <w:szCs w:val="24"/>
              </w:rPr>
            </w:pPr>
            <w:r w:rsidRPr="003F426E">
              <w:rPr>
                <w:rFonts w:ascii="Arial" w:hAnsi="Arial"/>
                <w:szCs w:val="24"/>
              </w:rPr>
              <w:t>23 March 2021</w:t>
            </w:r>
          </w:p>
        </w:tc>
      </w:tr>
      <w:tr w:rsidR="003F426E" w:rsidRPr="003F426E" w14:paraId="3572401A"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0F42EF08" w14:textId="77777777" w:rsidR="003F426E" w:rsidRPr="003F426E" w:rsidRDefault="003F426E" w:rsidP="003F426E">
            <w:pPr>
              <w:contextualSpacing/>
              <w:rPr>
                <w:rFonts w:ascii="Arial" w:hAnsi="Arial"/>
                <w:szCs w:val="24"/>
              </w:rPr>
            </w:pPr>
            <w:r w:rsidRPr="003F426E">
              <w:rPr>
                <w:rFonts w:ascii="Arial" w:hAnsi="Arial"/>
                <w:szCs w:val="24"/>
              </w:rPr>
              <w:t>Applicant</w:t>
            </w:r>
          </w:p>
        </w:tc>
        <w:tc>
          <w:tcPr>
            <w:tcW w:w="5928" w:type="dxa"/>
            <w:tcBorders>
              <w:top w:val="single" w:sz="4" w:space="0" w:color="auto"/>
              <w:left w:val="single" w:sz="4" w:space="0" w:color="auto"/>
              <w:bottom w:val="single" w:sz="4" w:space="0" w:color="auto"/>
              <w:right w:val="single" w:sz="4" w:space="0" w:color="auto"/>
            </w:tcBorders>
            <w:hideMark/>
          </w:tcPr>
          <w:p w14:paraId="15D8B3B1" w14:textId="77777777" w:rsidR="003F426E" w:rsidRPr="003F426E" w:rsidRDefault="003F426E" w:rsidP="003F426E">
            <w:pPr>
              <w:contextualSpacing/>
              <w:rPr>
                <w:rFonts w:ascii="Arial" w:hAnsi="Arial"/>
                <w:szCs w:val="24"/>
              </w:rPr>
            </w:pPr>
            <w:r w:rsidRPr="003F426E">
              <w:rPr>
                <w:rFonts w:ascii="Arial" w:hAnsi="Arial"/>
                <w:szCs w:val="24"/>
              </w:rPr>
              <w:t xml:space="preserve">City of Nedlands </w:t>
            </w:r>
          </w:p>
        </w:tc>
      </w:tr>
      <w:tr w:rsidR="003F426E" w:rsidRPr="003F426E" w14:paraId="4FD73079"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7B120520" w14:textId="77777777" w:rsidR="003F426E" w:rsidRPr="003F426E" w:rsidRDefault="003F426E" w:rsidP="003F426E">
            <w:pPr>
              <w:contextualSpacing/>
              <w:rPr>
                <w:rFonts w:ascii="Arial" w:hAnsi="Arial"/>
                <w:color w:val="000000"/>
                <w:szCs w:val="24"/>
              </w:rPr>
            </w:pPr>
            <w:r w:rsidRPr="003F426E">
              <w:rPr>
                <w:rFonts w:ascii="Arial" w:hAnsi="Arial"/>
                <w:bCs/>
                <w:color w:val="000000"/>
                <w:szCs w:val="24"/>
              </w:rPr>
              <w:t>Employee Disclosure under section 5.70 of the Local Government Act 1995 and section 10 of the City of Nedlands Code of Conduct for Impartiality.</w:t>
            </w:r>
          </w:p>
        </w:tc>
        <w:tc>
          <w:tcPr>
            <w:tcW w:w="5928" w:type="dxa"/>
            <w:tcBorders>
              <w:top w:val="single" w:sz="4" w:space="0" w:color="auto"/>
              <w:left w:val="single" w:sz="4" w:space="0" w:color="auto"/>
              <w:bottom w:val="single" w:sz="4" w:space="0" w:color="auto"/>
              <w:right w:val="single" w:sz="4" w:space="0" w:color="auto"/>
            </w:tcBorders>
          </w:tcPr>
          <w:p w14:paraId="3B192CC4" w14:textId="383E0225" w:rsidR="003F426E" w:rsidRPr="003F426E" w:rsidRDefault="003F426E" w:rsidP="003F426E">
            <w:pPr>
              <w:contextualSpacing/>
              <w:rPr>
                <w:rFonts w:ascii="Arial" w:hAnsi="Arial"/>
                <w:szCs w:val="24"/>
              </w:rPr>
            </w:pPr>
            <w:r>
              <w:rPr>
                <w:rFonts w:ascii="Arial" w:hAnsi="Arial"/>
                <w:szCs w:val="24"/>
              </w:rPr>
              <w:t>Nil.</w:t>
            </w:r>
          </w:p>
        </w:tc>
      </w:tr>
      <w:tr w:rsidR="003F426E" w:rsidRPr="003F426E" w14:paraId="79B3C071"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0D6B608F" w14:textId="77777777" w:rsidR="003F426E" w:rsidRPr="003F426E" w:rsidRDefault="003F426E" w:rsidP="003F426E">
            <w:pPr>
              <w:contextualSpacing/>
              <w:rPr>
                <w:rFonts w:ascii="Arial" w:hAnsi="Arial"/>
                <w:szCs w:val="24"/>
              </w:rPr>
            </w:pPr>
            <w:r w:rsidRPr="003F426E">
              <w:rPr>
                <w:rFonts w:ascii="Arial" w:hAnsi="Arial"/>
                <w:szCs w:val="24"/>
              </w:rPr>
              <w:t>Director</w:t>
            </w:r>
          </w:p>
        </w:tc>
        <w:tc>
          <w:tcPr>
            <w:tcW w:w="5928" w:type="dxa"/>
            <w:tcBorders>
              <w:top w:val="single" w:sz="4" w:space="0" w:color="auto"/>
              <w:left w:val="single" w:sz="4" w:space="0" w:color="auto"/>
              <w:bottom w:val="single" w:sz="4" w:space="0" w:color="auto"/>
              <w:right w:val="single" w:sz="4" w:space="0" w:color="auto"/>
            </w:tcBorders>
            <w:hideMark/>
          </w:tcPr>
          <w:p w14:paraId="6B64162E" w14:textId="77777777" w:rsidR="003F426E" w:rsidRPr="003F426E" w:rsidRDefault="003F426E" w:rsidP="003F426E">
            <w:pPr>
              <w:contextualSpacing/>
              <w:rPr>
                <w:rFonts w:ascii="Arial" w:hAnsi="Arial"/>
                <w:szCs w:val="24"/>
              </w:rPr>
            </w:pPr>
            <w:r w:rsidRPr="003F426E">
              <w:rPr>
                <w:rFonts w:ascii="Arial" w:hAnsi="Arial"/>
                <w:szCs w:val="24"/>
              </w:rPr>
              <w:t>Tony Free – Director Planning &amp; Development</w:t>
            </w:r>
          </w:p>
        </w:tc>
      </w:tr>
      <w:tr w:rsidR="003F426E" w:rsidRPr="003F426E" w14:paraId="3FFEA6BC"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7FEAB83E" w14:textId="77777777" w:rsidR="003F426E" w:rsidRPr="003F426E" w:rsidRDefault="003F426E" w:rsidP="003F426E">
            <w:pPr>
              <w:contextualSpacing/>
              <w:rPr>
                <w:rFonts w:ascii="Arial" w:hAnsi="Arial"/>
                <w:szCs w:val="24"/>
              </w:rPr>
            </w:pPr>
            <w:r w:rsidRPr="003F426E">
              <w:rPr>
                <w:rFonts w:ascii="Arial" w:hAnsi="Arial"/>
                <w:szCs w:val="24"/>
              </w:rPr>
              <w:t>Attachments</w:t>
            </w:r>
          </w:p>
        </w:tc>
        <w:tc>
          <w:tcPr>
            <w:tcW w:w="5928" w:type="dxa"/>
            <w:tcBorders>
              <w:top w:val="single" w:sz="4" w:space="0" w:color="auto"/>
              <w:left w:val="single" w:sz="4" w:space="0" w:color="auto"/>
              <w:bottom w:val="single" w:sz="4" w:space="0" w:color="auto"/>
              <w:right w:val="single" w:sz="4" w:space="0" w:color="auto"/>
            </w:tcBorders>
            <w:hideMark/>
          </w:tcPr>
          <w:p w14:paraId="6AAB12D7" w14:textId="77777777" w:rsidR="003F426E" w:rsidRPr="003F426E" w:rsidRDefault="003F426E" w:rsidP="003F426E">
            <w:pPr>
              <w:contextualSpacing/>
              <w:rPr>
                <w:rFonts w:ascii="Arial" w:hAnsi="Arial"/>
                <w:szCs w:val="32"/>
                <w:highlight w:val="yellow"/>
                <w:lang w:val="en-US"/>
              </w:rPr>
            </w:pPr>
            <w:r w:rsidRPr="003F426E">
              <w:rPr>
                <w:rFonts w:ascii="Arial" w:hAnsi="Arial"/>
                <w:szCs w:val="32"/>
                <w:lang w:val="en-US"/>
              </w:rPr>
              <w:t>Nil.</w:t>
            </w:r>
          </w:p>
        </w:tc>
      </w:tr>
      <w:tr w:rsidR="003F426E" w:rsidRPr="003F426E" w14:paraId="3B5E7487" w14:textId="77777777" w:rsidTr="003F426E">
        <w:tc>
          <w:tcPr>
            <w:tcW w:w="2380" w:type="dxa"/>
            <w:tcBorders>
              <w:top w:val="single" w:sz="4" w:space="0" w:color="auto"/>
              <w:left w:val="single" w:sz="4" w:space="0" w:color="auto"/>
              <w:bottom w:val="single" w:sz="4" w:space="0" w:color="auto"/>
              <w:right w:val="single" w:sz="4" w:space="0" w:color="auto"/>
            </w:tcBorders>
            <w:hideMark/>
          </w:tcPr>
          <w:p w14:paraId="274F51F7" w14:textId="77777777" w:rsidR="003F426E" w:rsidRPr="003F426E" w:rsidRDefault="003F426E" w:rsidP="003F426E">
            <w:pPr>
              <w:contextualSpacing/>
              <w:rPr>
                <w:rFonts w:ascii="Arial" w:hAnsi="Arial"/>
                <w:szCs w:val="24"/>
              </w:rPr>
            </w:pPr>
            <w:r w:rsidRPr="003F426E">
              <w:rPr>
                <w:rFonts w:ascii="Arial" w:hAnsi="Arial"/>
                <w:szCs w:val="24"/>
              </w:rPr>
              <w:t>Confidential Attachments</w:t>
            </w:r>
          </w:p>
        </w:tc>
        <w:tc>
          <w:tcPr>
            <w:tcW w:w="5928" w:type="dxa"/>
            <w:tcBorders>
              <w:top w:val="single" w:sz="4" w:space="0" w:color="auto"/>
              <w:left w:val="single" w:sz="4" w:space="0" w:color="auto"/>
              <w:bottom w:val="single" w:sz="4" w:space="0" w:color="auto"/>
              <w:right w:val="single" w:sz="4" w:space="0" w:color="auto"/>
            </w:tcBorders>
            <w:hideMark/>
          </w:tcPr>
          <w:p w14:paraId="29083824" w14:textId="77777777" w:rsidR="003F426E" w:rsidRPr="003F426E" w:rsidRDefault="003F426E" w:rsidP="001D4972">
            <w:pPr>
              <w:numPr>
                <w:ilvl w:val="0"/>
                <w:numId w:val="59"/>
              </w:numPr>
              <w:ind w:left="594" w:hanging="567"/>
              <w:contextualSpacing/>
              <w:rPr>
                <w:rFonts w:ascii="Arial" w:hAnsi="Arial"/>
                <w:szCs w:val="32"/>
                <w:lang w:val="en-US"/>
              </w:rPr>
            </w:pPr>
            <w:r w:rsidRPr="003F426E">
              <w:rPr>
                <w:rFonts w:ascii="Arial" w:hAnsi="Arial"/>
                <w:szCs w:val="32"/>
                <w:lang w:val="en-US"/>
              </w:rPr>
              <w:t xml:space="preserve">RFT 2020-21.09 Final Evaluation Score Sheet </w:t>
            </w:r>
          </w:p>
        </w:tc>
      </w:tr>
    </w:tbl>
    <w:p w14:paraId="31A92268" w14:textId="77777777" w:rsidR="003F426E" w:rsidRPr="003F426E" w:rsidRDefault="003F426E" w:rsidP="003F426E">
      <w:pPr>
        <w:contextualSpacing/>
        <w:jc w:val="both"/>
        <w:rPr>
          <w:rFonts w:ascii="Arial" w:eastAsia="Calibri" w:hAnsi="Arial" w:cs="Arial"/>
          <w:b/>
          <w:szCs w:val="32"/>
          <w:lang w:val="en-US"/>
        </w:rPr>
      </w:pPr>
    </w:p>
    <w:p w14:paraId="3B8617C0" w14:textId="62697A26" w:rsidR="003F426E" w:rsidRPr="006D752D" w:rsidRDefault="003F426E" w:rsidP="00D803F3">
      <w:pPr>
        <w:jc w:val="both"/>
        <w:rPr>
          <w:rFonts w:ascii="Arial" w:hAnsi="Arial" w:cs="Arial"/>
          <w:b/>
          <w:szCs w:val="24"/>
        </w:rPr>
      </w:pPr>
      <w:r w:rsidRPr="006D752D">
        <w:rPr>
          <w:rFonts w:ascii="Arial" w:hAnsi="Arial" w:cs="Arial"/>
          <w:b/>
          <w:szCs w:val="24"/>
        </w:rPr>
        <w:t xml:space="preserve">Regulation 11(da) </w:t>
      </w:r>
      <w:r w:rsidR="008E5F18">
        <w:rPr>
          <w:rFonts w:ascii="Arial" w:hAnsi="Arial" w:cs="Arial"/>
          <w:b/>
          <w:szCs w:val="24"/>
        </w:rPr>
        <w:t>–</w:t>
      </w:r>
      <w:r w:rsidRPr="006D752D">
        <w:rPr>
          <w:rFonts w:ascii="Arial" w:hAnsi="Arial" w:cs="Arial"/>
          <w:b/>
          <w:szCs w:val="24"/>
        </w:rPr>
        <w:t xml:space="preserve"> </w:t>
      </w:r>
      <w:r w:rsidR="008E5F18">
        <w:rPr>
          <w:rFonts w:ascii="Arial" w:hAnsi="Arial" w:cs="Arial"/>
          <w:b/>
          <w:szCs w:val="24"/>
        </w:rPr>
        <w:t>Not Applicable – Recommendation Adopted</w:t>
      </w:r>
    </w:p>
    <w:p w14:paraId="2249F51F" w14:textId="77777777" w:rsidR="003F426E" w:rsidRPr="006D752D" w:rsidRDefault="003F426E" w:rsidP="00D803F3">
      <w:pPr>
        <w:jc w:val="both"/>
        <w:rPr>
          <w:rFonts w:ascii="Arial" w:hAnsi="Arial" w:cs="Arial"/>
          <w:szCs w:val="24"/>
        </w:rPr>
      </w:pPr>
    </w:p>
    <w:p w14:paraId="0A4D6DF9" w14:textId="429BD5F6" w:rsidR="003F426E" w:rsidRPr="006D752D" w:rsidRDefault="003F426E" w:rsidP="00D803F3">
      <w:pPr>
        <w:jc w:val="both"/>
        <w:rPr>
          <w:rFonts w:ascii="Arial" w:hAnsi="Arial" w:cs="Arial"/>
          <w:szCs w:val="24"/>
        </w:rPr>
      </w:pPr>
      <w:r w:rsidRPr="006D752D">
        <w:rPr>
          <w:rFonts w:ascii="Arial" w:hAnsi="Arial" w:cs="Arial"/>
          <w:szCs w:val="24"/>
        </w:rPr>
        <w:t xml:space="preserve">Moved – Councillor </w:t>
      </w:r>
      <w:r w:rsidR="00BB36F9">
        <w:rPr>
          <w:rFonts w:ascii="Arial" w:hAnsi="Arial" w:cs="Arial"/>
          <w:szCs w:val="24"/>
        </w:rPr>
        <w:t>Wetherall</w:t>
      </w:r>
    </w:p>
    <w:p w14:paraId="5780966A" w14:textId="15F2B85D" w:rsidR="003F426E" w:rsidRPr="006D752D" w:rsidRDefault="003F426E" w:rsidP="00D803F3">
      <w:pPr>
        <w:jc w:val="both"/>
        <w:rPr>
          <w:rFonts w:ascii="Arial" w:hAnsi="Arial" w:cs="Arial"/>
          <w:szCs w:val="24"/>
        </w:rPr>
      </w:pPr>
      <w:r w:rsidRPr="006D752D">
        <w:rPr>
          <w:rFonts w:ascii="Arial" w:hAnsi="Arial" w:cs="Arial"/>
          <w:szCs w:val="24"/>
        </w:rPr>
        <w:t xml:space="preserve">Seconded – Councillor </w:t>
      </w:r>
      <w:r w:rsidR="00BB36F9">
        <w:rPr>
          <w:rFonts w:ascii="Arial" w:hAnsi="Arial" w:cs="Arial"/>
          <w:szCs w:val="24"/>
        </w:rPr>
        <w:t>McManus</w:t>
      </w:r>
    </w:p>
    <w:p w14:paraId="7B1739BE" w14:textId="77777777" w:rsidR="003F426E" w:rsidRPr="006D752D" w:rsidRDefault="003F426E" w:rsidP="00D803F3">
      <w:pPr>
        <w:jc w:val="both"/>
        <w:rPr>
          <w:rFonts w:ascii="Arial" w:hAnsi="Arial" w:cs="Arial"/>
          <w:szCs w:val="24"/>
        </w:rPr>
      </w:pPr>
    </w:p>
    <w:p w14:paraId="450F3B0A" w14:textId="1B134A64" w:rsidR="003F426E" w:rsidRPr="006D752D" w:rsidRDefault="003F426E"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458C2C6" w14:textId="77777777" w:rsidR="003F426E" w:rsidRPr="006D752D" w:rsidRDefault="003F426E" w:rsidP="00D803F3">
      <w:pPr>
        <w:jc w:val="both"/>
        <w:rPr>
          <w:rFonts w:ascii="Arial" w:hAnsi="Arial" w:cs="Arial"/>
          <w:szCs w:val="24"/>
        </w:rPr>
      </w:pPr>
      <w:r w:rsidRPr="006D752D">
        <w:rPr>
          <w:rFonts w:ascii="Arial" w:hAnsi="Arial" w:cs="Arial"/>
          <w:szCs w:val="24"/>
        </w:rPr>
        <w:t>(Printed below for ease of reference)</w:t>
      </w:r>
    </w:p>
    <w:p w14:paraId="0C352576" w14:textId="32CE2AAA" w:rsidR="003F426E" w:rsidRPr="006D752D" w:rsidRDefault="00076356" w:rsidP="00D803F3">
      <w:pPr>
        <w:jc w:val="right"/>
        <w:rPr>
          <w:rFonts w:ascii="Arial" w:hAnsi="Arial" w:cs="Arial"/>
          <w:b/>
          <w:szCs w:val="24"/>
        </w:rPr>
      </w:pPr>
      <w:r>
        <w:rPr>
          <w:rFonts w:ascii="Arial" w:hAnsi="Arial" w:cs="Arial"/>
          <w:b/>
          <w:szCs w:val="24"/>
        </w:rPr>
        <w:t>CARRIED ON THE CASTING VOTE 6/6</w:t>
      </w:r>
    </w:p>
    <w:p w14:paraId="6DEAD956" w14:textId="4B6997D4" w:rsidR="003F426E" w:rsidRPr="006D752D" w:rsidRDefault="003F426E"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73E7B">
        <w:rPr>
          <w:rFonts w:ascii="Arial" w:hAnsi="Arial" w:cs="Arial"/>
          <w:b/>
          <w:szCs w:val="24"/>
        </w:rPr>
        <w:t>Smyth Bennett Mangano Hodsdon Coghlan &amp; Tyson</w:t>
      </w:r>
      <w:r w:rsidRPr="006D752D">
        <w:rPr>
          <w:rFonts w:ascii="Arial" w:hAnsi="Arial" w:cs="Arial"/>
          <w:b/>
          <w:szCs w:val="24"/>
        </w:rPr>
        <w:t>)</w:t>
      </w:r>
    </w:p>
    <w:p w14:paraId="3A224A82" w14:textId="77777777" w:rsidR="003F426E" w:rsidRPr="003F426E" w:rsidRDefault="003F426E" w:rsidP="003F426E">
      <w:pPr>
        <w:contextualSpacing/>
        <w:jc w:val="both"/>
        <w:rPr>
          <w:rFonts w:ascii="Arial" w:eastAsia="Calibri" w:hAnsi="Arial" w:cs="Arial"/>
          <w:b/>
          <w:szCs w:val="32"/>
          <w:lang w:val="en-US"/>
        </w:rPr>
      </w:pPr>
    </w:p>
    <w:p w14:paraId="50912E4C" w14:textId="51B34315" w:rsidR="003F426E" w:rsidRPr="003F426E" w:rsidRDefault="008E5F18" w:rsidP="003F426E">
      <w:pPr>
        <w:contextualSpacing/>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95104" behindDoc="1" locked="0" layoutInCell="1" allowOverlap="1" wp14:anchorId="33960D9D" wp14:editId="6521551E">
                <wp:simplePos x="0" y="0"/>
                <wp:positionH relativeFrom="margin">
                  <wp:align>left</wp:align>
                </wp:positionH>
                <wp:positionV relativeFrom="paragraph">
                  <wp:posOffset>171970</wp:posOffset>
                </wp:positionV>
                <wp:extent cx="5384800" cy="3214254"/>
                <wp:effectExtent l="0" t="0" r="6350" b="5715"/>
                <wp:wrapNone/>
                <wp:docPr id="23" name="Rectangle 23"/>
                <wp:cNvGraphicFramePr/>
                <a:graphic xmlns:a="http://schemas.openxmlformats.org/drawingml/2006/main">
                  <a:graphicData uri="http://schemas.microsoft.com/office/word/2010/wordprocessingShape">
                    <wps:wsp>
                      <wps:cNvSpPr/>
                      <wps:spPr>
                        <a:xfrm>
                          <a:off x="0" y="0"/>
                          <a:ext cx="5384800" cy="32142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15CDF" id="Rectangle 23" o:spid="_x0000_s1026" style="position:absolute;margin-left:0;margin-top:13.55pt;width:424pt;height:253.1pt;z-index:-251621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" fillcolor="#bfbfbf [2412]" stroked="f" strokeweight="1pt">
                <w10:wrap anchorx="margin"/>
              </v:rect>
            </w:pict>
          </mc:Fallback>
        </mc:AlternateContent>
      </w:r>
    </w:p>
    <w:p w14:paraId="6CAA07FA" w14:textId="0F83E34A" w:rsidR="003F426E" w:rsidRPr="003F426E" w:rsidRDefault="008E5F18" w:rsidP="003F426E">
      <w:pPr>
        <w:contextualSpacing/>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3F426E" w:rsidRPr="003F426E">
        <w:rPr>
          <w:rFonts w:ascii="Arial" w:eastAsia="Calibri" w:hAnsi="Arial" w:cs="Arial"/>
          <w:b/>
          <w:sz w:val="28"/>
          <w:szCs w:val="32"/>
          <w:lang w:val="en-US"/>
        </w:rPr>
        <w:t>Recommendation to Committee</w:t>
      </w:r>
    </w:p>
    <w:p w14:paraId="5200F103" w14:textId="77777777" w:rsidR="003F426E" w:rsidRPr="003F426E" w:rsidRDefault="003F426E" w:rsidP="003F426E">
      <w:pPr>
        <w:contextualSpacing/>
        <w:jc w:val="both"/>
        <w:rPr>
          <w:rFonts w:ascii="Arial" w:eastAsia="Calibri" w:hAnsi="Arial" w:cs="Arial"/>
          <w:b/>
          <w:szCs w:val="32"/>
          <w:lang w:val="en-US"/>
        </w:rPr>
      </w:pPr>
    </w:p>
    <w:p w14:paraId="092AEF36" w14:textId="77777777" w:rsidR="003F426E" w:rsidRPr="003F426E" w:rsidRDefault="003F426E" w:rsidP="003F426E">
      <w:pPr>
        <w:contextualSpacing/>
        <w:jc w:val="both"/>
        <w:rPr>
          <w:rFonts w:ascii="Arial" w:eastAsia="Calibri" w:hAnsi="Arial" w:cs="Arial"/>
          <w:b/>
          <w:szCs w:val="32"/>
          <w:lang w:val="en-US"/>
        </w:rPr>
      </w:pPr>
      <w:r w:rsidRPr="003F426E">
        <w:rPr>
          <w:rFonts w:ascii="Arial" w:eastAsia="Calibri" w:hAnsi="Arial" w:cs="Arial"/>
          <w:b/>
          <w:szCs w:val="32"/>
          <w:lang w:val="en-US"/>
        </w:rPr>
        <w:t>Council:</w:t>
      </w:r>
    </w:p>
    <w:p w14:paraId="4F27AC67" w14:textId="77777777" w:rsidR="003F426E" w:rsidRPr="003F426E" w:rsidRDefault="003F426E" w:rsidP="003F426E">
      <w:pPr>
        <w:contextualSpacing/>
        <w:jc w:val="both"/>
        <w:rPr>
          <w:rFonts w:ascii="Arial" w:eastAsia="Calibri" w:hAnsi="Arial" w:cs="Arial"/>
          <w:b/>
          <w:szCs w:val="32"/>
          <w:lang w:val="en-US"/>
        </w:rPr>
      </w:pPr>
    </w:p>
    <w:p w14:paraId="400DD7B1" w14:textId="7345B750" w:rsidR="003F426E" w:rsidRPr="003F426E" w:rsidRDefault="00BD45CF" w:rsidP="001D4972">
      <w:pPr>
        <w:numPr>
          <w:ilvl w:val="0"/>
          <w:numId w:val="60"/>
        </w:numPr>
        <w:ind w:left="567" w:hanging="567"/>
        <w:contextualSpacing/>
        <w:jc w:val="both"/>
        <w:rPr>
          <w:rFonts w:ascii="Arial" w:eastAsia="Calibri" w:hAnsi="Arial" w:cs="Arial"/>
          <w:b/>
          <w:szCs w:val="24"/>
          <w:lang w:val="en-GB"/>
        </w:rPr>
      </w:pPr>
      <w:r>
        <w:rPr>
          <w:rFonts w:ascii="Arial" w:eastAsia="Calibri" w:hAnsi="Arial" w:cs="Arial"/>
          <w:b/>
          <w:szCs w:val="24"/>
        </w:rPr>
        <w:t>a</w:t>
      </w:r>
      <w:r w:rsidR="003F426E" w:rsidRPr="003F426E">
        <w:rPr>
          <w:rFonts w:ascii="Arial" w:eastAsia="Calibri" w:hAnsi="Arial" w:cs="Arial"/>
          <w:b/>
          <w:szCs w:val="24"/>
        </w:rPr>
        <w:t xml:space="preserve">ccept the recommendation to award the contract for tender number RFT 2020-21.09 Natural Area Weed Control 2021-2025 to the South East Regional Centre for Urban Landcare (SERCUL) as the first preference panel </w:t>
      </w:r>
      <w:proofErr w:type="gramStart"/>
      <w:r w:rsidR="003F426E" w:rsidRPr="003F426E">
        <w:rPr>
          <w:rFonts w:ascii="Arial" w:eastAsia="Calibri" w:hAnsi="Arial" w:cs="Arial"/>
          <w:b/>
          <w:szCs w:val="24"/>
        </w:rPr>
        <w:t>member;</w:t>
      </w:r>
      <w:proofErr w:type="gramEnd"/>
    </w:p>
    <w:p w14:paraId="6E1866D5" w14:textId="77777777" w:rsidR="003F426E" w:rsidRPr="003F426E" w:rsidRDefault="003F426E" w:rsidP="003F426E">
      <w:pPr>
        <w:ind w:left="567" w:hanging="567"/>
        <w:contextualSpacing/>
        <w:jc w:val="both"/>
        <w:rPr>
          <w:rFonts w:ascii="Arial" w:eastAsia="Calibri" w:hAnsi="Arial" w:cs="Arial"/>
          <w:b/>
          <w:szCs w:val="24"/>
        </w:rPr>
      </w:pPr>
    </w:p>
    <w:p w14:paraId="392DE8CC" w14:textId="2A1AEB44" w:rsidR="003F426E" w:rsidRPr="003F426E" w:rsidRDefault="00BD45CF" w:rsidP="001D4972">
      <w:pPr>
        <w:numPr>
          <w:ilvl w:val="0"/>
          <w:numId w:val="60"/>
        </w:numPr>
        <w:ind w:left="567" w:hanging="567"/>
        <w:contextualSpacing/>
        <w:jc w:val="both"/>
        <w:rPr>
          <w:rFonts w:ascii="Arial" w:eastAsia="Calibri" w:hAnsi="Arial" w:cs="Arial"/>
          <w:b/>
          <w:szCs w:val="24"/>
        </w:rPr>
      </w:pPr>
      <w:r>
        <w:rPr>
          <w:rFonts w:ascii="Arial" w:eastAsia="Calibri" w:hAnsi="Arial" w:cs="Arial"/>
          <w:b/>
          <w:szCs w:val="24"/>
        </w:rPr>
        <w:t>a</w:t>
      </w:r>
      <w:r w:rsidR="003F426E" w:rsidRPr="003F426E">
        <w:rPr>
          <w:rFonts w:ascii="Arial" w:eastAsia="Calibri" w:hAnsi="Arial" w:cs="Arial"/>
          <w:b/>
          <w:szCs w:val="24"/>
        </w:rPr>
        <w:t xml:space="preserve">ccept the recommendation to award the contract for tender number RFT 2020-21.09 Natural Area Weed Control 2021-2025 to UGC Holdings PTY LTD as the second preference panel </w:t>
      </w:r>
      <w:proofErr w:type="gramStart"/>
      <w:r w:rsidR="003F426E" w:rsidRPr="003F426E">
        <w:rPr>
          <w:rFonts w:ascii="Arial" w:eastAsia="Calibri" w:hAnsi="Arial" w:cs="Arial"/>
          <w:b/>
          <w:szCs w:val="24"/>
        </w:rPr>
        <w:t>member;</w:t>
      </w:r>
      <w:proofErr w:type="gramEnd"/>
    </w:p>
    <w:p w14:paraId="3148B7D9" w14:textId="77777777" w:rsidR="003F426E" w:rsidRPr="003F426E" w:rsidRDefault="003F426E" w:rsidP="003F426E">
      <w:pPr>
        <w:ind w:left="567" w:hanging="567"/>
        <w:contextualSpacing/>
        <w:jc w:val="both"/>
        <w:rPr>
          <w:rFonts w:ascii="Arial" w:eastAsia="Calibri" w:hAnsi="Arial" w:cs="Arial"/>
          <w:b/>
          <w:szCs w:val="24"/>
        </w:rPr>
      </w:pPr>
    </w:p>
    <w:p w14:paraId="4DC1BC39" w14:textId="1CA46476" w:rsidR="003F426E" w:rsidRPr="003F426E" w:rsidRDefault="00BD45CF" w:rsidP="001D4972">
      <w:pPr>
        <w:numPr>
          <w:ilvl w:val="0"/>
          <w:numId w:val="60"/>
        </w:numPr>
        <w:ind w:left="567" w:hanging="567"/>
        <w:contextualSpacing/>
        <w:jc w:val="both"/>
        <w:rPr>
          <w:rFonts w:ascii="Arial" w:eastAsia="Calibri" w:hAnsi="Arial" w:cs="Arial"/>
          <w:b/>
          <w:szCs w:val="24"/>
        </w:rPr>
      </w:pPr>
      <w:r>
        <w:rPr>
          <w:rFonts w:ascii="Arial" w:eastAsia="Calibri" w:hAnsi="Arial" w:cs="Arial"/>
          <w:b/>
          <w:szCs w:val="24"/>
        </w:rPr>
        <w:t>i</w:t>
      </w:r>
      <w:r w:rsidR="003F426E" w:rsidRPr="003F426E">
        <w:rPr>
          <w:rFonts w:ascii="Arial" w:eastAsia="Calibri" w:hAnsi="Arial" w:cs="Arial"/>
          <w:b/>
          <w:szCs w:val="24"/>
        </w:rPr>
        <w:t>nstruct the CEO to issue contracts to South East Regional Centre for Urban Landcare (SERCUL) and UGC Holdings PTY LTD; and</w:t>
      </w:r>
    </w:p>
    <w:p w14:paraId="1C5EBFFC" w14:textId="77777777" w:rsidR="003F426E" w:rsidRPr="003F426E" w:rsidRDefault="003F426E" w:rsidP="003F426E">
      <w:pPr>
        <w:ind w:left="567" w:hanging="567"/>
        <w:contextualSpacing/>
        <w:jc w:val="both"/>
        <w:rPr>
          <w:rFonts w:ascii="Arial" w:eastAsia="Calibri" w:hAnsi="Arial" w:cs="Arial"/>
          <w:b/>
          <w:szCs w:val="24"/>
        </w:rPr>
      </w:pPr>
    </w:p>
    <w:p w14:paraId="79F7E1E3" w14:textId="71E6197D" w:rsidR="003F426E" w:rsidRPr="003F426E" w:rsidRDefault="00BD45CF" w:rsidP="001D4972">
      <w:pPr>
        <w:numPr>
          <w:ilvl w:val="0"/>
          <w:numId w:val="60"/>
        </w:numPr>
        <w:ind w:left="567" w:hanging="567"/>
        <w:contextualSpacing/>
        <w:jc w:val="both"/>
        <w:rPr>
          <w:rFonts w:ascii="Arial" w:eastAsia="Calibri" w:hAnsi="Arial" w:cs="Arial"/>
          <w:b/>
          <w:szCs w:val="24"/>
        </w:rPr>
      </w:pPr>
      <w:r>
        <w:rPr>
          <w:rFonts w:ascii="Arial" w:eastAsia="Calibri" w:hAnsi="Arial" w:cs="Arial"/>
          <w:b/>
          <w:szCs w:val="24"/>
        </w:rPr>
        <w:t>i</w:t>
      </w:r>
      <w:r w:rsidR="003F426E" w:rsidRPr="003F426E">
        <w:rPr>
          <w:rFonts w:ascii="Arial" w:eastAsia="Calibri" w:hAnsi="Arial" w:cs="Arial"/>
          <w:b/>
          <w:szCs w:val="24"/>
        </w:rPr>
        <w:t>nstruct the CEO to advise all other tenderers as to the outcome of Tender number RFT 2020-21.09.</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A60D34" w:rsidRPr="00E12CBD" w14:paraId="31C94561" w14:textId="77777777" w:rsidTr="00311022">
        <w:tc>
          <w:tcPr>
            <w:tcW w:w="2127" w:type="dxa"/>
            <w:tcBorders>
              <w:top w:val="single" w:sz="4" w:space="0" w:color="auto"/>
              <w:left w:val="single" w:sz="4" w:space="0" w:color="auto"/>
              <w:bottom w:val="single" w:sz="4" w:space="0" w:color="auto"/>
              <w:right w:val="nil"/>
            </w:tcBorders>
            <w:hideMark/>
          </w:tcPr>
          <w:p w14:paraId="03867066" w14:textId="77777777" w:rsidR="00A60D34" w:rsidRPr="00E12CBD" w:rsidRDefault="00A60D34" w:rsidP="00311022">
            <w:pPr>
              <w:keepNext/>
              <w:keepLines/>
              <w:contextualSpacing/>
              <w:jc w:val="both"/>
              <w:outlineLvl w:val="0"/>
              <w:rPr>
                <w:rFonts w:ascii="Arial" w:hAnsi="Arial" w:cs="Arial"/>
                <w:b/>
                <w:bCs/>
                <w:color w:val="000000"/>
                <w:sz w:val="28"/>
                <w:szCs w:val="28"/>
              </w:rPr>
            </w:pPr>
            <w:bookmarkStart w:id="49" w:name="_Toc67141875"/>
            <w:r w:rsidRPr="00E12CBD">
              <w:rPr>
                <w:rFonts w:ascii="Arial" w:hAnsi="Arial" w:cs="Arial"/>
                <w:b/>
                <w:bCs/>
                <w:color w:val="000000"/>
                <w:sz w:val="28"/>
                <w:szCs w:val="28"/>
              </w:rPr>
              <w:lastRenderedPageBreak/>
              <w:t>PD10.21</w:t>
            </w:r>
            <w:bookmarkEnd w:id="49"/>
          </w:p>
        </w:tc>
        <w:tc>
          <w:tcPr>
            <w:tcW w:w="6237" w:type="dxa"/>
            <w:tcBorders>
              <w:top w:val="single" w:sz="4" w:space="0" w:color="auto"/>
              <w:left w:val="nil"/>
              <w:bottom w:val="single" w:sz="4" w:space="0" w:color="auto"/>
              <w:right w:val="single" w:sz="4" w:space="0" w:color="auto"/>
            </w:tcBorders>
            <w:hideMark/>
          </w:tcPr>
          <w:p w14:paraId="5792B226" w14:textId="77777777" w:rsidR="00A60D34" w:rsidRPr="00E12CBD" w:rsidRDefault="00A60D34" w:rsidP="00311022">
            <w:pPr>
              <w:keepNext/>
              <w:keepLines/>
              <w:contextualSpacing/>
              <w:jc w:val="both"/>
              <w:outlineLvl w:val="0"/>
              <w:rPr>
                <w:rFonts w:ascii="Arial" w:hAnsi="Arial" w:cs="Arial"/>
                <w:b/>
                <w:bCs/>
                <w:color w:val="000000"/>
                <w:sz w:val="28"/>
                <w:szCs w:val="28"/>
              </w:rPr>
            </w:pPr>
            <w:bookmarkStart w:id="50" w:name="_Toc67141876"/>
            <w:r w:rsidRPr="00E12CBD">
              <w:rPr>
                <w:rFonts w:ascii="Arial" w:hAnsi="Arial" w:cs="Arial"/>
                <w:b/>
                <w:bCs/>
                <w:color w:val="000000"/>
                <w:sz w:val="28"/>
                <w:szCs w:val="28"/>
              </w:rPr>
              <w:t>Response to Proposed Policy Framework – Cumulative Traffic Impact Assessment</w:t>
            </w:r>
            <w:bookmarkEnd w:id="50"/>
          </w:p>
        </w:tc>
      </w:tr>
      <w:tr w:rsidR="00A60D34" w:rsidRPr="00E12CBD" w14:paraId="2E485977" w14:textId="77777777" w:rsidTr="00311022">
        <w:tc>
          <w:tcPr>
            <w:tcW w:w="8364" w:type="dxa"/>
            <w:gridSpan w:val="2"/>
            <w:tcBorders>
              <w:top w:val="single" w:sz="4" w:space="0" w:color="auto"/>
              <w:left w:val="nil"/>
              <w:bottom w:val="single" w:sz="4" w:space="0" w:color="auto"/>
              <w:right w:val="nil"/>
            </w:tcBorders>
          </w:tcPr>
          <w:p w14:paraId="11777175" w14:textId="77777777" w:rsidR="00A60D34" w:rsidRPr="00E12CBD" w:rsidRDefault="00A60D34" w:rsidP="00311022">
            <w:pPr>
              <w:contextualSpacing/>
              <w:jc w:val="both"/>
              <w:rPr>
                <w:rFonts w:ascii="Arial" w:eastAsia="Calibri" w:hAnsi="Arial" w:cs="Arial"/>
                <w:color w:val="000000"/>
                <w:szCs w:val="22"/>
                <w:highlight w:val="yellow"/>
              </w:rPr>
            </w:pPr>
          </w:p>
        </w:tc>
      </w:tr>
      <w:tr w:rsidR="00A60D34" w:rsidRPr="00E12CBD" w14:paraId="7710AD1C"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289CFA68" w14:textId="77777777" w:rsidR="00A60D34" w:rsidRPr="00E12CBD" w:rsidRDefault="00A60D34" w:rsidP="00311022">
            <w:pPr>
              <w:contextualSpacing/>
              <w:jc w:val="both"/>
              <w:rPr>
                <w:rFonts w:ascii="Arial" w:eastAsia="Calibri" w:hAnsi="Arial" w:cs="Arial"/>
                <w:b/>
                <w:color w:val="000000"/>
                <w:szCs w:val="24"/>
              </w:rPr>
            </w:pPr>
            <w:r w:rsidRPr="00E12CBD">
              <w:rPr>
                <w:rFonts w:ascii="Arial" w:eastAsia="Calibri" w:hAnsi="Arial" w:cs="Arial"/>
                <w:b/>
                <w:color w:val="000000"/>
                <w:szCs w:val="24"/>
              </w:rPr>
              <w:t>Committee</w:t>
            </w:r>
          </w:p>
        </w:tc>
        <w:tc>
          <w:tcPr>
            <w:tcW w:w="6237" w:type="dxa"/>
            <w:tcBorders>
              <w:top w:val="single" w:sz="4" w:space="0" w:color="auto"/>
              <w:left w:val="single" w:sz="4" w:space="0" w:color="auto"/>
              <w:bottom w:val="single" w:sz="4" w:space="0" w:color="auto"/>
              <w:right w:val="single" w:sz="4" w:space="0" w:color="auto"/>
            </w:tcBorders>
            <w:hideMark/>
          </w:tcPr>
          <w:p w14:paraId="293F28E5" w14:textId="77777777" w:rsidR="00A60D34" w:rsidRPr="00E12CBD" w:rsidRDefault="00A60D34" w:rsidP="00311022">
            <w:pPr>
              <w:contextualSpacing/>
              <w:jc w:val="both"/>
              <w:rPr>
                <w:rFonts w:ascii="Arial" w:eastAsia="Calibri" w:hAnsi="Arial" w:cs="Arial"/>
                <w:iCs/>
                <w:color w:val="000000"/>
                <w:szCs w:val="24"/>
              </w:rPr>
            </w:pPr>
            <w:r w:rsidRPr="00E12CBD">
              <w:rPr>
                <w:rFonts w:ascii="Arial" w:eastAsia="Calibri" w:hAnsi="Arial" w:cs="Arial"/>
                <w:iCs/>
                <w:color w:val="000000"/>
                <w:szCs w:val="24"/>
              </w:rPr>
              <w:t>9 March 2021</w:t>
            </w:r>
          </w:p>
        </w:tc>
      </w:tr>
      <w:tr w:rsidR="00A60D34" w:rsidRPr="00E12CBD" w14:paraId="206D1A9C"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55CDF5CB" w14:textId="77777777" w:rsidR="00A60D34" w:rsidRPr="00E12CBD" w:rsidRDefault="00A60D34" w:rsidP="00311022">
            <w:pPr>
              <w:contextualSpacing/>
              <w:jc w:val="both"/>
              <w:rPr>
                <w:rFonts w:ascii="Arial" w:eastAsia="Calibri" w:hAnsi="Arial" w:cs="Arial"/>
                <w:b/>
                <w:color w:val="000000"/>
                <w:szCs w:val="24"/>
              </w:rPr>
            </w:pPr>
            <w:r w:rsidRPr="00E12CBD">
              <w:rPr>
                <w:rFonts w:ascii="Arial" w:eastAsia="Calibri" w:hAnsi="Arial" w:cs="Arial"/>
                <w:b/>
                <w:color w:val="000000"/>
                <w:szCs w:val="24"/>
              </w:rPr>
              <w:t>Council</w:t>
            </w:r>
          </w:p>
        </w:tc>
        <w:tc>
          <w:tcPr>
            <w:tcW w:w="6237" w:type="dxa"/>
            <w:tcBorders>
              <w:top w:val="single" w:sz="4" w:space="0" w:color="auto"/>
              <w:left w:val="single" w:sz="4" w:space="0" w:color="auto"/>
              <w:bottom w:val="single" w:sz="4" w:space="0" w:color="auto"/>
              <w:right w:val="single" w:sz="4" w:space="0" w:color="auto"/>
            </w:tcBorders>
            <w:hideMark/>
          </w:tcPr>
          <w:p w14:paraId="595B58DE" w14:textId="77777777" w:rsidR="00A60D34" w:rsidRPr="00E12CBD" w:rsidRDefault="00A60D34" w:rsidP="00311022">
            <w:pPr>
              <w:contextualSpacing/>
              <w:jc w:val="both"/>
              <w:rPr>
                <w:rFonts w:ascii="Arial" w:eastAsia="Calibri" w:hAnsi="Arial" w:cs="Arial"/>
                <w:iCs/>
                <w:color w:val="000000"/>
                <w:szCs w:val="24"/>
              </w:rPr>
            </w:pPr>
            <w:r w:rsidRPr="00E12CBD">
              <w:rPr>
                <w:rFonts w:ascii="Arial" w:eastAsia="Calibri" w:hAnsi="Arial" w:cs="Arial"/>
                <w:iCs/>
                <w:color w:val="000000"/>
                <w:szCs w:val="24"/>
              </w:rPr>
              <w:t>23 March 2021</w:t>
            </w:r>
          </w:p>
        </w:tc>
      </w:tr>
      <w:tr w:rsidR="00A60D34" w:rsidRPr="00E12CBD" w14:paraId="4C4C8F31"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14A2A3F9" w14:textId="77777777" w:rsidR="00A60D34" w:rsidRPr="00E12CBD" w:rsidRDefault="00A60D34" w:rsidP="00311022">
            <w:pPr>
              <w:contextualSpacing/>
              <w:jc w:val="both"/>
              <w:rPr>
                <w:rFonts w:ascii="Arial" w:eastAsia="Calibri" w:hAnsi="Arial" w:cs="Arial"/>
                <w:b/>
                <w:color w:val="000000"/>
                <w:szCs w:val="24"/>
              </w:rPr>
            </w:pPr>
            <w:r w:rsidRPr="00E12CBD">
              <w:rPr>
                <w:rFonts w:ascii="Arial" w:eastAsia="Calibri" w:hAnsi="Arial" w:cs="Arial"/>
                <w:b/>
                <w:color w:val="000000"/>
                <w:szCs w:val="24"/>
              </w:rPr>
              <w:t>Applicant</w:t>
            </w:r>
          </w:p>
        </w:tc>
        <w:tc>
          <w:tcPr>
            <w:tcW w:w="6237" w:type="dxa"/>
            <w:tcBorders>
              <w:top w:val="single" w:sz="4" w:space="0" w:color="auto"/>
              <w:left w:val="single" w:sz="4" w:space="0" w:color="auto"/>
              <w:bottom w:val="single" w:sz="4" w:space="0" w:color="auto"/>
              <w:right w:val="single" w:sz="4" w:space="0" w:color="auto"/>
            </w:tcBorders>
            <w:hideMark/>
          </w:tcPr>
          <w:p w14:paraId="3E793E01" w14:textId="77777777" w:rsidR="00A60D34" w:rsidRPr="00E12CBD" w:rsidRDefault="00A60D34" w:rsidP="00311022">
            <w:pPr>
              <w:contextualSpacing/>
              <w:jc w:val="both"/>
              <w:rPr>
                <w:rFonts w:ascii="Arial" w:eastAsia="Calibri" w:hAnsi="Arial" w:cs="Arial"/>
                <w:iCs/>
                <w:color w:val="000000"/>
                <w:szCs w:val="24"/>
              </w:rPr>
            </w:pPr>
            <w:r w:rsidRPr="00E12CBD">
              <w:rPr>
                <w:rFonts w:ascii="Arial" w:eastAsia="Calibri" w:hAnsi="Arial" w:cs="Arial"/>
                <w:iCs/>
                <w:color w:val="000000"/>
                <w:szCs w:val="24"/>
              </w:rPr>
              <w:t>City of Nedlands</w:t>
            </w:r>
          </w:p>
        </w:tc>
      </w:tr>
      <w:tr w:rsidR="00A60D34" w:rsidRPr="00E12CBD" w14:paraId="352612F3"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301E3B0B" w14:textId="77777777" w:rsidR="00A60D34" w:rsidRPr="00E12CBD" w:rsidRDefault="00A60D34" w:rsidP="00311022">
            <w:pPr>
              <w:contextualSpacing/>
              <w:jc w:val="both"/>
              <w:rPr>
                <w:rFonts w:ascii="Arial" w:eastAsia="Calibri" w:hAnsi="Arial" w:cs="Arial"/>
                <w:b/>
                <w:color w:val="000000"/>
                <w:szCs w:val="24"/>
              </w:rPr>
            </w:pPr>
            <w:r w:rsidRPr="00E12CBD">
              <w:rPr>
                <w:rFonts w:ascii="Arial" w:eastAsia="Calibri" w:hAnsi="Arial" w:cs="Arial"/>
                <w:b/>
                <w:color w:val="000000"/>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CBF296" w14:textId="77777777" w:rsidR="00A60D34" w:rsidRPr="00E12CBD" w:rsidRDefault="00A60D34" w:rsidP="00311022">
            <w:pPr>
              <w:contextualSpacing/>
              <w:jc w:val="both"/>
              <w:rPr>
                <w:rFonts w:ascii="Arial" w:eastAsia="Calibri" w:hAnsi="Arial" w:cs="Arial"/>
                <w:color w:val="000000"/>
                <w:szCs w:val="24"/>
              </w:rPr>
            </w:pPr>
            <w:r w:rsidRPr="00E12CBD">
              <w:rPr>
                <w:rFonts w:ascii="Arial" w:eastAsia="Calibri" w:hAnsi="Arial" w:cs="Arial"/>
                <w:color w:val="000000"/>
                <w:szCs w:val="24"/>
              </w:rPr>
              <w:t xml:space="preserve">Tony Free – Director Planning &amp; Development </w:t>
            </w:r>
          </w:p>
        </w:tc>
      </w:tr>
      <w:tr w:rsidR="00A60D34" w:rsidRPr="00E12CBD" w14:paraId="065B6AE8"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10B1BF6F" w14:textId="77777777" w:rsidR="00A60D34" w:rsidRPr="00E12CBD" w:rsidRDefault="00A60D34" w:rsidP="00311022">
            <w:pPr>
              <w:contextualSpacing/>
              <w:jc w:val="both"/>
              <w:rPr>
                <w:rFonts w:ascii="Arial" w:eastAsia="Calibri" w:hAnsi="Arial"/>
                <w:szCs w:val="22"/>
              </w:rPr>
            </w:pPr>
            <w:r w:rsidRPr="00E12CBD">
              <w:rPr>
                <w:rFonts w:ascii="Arial" w:eastAsia="Arial" w:hAnsi="Arial" w:cs="Arial"/>
                <w:b/>
                <w:bCs/>
                <w:color w:val="000000"/>
                <w:szCs w:val="24"/>
              </w:rPr>
              <w:t>Employee Disclosure under section 5.70 Local Government Act 1995 and section 10 of the City of Nedlands Code of Conduct for Impartiality.</w:t>
            </w:r>
          </w:p>
        </w:tc>
        <w:tc>
          <w:tcPr>
            <w:tcW w:w="6237" w:type="dxa"/>
            <w:tcBorders>
              <w:top w:val="single" w:sz="4" w:space="0" w:color="auto"/>
              <w:left w:val="single" w:sz="4" w:space="0" w:color="auto"/>
              <w:bottom w:val="single" w:sz="4" w:space="0" w:color="auto"/>
              <w:right w:val="single" w:sz="4" w:space="0" w:color="auto"/>
            </w:tcBorders>
            <w:vAlign w:val="center"/>
          </w:tcPr>
          <w:p w14:paraId="0E09BFEC" w14:textId="77777777" w:rsidR="00A60D34" w:rsidRPr="00E12CBD" w:rsidRDefault="00A60D34" w:rsidP="00311022">
            <w:pPr>
              <w:contextualSpacing/>
              <w:jc w:val="both"/>
              <w:rPr>
                <w:rFonts w:ascii="Arial" w:eastAsia="Calibri" w:hAnsi="Arial"/>
                <w:szCs w:val="22"/>
                <w:lang w:val="en-GB"/>
              </w:rPr>
            </w:pPr>
            <w:r w:rsidRPr="00E12CBD">
              <w:rPr>
                <w:rFonts w:ascii="Arial" w:eastAsia="Calibri" w:hAnsi="Arial" w:cs="Arial"/>
                <w:szCs w:val="24"/>
              </w:rPr>
              <w:t>The author, reviewers and authoriser of this report declare they have no financial or impartiality interest with this matter.</w:t>
            </w:r>
          </w:p>
          <w:p w14:paraId="271475DC" w14:textId="77777777" w:rsidR="00A60D34" w:rsidRPr="00E12CBD" w:rsidRDefault="00A60D34" w:rsidP="00311022">
            <w:pPr>
              <w:contextualSpacing/>
              <w:jc w:val="both"/>
              <w:rPr>
                <w:rFonts w:ascii="Arial" w:eastAsia="Calibri" w:hAnsi="Arial" w:cs="Arial"/>
                <w:szCs w:val="24"/>
              </w:rPr>
            </w:pPr>
          </w:p>
          <w:p w14:paraId="56FA4A71" w14:textId="77777777" w:rsidR="00A60D34" w:rsidRPr="00E12CBD" w:rsidRDefault="00A60D34" w:rsidP="00311022">
            <w:pPr>
              <w:contextualSpacing/>
              <w:jc w:val="both"/>
              <w:rPr>
                <w:rFonts w:ascii="Arial" w:eastAsia="Calibri" w:hAnsi="Arial" w:cs="Arial"/>
                <w:szCs w:val="24"/>
              </w:rPr>
            </w:pPr>
            <w:r w:rsidRPr="00E12CBD">
              <w:rPr>
                <w:rFonts w:ascii="Arial" w:eastAsia="Calibri" w:hAnsi="Arial" w:cs="Arial"/>
                <w:szCs w:val="24"/>
              </w:rPr>
              <w:t xml:space="preserve">There is no financial or personal relationship between City staff and the proponents or their consultants. </w:t>
            </w:r>
          </w:p>
          <w:p w14:paraId="5B06C2DE" w14:textId="77777777" w:rsidR="00A60D34" w:rsidRPr="00E12CBD" w:rsidRDefault="00A60D34" w:rsidP="00311022">
            <w:pPr>
              <w:contextualSpacing/>
              <w:jc w:val="both"/>
              <w:rPr>
                <w:rFonts w:ascii="Arial" w:eastAsia="Calibri" w:hAnsi="Arial" w:cs="Arial"/>
                <w:szCs w:val="24"/>
              </w:rPr>
            </w:pPr>
          </w:p>
          <w:p w14:paraId="2D6E951E" w14:textId="77777777" w:rsidR="00A60D34" w:rsidRPr="00E12CBD" w:rsidRDefault="00A60D34" w:rsidP="00311022">
            <w:pPr>
              <w:contextualSpacing/>
              <w:jc w:val="both"/>
              <w:rPr>
                <w:rFonts w:ascii="Arial" w:eastAsia="Calibri" w:hAnsi="Arial" w:cs="Arial"/>
                <w:color w:val="000000"/>
                <w:szCs w:val="24"/>
              </w:rPr>
            </w:pPr>
            <w:r w:rsidRPr="00E12CBD">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E12CBD">
              <w:rPr>
                <w:rFonts w:ascii="Arial" w:eastAsia="Calibri" w:hAnsi="Arial" w:cs="Arial"/>
                <w:color w:val="000000"/>
                <w:szCs w:val="24"/>
              </w:rPr>
              <w:t xml:space="preserve"> </w:t>
            </w:r>
          </w:p>
        </w:tc>
      </w:tr>
      <w:tr w:rsidR="00A60D34" w:rsidRPr="00E12CBD" w14:paraId="12D33C39" w14:textId="77777777" w:rsidTr="00311022">
        <w:tc>
          <w:tcPr>
            <w:tcW w:w="2127" w:type="dxa"/>
            <w:tcBorders>
              <w:top w:val="single" w:sz="4" w:space="0" w:color="auto"/>
              <w:left w:val="single" w:sz="4" w:space="0" w:color="auto"/>
              <w:bottom w:val="single" w:sz="4" w:space="0" w:color="auto"/>
              <w:right w:val="single" w:sz="4" w:space="0" w:color="auto"/>
            </w:tcBorders>
            <w:hideMark/>
          </w:tcPr>
          <w:p w14:paraId="7C20F2EF" w14:textId="77777777" w:rsidR="00A60D34" w:rsidRPr="00E12CBD" w:rsidRDefault="00A60D34" w:rsidP="00311022">
            <w:pPr>
              <w:contextualSpacing/>
              <w:jc w:val="both"/>
              <w:rPr>
                <w:rFonts w:ascii="Arial" w:eastAsia="Calibri" w:hAnsi="Arial" w:cs="Arial"/>
                <w:b/>
                <w:color w:val="000000"/>
                <w:szCs w:val="24"/>
              </w:rPr>
            </w:pPr>
            <w:r w:rsidRPr="00E12CBD">
              <w:rPr>
                <w:rFonts w:ascii="Arial" w:eastAsia="Calibri" w:hAnsi="Arial" w:cs="Arial"/>
                <w:b/>
                <w:color w:val="000000"/>
                <w:szCs w:val="24"/>
              </w:rPr>
              <w:t>Previous Item</w:t>
            </w:r>
          </w:p>
        </w:tc>
        <w:tc>
          <w:tcPr>
            <w:tcW w:w="6237" w:type="dxa"/>
            <w:tcBorders>
              <w:top w:val="single" w:sz="4" w:space="0" w:color="auto"/>
              <w:left w:val="single" w:sz="4" w:space="0" w:color="auto"/>
              <w:bottom w:val="single" w:sz="4" w:space="0" w:color="auto"/>
              <w:right w:val="single" w:sz="4" w:space="0" w:color="auto"/>
            </w:tcBorders>
            <w:hideMark/>
          </w:tcPr>
          <w:p w14:paraId="1714C4EB" w14:textId="77777777" w:rsidR="00A60D34" w:rsidRPr="00E12CBD" w:rsidRDefault="00A60D34" w:rsidP="00311022">
            <w:pPr>
              <w:contextualSpacing/>
              <w:jc w:val="both"/>
              <w:rPr>
                <w:rFonts w:ascii="Arial" w:eastAsia="Calibri" w:hAnsi="Arial" w:cs="Arial"/>
                <w:iCs/>
                <w:color w:val="000000"/>
                <w:szCs w:val="24"/>
              </w:rPr>
            </w:pPr>
            <w:r w:rsidRPr="00E12CBD">
              <w:rPr>
                <w:rFonts w:ascii="Arial" w:eastAsia="Calibri" w:hAnsi="Arial" w:cs="Arial"/>
                <w:iCs/>
                <w:color w:val="000000"/>
                <w:szCs w:val="24"/>
              </w:rPr>
              <w:t>Nil</w:t>
            </w:r>
          </w:p>
        </w:tc>
      </w:tr>
      <w:tr w:rsidR="00A60D34" w:rsidRPr="00E12CBD" w14:paraId="4A1C2D53" w14:textId="77777777" w:rsidTr="00311022">
        <w:tc>
          <w:tcPr>
            <w:tcW w:w="2127" w:type="dxa"/>
            <w:tcBorders>
              <w:top w:val="single" w:sz="4" w:space="0" w:color="auto"/>
              <w:left w:val="single" w:sz="4" w:space="0" w:color="auto"/>
              <w:bottom w:val="single" w:sz="4" w:space="0" w:color="auto"/>
              <w:right w:val="single" w:sz="4" w:space="0" w:color="auto"/>
            </w:tcBorders>
            <w:vAlign w:val="center"/>
            <w:hideMark/>
          </w:tcPr>
          <w:p w14:paraId="4CBA09CF" w14:textId="77777777" w:rsidR="00A60D34" w:rsidRPr="00E12CBD" w:rsidRDefault="00A60D34" w:rsidP="00311022">
            <w:pPr>
              <w:contextualSpacing/>
              <w:rPr>
                <w:rFonts w:ascii="Arial" w:eastAsia="Calibri" w:hAnsi="Arial" w:cs="Arial"/>
                <w:b/>
                <w:color w:val="000000"/>
                <w:szCs w:val="24"/>
              </w:rPr>
            </w:pPr>
            <w:r w:rsidRPr="00E12CBD">
              <w:rPr>
                <w:rFonts w:ascii="Arial" w:eastAsia="Calibri" w:hAnsi="Arial" w:cs="Arial"/>
                <w:b/>
                <w:color w:val="000000"/>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18171F65" w14:textId="77777777" w:rsidR="00A60D34" w:rsidRPr="00E12CBD" w:rsidRDefault="00A60D34" w:rsidP="00311022">
            <w:pPr>
              <w:numPr>
                <w:ilvl w:val="0"/>
                <w:numId w:val="61"/>
              </w:numPr>
              <w:ind w:left="457" w:hanging="457"/>
              <w:contextualSpacing/>
              <w:rPr>
                <w:rFonts w:ascii="Arial" w:eastAsia="Calibri" w:hAnsi="Arial" w:cs="Arial"/>
                <w:color w:val="000000"/>
                <w:szCs w:val="24"/>
              </w:rPr>
            </w:pPr>
            <w:r w:rsidRPr="00E12CBD">
              <w:rPr>
                <w:rFonts w:ascii="Arial" w:eastAsia="Calibri" w:hAnsi="Arial" w:cs="Arial"/>
                <w:szCs w:val="24"/>
              </w:rPr>
              <w:t>Special Meeting of Electors Minutes – 3 December 2020</w:t>
            </w:r>
          </w:p>
        </w:tc>
      </w:tr>
      <w:tr w:rsidR="00A60D34" w:rsidRPr="00E12CBD" w14:paraId="760497FB" w14:textId="77777777" w:rsidTr="00311022">
        <w:tc>
          <w:tcPr>
            <w:tcW w:w="2127" w:type="dxa"/>
            <w:tcBorders>
              <w:top w:val="single" w:sz="4" w:space="0" w:color="auto"/>
              <w:left w:val="single" w:sz="4" w:space="0" w:color="auto"/>
              <w:bottom w:val="single" w:sz="4" w:space="0" w:color="auto"/>
              <w:right w:val="single" w:sz="4" w:space="0" w:color="auto"/>
            </w:tcBorders>
            <w:vAlign w:val="center"/>
            <w:hideMark/>
          </w:tcPr>
          <w:p w14:paraId="36039581" w14:textId="77777777" w:rsidR="00A60D34" w:rsidRPr="00E12CBD" w:rsidRDefault="00A60D34" w:rsidP="00311022">
            <w:pPr>
              <w:contextualSpacing/>
              <w:rPr>
                <w:rFonts w:ascii="Arial" w:eastAsia="Calibri" w:hAnsi="Arial" w:cs="Arial"/>
                <w:b/>
                <w:color w:val="000000"/>
                <w:szCs w:val="24"/>
              </w:rPr>
            </w:pPr>
            <w:r w:rsidRPr="00E12CBD">
              <w:rPr>
                <w:rFonts w:ascii="Arial" w:eastAsia="Calibri" w:hAnsi="Arial" w:cs="Arial"/>
                <w:b/>
                <w:color w:val="000000"/>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428B5339" w14:textId="77777777" w:rsidR="00A60D34" w:rsidRPr="00E12CBD" w:rsidRDefault="00A60D34" w:rsidP="00311022">
            <w:pPr>
              <w:numPr>
                <w:ilvl w:val="0"/>
                <w:numId w:val="62"/>
              </w:numPr>
              <w:ind w:left="457" w:hanging="457"/>
              <w:contextualSpacing/>
              <w:rPr>
                <w:rFonts w:ascii="Arial" w:eastAsia="Calibri" w:hAnsi="Arial" w:cs="Arial"/>
                <w:color w:val="000000"/>
                <w:szCs w:val="24"/>
              </w:rPr>
            </w:pPr>
            <w:r w:rsidRPr="00E12CBD">
              <w:rPr>
                <w:rFonts w:ascii="Arial" w:eastAsia="Calibri" w:hAnsi="Arial" w:cs="Arial"/>
                <w:szCs w:val="32"/>
                <w:lang w:val="en-US"/>
              </w:rPr>
              <w:t>Legal Review of Policy Proposed at Special Meeting of Electors – 3 December 2020</w:t>
            </w:r>
          </w:p>
        </w:tc>
      </w:tr>
    </w:tbl>
    <w:p w14:paraId="29477611" w14:textId="77777777" w:rsidR="00A60D34" w:rsidRPr="00E12CBD" w:rsidRDefault="00A60D34" w:rsidP="00A60D34">
      <w:pPr>
        <w:contextualSpacing/>
        <w:jc w:val="both"/>
        <w:rPr>
          <w:rFonts w:ascii="Arial" w:eastAsia="Calibri" w:hAnsi="Arial" w:cs="Arial"/>
          <w:b/>
          <w:szCs w:val="24"/>
          <w:lang w:val="en-US"/>
        </w:rPr>
      </w:pPr>
    </w:p>
    <w:p w14:paraId="746F1CBA" w14:textId="126D0B0F" w:rsidR="00765E9D" w:rsidRPr="00465A04" w:rsidRDefault="00287568" w:rsidP="00287568">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b/>
          <w:szCs w:val="24"/>
        </w:rPr>
        <w:t xml:space="preserve">Please see recommendation on page </w:t>
      </w:r>
      <w:r w:rsidR="00520AA6">
        <w:rPr>
          <w:rFonts w:ascii="Arial" w:hAnsi="Arial" w:cs="Arial"/>
          <w:b/>
          <w:szCs w:val="24"/>
        </w:rPr>
        <w:t>35</w:t>
      </w:r>
      <w:r>
        <w:rPr>
          <w:rFonts w:ascii="Arial" w:hAnsi="Arial" w:cs="Arial"/>
          <w:b/>
          <w:szCs w:val="24"/>
        </w:rPr>
        <w:t>.</w:t>
      </w:r>
    </w:p>
    <w:p w14:paraId="071198BB" w14:textId="3AD340FE" w:rsidR="00D05D60" w:rsidRPr="00465A04" w:rsidRDefault="006D263D" w:rsidP="00C53361">
      <w:pPr>
        <w:pStyle w:val="Heading2"/>
        <w:numPr>
          <w:ilvl w:val="1"/>
          <w:numId w:val="66"/>
        </w:numPr>
        <w:tabs>
          <w:tab w:val="left" w:pos="0"/>
        </w:tabs>
        <w:spacing w:before="0" w:after="0"/>
        <w:ind w:left="0" w:hanging="851"/>
        <w:rPr>
          <w:rFonts w:ascii="Arial" w:hAnsi="Arial" w:cs="Arial"/>
          <w:sz w:val="24"/>
          <w:szCs w:val="24"/>
          <w:u w:val="none"/>
        </w:rPr>
      </w:pPr>
      <w:r w:rsidRPr="00854912">
        <w:rPr>
          <w:rFonts w:ascii="Arial" w:hAnsi="Arial" w:cs="Arial"/>
          <w:sz w:val="24"/>
          <w:szCs w:val="24"/>
          <w:u w:val="none"/>
        </w:rPr>
        <w:br w:type="page"/>
      </w:r>
      <w:bookmarkStart w:id="51" w:name="_Toc67141877"/>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7927E7">
        <w:rPr>
          <w:rFonts w:ascii="Arial" w:hAnsi="Arial" w:cs="Arial"/>
          <w:sz w:val="24"/>
          <w:szCs w:val="24"/>
          <w:u w:val="none"/>
        </w:rPr>
        <w:t>SD01.21</w:t>
      </w:r>
      <w:r w:rsidR="00D83BC4">
        <w:rPr>
          <w:rFonts w:ascii="Arial" w:hAnsi="Arial" w:cs="Arial"/>
          <w:sz w:val="24"/>
          <w:szCs w:val="24"/>
          <w:u w:val="none"/>
        </w:rPr>
        <w:t xml:space="preserve"> to CSD02.21</w:t>
      </w:r>
      <w:bookmarkEnd w:id="51"/>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6E8CBB4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7927E7">
        <w:rPr>
          <w:rFonts w:ascii="Arial" w:hAnsi="Arial" w:cs="Arial"/>
          <w:szCs w:val="24"/>
        </w:rPr>
        <w:t>SD</w:t>
      </w:r>
      <w:r w:rsidR="00E43CD0">
        <w:rPr>
          <w:rFonts w:ascii="Arial" w:hAnsi="Arial" w:cs="Arial"/>
          <w:szCs w:val="24"/>
        </w:rPr>
        <w:t>01.21</w:t>
      </w:r>
      <w:r w:rsidR="008313F0" w:rsidRPr="00465A04">
        <w:rPr>
          <w:rFonts w:ascii="Arial" w:hAnsi="Arial" w:cs="Arial"/>
          <w:szCs w:val="24"/>
        </w:rPr>
        <w:t xml:space="preserve"> </w:t>
      </w:r>
      <w:r w:rsidRPr="00465A04">
        <w:rPr>
          <w:rFonts w:ascii="Arial" w:hAnsi="Arial" w:cs="Arial"/>
          <w:szCs w:val="24"/>
        </w:rPr>
        <w:t>to</w:t>
      </w:r>
      <w:r w:rsidR="00D83BC4">
        <w:rPr>
          <w:rFonts w:ascii="Arial" w:hAnsi="Arial" w:cs="Arial"/>
          <w:szCs w:val="24"/>
        </w:rPr>
        <w:t xml:space="preserve"> CSD02.21 to</w:t>
      </w:r>
      <w:r w:rsidRPr="00465A04">
        <w:rPr>
          <w:rFonts w:ascii="Arial" w:hAnsi="Arial" w:cs="Arial"/>
          <w:szCs w:val="24"/>
        </w:rPr>
        <w:t xml:space="preserve">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4"/>
        <w:tblW w:w="0" w:type="auto"/>
        <w:tblInd w:w="-5" w:type="dxa"/>
        <w:tblLook w:val="04A0" w:firstRow="1" w:lastRow="0" w:firstColumn="1" w:lastColumn="0" w:noHBand="0" w:noVBand="1"/>
      </w:tblPr>
      <w:tblGrid>
        <w:gridCol w:w="8308"/>
      </w:tblGrid>
      <w:tr w:rsidR="00EE6151" w:rsidRPr="00EE6151" w14:paraId="6D4BA02A" w14:textId="77777777" w:rsidTr="002358B9">
        <w:tc>
          <w:tcPr>
            <w:tcW w:w="8308" w:type="dxa"/>
          </w:tcPr>
          <w:p w14:paraId="0F3B3421" w14:textId="77777777" w:rsidR="00EE6151" w:rsidRPr="00EE6151" w:rsidRDefault="00EE6151" w:rsidP="002358B9">
            <w:pPr>
              <w:keepNext/>
              <w:keepLines/>
              <w:ind w:left="2583" w:hanging="2583"/>
              <w:jc w:val="both"/>
              <w:outlineLvl w:val="0"/>
              <w:rPr>
                <w:rFonts w:ascii="Arial" w:hAnsi="Arial" w:cs="Arial"/>
                <w:b/>
                <w:bCs/>
                <w:sz w:val="28"/>
                <w:szCs w:val="28"/>
              </w:rPr>
            </w:pPr>
            <w:bookmarkStart w:id="52" w:name="_Toc64895467"/>
            <w:bookmarkStart w:id="53" w:name="_Toc67141878"/>
            <w:r w:rsidRPr="00EE6151">
              <w:rPr>
                <w:rFonts w:ascii="Arial" w:hAnsi="Arial" w:cs="Arial"/>
                <w:b/>
                <w:bCs/>
                <w:sz w:val="28"/>
                <w:szCs w:val="28"/>
              </w:rPr>
              <w:t xml:space="preserve">CSD01.21 </w:t>
            </w:r>
            <w:r w:rsidRPr="00EE6151">
              <w:rPr>
                <w:rFonts w:ascii="Arial" w:hAnsi="Arial" w:cs="Arial"/>
                <w:b/>
                <w:bCs/>
                <w:sz w:val="28"/>
                <w:szCs w:val="28"/>
              </w:rPr>
              <w:tab/>
            </w:r>
            <w:r w:rsidRPr="00EE6151">
              <w:rPr>
                <w:rFonts w:ascii="Arial" w:hAnsi="Arial" w:cs="Arial"/>
                <w:b/>
                <w:bCs/>
                <w:sz w:val="28"/>
                <w:szCs w:val="32"/>
                <w:lang w:val="en-US"/>
              </w:rPr>
              <w:t>Community Sport and Recreation Facilities Fund Applications – Various Clubs</w:t>
            </w:r>
            <w:bookmarkEnd w:id="52"/>
            <w:bookmarkEnd w:id="53"/>
            <w:r w:rsidRPr="00EE6151">
              <w:rPr>
                <w:rFonts w:ascii="Arial" w:hAnsi="Arial" w:cs="Arial"/>
                <w:b/>
                <w:bCs/>
                <w:sz w:val="28"/>
                <w:szCs w:val="32"/>
                <w:lang w:val="en-US"/>
              </w:rPr>
              <w:t xml:space="preserve"> </w:t>
            </w:r>
          </w:p>
        </w:tc>
      </w:tr>
    </w:tbl>
    <w:p w14:paraId="094C64B8" w14:textId="77777777" w:rsidR="00EE6151" w:rsidRPr="00EE6151" w:rsidRDefault="00EE6151" w:rsidP="00EE6151">
      <w:pPr>
        <w:jc w:val="both"/>
        <w:rPr>
          <w:rFonts w:ascii="Arial" w:eastAsia="Calibri" w:hAnsi="Arial" w:cs="Arial"/>
          <w:szCs w:val="24"/>
        </w:rPr>
      </w:pPr>
    </w:p>
    <w:tbl>
      <w:tblPr>
        <w:tblStyle w:val="TableGrid4"/>
        <w:tblW w:w="0" w:type="auto"/>
        <w:tblInd w:w="-5" w:type="dxa"/>
        <w:tblLook w:val="04A0" w:firstRow="1" w:lastRow="0" w:firstColumn="1" w:lastColumn="0" w:noHBand="0" w:noVBand="1"/>
      </w:tblPr>
      <w:tblGrid>
        <w:gridCol w:w="2648"/>
        <w:gridCol w:w="5660"/>
      </w:tblGrid>
      <w:tr w:rsidR="00EE6151" w:rsidRPr="00EE6151" w14:paraId="1853BC8D" w14:textId="77777777" w:rsidTr="002358B9">
        <w:tc>
          <w:tcPr>
            <w:tcW w:w="2648" w:type="dxa"/>
          </w:tcPr>
          <w:p w14:paraId="52C0AB41" w14:textId="77777777" w:rsidR="00EE6151" w:rsidRPr="00EE6151" w:rsidRDefault="00EE6151" w:rsidP="00EE6151">
            <w:pPr>
              <w:rPr>
                <w:rFonts w:ascii="Arial" w:hAnsi="Arial" w:cs="Arial"/>
                <w:b/>
                <w:szCs w:val="24"/>
              </w:rPr>
            </w:pPr>
            <w:r w:rsidRPr="00EE6151">
              <w:rPr>
                <w:rFonts w:ascii="Arial" w:hAnsi="Arial" w:cs="Arial"/>
                <w:b/>
                <w:szCs w:val="24"/>
              </w:rPr>
              <w:t>Committee</w:t>
            </w:r>
          </w:p>
        </w:tc>
        <w:tc>
          <w:tcPr>
            <w:tcW w:w="5660" w:type="dxa"/>
          </w:tcPr>
          <w:p w14:paraId="4476B03C" w14:textId="77777777" w:rsidR="00EE6151" w:rsidRPr="00EE6151" w:rsidRDefault="00EE6151" w:rsidP="00EE6151">
            <w:pPr>
              <w:rPr>
                <w:rFonts w:ascii="Arial" w:hAnsi="Arial" w:cs="Arial"/>
                <w:szCs w:val="24"/>
              </w:rPr>
            </w:pPr>
            <w:r w:rsidRPr="00EE6151">
              <w:rPr>
                <w:rFonts w:ascii="Arial" w:hAnsi="Arial" w:cs="Arial"/>
                <w:szCs w:val="24"/>
              </w:rPr>
              <w:t>9 March 2021</w:t>
            </w:r>
          </w:p>
        </w:tc>
      </w:tr>
      <w:tr w:rsidR="00EE6151" w:rsidRPr="00EE6151" w14:paraId="0B021BC7" w14:textId="77777777" w:rsidTr="002358B9">
        <w:tc>
          <w:tcPr>
            <w:tcW w:w="2648" w:type="dxa"/>
          </w:tcPr>
          <w:p w14:paraId="5F751D06" w14:textId="77777777" w:rsidR="00EE6151" w:rsidRPr="00EE6151" w:rsidRDefault="00EE6151" w:rsidP="00EE6151">
            <w:pPr>
              <w:rPr>
                <w:rFonts w:ascii="Arial" w:hAnsi="Arial" w:cs="Arial"/>
                <w:b/>
                <w:szCs w:val="24"/>
              </w:rPr>
            </w:pPr>
            <w:r w:rsidRPr="00EE6151">
              <w:rPr>
                <w:rFonts w:ascii="Arial" w:hAnsi="Arial" w:cs="Arial"/>
                <w:b/>
                <w:szCs w:val="24"/>
              </w:rPr>
              <w:t>Council</w:t>
            </w:r>
          </w:p>
        </w:tc>
        <w:tc>
          <w:tcPr>
            <w:tcW w:w="5660" w:type="dxa"/>
          </w:tcPr>
          <w:p w14:paraId="2AE76B0A" w14:textId="77777777" w:rsidR="00EE6151" w:rsidRPr="00EE6151" w:rsidRDefault="00EE6151" w:rsidP="00EE6151">
            <w:pPr>
              <w:rPr>
                <w:rFonts w:ascii="Arial" w:hAnsi="Arial" w:cs="Arial"/>
                <w:szCs w:val="24"/>
              </w:rPr>
            </w:pPr>
            <w:r w:rsidRPr="00EE6151">
              <w:rPr>
                <w:rFonts w:ascii="Arial" w:hAnsi="Arial" w:cs="Arial"/>
                <w:szCs w:val="24"/>
              </w:rPr>
              <w:t>23 March 2021</w:t>
            </w:r>
          </w:p>
        </w:tc>
      </w:tr>
      <w:tr w:rsidR="00EE6151" w:rsidRPr="00EE6151" w14:paraId="11E5E075" w14:textId="77777777" w:rsidTr="002358B9">
        <w:tc>
          <w:tcPr>
            <w:tcW w:w="2648" w:type="dxa"/>
          </w:tcPr>
          <w:p w14:paraId="6AF05D29" w14:textId="77777777" w:rsidR="00EE6151" w:rsidRPr="00EE6151" w:rsidRDefault="00EE6151" w:rsidP="00EE6151">
            <w:pPr>
              <w:rPr>
                <w:rFonts w:ascii="Arial" w:hAnsi="Arial" w:cs="Arial"/>
                <w:b/>
                <w:szCs w:val="24"/>
              </w:rPr>
            </w:pPr>
            <w:r w:rsidRPr="00EE6151">
              <w:rPr>
                <w:rFonts w:ascii="Arial" w:hAnsi="Arial" w:cs="Arial"/>
                <w:b/>
                <w:szCs w:val="24"/>
              </w:rPr>
              <w:t>Applicant</w:t>
            </w:r>
          </w:p>
        </w:tc>
        <w:tc>
          <w:tcPr>
            <w:tcW w:w="5660" w:type="dxa"/>
          </w:tcPr>
          <w:p w14:paraId="2232CCC2" w14:textId="77777777" w:rsidR="00EE6151" w:rsidRPr="00EE6151" w:rsidRDefault="00EE6151" w:rsidP="00EE6151">
            <w:pPr>
              <w:rPr>
                <w:rFonts w:ascii="Arial" w:hAnsi="Arial" w:cs="Arial"/>
                <w:szCs w:val="24"/>
              </w:rPr>
            </w:pPr>
            <w:r w:rsidRPr="00EE6151">
              <w:rPr>
                <w:rFonts w:ascii="Arial" w:hAnsi="Arial" w:cs="Arial"/>
                <w:szCs w:val="24"/>
              </w:rPr>
              <w:t>City of Nedlands</w:t>
            </w:r>
          </w:p>
        </w:tc>
      </w:tr>
      <w:tr w:rsidR="00EE6151" w:rsidRPr="00EE6151" w14:paraId="4EDA1F85" w14:textId="77777777" w:rsidTr="002358B9">
        <w:tc>
          <w:tcPr>
            <w:tcW w:w="2648" w:type="dxa"/>
          </w:tcPr>
          <w:p w14:paraId="3AE0A1E6" w14:textId="77777777" w:rsidR="00EE6151" w:rsidRPr="00EE6151" w:rsidRDefault="00EE6151" w:rsidP="00EE6151">
            <w:pPr>
              <w:spacing w:line="276" w:lineRule="auto"/>
              <w:rPr>
                <w:rFonts w:ascii="Arial" w:hAnsi="Arial" w:cs="Arial"/>
                <w:color w:val="000000"/>
                <w:szCs w:val="24"/>
              </w:rPr>
            </w:pPr>
            <w:r w:rsidRPr="00EE6151">
              <w:rPr>
                <w:rFonts w:ascii="Arial" w:hAnsi="Arial" w:cs="Arial"/>
                <w:b/>
                <w:bCs/>
                <w:color w:val="000000"/>
                <w:szCs w:val="24"/>
              </w:rPr>
              <w:t xml:space="preserve">Employee Disclosure under </w:t>
            </w:r>
            <w:r w:rsidRPr="00EE6151">
              <w:rPr>
                <w:rFonts w:ascii="Arial" w:hAnsi="Arial" w:cs="Arial"/>
                <w:b/>
                <w:bCs/>
                <w:i/>
                <w:iCs/>
                <w:color w:val="000000"/>
                <w:szCs w:val="24"/>
              </w:rPr>
              <w:t>section 5.70 of the Local Government Act 1995</w:t>
            </w:r>
            <w:r w:rsidRPr="00EE6151">
              <w:rPr>
                <w:rFonts w:ascii="Arial" w:hAnsi="Arial" w:cs="Arial"/>
                <w:b/>
                <w:bCs/>
                <w:color w:val="000000"/>
                <w:szCs w:val="24"/>
              </w:rPr>
              <w:t xml:space="preserve"> and section 10 of the City of Nedlands Code of Conduct for Impartiality.</w:t>
            </w:r>
          </w:p>
        </w:tc>
        <w:tc>
          <w:tcPr>
            <w:tcW w:w="5660" w:type="dxa"/>
          </w:tcPr>
          <w:p w14:paraId="56AFD3A3" w14:textId="77777777" w:rsidR="00EE6151" w:rsidRPr="00EE6151" w:rsidRDefault="00EE6151" w:rsidP="00EE6151">
            <w:pPr>
              <w:rPr>
                <w:rFonts w:ascii="Arial" w:hAnsi="Arial" w:cs="Arial"/>
                <w:szCs w:val="24"/>
              </w:rPr>
            </w:pPr>
            <w:r w:rsidRPr="00EE6151">
              <w:rPr>
                <w:rFonts w:ascii="Arial" w:hAnsi="Arial" w:cs="Arial"/>
                <w:szCs w:val="24"/>
              </w:rPr>
              <w:t>Nil</w:t>
            </w:r>
          </w:p>
          <w:p w14:paraId="32570150" w14:textId="77777777" w:rsidR="00EE6151" w:rsidRPr="00EE6151" w:rsidRDefault="00EE6151" w:rsidP="00EE6151">
            <w:pPr>
              <w:spacing w:before="120" w:line="260" w:lineRule="atLeast"/>
              <w:rPr>
                <w:rFonts w:ascii="Arial" w:hAnsi="Arial" w:cs="Arial"/>
                <w:szCs w:val="24"/>
                <w:lang w:eastAsia="en-AU"/>
              </w:rPr>
            </w:pPr>
          </w:p>
        </w:tc>
      </w:tr>
      <w:tr w:rsidR="00EE6151" w:rsidRPr="00EE6151" w14:paraId="734C7FF5" w14:textId="77777777" w:rsidTr="002358B9">
        <w:tc>
          <w:tcPr>
            <w:tcW w:w="2648" w:type="dxa"/>
          </w:tcPr>
          <w:p w14:paraId="20F819C5" w14:textId="77777777" w:rsidR="00EE6151" w:rsidRPr="00EE6151" w:rsidRDefault="00EE6151" w:rsidP="00EE6151">
            <w:pPr>
              <w:rPr>
                <w:rFonts w:ascii="Arial" w:hAnsi="Arial" w:cs="Arial"/>
                <w:b/>
                <w:szCs w:val="24"/>
              </w:rPr>
            </w:pPr>
            <w:r w:rsidRPr="00EE6151">
              <w:rPr>
                <w:rFonts w:ascii="Arial" w:hAnsi="Arial" w:cs="Arial"/>
                <w:b/>
                <w:szCs w:val="24"/>
              </w:rPr>
              <w:t>Director</w:t>
            </w:r>
          </w:p>
        </w:tc>
        <w:tc>
          <w:tcPr>
            <w:tcW w:w="5660" w:type="dxa"/>
          </w:tcPr>
          <w:p w14:paraId="690155FB" w14:textId="77777777" w:rsidR="00EE6151" w:rsidRPr="00EE6151" w:rsidRDefault="00EE6151" w:rsidP="00EE6151">
            <w:pPr>
              <w:rPr>
                <w:rFonts w:ascii="Arial" w:hAnsi="Arial" w:cs="Arial"/>
                <w:szCs w:val="24"/>
              </w:rPr>
            </w:pPr>
            <w:r w:rsidRPr="00EE6151">
              <w:rPr>
                <w:rFonts w:ascii="Arial" w:hAnsi="Arial" w:cs="Arial"/>
                <w:szCs w:val="24"/>
              </w:rPr>
              <w:t>Pat Panayotou – Executive Manager Community</w:t>
            </w:r>
          </w:p>
        </w:tc>
      </w:tr>
      <w:tr w:rsidR="00EE6151" w:rsidRPr="00EE6151" w14:paraId="6E477FA9" w14:textId="77777777" w:rsidTr="002358B9">
        <w:tc>
          <w:tcPr>
            <w:tcW w:w="2648" w:type="dxa"/>
          </w:tcPr>
          <w:p w14:paraId="58D5CAEB" w14:textId="77777777" w:rsidR="00EE6151" w:rsidRPr="00EE6151" w:rsidRDefault="00EE6151" w:rsidP="00EE6151">
            <w:pPr>
              <w:rPr>
                <w:rFonts w:ascii="Arial" w:hAnsi="Arial" w:cs="Arial"/>
                <w:b/>
                <w:szCs w:val="24"/>
              </w:rPr>
            </w:pPr>
            <w:r w:rsidRPr="00EE6151">
              <w:rPr>
                <w:rFonts w:ascii="Arial" w:hAnsi="Arial" w:cs="Arial"/>
                <w:b/>
                <w:szCs w:val="24"/>
              </w:rPr>
              <w:t>Attachments</w:t>
            </w:r>
          </w:p>
        </w:tc>
        <w:tc>
          <w:tcPr>
            <w:tcW w:w="5660" w:type="dxa"/>
          </w:tcPr>
          <w:p w14:paraId="1CD68F63" w14:textId="77777777" w:rsidR="00EE6151" w:rsidRPr="00EE6151" w:rsidRDefault="00EE6151" w:rsidP="00EE6151">
            <w:pPr>
              <w:rPr>
                <w:rFonts w:ascii="Arial" w:hAnsi="Arial" w:cs="Arial"/>
                <w:szCs w:val="32"/>
                <w:lang w:val="en-US"/>
              </w:rPr>
            </w:pPr>
            <w:r w:rsidRPr="00EE6151">
              <w:rPr>
                <w:rFonts w:ascii="Arial" w:hAnsi="Arial" w:cs="Arial"/>
                <w:szCs w:val="32"/>
                <w:lang w:val="en-US"/>
              </w:rPr>
              <w:t>Nil</w:t>
            </w:r>
          </w:p>
        </w:tc>
      </w:tr>
      <w:tr w:rsidR="00EE6151" w:rsidRPr="00EE6151" w14:paraId="41C24A66" w14:textId="77777777" w:rsidTr="002358B9">
        <w:tc>
          <w:tcPr>
            <w:tcW w:w="2648" w:type="dxa"/>
          </w:tcPr>
          <w:p w14:paraId="47F96729" w14:textId="77777777" w:rsidR="00EE6151" w:rsidRPr="00EE6151" w:rsidRDefault="00EE6151" w:rsidP="00EE6151">
            <w:pPr>
              <w:rPr>
                <w:rFonts w:ascii="Arial" w:hAnsi="Arial" w:cs="Arial"/>
                <w:b/>
                <w:szCs w:val="24"/>
              </w:rPr>
            </w:pPr>
            <w:r w:rsidRPr="00EE6151">
              <w:rPr>
                <w:rFonts w:ascii="Arial" w:hAnsi="Arial" w:cs="Arial"/>
                <w:b/>
                <w:szCs w:val="24"/>
              </w:rPr>
              <w:t>Confidential Attachments</w:t>
            </w:r>
          </w:p>
        </w:tc>
        <w:tc>
          <w:tcPr>
            <w:tcW w:w="5660" w:type="dxa"/>
          </w:tcPr>
          <w:p w14:paraId="45F777F8" w14:textId="77777777" w:rsidR="00EE6151" w:rsidRPr="00EE6151" w:rsidRDefault="00EE6151" w:rsidP="00EE6151">
            <w:pPr>
              <w:rPr>
                <w:rFonts w:ascii="Arial" w:hAnsi="Arial" w:cs="Arial"/>
                <w:szCs w:val="32"/>
                <w:lang w:val="en-US"/>
              </w:rPr>
            </w:pPr>
            <w:r w:rsidRPr="00EE6151">
              <w:rPr>
                <w:rFonts w:ascii="Arial" w:hAnsi="Arial" w:cs="Arial"/>
                <w:szCs w:val="32"/>
                <w:lang w:val="en-US"/>
              </w:rPr>
              <w:t>Nil</w:t>
            </w:r>
          </w:p>
        </w:tc>
      </w:tr>
    </w:tbl>
    <w:p w14:paraId="55ACF4B5" w14:textId="3B68F7AB" w:rsidR="00EE6151" w:rsidRDefault="00EE6151" w:rsidP="00EE6151">
      <w:pPr>
        <w:jc w:val="both"/>
        <w:rPr>
          <w:rFonts w:ascii="Arial" w:eastAsia="Calibri" w:hAnsi="Arial" w:cs="Arial"/>
          <w:b/>
          <w:szCs w:val="32"/>
          <w:lang w:val="en-US"/>
        </w:rPr>
      </w:pPr>
    </w:p>
    <w:p w14:paraId="44F22CDE" w14:textId="1C5BCAAD" w:rsidR="0078059F" w:rsidRDefault="0078059F" w:rsidP="00EE6151">
      <w:pPr>
        <w:jc w:val="both"/>
        <w:rPr>
          <w:rFonts w:ascii="Arial" w:eastAsia="Calibri" w:hAnsi="Arial" w:cs="Arial"/>
          <w:b/>
          <w:szCs w:val="32"/>
          <w:lang w:val="en-US"/>
        </w:rPr>
      </w:pPr>
      <w:r>
        <w:rPr>
          <w:rFonts w:ascii="Arial" w:eastAsia="Calibri" w:hAnsi="Arial" w:cs="Arial"/>
          <w:b/>
          <w:szCs w:val="32"/>
          <w:lang w:val="en-US"/>
        </w:rPr>
        <w:t>Deputy Mayor McManus – Impartiality Interest</w:t>
      </w:r>
    </w:p>
    <w:p w14:paraId="087B0579" w14:textId="728DB664" w:rsidR="0078059F" w:rsidRDefault="0078059F" w:rsidP="00EE6151">
      <w:pPr>
        <w:jc w:val="both"/>
        <w:rPr>
          <w:rFonts w:ascii="Arial" w:eastAsia="Calibri" w:hAnsi="Arial" w:cs="Arial"/>
          <w:b/>
          <w:szCs w:val="32"/>
          <w:lang w:val="en-US"/>
        </w:rPr>
      </w:pPr>
    </w:p>
    <w:p w14:paraId="419B0673" w14:textId="7F9248C7" w:rsidR="0078059F" w:rsidRDefault="0078059F" w:rsidP="00EE6151">
      <w:pPr>
        <w:jc w:val="both"/>
        <w:rPr>
          <w:rFonts w:ascii="Arial" w:hAnsi="Arial" w:cs="Arial"/>
          <w:szCs w:val="24"/>
        </w:rPr>
      </w:pPr>
      <w:r>
        <w:rPr>
          <w:rFonts w:ascii="Arial" w:hAnsi="Arial" w:cs="Arial"/>
          <w:szCs w:val="24"/>
        </w:rPr>
        <w:t>Deputy Mayor McManus</w:t>
      </w:r>
      <w:r w:rsidRPr="00466AAB">
        <w:rPr>
          <w:rFonts w:ascii="Arial" w:hAnsi="Arial" w:cs="Arial"/>
          <w:szCs w:val="24"/>
        </w:rPr>
        <w:t xml:space="preserve"> disclosed that </w:t>
      </w:r>
      <w:r>
        <w:rPr>
          <w:rFonts w:ascii="Arial" w:hAnsi="Arial" w:cs="Arial"/>
          <w:szCs w:val="24"/>
        </w:rPr>
        <w:t>he is a life member and current Vice President of the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her impartiality on the matter may be affected. </w:t>
      </w:r>
      <w:r>
        <w:rPr>
          <w:rFonts w:ascii="Arial" w:hAnsi="Arial" w:cs="Arial"/>
          <w:szCs w:val="24"/>
        </w:rPr>
        <w:t>Deputy Mayor</w:t>
      </w:r>
      <w:r w:rsidRPr="00466AAB">
        <w:rPr>
          <w:rFonts w:ascii="Arial" w:hAnsi="Arial" w:cs="Arial"/>
          <w:szCs w:val="24"/>
        </w:rPr>
        <w:t xml:space="preserve"> </w:t>
      </w:r>
      <w:r>
        <w:rPr>
          <w:rFonts w:ascii="Arial" w:hAnsi="Arial" w:cs="Arial"/>
          <w:szCs w:val="24"/>
        </w:rPr>
        <w:t>McManus</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9FF0523" w14:textId="3774D985" w:rsidR="0078059F" w:rsidRDefault="0078059F" w:rsidP="00EE6151">
      <w:pPr>
        <w:jc w:val="both"/>
        <w:rPr>
          <w:rFonts w:ascii="Arial" w:hAnsi="Arial" w:cs="Arial"/>
          <w:szCs w:val="24"/>
        </w:rPr>
      </w:pPr>
    </w:p>
    <w:p w14:paraId="18C999F0" w14:textId="77777777" w:rsidR="0078059F" w:rsidRPr="00EE6151" w:rsidRDefault="0078059F" w:rsidP="00EE6151">
      <w:pPr>
        <w:jc w:val="both"/>
        <w:rPr>
          <w:rFonts w:ascii="Arial" w:eastAsia="Calibri" w:hAnsi="Arial" w:cs="Arial"/>
          <w:b/>
          <w:szCs w:val="32"/>
          <w:lang w:val="en-US"/>
        </w:rPr>
      </w:pPr>
    </w:p>
    <w:p w14:paraId="15F373D4" w14:textId="71253386" w:rsidR="002358B9" w:rsidRPr="006D752D" w:rsidRDefault="002358B9" w:rsidP="00D803F3">
      <w:pPr>
        <w:jc w:val="both"/>
        <w:rPr>
          <w:rFonts w:ascii="Arial" w:hAnsi="Arial" w:cs="Arial"/>
          <w:b/>
          <w:szCs w:val="24"/>
        </w:rPr>
      </w:pPr>
      <w:r w:rsidRPr="006D752D">
        <w:rPr>
          <w:rFonts w:ascii="Arial" w:hAnsi="Arial" w:cs="Arial"/>
          <w:b/>
          <w:szCs w:val="24"/>
        </w:rPr>
        <w:t xml:space="preserve">Regulation 11(da) </w:t>
      </w:r>
      <w:r w:rsidR="008E5F18">
        <w:rPr>
          <w:rFonts w:ascii="Arial" w:hAnsi="Arial" w:cs="Arial"/>
          <w:b/>
          <w:szCs w:val="24"/>
        </w:rPr>
        <w:t>–</w:t>
      </w:r>
      <w:r w:rsidRPr="006D752D">
        <w:rPr>
          <w:rFonts w:ascii="Arial" w:hAnsi="Arial" w:cs="Arial"/>
          <w:b/>
          <w:szCs w:val="24"/>
        </w:rPr>
        <w:t xml:space="preserve"> </w:t>
      </w:r>
      <w:r w:rsidR="008E5F18">
        <w:rPr>
          <w:rFonts w:ascii="Arial" w:hAnsi="Arial" w:cs="Arial"/>
          <w:b/>
          <w:szCs w:val="24"/>
        </w:rPr>
        <w:t>Not Applicable – Recommendation Adopted</w:t>
      </w:r>
    </w:p>
    <w:p w14:paraId="37AF4C88" w14:textId="77777777" w:rsidR="002358B9" w:rsidRPr="006D752D" w:rsidRDefault="002358B9" w:rsidP="00D803F3">
      <w:pPr>
        <w:jc w:val="both"/>
        <w:rPr>
          <w:rFonts w:ascii="Arial" w:hAnsi="Arial" w:cs="Arial"/>
          <w:szCs w:val="24"/>
        </w:rPr>
      </w:pPr>
    </w:p>
    <w:p w14:paraId="5B17BFF1" w14:textId="4EA70315" w:rsidR="002358B9" w:rsidRPr="006D752D" w:rsidRDefault="002358B9" w:rsidP="00D803F3">
      <w:pPr>
        <w:jc w:val="both"/>
        <w:rPr>
          <w:rFonts w:ascii="Arial" w:hAnsi="Arial" w:cs="Arial"/>
          <w:szCs w:val="24"/>
        </w:rPr>
      </w:pPr>
      <w:r w:rsidRPr="006D752D">
        <w:rPr>
          <w:rFonts w:ascii="Arial" w:hAnsi="Arial" w:cs="Arial"/>
          <w:szCs w:val="24"/>
        </w:rPr>
        <w:t xml:space="preserve">Moved – </w:t>
      </w:r>
      <w:r w:rsidR="00A41DB9">
        <w:rPr>
          <w:rFonts w:ascii="Arial" w:hAnsi="Arial" w:cs="Arial"/>
          <w:szCs w:val="24"/>
        </w:rPr>
        <w:t>Deputy Mayor McManus</w:t>
      </w:r>
    </w:p>
    <w:p w14:paraId="392B65C8" w14:textId="53E8C4A0" w:rsidR="002358B9" w:rsidRPr="006D752D" w:rsidRDefault="002358B9" w:rsidP="00D803F3">
      <w:pPr>
        <w:jc w:val="both"/>
        <w:rPr>
          <w:rFonts w:ascii="Arial" w:hAnsi="Arial" w:cs="Arial"/>
          <w:szCs w:val="24"/>
        </w:rPr>
      </w:pPr>
      <w:r w:rsidRPr="006D752D">
        <w:rPr>
          <w:rFonts w:ascii="Arial" w:hAnsi="Arial" w:cs="Arial"/>
          <w:szCs w:val="24"/>
        </w:rPr>
        <w:t xml:space="preserve">Seconded – Councillor </w:t>
      </w:r>
      <w:r w:rsidR="00A41DB9">
        <w:rPr>
          <w:rFonts w:ascii="Arial" w:hAnsi="Arial" w:cs="Arial"/>
          <w:szCs w:val="24"/>
        </w:rPr>
        <w:t>Poliwka</w:t>
      </w:r>
    </w:p>
    <w:p w14:paraId="50EC6C57" w14:textId="77777777" w:rsidR="002358B9" w:rsidRPr="006D752D" w:rsidRDefault="002358B9" w:rsidP="00D803F3">
      <w:pPr>
        <w:jc w:val="both"/>
        <w:rPr>
          <w:rFonts w:ascii="Arial" w:hAnsi="Arial" w:cs="Arial"/>
          <w:szCs w:val="24"/>
        </w:rPr>
      </w:pPr>
    </w:p>
    <w:p w14:paraId="190538C6" w14:textId="10AE19F4" w:rsidR="002358B9" w:rsidRPr="006D752D" w:rsidRDefault="002358B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85FBE5F" w14:textId="77777777" w:rsidR="002358B9" w:rsidRPr="006D752D" w:rsidRDefault="002358B9" w:rsidP="00D803F3">
      <w:pPr>
        <w:jc w:val="both"/>
        <w:rPr>
          <w:rFonts w:ascii="Arial" w:hAnsi="Arial" w:cs="Arial"/>
          <w:szCs w:val="24"/>
        </w:rPr>
      </w:pPr>
      <w:r w:rsidRPr="006D752D">
        <w:rPr>
          <w:rFonts w:ascii="Arial" w:hAnsi="Arial" w:cs="Arial"/>
          <w:szCs w:val="24"/>
        </w:rPr>
        <w:t>(Printed below for ease of reference)</w:t>
      </w:r>
    </w:p>
    <w:p w14:paraId="0C17366E" w14:textId="6EACA99C" w:rsidR="002358B9" w:rsidRPr="006D752D" w:rsidRDefault="008467ED" w:rsidP="00D803F3">
      <w:pPr>
        <w:jc w:val="right"/>
        <w:rPr>
          <w:rFonts w:ascii="Arial" w:hAnsi="Arial" w:cs="Arial"/>
          <w:b/>
          <w:szCs w:val="24"/>
        </w:rPr>
      </w:pPr>
      <w:r>
        <w:rPr>
          <w:rFonts w:ascii="Arial" w:hAnsi="Arial" w:cs="Arial"/>
          <w:b/>
          <w:szCs w:val="24"/>
        </w:rPr>
        <w:t>CARRIED 8/4</w:t>
      </w:r>
    </w:p>
    <w:p w14:paraId="718FCD6F" w14:textId="16A25A86" w:rsidR="002358B9" w:rsidRPr="006D752D" w:rsidRDefault="002358B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467ED">
        <w:rPr>
          <w:rFonts w:ascii="Arial" w:hAnsi="Arial" w:cs="Arial"/>
          <w:b/>
          <w:szCs w:val="24"/>
        </w:rPr>
        <w:t>Mangano Coghlan Tyson &amp; Senathirajah</w:t>
      </w:r>
      <w:r w:rsidRPr="006D752D">
        <w:rPr>
          <w:rFonts w:ascii="Arial" w:hAnsi="Arial" w:cs="Arial"/>
          <w:b/>
          <w:szCs w:val="24"/>
        </w:rPr>
        <w:t>)</w:t>
      </w:r>
    </w:p>
    <w:p w14:paraId="548E071B" w14:textId="0D867827" w:rsidR="00EE6151" w:rsidRDefault="00EE6151" w:rsidP="00EE6151">
      <w:pPr>
        <w:jc w:val="both"/>
        <w:rPr>
          <w:rFonts w:ascii="Arial" w:hAnsi="Arial" w:cs="Arial"/>
          <w:szCs w:val="24"/>
          <w:lang w:eastAsia="en-AU"/>
        </w:rPr>
      </w:pPr>
    </w:p>
    <w:p w14:paraId="7ABC187A" w14:textId="1D03F5E3" w:rsidR="00194DEF" w:rsidRDefault="00194DEF" w:rsidP="00EE6151">
      <w:pPr>
        <w:jc w:val="both"/>
        <w:rPr>
          <w:rFonts w:ascii="Arial" w:hAnsi="Arial" w:cs="Arial"/>
          <w:szCs w:val="24"/>
          <w:lang w:eastAsia="en-AU"/>
        </w:rPr>
      </w:pPr>
    </w:p>
    <w:p w14:paraId="3BFCB8CB" w14:textId="694A077B" w:rsidR="00194DEF" w:rsidRDefault="00194DEF" w:rsidP="00EE6151">
      <w:pPr>
        <w:jc w:val="both"/>
        <w:rPr>
          <w:rFonts w:ascii="Arial" w:hAnsi="Arial" w:cs="Arial"/>
          <w:szCs w:val="24"/>
          <w:lang w:eastAsia="en-AU"/>
        </w:rPr>
      </w:pPr>
    </w:p>
    <w:p w14:paraId="580DDB50" w14:textId="26A37FE7" w:rsidR="00194DEF" w:rsidRDefault="00194DEF" w:rsidP="00EE6151">
      <w:pPr>
        <w:jc w:val="both"/>
        <w:rPr>
          <w:rFonts w:ascii="Arial" w:hAnsi="Arial" w:cs="Arial"/>
          <w:szCs w:val="24"/>
          <w:lang w:eastAsia="en-AU"/>
        </w:rPr>
      </w:pPr>
    </w:p>
    <w:p w14:paraId="696E93B6" w14:textId="77777777" w:rsidR="00194DEF" w:rsidRPr="00EE6151" w:rsidRDefault="00194DEF" w:rsidP="00EE6151">
      <w:pPr>
        <w:jc w:val="both"/>
        <w:rPr>
          <w:rFonts w:ascii="Arial" w:hAnsi="Arial" w:cs="Arial"/>
          <w:szCs w:val="24"/>
          <w:lang w:eastAsia="en-AU"/>
        </w:rPr>
      </w:pPr>
    </w:p>
    <w:p w14:paraId="67B37990" w14:textId="31603E9A" w:rsidR="00EE6151" w:rsidRPr="00EE6151" w:rsidRDefault="008E5F18" w:rsidP="00EE6151">
      <w:pPr>
        <w:jc w:val="both"/>
        <w:rPr>
          <w:rFonts w:ascii="Arial" w:eastAsia="Calibri" w:hAnsi="Arial" w:cs="Arial"/>
          <w:b/>
          <w:szCs w:val="32"/>
          <w:lang w:val="en-US"/>
        </w:rPr>
      </w:pPr>
      <w:r>
        <w:rPr>
          <w:rFonts w:ascii="Arial" w:eastAsia="Calibri" w:hAnsi="Arial" w:cs="Arial"/>
          <w:b/>
          <w:noProof/>
          <w:sz w:val="28"/>
          <w:szCs w:val="32"/>
          <w:lang w:val="en-US"/>
        </w:rPr>
        <w:lastRenderedPageBreak/>
        <mc:AlternateContent>
          <mc:Choice Requires="wps">
            <w:drawing>
              <wp:anchor distT="0" distB="0" distL="114300" distR="114300" simplePos="0" relativeHeight="251697152" behindDoc="1" locked="0" layoutInCell="1" allowOverlap="1" wp14:anchorId="53870D2E" wp14:editId="5AC685DB">
                <wp:simplePos x="0" y="0"/>
                <wp:positionH relativeFrom="margin">
                  <wp:align>left</wp:align>
                </wp:positionH>
                <wp:positionV relativeFrom="paragraph">
                  <wp:posOffset>175145</wp:posOffset>
                </wp:positionV>
                <wp:extent cx="5384800" cy="8636000"/>
                <wp:effectExtent l="0" t="0" r="6350" b="0"/>
                <wp:wrapNone/>
                <wp:docPr id="24" name="Rectangle 24"/>
                <wp:cNvGraphicFramePr/>
                <a:graphic xmlns:a="http://schemas.openxmlformats.org/drawingml/2006/main">
                  <a:graphicData uri="http://schemas.microsoft.com/office/word/2010/wordprocessingShape">
                    <wps:wsp>
                      <wps:cNvSpPr/>
                      <wps:spPr>
                        <a:xfrm>
                          <a:off x="0" y="0"/>
                          <a:ext cx="5384800" cy="8636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F2929" id="Rectangle 24" o:spid="_x0000_s1026" style="position:absolute;margin-left:0;margin-top:13.8pt;width:424pt;height:680pt;z-index:-251619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" fillcolor="#bfbfbf [2412]" stroked="f" strokeweight="1pt">
                <w10:wrap anchorx="margin"/>
              </v:rect>
            </w:pict>
          </mc:Fallback>
        </mc:AlternateContent>
      </w:r>
    </w:p>
    <w:p w14:paraId="4877C633" w14:textId="6516A90D" w:rsidR="00EE6151" w:rsidRPr="00EE6151" w:rsidRDefault="008E5F18" w:rsidP="00EE6151">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EE6151" w:rsidRPr="00EE6151">
        <w:rPr>
          <w:rFonts w:ascii="Arial" w:eastAsia="Calibri" w:hAnsi="Arial" w:cs="Arial"/>
          <w:b/>
          <w:sz w:val="28"/>
          <w:szCs w:val="32"/>
          <w:lang w:val="en-US"/>
        </w:rPr>
        <w:t>Recommendation to Committee</w:t>
      </w:r>
    </w:p>
    <w:p w14:paraId="35FB66F9" w14:textId="77777777" w:rsidR="00EE6151" w:rsidRPr="00EE6151" w:rsidRDefault="00EE6151" w:rsidP="00EE6151">
      <w:pPr>
        <w:jc w:val="both"/>
        <w:rPr>
          <w:rFonts w:ascii="Arial" w:eastAsia="Calibri" w:hAnsi="Arial" w:cs="Arial"/>
          <w:b/>
          <w:szCs w:val="32"/>
          <w:lang w:val="en-US"/>
        </w:rPr>
      </w:pPr>
    </w:p>
    <w:p w14:paraId="08AA2D23" w14:textId="77777777" w:rsidR="00EE6151" w:rsidRPr="00EE6151" w:rsidRDefault="00EE6151" w:rsidP="00EE6151">
      <w:pPr>
        <w:jc w:val="both"/>
        <w:rPr>
          <w:rFonts w:ascii="Arial" w:hAnsi="Arial" w:cs="Arial"/>
          <w:b/>
          <w:bCs/>
          <w:szCs w:val="24"/>
          <w:lang w:eastAsia="en-AU"/>
        </w:rPr>
      </w:pPr>
      <w:r w:rsidRPr="00EE6151">
        <w:rPr>
          <w:rFonts w:ascii="Arial" w:hAnsi="Arial" w:cs="Arial"/>
          <w:b/>
          <w:bCs/>
          <w:szCs w:val="24"/>
          <w:lang w:eastAsia="en-AU"/>
        </w:rPr>
        <w:t xml:space="preserve">Council: </w:t>
      </w:r>
    </w:p>
    <w:p w14:paraId="0392408E" w14:textId="77777777" w:rsidR="00EE6151" w:rsidRPr="00EE6151" w:rsidRDefault="00EE6151" w:rsidP="00EE6151">
      <w:pPr>
        <w:jc w:val="both"/>
        <w:rPr>
          <w:rFonts w:ascii="Arial" w:hAnsi="Arial" w:cs="Arial"/>
          <w:b/>
          <w:bCs/>
          <w:szCs w:val="24"/>
          <w:lang w:eastAsia="en-AU"/>
        </w:rPr>
      </w:pPr>
    </w:p>
    <w:p w14:paraId="1CC33AD7" w14:textId="43D3F48D"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00EE6151" w:rsidRPr="00EE6151">
        <w:rPr>
          <w:rFonts w:ascii="Arial" w:hAnsi="Arial" w:cs="Arial"/>
          <w:b/>
          <w:bCs/>
          <w:szCs w:val="24"/>
          <w:lang w:eastAsia="en-AU"/>
        </w:rPr>
        <w:t>dvises Department of Local Government, Sport and Cultural Industries that it has ranked and rated the application to the Community Sport and Recreation Facilities Fund Small Grant Round as follows:</w:t>
      </w:r>
    </w:p>
    <w:p w14:paraId="08B506E0" w14:textId="77777777" w:rsidR="00EE6151" w:rsidRPr="00EE6151" w:rsidRDefault="00EE6151" w:rsidP="00EE6151">
      <w:pPr>
        <w:spacing w:after="200" w:line="276" w:lineRule="auto"/>
        <w:ind w:left="720"/>
        <w:contextualSpacing/>
        <w:rPr>
          <w:rFonts w:ascii="Arial" w:hAnsi="Arial" w:cs="Arial"/>
          <w:b/>
          <w:bCs/>
          <w:szCs w:val="24"/>
          <w:lang w:eastAsia="en-AU"/>
        </w:rPr>
      </w:pPr>
    </w:p>
    <w:p w14:paraId="23D57EC4" w14:textId="5225A24E" w:rsidR="00EE6151" w:rsidRPr="00EE6151" w:rsidDel="00A3648F"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sidDel="00A3648F">
        <w:rPr>
          <w:rFonts w:ascii="Arial" w:hAnsi="Arial" w:cs="Arial"/>
          <w:b/>
          <w:bCs/>
          <w:szCs w:val="24"/>
          <w:lang w:eastAsia="en-AU"/>
        </w:rPr>
        <w:t xml:space="preserve">Claremont Nedlands Cricket Club – Upgrade of Turf Wicket Infrastructure: </w:t>
      </w:r>
      <w:proofErr w:type="gramStart"/>
      <w:r w:rsidRPr="00EE6151" w:rsidDel="00A3648F">
        <w:rPr>
          <w:rFonts w:ascii="Arial" w:hAnsi="Arial" w:cs="Arial"/>
          <w:b/>
          <w:bCs/>
          <w:szCs w:val="24"/>
          <w:lang w:eastAsia="en-AU"/>
        </w:rPr>
        <w:t>Well</w:t>
      </w:r>
      <w:proofErr w:type="gramEnd"/>
      <w:r w:rsidRPr="00EE6151" w:rsidDel="00A3648F">
        <w:rPr>
          <w:rFonts w:ascii="Arial" w:hAnsi="Arial" w:cs="Arial"/>
          <w:b/>
          <w:bCs/>
          <w:szCs w:val="24"/>
          <w:lang w:eastAsia="en-AU"/>
        </w:rPr>
        <w:t xml:space="preserve"> planned and needed by the applicant (B Rating);</w:t>
      </w:r>
      <w:r w:rsidRPr="00EE6151">
        <w:rPr>
          <w:rFonts w:ascii="Arial" w:hAnsi="Arial" w:cs="Arial"/>
          <w:b/>
          <w:bCs/>
          <w:szCs w:val="24"/>
          <w:lang w:eastAsia="en-AU"/>
        </w:rPr>
        <w:br/>
      </w:r>
    </w:p>
    <w:p w14:paraId="506CF24E" w14:textId="77777777"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 xml:space="preserve">Nedlands Tennis Club – Upgrade of Synthetic Grass Courts: </w:t>
      </w:r>
      <w:proofErr w:type="gramStart"/>
      <w:r w:rsidRPr="00EE6151">
        <w:rPr>
          <w:rFonts w:ascii="Arial" w:hAnsi="Arial" w:cs="Arial"/>
          <w:b/>
          <w:bCs/>
          <w:szCs w:val="24"/>
          <w:lang w:eastAsia="en-AU"/>
        </w:rPr>
        <w:t>Well</w:t>
      </w:r>
      <w:proofErr w:type="gramEnd"/>
      <w:r w:rsidRPr="00EE6151">
        <w:rPr>
          <w:rFonts w:ascii="Arial" w:hAnsi="Arial" w:cs="Arial"/>
          <w:b/>
          <w:bCs/>
          <w:szCs w:val="24"/>
          <w:lang w:eastAsia="en-AU"/>
        </w:rPr>
        <w:t xml:space="preserve"> planned and needed by the applicant (B Rating);</w:t>
      </w:r>
      <w:r w:rsidRPr="00EE6151">
        <w:rPr>
          <w:rFonts w:ascii="Arial" w:hAnsi="Arial" w:cs="Arial"/>
          <w:b/>
          <w:bCs/>
          <w:szCs w:val="24"/>
          <w:lang w:eastAsia="en-AU"/>
        </w:rPr>
        <w:br/>
      </w:r>
    </w:p>
    <w:p w14:paraId="7E9870A6" w14:textId="77777777"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 xml:space="preserve">Allen Park Tennis Club – Tennis Court Fence Replacement: </w:t>
      </w:r>
      <w:proofErr w:type="gramStart"/>
      <w:r w:rsidRPr="00EE6151">
        <w:rPr>
          <w:rFonts w:ascii="Arial" w:hAnsi="Arial" w:cs="Arial"/>
          <w:b/>
          <w:bCs/>
          <w:szCs w:val="24"/>
          <w:lang w:eastAsia="en-AU"/>
        </w:rPr>
        <w:t>Well</w:t>
      </w:r>
      <w:proofErr w:type="gramEnd"/>
      <w:r w:rsidRPr="00EE6151">
        <w:rPr>
          <w:rFonts w:ascii="Arial" w:hAnsi="Arial" w:cs="Arial"/>
          <w:b/>
          <w:bCs/>
          <w:szCs w:val="24"/>
          <w:lang w:eastAsia="en-AU"/>
        </w:rPr>
        <w:t xml:space="preserve"> planned and needed by the applicant (B Rating);</w:t>
      </w:r>
      <w:r w:rsidRPr="00EE6151">
        <w:rPr>
          <w:rFonts w:ascii="Arial" w:hAnsi="Arial" w:cs="Arial"/>
          <w:b/>
          <w:bCs/>
          <w:szCs w:val="24"/>
          <w:lang w:eastAsia="en-AU"/>
        </w:rPr>
        <w:br/>
      </w:r>
    </w:p>
    <w:p w14:paraId="39269A19" w14:textId="6EDD70FF"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 xml:space="preserve">Dalkeith Tennis Club – Hardcourt Rebuild with LED Floodlighting:  </w:t>
      </w:r>
      <w:proofErr w:type="gramStart"/>
      <w:r w:rsidRPr="00EE6151">
        <w:rPr>
          <w:rFonts w:ascii="Arial" w:hAnsi="Arial" w:cs="Arial"/>
          <w:b/>
          <w:bCs/>
          <w:szCs w:val="24"/>
          <w:lang w:eastAsia="en-AU"/>
        </w:rPr>
        <w:t>Well</w:t>
      </w:r>
      <w:proofErr w:type="gramEnd"/>
      <w:r w:rsidRPr="00EE6151">
        <w:rPr>
          <w:rFonts w:ascii="Arial" w:hAnsi="Arial" w:cs="Arial"/>
          <w:b/>
          <w:bCs/>
          <w:szCs w:val="24"/>
          <w:lang w:eastAsia="en-AU"/>
        </w:rPr>
        <w:t xml:space="preserve"> planned and needed by the applicant (B Rating);</w:t>
      </w:r>
      <w:r w:rsidR="00353624">
        <w:rPr>
          <w:rFonts w:ascii="Arial" w:hAnsi="Arial" w:cs="Arial"/>
          <w:b/>
          <w:bCs/>
          <w:szCs w:val="24"/>
          <w:lang w:eastAsia="en-AU"/>
        </w:rPr>
        <w:t xml:space="preserve"> and</w:t>
      </w:r>
    </w:p>
    <w:p w14:paraId="18F28C6C" w14:textId="77777777" w:rsidR="00EE6151" w:rsidRPr="00EE6151" w:rsidRDefault="00EE6151" w:rsidP="00EE6151">
      <w:pPr>
        <w:spacing w:after="200" w:line="276" w:lineRule="auto"/>
        <w:ind w:left="720"/>
        <w:contextualSpacing/>
        <w:jc w:val="both"/>
        <w:rPr>
          <w:rFonts w:ascii="Arial" w:hAnsi="Arial" w:cs="Arial"/>
          <w:b/>
          <w:bCs/>
          <w:szCs w:val="24"/>
          <w:lang w:eastAsia="en-AU"/>
        </w:rPr>
      </w:pPr>
    </w:p>
    <w:p w14:paraId="2C01CED2" w14:textId="77777777"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Hollywood-Subiaco Bowling Club – New Synthetic Bowling Green:  Needed by the applicant, more planning required (D Rating).</w:t>
      </w:r>
    </w:p>
    <w:p w14:paraId="5C6821FC" w14:textId="77777777" w:rsidR="00EE6151" w:rsidRPr="00EE6151" w:rsidRDefault="00EE6151" w:rsidP="00EE6151">
      <w:pPr>
        <w:ind w:left="360"/>
        <w:contextualSpacing/>
        <w:jc w:val="both"/>
        <w:rPr>
          <w:rFonts w:ascii="Arial" w:hAnsi="Arial" w:cs="Arial"/>
          <w:b/>
          <w:bCs/>
          <w:szCs w:val="24"/>
          <w:highlight w:val="yellow"/>
          <w:lang w:eastAsia="en-AU"/>
        </w:rPr>
      </w:pPr>
    </w:p>
    <w:p w14:paraId="21EC9644" w14:textId="47639B13"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e</w:t>
      </w:r>
      <w:r w:rsidR="00EE6151" w:rsidRPr="00EE6151">
        <w:rPr>
          <w:rFonts w:ascii="Arial" w:hAnsi="Arial" w:cs="Arial"/>
          <w:b/>
          <w:bCs/>
          <w:szCs w:val="24"/>
          <w:lang w:eastAsia="en-AU"/>
        </w:rPr>
        <w:t>ndorses each of the above applications to Department of Local Government, Sport and Cultural Industries conditional on:</w:t>
      </w:r>
    </w:p>
    <w:p w14:paraId="0C4D80C1" w14:textId="77777777" w:rsidR="00EE6151" w:rsidRPr="00EE6151" w:rsidRDefault="00EE6151" w:rsidP="00EE6151">
      <w:pPr>
        <w:ind w:left="360"/>
        <w:contextualSpacing/>
        <w:jc w:val="both"/>
        <w:rPr>
          <w:rFonts w:ascii="Arial" w:hAnsi="Arial" w:cs="Arial"/>
          <w:b/>
          <w:bCs/>
          <w:szCs w:val="24"/>
          <w:lang w:eastAsia="en-AU"/>
        </w:rPr>
      </w:pPr>
    </w:p>
    <w:p w14:paraId="14511B9F" w14:textId="77777777"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all necessary statutory approvals are obtained by the applicant; and</w:t>
      </w:r>
    </w:p>
    <w:p w14:paraId="069D5C63" w14:textId="77777777" w:rsidR="00EE6151" w:rsidRPr="00EE6151" w:rsidRDefault="00EE6151" w:rsidP="001D4972">
      <w:pPr>
        <w:ind w:left="1134" w:hanging="567"/>
        <w:contextualSpacing/>
        <w:jc w:val="both"/>
        <w:rPr>
          <w:rFonts w:ascii="Arial" w:hAnsi="Arial" w:cs="Arial"/>
          <w:b/>
          <w:bCs/>
          <w:szCs w:val="24"/>
          <w:lang w:eastAsia="en-AU"/>
        </w:rPr>
      </w:pPr>
    </w:p>
    <w:p w14:paraId="5DEDE93A" w14:textId="77777777" w:rsidR="00EE6151" w:rsidRPr="00EE6151" w:rsidRDefault="00EE6151" w:rsidP="001D4972">
      <w:pPr>
        <w:numPr>
          <w:ilvl w:val="1"/>
          <w:numId w:val="33"/>
        </w:numPr>
        <w:spacing w:after="200" w:line="276" w:lineRule="auto"/>
        <w:ind w:left="1134" w:hanging="567"/>
        <w:contextualSpacing/>
        <w:jc w:val="both"/>
        <w:rPr>
          <w:rFonts w:ascii="Arial" w:hAnsi="Arial" w:cs="Arial"/>
          <w:b/>
          <w:bCs/>
          <w:szCs w:val="24"/>
          <w:lang w:eastAsia="en-AU"/>
        </w:rPr>
      </w:pPr>
      <w:r w:rsidRPr="00EE6151">
        <w:rPr>
          <w:rFonts w:ascii="Arial" w:hAnsi="Arial" w:cs="Arial"/>
          <w:b/>
          <w:bCs/>
          <w:szCs w:val="24"/>
          <w:lang w:eastAsia="en-AU"/>
        </w:rPr>
        <w:t>the project receives DLGSCI funding.</w:t>
      </w:r>
    </w:p>
    <w:p w14:paraId="0B1936CE" w14:textId="77777777" w:rsidR="00EE6151" w:rsidRPr="00EE6151" w:rsidRDefault="00EE6151" w:rsidP="00EE6151">
      <w:pPr>
        <w:ind w:left="360"/>
        <w:contextualSpacing/>
        <w:jc w:val="both"/>
        <w:rPr>
          <w:rFonts w:ascii="Arial" w:hAnsi="Arial" w:cs="Arial"/>
          <w:b/>
          <w:bCs/>
          <w:szCs w:val="24"/>
          <w:highlight w:val="yellow"/>
          <w:lang w:eastAsia="en-AU"/>
        </w:rPr>
      </w:pPr>
    </w:p>
    <w:p w14:paraId="6158436B" w14:textId="20829656"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00EE6151" w:rsidRPr="00EE6151">
        <w:rPr>
          <w:rFonts w:ascii="Arial" w:hAnsi="Arial" w:cs="Arial"/>
          <w:b/>
          <w:bCs/>
          <w:szCs w:val="24"/>
          <w:lang w:eastAsia="en-AU"/>
        </w:rPr>
        <w:t xml:space="preserve">pproves a Council grant of $19,944 (ex GST) to the Claremont Nedlands Cricket Club for its Upgrade of Turf Wicket Infrastructure project on </w:t>
      </w:r>
      <w:proofErr w:type="spellStart"/>
      <w:r w:rsidR="00EE6151" w:rsidRPr="00EE6151">
        <w:rPr>
          <w:rFonts w:ascii="Arial" w:hAnsi="Arial" w:cs="Arial"/>
          <w:b/>
          <w:bCs/>
          <w:szCs w:val="24"/>
          <w:lang w:eastAsia="en-AU"/>
        </w:rPr>
        <w:t>Melvista</w:t>
      </w:r>
      <w:proofErr w:type="spellEnd"/>
      <w:r w:rsidR="00EE6151" w:rsidRPr="00EE6151">
        <w:rPr>
          <w:rFonts w:ascii="Arial" w:hAnsi="Arial" w:cs="Arial"/>
          <w:b/>
          <w:bCs/>
          <w:szCs w:val="24"/>
          <w:lang w:eastAsia="en-AU"/>
        </w:rPr>
        <w:t xml:space="preserve"> </w:t>
      </w:r>
      <w:proofErr w:type="gramStart"/>
      <w:r w:rsidR="00EE6151" w:rsidRPr="00EE6151">
        <w:rPr>
          <w:rFonts w:ascii="Arial" w:hAnsi="Arial" w:cs="Arial"/>
          <w:b/>
          <w:bCs/>
          <w:szCs w:val="24"/>
          <w:lang w:eastAsia="en-AU"/>
        </w:rPr>
        <w:t>Oval</w:t>
      </w:r>
      <w:r>
        <w:rPr>
          <w:rFonts w:ascii="Arial" w:hAnsi="Arial" w:cs="Arial"/>
          <w:b/>
          <w:bCs/>
          <w:szCs w:val="24"/>
          <w:lang w:eastAsia="en-AU"/>
        </w:rPr>
        <w:t>;</w:t>
      </w:r>
      <w:proofErr w:type="gramEnd"/>
      <w:r w:rsidR="00EE6151" w:rsidRPr="00EE6151">
        <w:rPr>
          <w:rFonts w:ascii="Arial" w:hAnsi="Arial" w:cs="Arial"/>
          <w:b/>
          <w:bCs/>
          <w:szCs w:val="24"/>
          <w:lang w:eastAsia="en-AU"/>
        </w:rPr>
        <w:t xml:space="preserve"> </w:t>
      </w:r>
    </w:p>
    <w:p w14:paraId="121F3DC2" w14:textId="77777777" w:rsidR="00EE6151" w:rsidRPr="00EE6151" w:rsidRDefault="00EE6151" w:rsidP="00EE6151">
      <w:pPr>
        <w:ind w:left="360"/>
        <w:contextualSpacing/>
        <w:jc w:val="both"/>
        <w:rPr>
          <w:rFonts w:ascii="Arial" w:hAnsi="Arial" w:cs="Arial"/>
          <w:b/>
          <w:bCs/>
          <w:szCs w:val="24"/>
          <w:lang w:eastAsia="en-AU"/>
        </w:rPr>
      </w:pPr>
    </w:p>
    <w:p w14:paraId="539105CE" w14:textId="67E8DC02"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00EE6151" w:rsidRPr="00EE6151">
        <w:rPr>
          <w:rFonts w:ascii="Arial" w:hAnsi="Arial" w:cs="Arial"/>
          <w:b/>
          <w:bCs/>
          <w:szCs w:val="24"/>
          <w:lang w:eastAsia="en-AU"/>
        </w:rPr>
        <w:t xml:space="preserve">pproves a Council grant of $25,000 (ex GST) to the Nedlands Tennis Club for its Upgrade of Synthetic Grass Courts </w:t>
      </w:r>
      <w:proofErr w:type="gramStart"/>
      <w:r w:rsidR="00EE6151" w:rsidRPr="00EE6151">
        <w:rPr>
          <w:rFonts w:ascii="Arial" w:hAnsi="Arial" w:cs="Arial"/>
          <w:b/>
          <w:bCs/>
          <w:szCs w:val="24"/>
          <w:lang w:eastAsia="en-AU"/>
        </w:rPr>
        <w:t>project</w:t>
      </w:r>
      <w:r>
        <w:rPr>
          <w:rFonts w:ascii="Arial" w:hAnsi="Arial" w:cs="Arial"/>
          <w:b/>
          <w:bCs/>
          <w:szCs w:val="24"/>
          <w:lang w:eastAsia="en-AU"/>
        </w:rPr>
        <w:t>;</w:t>
      </w:r>
      <w:proofErr w:type="gramEnd"/>
    </w:p>
    <w:p w14:paraId="7D9890DD" w14:textId="77777777" w:rsidR="00EE6151" w:rsidRPr="00EE6151" w:rsidRDefault="00EE6151" w:rsidP="00EE6151">
      <w:pPr>
        <w:jc w:val="both"/>
        <w:rPr>
          <w:rFonts w:ascii="Arial" w:hAnsi="Arial" w:cs="Arial"/>
          <w:b/>
          <w:bCs/>
          <w:szCs w:val="24"/>
          <w:lang w:eastAsia="en-AU"/>
        </w:rPr>
      </w:pPr>
    </w:p>
    <w:p w14:paraId="60FA771A" w14:textId="470D1CBB"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00EE6151" w:rsidRPr="00EE6151">
        <w:rPr>
          <w:rFonts w:ascii="Arial" w:hAnsi="Arial" w:cs="Arial"/>
          <w:b/>
          <w:bCs/>
          <w:szCs w:val="24"/>
          <w:lang w:eastAsia="en-AU"/>
        </w:rPr>
        <w:t xml:space="preserve">pproves a Council grant of $27,324 (ex GST) to the Allen Park Tennis Club for its Tennis Court Fence Replacement </w:t>
      </w:r>
      <w:proofErr w:type="gramStart"/>
      <w:r w:rsidR="00EE6151" w:rsidRPr="00EE6151">
        <w:rPr>
          <w:rFonts w:ascii="Arial" w:hAnsi="Arial" w:cs="Arial"/>
          <w:b/>
          <w:bCs/>
          <w:szCs w:val="24"/>
          <w:lang w:eastAsia="en-AU"/>
        </w:rPr>
        <w:t>project</w:t>
      </w:r>
      <w:r>
        <w:rPr>
          <w:rFonts w:ascii="Arial" w:hAnsi="Arial" w:cs="Arial"/>
          <w:b/>
          <w:bCs/>
          <w:szCs w:val="24"/>
          <w:lang w:eastAsia="en-AU"/>
        </w:rPr>
        <w:t>;</w:t>
      </w:r>
      <w:proofErr w:type="gramEnd"/>
    </w:p>
    <w:p w14:paraId="47F1E730" w14:textId="5163A453" w:rsidR="00EE6151" w:rsidRPr="00EE6151" w:rsidRDefault="00194DEF" w:rsidP="00194DEF">
      <w:pPr>
        <w:numPr>
          <w:ilvl w:val="0"/>
          <w:numId w:val="33"/>
        </w:numPr>
        <w:spacing w:after="200" w:line="276" w:lineRule="auto"/>
        <w:ind w:left="567" w:hanging="567"/>
        <w:contextualSpacing/>
        <w:jc w:val="both"/>
        <w:rPr>
          <w:rFonts w:ascii="Arial" w:hAnsi="Arial" w:cs="Arial"/>
          <w:b/>
          <w:bCs/>
          <w:szCs w:val="24"/>
          <w:lang w:eastAsia="en-AU"/>
        </w:rPr>
      </w:pPr>
      <w:r w:rsidRPr="00194DEF">
        <w:rPr>
          <w:rFonts w:ascii="Arial" w:hAnsi="Arial" w:cs="Arial"/>
          <w:b/>
          <w:bCs/>
          <w:noProof/>
          <w:szCs w:val="24"/>
          <w:lang w:eastAsia="en-AU"/>
        </w:rPr>
        <w:lastRenderedPageBreak/>
        <mc:AlternateContent>
          <mc:Choice Requires="wps">
            <w:drawing>
              <wp:anchor distT="0" distB="0" distL="114300" distR="114300" simplePos="0" relativeHeight="251701248" behindDoc="1" locked="0" layoutInCell="1" allowOverlap="1" wp14:anchorId="1FF47F40" wp14:editId="5B1942A5">
                <wp:simplePos x="0" y="0"/>
                <wp:positionH relativeFrom="column">
                  <wp:posOffset>-32731</wp:posOffset>
                </wp:positionH>
                <wp:positionV relativeFrom="paragraph">
                  <wp:posOffset>-9236</wp:posOffset>
                </wp:positionV>
                <wp:extent cx="5384800" cy="2761672"/>
                <wp:effectExtent l="0" t="0" r="6350" b="635"/>
                <wp:wrapNone/>
                <wp:docPr id="26" name="Rectangle 26"/>
                <wp:cNvGraphicFramePr/>
                <a:graphic xmlns:a="http://schemas.openxmlformats.org/drawingml/2006/main">
                  <a:graphicData uri="http://schemas.microsoft.com/office/word/2010/wordprocessingShape">
                    <wps:wsp>
                      <wps:cNvSpPr/>
                      <wps:spPr>
                        <a:xfrm>
                          <a:off x="0" y="0"/>
                          <a:ext cx="5384800" cy="276167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1C95A" id="Rectangle 26" o:spid="_x0000_s1026" style="position:absolute;margin-left:-2.6pt;margin-top:-.75pt;width:424pt;height:217.4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" fillcolor="#bfbfbf [2412]" stroked="f" strokeweight="1pt"/>
            </w:pict>
          </mc:Fallback>
        </mc:AlternateContent>
      </w:r>
      <w:r w:rsidR="00353624" w:rsidRPr="00194DEF">
        <w:rPr>
          <w:rFonts w:ascii="Arial" w:hAnsi="Arial" w:cs="Arial"/>
          <w:b/>
          <w:bCs/>
          <w:szCs w:val="24"/>
          <w:lang w:eastAsia="en-AU"/>
        </w:rPr>
        <w:t>a</w:t>
      </w:r>
      <w:r w:rsidR="00EE6151" w:rsidRPr="00194DEF">
        <w:rPr>
          <w:rFonts w:ascii="Arial" w:hAnsi="Arial" w:cs="Arial"/>
          <w:b/>
          <w:bCs/>
          <w:szCs w:val="24"/>
          <w:lang w:eastAsia="en-AU"/>
        </w:rPr>
        <w:t>pproves</w:t>
      </w:r>
      <w:r w:rsidR="00EE6151" w:rsidRPr="00EE6151">
        <w:rPr>
          <w:rFonts w:ascii="Arial" w:hAnsi="Arial" w:cs="Arial"/>
          <w:b/>
          <w:bCs/>
          <w:szCs w:val="24"/>
          <w:lang w:eastAsia="en-AU"/>
        </w:rPr>
        <w:t xml:space="preserve"> a council grant of $99,289 (ex GST) to the Dalkeith Tennis Club for its Hardcourt Rebuild with LED Floodlighting </w:t>
      </w:r>
      <w:proofErr w:type="gramStart"/>
      <w:r w:rsidR="00EE6151" w:rsidRPr="00EE6151">
        <w:rPr>
          <w:rFonts w:ascii="Arial" w:hAnsi="Arial" w:cs="Arial"/>
          <w:b/>
          <w:bCs/>
          <w:szCs w:val="24"/>
          <w:lang w:eastAsia="en-AU"/>
        </w:rPr>
        <w:t>project</w:t>
      </w:r>
      <w:r w:rsidR="00353624">
        <w:rPr>
          <w:rFonts w:ascii="Arial" w:hAnsi="Arial" w:cs="Arial"/>
          <w:b/>
          <w:bCs/>
          <w:szCs w:val="24"/>
          <w:lang w:eastAsia="en-AU"/>
        </w:rPr>
        <w:t>;</w:t>
      </w:r>
      <w:proofErr w:type="gramEnd"/>
    </w:p>
    <w:p w14:paraId="263EE725" w14:textId="6B10A709" w:rsidR="00EE6151" w:rsidRPr="00EE6151" w:rsidRDefault="00EE6151" w:rsidP="00EE6151">
      <w:pPr>
        <w:jc w:val="both"/>
        <w:rPr>
          <w:rFonts w:ascii="Arial" w:hAnsi="Arial" w:cs="Arial"/>
          <w:b/>
          <w:bCs/>
          <w:szCs w:val="24"/>
          <w:lang w:eastAsia="en-AU"/>
        </w:rPr>
      </w:pPr>
    </w:p>
    <w:p w14:paraId="56362D96" w14:textId="318499BA" w:rsidR="00EE6151" w:rsidRPr="00EE6151" w:rsidRDefault="00353624" w:rsidP="001D4972">
      <w:pPr>
        <w:numPr>
          <w:ilvl w:val="0"/>
          <w:numId w:val="33"/>
        </w:numPr>
        <w:spacing w:after="200" w:line="276" w:lineRule="auto"/>
        <w:ind w:left="567" w:hanging="567"/>
        <w:contextualSpacing/>
        <w:jc w:val="both"/>
        <w:rPr>
          <w:rFonts w:ascii="Arial" w:eastAsia="Calibri" w:hAnsi="Arial" w:cs="Arial"/>
          <w:szCs w:val="32"/>
          <w:lang w:val="en-US"/>
        </w:rPr>
      </w:pPr>
      <w:r>
        <w:rPr>
          <w:rFonts w:ascii="Arial" w:hAnsi="Arial" w:cs="Arial"/>
          <w:b/>
          <w:bCs/>
          <w:szCs w:val="24"/>
          <w:lang w:eastAsia="en-AU"/>
        </w:rPr>
        <w:t>p</w:t>
      </w:r>
      <w:r w:rsidR="00EE6151" w:rsidRPr="00EE6151">
        <w:rPr>
          <w:rFonts w:ascii="Arial" w:hAnsi="Arial" w:cs="Arial"/>
          <w:b/>
          <w:bCs/>
          <w:szCs w:val="24"/>
          <w:lang w:eastAsia="en-AU"/>
        </w:rPr>
        <w:t>rovides in-</w:t>
      </w:r>
      <w:proofErr w:type="gramStart"/>
      <w:r w:rsidR="00EE6151" w:rsidRPr="00EE6151">
        <w:rPr>
          <w:rFonts w:ascii="Arial" w:hAnsi="Arial" w:cs="Arial"/>
          <w:b/>
          <w:bCs/>
          <w:szCs w:val="24"/>
          <w:lang w:eastAsia="en-AU"/>
        </w:rPr>
        <w:t>principle</w:t>
      </w:r>
      <w:proofErr w:type="gramEnd"/>
      <w:r w:rsidR="00EE6151" w:rsidRPr="00EE6151">
        <w:rPr>
          <w:rFonts w:ascii="Arial" w:hAnsi="Arial" w:cs="Arial"/>
          <w:b/>
          <w:bCs/>
          <w:szCs w:val="24"/>
          <w:lang w:eastAsia="en-AU"/>
        </w:rPr>
        <w:t xml:space="preserve"> support to the Hollywood-Subiaco Bowling Club’s application; however, recommends that the project is deferred pending the Master Plan for Highview Park</w:t>
      </w:r>
      <w:r>
        <w:rPr>
          <w:rFonts w:ascii="Arial" w:hAnsi="Arial" w:cs="Arial"/>
          <w:b/>
          <w:bCs/>
          <w:szCs w:val="24"/>
          <w:lang w:eastAsia="en-AU"/>
        </w:rPr>
        <w:t>;</w:t>
      </w:r>
    </w:p>
    <w:p w14:paraId="777FC7B4" w14:textId="77777777" w:rsidR="00EE6151" w:rsidRPr="00EE6151" w:rsidRDefault="00EE6151" w:rsidP="00EE6151">
      <w:pPr>
        <w:rPr>
          <w:rFonts w:ascii="Arial" w:hAnsi="Arial" w:cs="Arial"/>
          <w:b/>
          <w:bCs/>
          <w:szCs w:val="24"/>
          <w:lang w:eastAsia="en-AU"/>
        </w:rPr>
      </w:pPr>
    </w:p>
    <w:p w14:paraId="7C1D3A06" w14:textId="455F0648"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c</w:t>
      </w:r>
      <w:r w:rsidR="00EE6151" w:rsidRPr="00EE6151">
        <w:rPr>
          <w:rFonts w:ascii="Arial" w:hAnsi="Arial" w:cs="Arial"/>
          <w:b/>
          <w:bCs/>
          <w:szCs w:val="24"/>
          <w:lang w:eastAsia="en-AU"/>
        </w:rPr>
        <w:t xml:space="preserve">arries over the $100,000 approved for CSRFF expenditure in the 2020/21 budget to the 2021/22 financial </w:t>
      </w:r>
      <w:proofErr w:type="gramStart"/>
      <w:r w:rsidR="00EE6151" w:rsidRPr="00EE6151">
        <w:rPr>
          <w:rFonts w:ascii="Arial" w:hAnsi="Arial" w:cs="Arial"/>
          <w:b/>
          <w:bCs/>
          <w:szCs w:val="24"/>
          <w:lang w:eastAsia="en-AU"/>
        </w:rPr>
        <w:t>year</w:t>
      </w:r>
      <w:r>
        <w:rPr>
          <w:rFonts w:ascii="Arial" w:hAnsi="Arial" w:cs="Arial"/>
          <w:b/>
          <w:bCs/>
          <w:szCs w:val="24"/>
          <w:lang w:eastAsia="en-AU"/>
        </w:rPr>
        <w:t>;</w:t>
      </w:r>
      <w:proofErr w:type="gramEnd"/>
      <w:r>
        <w:rPr>
          <w:rFonts w:ascii="Arial" w:hAnsi="Arial" w:cs="Arial"/>
          <w:b/>
          <w:bCs/>
          <w:szCs w:val="24"/>
          <w:lang w:eastAsia="en-AU"/>
        </w:rPr>
        <w:t xml:space="preserve"> and</w:t>
      </w:r>
    </w:p>
    <w:p w14:paraId="0847FF47" w14:textId="3BD8F8CE" w:rsidR="00EE6151" w:rsidRPr="00EE6151" w:rsidRDefault="00EE6151" w:rsidP="00EE6151">
      <w:pPr>
        <w:spacing w:after="200" w:line="276" w:lineRule="auto"/>
        <w:ind w:left="720"/>
        <w:contextualSpacing/>
        <w:rPr>
          <w:rFonts w:ascii="Arial" w:hAnsi="Arial" w:cs="Arial"/>
          <w:b/>
          <w:bCs/>
          <w:szCs w:val="24"/>
          <w:lang w:eastAsia="en-AU"/>
        </w:rPr>
      </w:pPr>
    </w:p>
    <w:p w14:paraId="4D190D73" w14:textId="579F1F62" w:rsidR="00EE6151" w:rsidRPr="00EE6151" w:rsidRDefault="00353624" w:rsidP="001D4972">
      <w:pPr>
        <w:numPr>
          <w:ilvl w:val="0"/>
          <w:numId w:val="33"/>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i</w:t>
      </w:r>
      <w:r w:rsidR="00EE6151" w:rsidRPr="00EE6151">
        <w:rPr>
          <w:rFonts w:ascii="Arial" w:hAnsi="Arial" w:cs="Arial"/>
          <w:b/>
          <w:bCs/>
          <w:szCs w:val="24"/>
          <w:lang w:eastAsia="en-AU"/>
        </w:rPr>
        <w:t>nstructs the CEO to include a further $100,000 in the draft 2022/23 budget for expenditure on CSRFF grants, for Council consideration in the 2022/23 budgeting process (in addition to the carried-over amount referred to at item 8 above).</w:t>
      </w:r>
    </w:p>
    <w:p w14:paraId="5525D9A1" w14:textId="77777777" w:rsidR="00EE6151" w:rsidRPr="00EE6151" w:rsidRDefault="00EE6151" w:rsidP="00EE6151">
      <w:pPr>
        <w:ind w:left="360"/>
        <w:contextualSpacing/>
        <w:jc w:val="both"/>
        <w:rPr>
          <w:rFonts w:ascii="Arial" w:eastAsia="Calibri" w:hAnsi="Arial" w:cs="Arial"/>
          <w:szCs w:val="32"/>
          <w:lang w:val="en-US"/>
        </w:rPr>
      </w:pPr>
    </w:p>
    <w:p w14:paraId="281AE210" w14:textId="77777777" w:rsidR="00EE6151" w:rsidRPr="00EE6151" w:rsidRDefault="00EE6151" w:rsidP="00EE6151">
      <w:pPr>
        <w:jc w:val="both"/>
        <w:rPr>
          <w:rFonts w:ascii="Arial" w:eastAsia="Calibri" w:hAnsi="Arial" w:cs="Arial"/>
          <w:szCs w:val="32"/>
          <w:lang w:val="en-US"/>
        </w:rPr>
      </w:pPr>
    </w:p>
    <w:p w14:paraId="71F462B3" w14:textId="77777777" w:rsidR="002358B9" w:rsidRDefault="002358B9">
      <w:bookmarkStart w:id="54" w:name="_Toc64895468"/>
      <w:r>
        <w:br w:type="page"/>
      </w:r>
    </w:p>
    <w:tbl>
      <w:tblPr>
        <w:tblStyle w:val="TableGrid4"/>
        <w:tblW w:w="0" w:type="auto"/>
        <w:tblInd w:w="-5" w:type="dxa"/>
        <w:tblLook w:val="04A0" w:firstRow="1" w:lastRow="0" w:firstColumn="1" w:lastColumn="0" w:noHBand="0" w:noVBand="1"/>
      </w:tblPr>
      <w:tblGrid>
        <w:gridCol w:w="8308"/>
      </w:tblGrid>
      <w:tr w:rsidR="00EE6151" w:rsidRPr="00EE6151" w14:paraId="3B0536F9" w14:textId="77777777" w:rsidTr="002358B9">
        <w:tc>
          <w:tcPr>
            <w:tcW w:w="8308" w:type="dxa"/>
          </w:tcPr>
          <w:p w14:paraId="6B8DD3DA" w14:textId="4168F10D" w:rsidR="00EE6151" w:rsidRPr="00EE6151" w:rsidRDefault="00EE6151" w:rsidP="002358B9">
            <w:pPr>
              <w:keepNext/>
              <w:keepLines/>
              <w:ind w:left="2472" w:hanging="2472"/>
              <w:jc w:val="both"/>
              <w:outlineLvl w:val="0"/>
              <w:rPr>
                <w:rFonts w:ascii="Arial" w:hAnsi="Arial" w:cs="Arial"/>
                <w:b/>
                <w:bCs/>
                <w:sz w:val="28"/>
                <w:szCs w:val="28"/>
              </w:rPr>
            </w:pPr>
            <w:bookmarkStart w:id="55" w:name="_Toc67141879"/>
            <w:r w:rsidRPr="00EE6151">
              <w:rPr>
                <w:rFonts w:ascii="Arial" w:hAnsi="Arial" w:cs="Arial"/>
                <w:b/>
                <w:bCs/>
                <w:sz w:val="28"/>
                <w:szCs w:val="28"/>
              </w:rPr>
              <w:lastRenderedPageBreak/>
              <w:t xml:space="preserve">CSD02.21 </w:t>
            </w:r>
            <w:r w:rsidRPr="00EE6151">
              <w:rPr>
                <w:rFonts w:ascii="Arial" w:hAnsi="Arial" w:cs="Arial"/>
                <w:b/>
                <w:bCs/>
                <w:sz w:val="28"/>
                <w:szCs w:val="28"/>
              </w:rPr>
              <w:tab/>
              <w:t>Future use of Haldane House, 109 Montgomery Avenue, Mt Claremont</w:t>
            </w:r>
            <w:bookmarkEnd w:id="54"/>
            <w:bookmarkEnd w:id="55"/>
          </w:p>
        </w:tc>
      </w:tr>
    </w:tbl>
    <w:p w14:paraId="521AD422" w14:textId="77777777" w:rsidR="00EE6151" w:rsidRPr="00EE6151" w:rsidRDefault="00EE6151" w:rsidP="00EE6151">
      <w:pPr>
        <w:jc w:val="both"/>
        <w:rPr>
          <w:rFonts w:ascii="Arial" w:eastAsia="Calibri" w:hAnsi="Arial" w:cs="Arial"/>
          <w:szCs w:val="24"/>
        </w:rPr>
      </w:pPr>
    </w:p>
    <w:tbl>
      <w:tblPr>
        <w:tblStyle w:val="TableGrid4"/>
        <w:tblW w:w="0" w:type="auto"/>
        <w:tblInd w:w="-5" w:type="dxa"/>
        <w:tblLook w:val="04A0" w:firstRow="1" w:lastRow="0" w:firstColumn="1" w:lastColumn="0" w:noHBand="0" w:noVBand="1"/>
      </w:tblPr>
      <w:tblGrid>
        <w:gridCol w:w="2648"/>
        <w:gridCol w:w="5660"/>
      </w:tblGrid>
      <w:tr w:rsidR="00EE6151" w:rsidRPr="00EE6151" w14:paraId="0CEC0520" w14:textId="77777777" w:rsidTr="002358B9">
        <w:tc>
          <w:tcPr>
            <w:tcW w:w="2648" w:type="dxa"/>
          </w:tcPr>
          <w:p w14:paraId="6A4908D8" w14:textId="77777777" w:rsidR="00EE6151" w:rsidRPr="00EE6151" w:rsidRDefault="00EE6151" w:rsidP="00EE6151">
            <w:pPr>
              <w:rPr>
                <w:rFonts w:ascii="Arial" w:hAnsi="Arial" w:cs="Arial"/>
                <w:b/>
                <w:szCs w:val="24"/>
              </w:rPr>
            </w:pPr>
            <w:r w:rsidRPr="00EE6151">
              <w:rPr>
                <w:rFonts w:ascii="Arial" w:hAnsi="Arial" w:cs="Arial"/>
                <w:b/>
                <w:szCs w:val="24"/>
              </w:rPr>
              <w:t>Committee</w:t>
            </w:r>
          </w:p>
        </w:tc>
        <w:tc>
          <w:tcPr>
            <w:tcW w:w="5660" w:type="dxa"/>
          </w:tcPr>
          <w:p w14:paraId="0EE54746" w14:textId="77777777" w:rsidR="00EE6151" w:rsidRPr="00EE6151" w:rsidRDefault="00EE6151" w:rsidP="00EE6151">
            <w:pPr>
              <w:rPr>
                <w:rFonts w:ascii="Arial" w:hAnsi="Arial" w:cs="Arial"/>
                <w:szCs w:val="24"/>
              </w:rPr>
            </w:pPr>
            <w:r w:rsidRPr="00EE6151">
              <w:rPr>
                <w:rFonts w:ascii="Arial" w:hAnsi="Arial" w:cs="Arial"/>
                <w:szCs w:val="24"/>
              </w:rPr>
              <w:t>9 March 2021</w:t>
            </w:r>
          </w:p>
        </w:tc>
      </w:tr>
      <w:tr w:rsidR="00EE6151" w:rsidRPr="00EE6151" w14:paraId="0978F013" w14:textId="77777777" w:rsidTr="002358B9">
        <w:tc>
          <w:tcPr>
            <w:tcW w:w="2648" w:type="dxa"/>
          </w:tcPr>
          <w:p w14:paraId="558D550C" w14:textId="77777777" w:rsidR="00EE6151" w:rsidRPr="00EE6151" w:rsidRDefault="00EE6151" w:rsidP="00EE6151">
            <w:pPr>
              <w:rPr>
                <w:rFonts w:ascii="Arial" w:hAnsi="Arial" w:cs="Arial"/>
                <w:b/>
                <w:szCs w:val="24"/>
              </w:rPr>
            </w:pPr>
            <w:r w:rsidRPr="00EE6151">
              <w:rPr>
                <w:rFonts w:ascii="Arial" w:hAnsi="Arial" w:cs="Arial"/>
                <w:b/>
                <w:szCs w:val="24"/>
              </w:rPr>
              <w:t>Council</w:t>
            </w:r>
          </w:p>
        </w:tc>
        <w:tc>
          <w:tcPr>
            <w:tcW w:w="5660" w:type="dxa"/>
          </w:tcPr>
          <w:p w14:paraId="2A047E95" w14:textId="77777777" w:rsidR="00EE6151" w:rsidRPr="00EE6151" w:rsidRDefault="00EE6151" w:rsidP="00EE6151">
            <w:pPr>
              <w:rPr>
                <w:rFonts w:ascii="Arial" w:hAnsi="Arial" w:cs="Arial"/>
                <w:szCs w:val="24"/>
              </w:rPr>
            </w:pPr>
            <w:r w:rsidRPr="00EE6151">
              <w:rPr>
                <w:rFonts w:ascii="Arial" w:hAnsi="Arial" w:cs="Arial"/>
                <w:szCs w:val="24"/>
              </w:rPr>
              <w:t>23 March 2021</w:t>
            </w:r>
          </w:p>
        </w:tc>
      </w:tr>
      <w:tr w:rsidR="00EE6151" w:rsidRPr="00EE6151" w14:paraId="0E0B74FA" w14:textId="77777777" w:rsidTr="002358B9">
        <w:tc>
          <w:tcPr>
            <w:tcW w:w="2648" w:type="dxa"/>
          </w:tcPr>
          <w:p w14:paraId="7F9EC97D" w14:textId="77777777" w:rsidR="00EE6151" w:rsidRPr="00EE6151" w:rsidRDefault="00EE6151" w:rsidP="00EE6151">
            <w:pPr>
              <w:rPr>
                <w:rFonts w:ascii="Arial" w:hAnsi="Arial" w:cs="Arial"/>
                <w:b/>
                <w:szCs w:val="24"/>
              </w:rPr>
            </w:pPr>
            <w:r w:rsidRPr="00EE6151">
              <w:rPr>
                <w:rFonts w:ascii="Arial" w:hAnsi="Arial" w:cs="Arial"/>
                <w:b/>
                <w:szCs w:val="24"/>
              </w:rPr>
              <w:t>Applicant</w:t>
            </w:r>
          </w:p>
        </w:tc>
        <w:tc>
          <w:tcPr>
            <w:tcW w:w="5660" w:type="dxa"/>
          </w:tcPr>
          <w:p w14:paraId="09A4B048" w14:textId="77777777" w:rsidR="00EE6151" w:rsidRPr="00EE6151" w:rsidRDefault="00EE6151" w:rsidP="00EE6151">
            <w:pPr>
              <w:rPr>
                <w:rFonts w:ascii="Arial" w:hAnsi="Arial" w:cs="Arial"/>
                <w:szCs w:val="24"/>
              </w:rPr>
            </w:pPr>
            <w:r w:rsidRPr="00EE6151">
              <w:rPr>
                <w:rFonts w:ascii="Arial" w:hAnsi="Arial" w:cs="Arial"/>
                <w:szCs w:val="24"/>
              </w:rPr>
              <w:t>City of Nedlands</w:t>
            </w:r>
          </w:p>
        </w:tc>
      </w:tr>
      <w:tr w:rsidR="00EE6151" w:rsidRPr="00EE6151" w14:paraId="6F977044" w14:textId="77777777" w:rsidTr="002358B9">
        <w:tc>
          <w:tcPr>
            <w:tcW w:w="2648" w:type="dxa"/>
          </w:tcPr>
          <w:p w14:paraId="689364D9" w14:textId="77777777" w:rsidR="00EE6151" w:rsidRPr="00EE6151" w:rsidRDefault="00EE6151" w:rsidP="00EE6151">
            <w:pPr>
              <w:spacing w:line="276" w:lineRule="auto"/>
              <w:rPr>
                <w:rFonts w:ascii="Arial" w:hAnsi="Arial" w:cs="Arial"/>
                <w:color w:val="000000"/>
                <w:szCs w:val="24"/>
              </w:rPr>
            </w:pPr>
            <w:r w:rsidRPr="00EE6151">
              <w:rPr>
                <w:rFonts w:ascii="Arial" w:hAnsi="Arial" w:cs="Arial"/>
                <w:b/>
                <w:bCs/>
                <w:color w:val="000000"/>
                <w:szCs w:val="24"/>
              </w:rPr>
              <w:t xml:space="preserve">Employee Disclosure under </w:t>
            </w:r>
            <w:r w:rsidRPr="00EE6151">
              <w:rPr>
                <w:rFonts w:ascii="Arial" w:hAnsi="Arial" w:cs="Arial"/>
                <w:b/>
                <w:bCs/>
                <w:i/>
                <w:iCs/>
                <w:color w:val="000000"/>
                <w:szCs w:val="24"/>
              </w:rPr>
              <w:t>section 5.70 of the Local Government Act 1995</w:t>
            </w:r>
            <w:r w:rsidRPr="00EE6151">
              <w:rPr>
                <w:rFonts w:ascii="Arial" w:hAnsi="Arial" w:cs="Arial"/>
                <w:b/>
                <w:bCs/>
                <w:color w:val="000000"/>
                <w:szCs w:val="24"/>
              </w:rPr>
              <w:t xml:space="preserve"> and section 10 of the City of Nedlands Code of Conduct for Impartiality.</w:t>
            </w:r>
          </w:p>
        </w:tc>
        <w:tc>
          <w:tcPr>
            <w:tcW w:w="5660" w:type="dxa"/>
          </w:tcPr>
          <w:p w14:paraId="7990C45A" w14:textId="77777777" w:rsidR="00EE6151" w:rsidRPr="00EE6151" w:rsidRDefault="00EE6151" w:rsidP="00EE6151">
            <w:pPr>
              <w:rPr>
                <w:rFonts w:ascii="Arial" w:hAnsi="Arial" w:cs="Arial"/>
                <w:szCs w:val="24"/>
              </w:rPr>
            </w:pPr>
            <w:r w:rsidRPr="00EE6151">
              <w:rPr>
                <w:rFonts w:ascii="Arial" w:hAnsi="Arial" w:cs="Arial"/>
                <w:szCs w:val="24"/>
              </w:rPr>
              <w:t>Nil</w:t>
            </w:r>
          </w:p>
          <w:p w14:paraId="41C9A3A3" w14:textId="77777777" w:rsidR="00EE6151" w:rsidRPr="00EE6151" w:rsidRDefault="00EE6151" w:rsidP="00EE6151">
            <w:pPr>
              <w:spacing w:before="120" w:line="260" w:lineRule="atLeast"/>
              <w:rPr>
                <w:rFonts w:ascii="Arial" w:hAnsi="Arial" w:cs="Arial"/>
                <w:szCs w:val="24"/>
                <w:lang w:eastAsia="en-AU"/>
              </w:rPr>
            </w:pPr>
          </w:p>
        </w:tc>
      </w:tr>
      <w:tr w:rsidR="00EE6151" w:rsidRPr="00EE6151" w14:paraId="0D53BC4F" w14:textId="77777777" w:rsidTr="002358B9">
        <w:tc>
          <w:tcPr>
            <w:tcW w:w="2648" w:type="dxa"/>
          </w:tcPr>
          <w:p w14:paraId="1FBAC88E" w14:textId="77777777" w:rsidR="00EE6151" w:rsidRPr="00EE6151" w:rsidRDefault="00EE6151" w:rsidP="00EE6151">
            <w:pPr>
              <w:rPr>
                <w:rFonts w:ascii="Arial" w:hAnsi="Arial" w:cs="Arial"/>
                <w:b/>
                <w:szCs w:val="24"/>
              </w:rPr>
            </w:pPr>
            <w:r w:rsidRPr="00EE6151">
              <w:rPr>
                <w:rFonts w:ascii="Arial" w:hAnsi="Arial" w:cs="Arial"/>
                <w:b/>
                <w:szCs w:val="24"/>
              </w:rPr>
              <w:t>Director</w:t>
            </w:r>
          </w:p>
        </w:tc>
        <w:tc>
          <w:tcPr>
            <w:tcW w:w="5660" w:type="dxa"/>
          </w:tcPr>
          <w:p w14:paraId="5BACC022" w14:textId="77777777" w:rsidR="00EE6151" w:rsidRPr="00EE6151" w:rsidRDefault="00EE6151" w:rsidP="00EE6151">
            <w:pPr>
              <w:rPr>
                <w:rFonts w:ascii="Arial" w:hAnsi="Arial" w:cs="Arial"/>
                <w:szCs w:val="24"/>
              </w:rPr>
            </w:pPr>
            <w:r w:rsidRPr="00EE6151">
              <w:rPr>
                <w:rFonts w:ascii="Arial" w:hAnsi="Arial" w:cs="Arial"/>
                <w:szCs w:val="24"/>
              </w:rPr>
              <w:t>Pat Panayotou – Executive Manager Community</w:t>
            </w:r>
          </w:p>
        </w:tc>
      </w:tr>
      <w:tr w:rsidR="00EE6151" w:rsidRPr="00EE6151" w14:paraId="63A749EE" w14:textId="77777777" w:rsidTr="002358B9">
        <w:tc>
          <w:tcPr>
            <w:tcW w:w="2648" w:type="dxa"/>
          </w:tcPr>
          <w:p w14:paraId="606BE203" w14:textId="77777777" w:rsidR="00EE6151" w:rsidRPr="00EE6151" w:rsidRDefault="00EE6151" w:rsidP="00EE6151">
            <w:pPr>
              <w:rPr>
                <w:rFonts w:ascii="Arial" w:hAnsi="Arial" w:cs="Arial"/>
                <w:b/>
                <w:szCs w:val="24"/>
              </w:rPr>
            </w:pPr>
            <w:r w:rsidRPr="00EE6151">
              <w:rPr>
                <w:rFonts w:ascii="Arial" w:hAnsi="Arial" w:cs="Arial"/>
                <w:b/>
                <w:szCs w:val="24"/>
              </w:rPr>
              <w:t>Attachments</w:t>
            </w:r>
          </w:p>
        </w:tc>
        <w:tc>
          <w:tcPr>
            <w:tcW w:w="5660" w:type="dxa"/>
          </w:tcPr>
          <w:p w14:paraId="25CA7997" w14:textId="77777777" w:rsidR="00EE6151" w:rsidRPr="00EE6151" w:rsidRDefault="00EE6151" w:rsidP="00EE6151">
            <w:pPr>
              <w:rPr>
                <w:rFonts w:ascii="Arial" w:hAnsi="Arial" w:cs="Arial"/>
                <w:szCs w:val="32"/>
                <w:lang w:val="en-US"/>
              </w:rPr>
            </w:pPr>
            <w:r w:rsidRPr="00EE6151">
              <w:rPr>
                <w:rFonts w:ascii="Arial" w:hAnsi="Arial" w:cs="Arial"/>
                <w:szCs w:val="32"/>
                <w:lang w:val="en-US"/>
              </w:rPr>
              <w:t>Nil</w:t>
            </w:r>
          </w:p>
        </w:tc>
      </w:tr>
      <w:tr w:rsidR="00EE6151" w:rsidRPr="00EE6151" w14:paraId="012D93E3" w14:textId="77777777" w:rsidTr="002358B9">
        <w:tc>
          <w:tcPr>
            <w:tcW w:w="2648" w:type="dxa"/>
          </w:tcPr>
          <w:p w14:paraId="23CC1285" w14:textId="77777777" w:rsidR="00EE6151" w:rsidRPr="00EE6151" w:rsidRDefault="00EE6151" w:rsidP="00EE6151">
            <w:pPr>
              <w:rPr>
                <w:rFonts w:ascii="Arial" w:hAnsi="Arial" w:cs="Arial"/>
                <w:b/>
                <w:szCs w:val="24"/>
              </w:rPr>
            </w:pPr>
            <w:r w:rsidRPr="00EE6151">
              <w:rPr>
                <w:rFonts w:ascii="Arial" w:hAnsi="Arial" w:cs="Arial"/>
                <w:b/>
                <w:szCs w:val="24"/>
              </w:rPr>
              <w:t>Confidential Attachments</w:t>
            </w:r>
          </w:p>
        </w:tc>
        <w:tc>
          <w:tcPr>
            <w:tcW w:w="5660" w:type="dxa"/>
          </w:tcPr>
          <w:p w14:paraId="66EF30BC" w14:textId="77777777" w:rsidR="00EE6151" w:rsidRPr="00EE6151" w:rsidRDefault="00EE6151" w:rsidP="00EE6151">
            <w:pPr>
              <w:rPr>
                <w:rFonts w:ascii="Arial" w:hAnsi="Arial" w:cs="Arial"/>
                <w:szCs w:val="32"/>
                <w:lang w:val="en-US"/>
              </w:rPr>
            </w:pPr>
            <w:r w:rsidRPr="00EE6151">
              <w:rPr>
                <w:rFonts w:ascii="Arial" w:hAnsi="Arial" w:cs="Arial"/>
                <w:szCs w:val="32"/>
                <w:lang w:val="en-US"/>
              </w:rPr>
              <w:t>Nil</w:t>
            </w:r>
          </w:p>
        </w:tc>
      </w:tr>
    </w:tbl>
    <w:p w14:paraId="4C8F1B0B" w14:textId="77777777" w:rsidR="00EE6151" w:rsidRPr="00EE6151" w:rsidRDefault="00EE6151" w:rsidP="00EE6151">
      <w:pPr>
        <w:jc w:val="both"/>
        <w:rPr>
          <w:rFonts w:ascii="Arial" w:eastAsia="Calibri" w:hAnsi="Arial" w:cs="Arial"/>
          <w:b/>
          <w:szCs w:val="32"/>
          <w:lang w:val="en-US"/>
        </w:rPr>
      </w:pPr>
    </w:p>
    <w:p w14:paraId="17669A21" w14:textId="5CB21CD0" w:rsidR="002358B9" w:rsidRPr="006D752D" w:rsidRDefault="002358B9" w:rsidP="00D803F3">
      <w:pPr>
        <w:jc w:val="both"/>
        <w:rPr>
          <w:rFonts w:ascii="Arial" w:hAnsi="Arial" w:cs="Arial"/>
          <w:b/>
          <w:szCs w:val="24"/>
        </w:rPr>
      </w:pPr>
      <w:r w:rsidRPr="006D752D">
        <w:rPr>
          <w:rFonts w:ascii="Arial" w:hAnsi="Arial" w:cs="Arial"/>
          <w:b/>
          <w:szCs w:val="24"/>
        </w:rPr>
        <w:t xml:space="preserve">Regulation 11(da) </w:t>
      </w:r>
      <w:r w:rsidR="008E5F18">
        <w:rPr>
          <w:rFonts w:ascii="Arial" w:hAnsi="Arial" w:cs="Arial"/>
          <w:b/>
          <w:szCs w:val="24"/>
        </w:rPr>
        <w:t>–</w:t>
      </w:r>
      <w:r w:rsidRPr="006D752D">
        <w:rPr>
          <w:rFonts w:ascii="Arial" w:hAnsi="Arial" w:cs="Arial"/>
          <w:b/>
          <w:szCs w:val="24"/>
        </w:rPr>
        <w:t xml:space="preserve"> </w:t>
      </w:r>
      <w:r w:rsidR="008E5F18">
        <w:rPr>
          <w:rFonts w:ascii="Arial" w:hAnsi="Arial" w:cs="Arial"/>
          <w:b/>
          <w:szCs w:val="24"/>
        </w:rPr>
        <w:t>Not Applicable – Recommendation Adopted</w:t>
      </w:r>
    </w:p>
    <w:p w14:paraId="56339032" w14:textId="77777777" w:rsidR="002358B9" w:rsidRPr="006D752D" w:rsidRDefault="002358B9" w:rsidP="00D803F3">
      <w:pPr>
        <w:jc w:val="both"/>
        <w:rPr>
          <w:rFonts w:ascii="Arial" w:hAnsi="Arial" w:cs="Arial"/>
          <w:szCs w:val="24"/>
        </w:rPr>
      </w:pPr>
    </w:p>
    <w:p w14:paraId="132FAE73" w14:textId="41FAF082" w:rsidR="002358B9" w:rsidRPr="006D752D" w:rsidRDefault="002358B9" w:rsidP="00D803F3">
      <w:pPr>
        <w:jc w:val="both"/>
        <w:rPr>
          <w:rFonts w:ascii="Arial" w:hAnsi="Arial" w:cs="Arial"/>
          <w:szCs w:val="24"/>
        </w:rPr>
      </w:pPr>
      <w:r w:rsidRPr="006D752D">
        <w:rPr>
          <w:rFonts w:ascii="Arial" w:hAnsi="Arial" w:cs="Arial"/>
          <w:szCs w:val="24"/>
        </w:rPr>
        <w:t xml:space="preserve">Moved – Councillor </w:t>
      </w:r>
      <w:r w:rsidR="00FD5444">
        <w:rPr>
          <w:rFonts w:ascii="Arial" w:hAnsi="Arial" w:cs="Arial"/>
          <w:szCs w:val="24"/>
        </w:rPr>
        <w:t>Horley</w:t>
      </w:r>
    </w:p>
    <w:p w14:paraId="274434EA" w14:textId="6AAF1950" w:rsidR="002358B9" w:rsidRPr="006D752D" w:rsidRDefault="002358B9" w:rsidP="00D803F3">
      <w:pPr>
        <w:jc w:val="both"/>
        <w:rPr>
          <w:rFonts w:ascii="Arial" w:hAnsi="Arial" w:cs="Arial"/>
          <w:szCs w:val="24"/>
        </w:rPr>
      </w:pPr>
      <w:r w:rsidRPr="006D752D">
        <w:rPr>
          <w:rFonts w:ascii="Arial" w:hAnsi="Arial" w:cs="Arial"/>
          <w:szCs w:val="24"/>
        </w:rPr>
        <w:t xml:space="preserve">Seconded – Councillor </w:t>
      </w:r>
      <w:r w:rsidR="00FD5444">
        <w:rPr>
          <w:rFonts w:ascii="Arial" w:hAnsi="Arial" w:cs="Arial"/>
          <w:szCs w:val="24"/>
        </w:rPr>
        <w:t>Smyth</w:t>
      </w:r>
    </w:p>
    <w:p w14:paraId="7EAEC541" w14:textId="77777777" w:rsidR="002358B9" w:rsidRPr="006D752D" w:rsidRDefault="002358B9" w:rsidP="00D803F3">
      <w:pPr>
        <w:jc w:val="both"/>
        <w:rPr>
          <w:rFonts w:ascii="Arial" w:hAnsi="Arial" w:cs="Arial"/>
          <w:szCs w:val="24"/>
        </w:rPr>
      </w:pPr>
    </w:p>
    <w:p w14:paraId="11D23D10" w14:textId="40680C0A" w:rsidR="002358B9" w:rsidRPr="006D752D" w:rsidRDefault="002358B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97D3866" w14:textId="77777777" w:rsidR="002358B9" w:rsidRPr="006D752D" w:rsidRDefault="002358B9" w:rsidP="00D803F3">
      <w:pPr>
        <w:jc w:val="both"/>
        <w:rPr>
          <w:rFonts w:ascii="Arial" w:hAnsi="Arial" w:cs="Arial"/>
          <w:szCs w:val="24"/>
        </w:rPr>
      </w:pPr>
      <w:r w:rsidRPr="006D752D">
        <w:rPr>
          <w:rFonts w:ascii="Arial" w:hAnsi="Arial" w:cs="Arial"/>
          <w:szCs w:val="24"/>
        </w:rPr>
        <w:t>(Printed below for ease of reference)</w:t>
      </w:r>
    </w:p>
    <w:p w14:paraId="63E973A0" w14:textId="3F3CAED3" w:rsidR="002358B9" w:rsidRPr="006D752D" w:rsidRDefault="007A23B7" w:rsidP="00D803F3">
      <w:pPr>
        <w:jc w:val="right"/>
        <w:rPr>
          <w:rFonts w:ascii="Arial" w:hAnsi="Arial" w:cs="Arial"/>
          <w:b/>
          <w:szCs w:val="24"/>
        </w:rPr>
      </w:pPr>
      <w:r>
        <w:rPr>
          <w:rFonts w:ascii="Arial" w:hAnsi="Arial" w:cs="Arial"/>
          <w:b/>
          <w:szCs w:val="24"/>
        </w:rPr>
        <w:t>CARRIED 7/5</w:t>
      </w:r>
    </w:p>
    <w:p w14:paraId="0E05A169" w14:textId="35143340" w:rsidR="002358B9" w:rsidRPr="006D752D" w:rsidRDefault="002358B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D51D3">
        <w:rPr>
          <w:rFonts w:ascii="Arial" w:hAnsi="Arial" w:cs="Arial"/>
          <w:b/>
          <w:szCs w:val="24"/>
        </w:rPr>
        <w:t>Bennett Mangano Youngman Coghlan &amp; Tyson</w:t>
      </w:r>
      <w:r w:rsidRPr="006D752D">
        <w:rPr>
          <w:rFonts w:ascii="Arial" w:hAnsi="Arial" w:cs="Arial"/>
          <w:b/>
          <w:szCs w:val="24"/>
        </w:rPr>
        <w:t>)</w:t>
      </w:r>
    </w:p>
    <w:p w14:paraId="67DBA70D" w14:textId="7AC44AC3" w:rsidR="00EE6151" w:rsidRPr="00EE6151" w:rsidRDefault="008E5F18" w:rsidP="00EE6151">
      <w:pPr>
        <w:rPr>
          <w:rFonts w:ascii="Arial" w:eastAsia="Calibri" w:hAnsi="Arial" w:cs="Arial"/>
          <w:b/>
          <w:szCs w:val="28"/>
          <w:lang w:val="en-US"/>
        </w:rPr>
      </w:pPr>
      <w:r>
        <w:rPr>
          <w:rFonts w:ascii="Arial" w:eastAsia="Calibri" w:hAnsi="Arial" w:cs="Arial"/>
          <w:b/>
          <w:noProof/>
          <w:sz w:val="28"/>
          <w:szCs w:val="32"/>
          <w:lang w:val="en-US"/>
        </w:rPr>
        <mc:AlternateContent>
          <mc:Choice Requires="wps">
            <w:drawing>
              <wp:anchor distT="0" distB="0" distL="114300" distR="114300" simplePos="0" relativeHeight="251703296" behindDoc="1" locked="0" layoutInCell="1" allowOverlap="1" wp14:anchorId="42694518" wp14:editId="57750D8E">
                <wp:simplePos x="0" y="0"/>
                <wp:positionH relativeFrom="margin">
                  <wp:align>left</wp:align>
                </wp:positionH>
                <wp:positionV relativeFrom="paragraph">
                  <wp:posOffset>175029</wp:posOffset>
                </wp:positionV>
                <wp:extent cx="5384800" cy="3103418"/>
                <wp:effectExtent l="0" t="0" r="6350" b="1905"/>
                <wp:wrapNone/>
                <wp:docPr id="27" name="Rectangle 27"/>
                <wp:cNvGraphicFramePr/>
                <a:graphic xmlns:a="http://schemas.openxmlformats.org/drawingml/2006/main">
                  <a:graphicData uri="http://schemas.microsoft.com/office/word/2010/wordprocessingShape">
                    <wps:wsp>
                      <wps:cNvSpPr/>
                      <wps:spPr>
                        <a:xfrm>
                          <a:off x="0" y="0"/>
                          <a:ext cx="5384800" cy="31034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96478" id="Rectangle 27" o:spid="_x0000_s1026" style="position:absolute;margin-left:0;margin-top:13.8pt;width:424pt;height:244.35pt;z-index:-251613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" fillcolor="#bfbfbf [2412]" stroked="f" strokeweight="1pt">
                <w10:wrap anchorx="margin"/>
              </v:rect>
            </w:pict>
          </mc:Fallback>
        </mc:AlternateContent>
      </w:r>
    </w:p>
    <w:p w14:paraId="70A49BF9" w14:textId="4DB6D989" w:rsidR="00EE6151" w:rsidRPr="00EE6151" w:rsidRDefault="008E5F18" w:rsidP="00EE6151">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EE6151" w:rsidRPr="00EE6151">
        <w:rPr>
          <w:rFonts w:ascii="Arial" w:eastAsia="Calibri" w:hAnsi="Arial" w:cs="Arial"/>
          <w:b/>
          <w:sz w:val="28"/>
          <w:szCs w:val="32"/>
          <w:lang w:val="en-US"/>
        </w:rPr>
        <w:t>Recommendation to Committee</w:t>
      </w:r>
    </w:p>
    <w:p w14:paraId="7600A221" w14:textId="77777777" w:rsidR="00EE6151" w:rsidRPr="00EE6151" w:rsidRDefault="00EE6151" w:rsidP="00EE6151">
      <w:pPr>
        <w:jc w:val="both"/>
        <w:rPr>
          <w:rFonts w:ascii="Arial" w:eastAsia="Calibri" w:hAnsi="Arial" w:cs="Arial"/>
          <w:b/>
          <w:szCs w:val="32"/>
          <w:lang w:val="en-US"/>
        </w:rPr>
      </w:pPr>
    </w:p>
    <w:p w14:paraId="1158C3CD" w14:textId="77777777" w:rsidR="00EE6151" w:rsidRPr="00EE6151" w:rsidRDefault="00EE6151" w:rsidP="00EE6151">
      <w:pPr>
        <w:jc w:val="both"/>
        <w:rPr>
          <w:rFonts w:ascii="Arial" w:eastAsia="Calibri" w:hAnsi="Arial" w:cs="Arial"/>
          <w:b/>
          <w:szCs w:val="32"/>
          <w:lang w:val="en-US"/>
        </w:rPr>
      </w:pPr>
      <w:r w:rsidRPr="00EE6151">
        <w:rPr>
          <w:rFonts w:ascii="Arial" w:eastAsia="Calibri" w:hAnsi="Arial" w:cs="Arial"/>
          <w:b/>
          <w:szCs w:val="32"/>
          <w:lang w:val="en-US"/>
        </w:rPr>
        <w:t>Council:</w:t>
      </w:r>
    </w:p>
    <w:p w14:paraId="155C5409" w14:textId="77777777" w:rsidR="00EE6151" w:rsidRPr="00EE6151" w:rsidRDefault="00EE6151" w:rsidP="00EE6151">
      <w:pPr>
        <w:jc w:val="both"/>
        <w:rPr>
          <w:rFonts w:ascii="Arial" w:eastAsia="Calibri" w:hAnsi="Arial" w:cs="Arial"/>
          <w:b/>
          <w:szCs w:val="32"/>
          <w:lang w:val="en-US"/>
        </w:rPr>
      </w:pPr>
    </w:p>
    <w:p w14:paraId="12109877" w14:textId="77777777" w:rsidR="00EE6151" w:rsidRPr="00EE6151" w:rsidRDefault="00EE6151" w:rsidP="001D4972">
      <w:pPr>
        <w:numPr>
          <w:ilvl w:val="0"/>
          <w:numId w:val="29"/>
        </w:numPr>
        <w:spacing w:after="200" w:line="276" w:lineRule="auto"/>
        <w:contextualSpacing/>
        <w:jc w:val="both"/>
        <w:rPr>
          <w:rFonts w:ascii="Arial" w:eastAsia="Calibri" w:hAnsi="Arial" w:cs="Arial"/>
          <w:b/>
          <w:szCs w:val="24"/>
        </w:rPr>
      </w:pPr>
      <w:r w:rsidRPr="00EE6151">
        <w:rPr>
          <w:rFonts w:ascii="Arial" w:eastAsia="Calibri" w:hAnsi="Arial" w:cs="Arial"/>
          <w:b/>
          <w:szCs w:val="24"/>
        </w:rPr>
        <w:t xml:space="preserve">notes the options available for future use of Haldane House as detailed within this </w:t>
      </w:r>
      <w:proofErr w:type="gramStart"/>
      <w:r w:rsidRPr="00EE6151">
        <w:rPr>
          <w:rFonts w:ascii="Arial" w:eastAsia="Calibri" w:hAnsi="Arial" w:cs="Arial"/>
          <w:b/>
          <w:szCs w:val="24"/>
        </w:rPr>
        <w:t>report;</w:t>
      </w:r>
      <w:proofErr w:type="gramEnd"/>
    </w:p>
    <w:p w14:paraId="21B5D3BD" w14:textId="77777777" w:rsidR="00EE6151" w:rsidRPr="00EE6151" w:rsidRDefault="00EE6151" w:rsidP="00EE6151">
      <w:pPr>
        <w:ind w:left="720"/>
        <w:contextualSpacing/>
        <w:jc w:val="both"/>
        <w:rPr>
          <w:rFonts w:ascii="Arial" w:eastAsia="Calibri" w:hAnsi="Arial" w:cs="Arial"/>
          <w:b/>
          <w:szCs w:val="24"/>
        </w:rPr>
      </w:pPr>
    </w:p>
    <w:p w14:paraId="5788D093" w14:textId="77777777" w:rsidR="00EE6151" w:rsidRPr="00EE6151" w:rsidRDefault="00EE6151" w:rsidP="001D4972">
      <w:pPr>
        <w:numPr>
          <w:ilvl w:val="0"/>
          <w:numId w:val="29"/>
        </w:numPr>
        <w:spacing w:after="200" w:line="276" w:lineRule="auto"/>
        <w:contextualSpacing/>
        <w:jc w:val="both"/>
        <w:rPr>
          <w:rFonts w:ascii="Arial" w:eastAsia="Calibri" w:hAnsi="Arial" w:cs="Arial"/>
          <w:b/>
          <w:szCs w:val="24"/>
        </w:rPr>
      </w:pPr>
      <w:r w:rsidRPr="00EE6151">
        <w:rPr>
          <w:rFonts w:ascii="Arial" w:eastAsia="Calibri" w:hAnsi="Arial" w:cs="Arial"/>
          <w:b/>
          <w:szCs w:val="24"/>
        </w:rPr>
        <w:t xml:space="preserve">instructs the CEO to commence arrangements for the operations of the Nedlands Community Care Service to be transferred from the 97-99 Waratah Avenue, Dalkeith site, to Haldane House, </w:t>
      </w:r>
      <w:proofErr w:type="gramStart"/>
      <w:r w:rsidRPr="00EE6151">
        <w:rPr>
          <w:rFonts w:ascii="Arial" w:eastAsia="Calibri" w:hAnsi="Arial" w:cs="Arial"/>
          <w:b/>
          <w:szCs w:val="24"/>
        </w:rPr>
        <w:t>and;</w:t>
      </w:r>
      <w:proofErr w:type="gramEnd"/>
    </w:p>
    <w:p w14:paraId="36B68C37" w14:textId="77777777" w:rsidR="00EE6151" w:rsidRPr="00EE6151" w:rsidRDefault="00EE6151" w:rsidP="00EE6151">
      <w:pPr>
        <w:spacing w:after="200" w:line="276" w:lineRule="auto"/>
        <w:ind w:left="720"/>
        <w:contextualSpacing/>
        <w:rPr>
          <w:rFonts w:ascii="Arial" w:eastAsia="Calibri" w:hAnsi="Arial" w:cs="Arial"/>
          <w:b/>
          <w:szCs w:val="24"/>
        </w:rPr>
      </w:pPr>
    </w:p>
    <w:p w14:paraId="142DFAA4" w14:textId="49481FB5" w:rsidR="00EE6151" w:rsidRPr="00EE6151" w:rsidRDefault="00EE6151" w:rsidP="001D4972">
      <w:pPr>
        <w:numPr>
          <w:ilvl w:val="0"/>
          <w:numId w:val="29"/>
        </w:numPr>
        <w:spacing w:after="200" w:line="276" w:lineRule="auto"/>
        <w:contextualSpacing/>
        <w:jc w:val="both"/>
        <w:rPr>
          <w:rFonts w:ascii="Arial" w:eastAsia="Calibri" w:hAnsi="Arial" w:cs="Arial"/>
          <w:b/>
          <w:szCs w:val="24"/>
        </w:rPr>
      </w:pPr>
      <w:r w:rsidRPr="00EE6151">
        <w:rPr>
          <w:rFonts w:ascii="Arial" w:eastAsia="Calibri" w:hAnsi="Arial" w:cs="Arial"/>
          <w:b/>
          <w:szCs w:val="24"/>
        </w:rPr>
        <w:t xml:space="preserve">authorises expenditure of $15,000 from the Welfare Reserve, </w:t>
      </w:r>
      <w:r w:rsidRPr="00EE6151">
        <w:rPr>
          <w:rFonts w:ascii="Arial" w:eastAsia="Calibri" w:hAnsi="Arial" w:cs="Arial"/>
          <w:b/>
          <w:bCs/>
          <w:szCs w:val="32"/>
          <w:lang w:val="en-US"/>
        </w:rPr>
        <w:t xml:space="preserve">to assist with the costs of moving from 97 Waratah Avenue to Haldane House, setting up Haldane House for the clients with the purchase of some new furniture and resources, </w:t>
      </w:r>
      <w:r w:rsidRPr="00EE6151">
        <w:rPr>
          <w:rFonts w:ascii="Arial" w:eastAsia="Calibri" w:hAnsi="Arial" w:cs="Arial"/>
          <w:b/>
          <w:szCs w:val="24"/>
        </w:rPr>
        <w:t>to be reconciled in the budget process.</w:t>
      </w:r>
    </w:p>
    <w:p w14:paraId="5236D285" w14:textId="034F2D5D" w:rsidR="00D05D60" w:rsidRPr="00465A04" w:rsidRDefault="003F7444" w:rsidP="00C53361">
      <w:pPr>
        <w:pStyle w:val="Heading2"/>
        <w:numPr>
          <w:ilvl w:val="1"/>
          <w:numId w:val="66"/>
        </w:numPr>
        <w:tabs>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6" w:name="_Toc67141880"/>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92318">
        <w:rPr>
          <w:rFonts w:ascii="Arial" w:hAnsi="Arial" w:cs="Arial"/>
          <w:sz w:val="24"/>
          <w:szCs w:val="24"/>
          <w:u w:val="none"/>
        </w:rPr>
        <w:t>0</w:t>
      </w:r>
      <w:r w:rsidR="005846ED">
        <w:rPr>
          <w:rFonts w:ascii="Arial" w:hAnsi="Arial" w:cs="Arial"/>
          <w:sz w:val="24"/>
          <w:szCs w:val="24"/>
          <w:u w:val="none"/>
        </w:rPr>
        <w:t>5</w:t>
      </w:r>
      <w:r w:rsidR="00792318">
        <w:rPr>
          <w:rFonts w:ascii="Arial" w:hAnsi="Arial" w:cs="Arial"/>
          <w:sz w:val="24"/>
          <w:szCs w:val="24"/>
          <w:u w:val="none"/>
        </w:rPr>
        <w:t>.21 to CPS0</w:t>
      </w:r>
      <w:r w:rsidR="005846ED">
        <w:rPr>
          <w:rFonts w:ascii="Arial" w:hAnsi="Arial" w:cs="Arial"/>
          <w:sz w:val="24"/>
          <w:szCs w:val="24"/>
          <w:u w:val="none"/>
        </w:rPr>
        <w:t>8</w:t>
      </w:r>
      <w:r w:rsidR="00792318">
        <w:rPr>
          <w:rFonts w:ascii="Arial" w:hAnsi="Arial" w:cs="Arial"/>
          <w:sz w:val="24"/>
          <w:szCs w:val="24"/>
          <w:u w:val="none"/>
        </w:rPr>
        <w:t>.21</w:t>
      </w:r>
      <w:bookmarkEnd w:id="56"/>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2693C0C" w:rsidR="00D05D60"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92318">
        <w:rPr>
          <w:rFonts w:ascii="Arial" w:hAnsi="Arial" w:cs="Arial"/>
          <w:szCs w:val="24"/>
        </w:rPr>
        <w:t>01.21 to CS04.21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3"/>
        <w:tblW w:w="0" w:type="auto"/>
        <w:tblInd w:w="-5" w:type="dxa"/>
        <w:tblLook w:val="04A0" w:firstRow="1" w:lastRow="0" w:firstColumn="1" w:lastColumn="0" w:noHBand="0" w:noVBand="1"/>
      </w:tblPr>
      <w:tblGrid>
        <w:gridCol w:w="8308"/>
      </w:tblGrid>
      <w:tr w:rsidR="000466F9" w:rsidRPr="000466F9" w14:paraId="455B9E9C" w14:textId="77777777" w:rsidTr="00750DFE">
        <w:tc>
          <w:tcPr>
            <w:tcW w:w="9021" w:type="dxa"/>
          </w:tcPr>
          <w:p w14:paraId="232E6168" w14:textId="77777777" w:rsidR="000466F9" w:rsidRPr="000466F9" w:rsidRDefault="000466F9" w:rsidP="00DD3A14">
            <w:pPr>
              <w:keepNext/>
              <w:keepLines/>
              <w:tabs>
                <w:tab w:val="left" w:pos="2297"/>
              </w:tabs>
              <w:outlineLvl w:val="0"/>
              <w:rPr>
                <w:rFonts w:ascii="Arial" w:eastAsiaTheme="majorEastAsia" w:hAnsi="Arial" w:cs="Arial"/>
                <w:b/>
                <w:bCs/>
                <w:sz w:val="32"/>
                <w:szCs w:val="32"/>
              </w:rPr>
            </w:pPr>
            <w:bookmarkStart w:id="57" w:name="_Toc15992171"/>
            <w:bookmarkStart w:id="58" w:name="_Toc64971978"/>
            <w:bookmarkStart w:id="59" w:name="_Toc67141881"/>
            <w:bookmarkStart w:id="60" w:name="_Hlk43193143"/>
            <w:r w:rsidRPr="000466F9">
              <w:rPr>
                <w:rFonts w:ascii="Arial" w:eastAsiaTheme="majorEastAsia" w:hAnsi="Arial" w:cs="Arial"/>
                <w:b/>
                <w:bCs/>
                <w:sz w:val="28"/>
                <w:szCs w:val="28"/>
              </w:rPr>
              <w:t>CPS05.21</w:t>
            </w:r>
            <w:r w:rsidRPr="000466F9">
              <w:rPr>
                <w:rFonts w:ascii="Arial" w:eastAsiaTheme="majorEastAsia" w:hAnsi="Arial" w:cs="Arial"/>
                <w:b/>
                <w:bCs/>
                <w:sz w:val="28"/>
                <w:szCs w:val="28"/>
              </w:rPr>
              <w:tab/>
              <w:t xml:space="preserve">List of Accounts Paid – </w:t>
            </w:r>
            <w:bookmarkEnd w:id="57"/>
            <w:r w:rsidRPr="000466F9">
              <w:rPr>
                <w:rFonts w:ascii="Arial" w:eastAsiaTheme="majorEastAsia" w:hAnsi="Arial" w:cs="Arial"/>
                <w:b/>
                <w:bCs/>
                <w:sz w:val="28"/>
                <w:szCs w:val="28"/>
              </w:rPr>
              <w:t>January 2021</w:t>
            </w:r>
            <w:bookmarkEnd w:id="58"/>
            <w:bookmarkEnd w:id="59"/>
          </w:p>
        </w:tc>
      </w:tr>
    </w:tbl>
    <w:p w14:paraId="66E0999E" w14:textId="77777777" w:rsidR="000466F9" w:rsidRPr="000466F9" w:rsidRDefault="000466F9" w:rsidP="000466F9">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8"/>
        <w:gridCol w:w="6040"/>
      </w:tblGrid>
      <w:tr w:rsidR="000466F9" w:rsidRPr="000466F9" w14:paraId="1682E382" w14:textId="77777777" w:rsidTr="00750DFE">
        <w:tc>
          <w:tcPr>
            <w:tcW w:w="2357" w:type="dxa"/>
          </w:tcPr>
          <w:p w14:paraId="51721F29" w14:textId="77777777" w:rsidR="000466F9" w:rsidRPr="000466F9" w:rsidRDefault="000466F9" w:rsidP="000466F9">
            <w:pPr>
              <w:rPr>
                <w:rFonts w:ascii="Arial" w:hAnsi="Arial" w:cs="Arial"/>
                <w:b/>
                <w:szCs w:val="24"/>
              </w:rPr>
            </w:pPr>
            <w:r w:rsidRPr="000466F9">
              <w:rPr>
                <w:rFonts w:ascii="Arial" w:hAnsi="Arial" w:cs="Arial"/>
                <w:b/>
                <w:szCs w:val="24"/>
              </w:rPr>
              <w:t>Committee</w:t>
            </w:r>
          </w:p>
        </w:tc>
        <w:tc>
          <w:tcPr>
            <w:tcW w:w="6664" w:type="dxa"/>
          </w:tcPr>
          <w:p w14:paraId="22223CCA" w14:textId="77777777" w:rsidR="000466F9" w:rsidRPr="000466F9" w:rsidRDefault="000466F9" w:rsidP="000466F9">
            <w:pPr>
              <w:rPr>
                <w:rFonts w:ascii="Arial" w:hAnsi="Arial" w:cs="Arial"/>
                <w:b/>
                <w:szCs w:val="24"/>
              </w:rPr>
            </w:pPr>
            <w:r w:rsidRPr="000466F9">
              <w:rPr>
                <w:rFonts w:ascii="Arial" w:hAnsi="Arial" w:cs="Arial"/>
                <w:szCs w:val="24"/>
              </w:rPr>
              <w:t>9 March 2021</w:t>
            </w:r>
          </w:p>
        </w:tc>
      </w:tr>
      <w:tr w:rsidR="000466F9" w:rsidRPr="000466F9" w14:paraId="46C716D4" w14:textId="77777777" w:rsidTr="00750DFE">
        <w:tc>
          <w:tcPr>
            <w:tcW w:w="2357" w:type="dxa"/>
          </w:tcPr>
          <w:p w14:paraId="365EA8B3" w14:textId="77777777" w:rsidR="000466F9" w:rsidRPr="000466F9" w:rsidRDefault="000466F9" w:rsidP="000466F9">
            <w:pPr>
              <w:rPr>
                <w:rFonts w:ascii="Arial" w:hAnsi="Arial" w:cs="Arial"/>
                <w:b/>
                <w:szCs w:val="24"/>
              </w:rPr>
            </w:pPr>
            <w:r w:rsidRPr="000466F9">
              <w:rPr>
                <w:rFonts w:ascii="Arial" w:hAnsi="Arial" w:cs="Arial"/>
                <w:b/>
                <w:szCs w:val="24"/>
              </w:rPr>
              <w:t>Council</w:t>
            </w:r>
          </w:p>
        </w:tc>
        <w:tc>
          <w:tcPr>
            <w:tcW w:w="6664" w:type="dxa"/>
          </w:tcPr>
          <w:p w14:paraId="687AB6E3" w14:textId="77777777" w:rsidR="000466F9" w:rsidRPr="000466F9" w:rsidRDefault="000466F9" w:rsidP="000466F9">
            <w:pPr>
              <w:rPr>
                <w:rFonts w:ascii="Arial" w:hAnsi="Arial" w:cs="Arial"/>
                <w:b/>
                <w:szCs w:val="24"/>
              </w:rPr>
            </w:pPr>
            <w:r w:rsidRPr="000466F9">
              <w:rPr>
                <w:rFonts w:ascii="Arial" w:hAnsi="Arial" w:cs="Arial"/>
                <w:szCs w:val="24"/>
              </w:rPr>
              <w:t>23 March 2021</w:t>
            </w:r>
          </w:p>
        </w:tc>
      </w:tr>
      <w:tr w:rsidR="000466F9" w:rsidRPr="000466F9" w14:paraId="58FE00E7" w14:textId="77777777" w:rsidTr="00750DFE">
        <w:tc>
          <w:tcPr>
            <w:tcW w:w="2357" w:type="dxa"/>
          </w:tcPr>
          <w:p w14:paraId="5EC3A03A" w14:textId="77777777" w:rsidR="000466F9" w:rsidRPr="000466F9" w:rsidRDefault="000466F9" w:rsidP="000466F9">
            <w:pPr>
              <w:rPr>
                <w:rFonts w:ascii="Arial" w:hAnsi="Arial" w:cs="Arial"/>
                <w:b/>
                <w:szCs w:val="24"/>
              </w:rPr>
            </w:pPr>
            <w:r w:rsidRPr="000466F9">
              <w:rPr>
                <w:rFonts w:ascii="Arial" w:hAnsi="Arial" w:cs="Arial"/>
                <w:b/>
                <w:szCs w:val="24"/>
              </w:rPr>
              <w:t>Applicant</w:t>
            </w:r>
          </w:p>
        </w:tc>
        <w:tc>
          <w:tcPr>
            <w:tcW w:w="6664" w:type="dxa"/>
          </w:tcPr>
          <w:p w14:paraId="11E6A96A" w14:textId="77777777" w:rsidR="000466F9" w:rsidRPr="000466F9" w:rsidRDefault="000466F9" w:rsidP="000466F9">
            <w:pPr>
              <w:rPr>
                <w:rFonts w:ascii="Arial" w:hAnsi="Arial" w:cs="Arial"/>
                <w:szCs w:val="24"/>
              </w:rPr>
            </w:pPr>
            <w:r w:rsidRPr="000466F9">
              <w:rPr>
                <w:rFonts w:ascii="Arial" w:hAnsi="Arial" w:cs="Arial"/>
                <w:szCs w:val="24"/>
              </w:rPr>
              <w:t xml:space="preserve">City of Nedlands </w:t>
            </w:r>
          </w:p>
        </w:tc>
      </w:tr>
      <w:tr w:rsidR="000466F9" w:rsidRPr="000466F9" w14:paraId="3178C28B" w14:textId="77777777" w:rsidTr="00750DFE">
        <w:tc>
          <w:tcPr>
            <w:tcW w:w="2357" w:type="dxa"/>
          </w:tcPr>
          <w:p w14:paraId="23757D01" w14:textId="77777777" w:rsidR="000466F9" w:rsidRPr="000466F9" w:rsidRDefault="000466F9" w:rsidP="00DD3A14">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6D495618" w14:textId="77777777" w:rsidR="000466F9" w:rsidRPr="000466F9" w:rsidRDefault="000466F9" w:rsidP="00DD3A14">
            <w:pPr>
              <w:rPr>
                <w:rFonts w:ascii="Arial" w:hAnsi="Arial" w:cs="Arial"/>
                <w:szCs w:val="24"/>
              </w:rPr>
            </w:pPr>
            <w:r w:rsidRPr="000466F9">
              <w:rPr>
                <w:rFonts w:ascii="Arial" w:hAnsi="Arial" w:cs="Arial"/>
                <w:szCs w:val="24"/>
              </w:rPr>
              <w:t>Nil.</w:t>
            </w:r>
          </w:p>
        </w:tc>
      </w:tr>
      <w:tr w:rsidR="000466F9" w:rsidRPr="000466F9" w14:paraId="572700F3" w14:textId="77777777" w:rsidTr="00750DFE">
        <w:tc>
          <w:tcPr>
            <w:tcW w:w="2357" w:type="dxa"/>
          </w:tcPr>
          <w:p w14:paraId="00CC10A9" w14:textId="77777777" w:rsidR="000466F9" w:rsidRPr="000466F9" w:rsidRDefault="000466F9" w:rsidP="00DD3A14">
            <w:pPr>
              <w:rPr>
                <w:rFonts w:ascii="Arial" w:hAnsi="Arial" w:cs="Arial"/>
                <w:b/>
                <w:szCs w:val="24"/>
              </w:rPr>
            </w:pPr>
            <w:r w:rsidRPr="000466F9">
              <w:rPr>
                <w:rFonts w:ascii="Arial" w:hAnsi="Arial" w:cs="Arial"/>
                <w:b/>
                <w:szCs w:val="24"/>
              </w:rPr>
              <w:t>Director</w:t>
            </w:r>
          </w:p>
        </w:tc>
        <w:tc>
          <w:tcPr>
            <w:tcW w:w="6664" w:type="dxa"/>
          </w:tcPr>
          <w:p w14:paraId="2FA7E5C8" w14:textId="77777777" w:rsidR="000466F9" w:rsidRPr="000466F9" w:rsidRDefault="000466F9" w:rsidP="00DD3A14">
            <w:pPr>
              <w:spacing w:before="100" w:beforeAutospacing="1"/>
              <w:rPr>
                <w:rFonts w:ascii="Arial" w:hAnsi="Arial" w:cs="Arial"/>
                <w:szCs w:val="24"/>
                <w:lang w:eastAsia="en-AU"/>
              </w:rPr>
            </w:pPr>
            <w:r w:rsidRPr="000466F9">
              <w:rPr>
                <w:rFonts w:ascii="Arial" w:hAnsi="Arial" w:cs="Arial"/>
                <w:szCs w:val="24"/>
                <w:lang w:eastAsia="en-AU"/>
              </w:rPr>
              <w:t>Ed Herne – Director Corporate &amp; Strategy</w:t>
            </w:r>
          </w:p>
        </w:tc>
      </w:tr>
      <w:tr w:rsidR="000466F9" w:rsidRPr="000466F9" w14:paraId="32B88A04" w14:textId="77777777" w:rsidTr="00750DFE">
        <w:tc>
          <w:tcPr>
            <w:tcW w:w="2357" w:type="dxa"/>
          </w:tcPr>
          <w:p w14:paraId="0E5C40B6" w14:textId="77777777" w:rsidR="000466F9" w:rsidRPr="000466F9" w:rsidRDefault="000466F9" w:rsidP="00DD3A14">
            <w:pPr>
              <w:rPr>
                <w:rFonts w:ascii="Arial" w:hAnsi="Arial" w:cs="Arial"/>
                <w:b/>
                <w:szCs w:val="24"/>
              </w:rPr>
            </w:pPr>
            <w:r w:rsidRPr="000466F9">
              <w:rPr>
                <w:rFonts w:ascii="Arial" w:hAnsi="Arial" w:cs="Arial"/>
                <w:b/>
                <w:szCs w:val="24"/>
              </w:rPr>
              <w:t>Attachments</w:t>
            </w:r>
          </w:p>
        </w:tc>
        <w:tc>
          <w:tcPr>
            <w:tcW w:w="6664" w:type="dxa"/>
            <w:shd w:val="clear" w:color="auto" w:fill="auto"/>
          </w:tcPr>
          <w:p w14:paraId="042B3A6C" w14:textId="77777777" w:rsidR="000466F9" w:rsidRPr="000466F9" w:rsidRDefault="000466F9" w:rsidP="001D4972">
            <w:pPr>
              <w:numPr>
                <w:ilvl w:val="0"/>
                <w:numId w:val="22"/>
              </w:numPr>
              <w:ind w:left="426" w:hanging="426"/>
              <w:rPr>
                <w:rFonts w:ascii="Arial" w:hAnsi="Arial" w:cs="Arial"/>
                <w:szCs w:val="32"/>
                <w:lang w:val="en-US"/>
              </w:rPr>
            </w:pPr>
            <w:r w:rsidRPr="000466F9">
              <w:rPr>
                <w:rFonts w:ascii="Arial" w:hAnsi="Arial" w:cs="Arial"/>
                <w:szCs w:val="24"/>
              </w:rPr>
              <w:t>Creditor Payment Listing – January 2021; and</w:t>
            </w:r>
          </w:p>
          <w:p w14:paraId="096CEC79" w14:textId="77777777" w:rsidR="000466F9" w:rsidRPr="000466F9" w:rsidRDefault="000466F9" w:rsidP="001D4972">
            <w:pPr>
              <w:numPr>
                <w:ilvl w:val="0"/>
                <w:numId w:val="22"/>
              </w:numPr>
              <w:ind w:left="426" w:hanging="426"/>
              <w:rPr>
                <w:rFonts w:ascii="Arial" w:hAnsi="Arial" w:cs="Arial"/>
                <w:szCs w:val="32"/>
                <w:lang w:val="en-US"/>
              </w:rPr>
            </w:pPr>
            <w:r w:rsidRPr="000466F9">
              <w:rPr>
                <w:rFonts w:ascii="Arial" w:hAnsi="Arial" w:cs="Arial"/>
                <w:szCs w:val="32"/>
              </w:rPr>
              <w:t>Credit Card and Purchasing Card Payments – January 2021 (29 December 2020 – 27 January 2021).</w:t>
            </w:r>
          </w:p>
        </w:tc>
      </w:tr>
      <w:tr w:rsidR="000466F9" w:rsidRPr="000466F9" w14:paraId="5160C6D8" w14:textId="77777777" w:rsidTr="00750DFE">
        <w:tc>
          <w:tcPr>
            <w:tcW w:w="2357" w:type="dxa"/>
          </w:tcPr>
          <w:p w14:paraId="6C938DCC" w14:textId="77777777" w:rsidR="000466F9" w:rsidRPr="000466F9" w:rsidRDefault="000466F9" w:rsidP="00DD3A14">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73B3BCD9" w14:textId="77777777" w:rsidR="000466F9" w:rsidRPr="000466F9" w:rsidRDefault="000466F9" w:rsidP="00DD3A14">
            <w:pPr>
              <w:rPr>
                <w:rFonts w:ascii="Arial" w:hAnsi="Arial" w:cs="Arial"/>
                <w:szCs w:val="24"/>
              </w:rPr>
            </w:pPr>
            <w:r w:rsidRPr="000466F9">
              <w:rPr>
                <w:rFonts w:ascii="Arial" w:hAnsi="Arial" w:cs="Arial"/>
                <w:szCs w:val="24"/>
              </w:rPr>
              <w:t>Nil.</w:t>
            </w:r>
          </w:p>
        </w:tc>
      </w:tr>
      <w:bookmarkEnd w:id="60"/>
    </w:tbl>
    <w:p w14:paraId="3AEB626E" w14:textId="50BE61FF" w:rsidR="000466F9" w:rsidRDefault="000466F9" w:rsidP="000466F9">
      <w:pPr>
        <w:jc w:val="both"/>
        <w:rPr>
          <w:rFonts w:ascii="Arial" w:eastAsiaTheme="minorHAnsi" w:hAnsi="Arial" w:cs="Arial"/>
          <w:b/>
          <w:sz w:val="28"/>
          <w:szCs w:val="32"/>
          <w:lang w:val="en-US"/>
        </w:rPr>
      </w:pPr>
    </w:p>
    <w:p w14:paraId="4527F8C0" w14:textId="1B7FE694" w:rsidR="009142A7" w:rsidRPr="00180419" w:rsidRDefault="009142A7" w:rsidP="009142A7">
      <w:pPr>
        <w:tabs>
          <w:tab w:val="left" w:pos="1440"/>
          <w:tab w:val="left" w:pos="2410"/>
          <w:tab w:val="left" w:pos="2977"/>
          <w:tab w:val="right" w:pos="8505"/>
        </w:tabs>
        <w:jc w:val="both"/>
        <w:rPr>
          <w:rFonts w:ascii="Arial" w:hAnsi="Arial" w:cs="Arial"/>
          <w:szCs w:val="24"/>
        </w:rPr>
      </w:pPr>
      <w:r>
        <w:rPr>
          <w:rFonts w:ascii="Arial" w:hAnsi="Arial" w:cs="Arial"/>
          <w:szCs w:val="24"/>
        </w:rPr>
        <w:t xml:space="preserve">Please note this item was brought forward see page </w:t>
      </w:r>
      <w:r w:rsidR="00842385">
        <w:rPr>
          <w:rFonts w:ascii="Arial" w:hAnsi="Arial" w:cs="Arial"/>
          <w:szCs w:val="24"/>
        </w:rPr>
        <w:t>11</w:t>
      </w:r>
      <w:r>
        <w:rPr>
          <w:rFonts w:ascii="Arial" w:hAnsi="Arial" w:cs="Arial"/>
          <w:szCs w:val="24"/>
        </w:rPr>
        <w:t>.</w:t>
      </w:r>
    </w:p>
    <w:p w14:paraId="63E1A130" w14:textId="77777777" w:rsidR="000466F9" w:rsidRPr="000466F9" w:rsidRDefault="000466F9" w:rsidP="000466F9">
      <w:pPr>
        <w:jc w:val="both"/>
        <w:rPr>
          <w:rFonts w:ascii="Arial" w:eastAsiaTheme="minorHAnsi" w:hAnsi="Arial" w:cs="Arial"/>
          <w:bCs/>
          <w:szCs w:val="32"/>
          <w:lang w:val="en-US"/>
        </w:rPr>
      </w:pPr>
    </w:p>
    <w:p w14:paraId="2ABB37E1" w14:textId="03BB5D91" w:rsidR="000466F9" w:rsidRPr="000466F9" w:rsidRDefault="000466F9" w:rsidP="000466F9">
      <w:pPr>
        <w:spacing w:after="160" w:line="259" w:lineRule="auto"/>
        <w:rPr>
          <w:rFonts w:asciiTheme="minorHAnsi" w:eastAsiaTheme="minorHAnsi" w:hAnsiTheme="minorHAnsi" w:cstheme="minorBidi"/>
          <w:sz w:val="22"/>
          <w:szCs w:val="22"/>
          <w:lang w:val="en-GB"/>
        </w:rPr>
      </w:pPr>
    </w:p>
    <w:p w14:paraId="597BDCEB" w14:textId="77777777" w:rsidR="00DD3A14" w:rsidRDefault="00DD3A14">
      <w:bookmarkStart w:id="61" w:name="_Toc64971979"/>
      <w:r>
        <w:br w:type="page"/>
      </w:r>
    </w:p>
    <w:tbl>
      <w:tblPr>
        <w:tblStyle w:val="TableGrid3"/>
        <w:tblW w:w="0" w:type="auto"/>
        <w:tblInd w:w="-5" w:type="dxa"/>
        <w:tblLook w:val="04A0" w:firstRow="1" w:lastRow="0" w:firstColumn="1" w:lastColumn="0" w:noHBand="0" w:noVBand="1"/>
      </w:tblPr>
      <w:tblGrid>
        <w:gridCol w:w="8308"/>
      </w:tblGrid>
      <w:tr w:rsidR="000466F9" w:rsidRPr="000466F9" w14:paraId="31B420DF" w14:textId="77777777" w:rsidTr="00DD3A14">
        <w:tc>
          <w:tcPr>
            <w:tcW w:w="8308" w:type="dxa"/>
          </w:tcPr>
          <w:p w14:paraId="6B5B896E" w14:textId="6DB525E6" w:rsidR="000466F9" w:rsidRPr="000466F9" w:rsidRDefault="000466F9" w:rsidP="00DD3A14">
            <w:pPr>
              <w:keepNext/>
              <w:keepLines/>
              <w:ind w:left="2157" w:hanging="2126"/>
              <w:outlineLvl w:val="0"/>
              <w:rPr>
                <w:rFonts w:ascii="Arial" w:eastAsiaTheme="majorEastAsia" w:hAnsi="Arial" w:cs="Arial"/>
                <w:b/>
                <w:bCs/>
                <w:sz w:val="32"/>
                <w:szCs w:val="32"/>
              </w:rPr>
            </w:pPr>
            <w:bookmarkStart w:id="62" w:name="_Toc67141882"/>
            <w:r w:rsidRPr="000466F9">
              <w:rPr>
                <w:rFonts w:ascii="Arial" w:eastAsiaTheme="majorEastAsia" w:hAnsi="Arial" w:cs="Arial"/>
                <w:b/>
                <w:bCs/>
                <w:sz w:val="28"/>
                <w:szCs w:val="28"/>
              </w:rPr>
              <w:lastRenderedPageBreak/>
              <w:t>CPS06.21</w:t>
            </w:r>
            <w:r w:rsidRPr="000466F9">
              <w:rPr>
                <w:rFonts w:ascii="Arial" w:eastAsiaTheme="majorEastAsia" w:hAnsi="Arial" w:cs="Arial"/>
                <w:b/>
                <w:bCs/>
                <w:sz w:val="28"/>
                <w:szCs w:val="28"/>
              </w:rPr>
              <w:tab/>
              <w:t xml:space="preserve">Future of Nedlands Child Health Clinic – 152 </w:t>
            </w:r>
            <w:proofErr w:type="spellStart"/>
            <w:r w:rsidRPr="000466F9">
              <w:rPr>
                <w:rFonts w:ascii="Arial" w:eastAsiaTheme="majorEastAsia" w:hAnsi="Arial" w:cs="Arial"/>
                <w:b/>
                <w:bCs/>
                <w:sz w:val="28"/>
                <w:szCs w:val="28"/>
              </w:rPr>
              <w:t>Melvista</w:t>
            </w:r>
            <w:proofErr w:type="spellEnd"/>
            <w:r w:rsidRPr="000466F9">
              <w:rPr>
                <w:rFonts w:ascii="Arial" w:eastAsiaTheme="majorEastAsia" w:hAnsi="Arial" w:cs="Arial"/>
                <w:b/>
                <w:bCs/>
                <w:sz w:val="28"/>
                <w:szCs w:val="28"/>
              </w:rPr>
              <w:t xml:space="preserve"> Avenue, Nedlands</w:t>
            </w:r>
            <w:bookmarkEnd w:id="61"/>
            <w:bookmarkEnd w:id="62"/>
          </w:p>
        </w:tc>
      </w:tr>
    </w:tbl>
    <w:p w14:paraId="665DD1AB" w14:textId="77777777" w:rsidR="000466F9" w:rsidRPr="000466F9" w:rsidRDefault="000466F9" w:rsidP="000466F9">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6"/>
        <w:gridCol w:w="6042"/>
      </w:tblGrid>
      <w:tr w:rsidR="000466F9" w:rsidRPr="000466F9" w14:paraId="3C2ACFF3" w14:textId="77777777" w:rsidTr="00750DFE">
        <w:tc>
          <w:tcPr>
            <w:tcW w:w="2357" w:type="dxa"/>
          </w:tcPr>
          <w:p w14:paraId="384171FA" w14:textId="77777777" w:rsidR="000466F9" w:rsidRPr="000466F9" w:rsidRDefault="000466F9" w:rsidP="000466F9">
            <w:pPr>
              <w:rPr>
                <w:rFonts w:ascii="Arial" w:hAnsi="Arial" w:cs="Arial"/>
                <w:b/>
                <w:szCs w:val="24"/>
              </w:rPr>
            </w:pPr>
            <w:r w:rsidRPr="000466F9">
              <w:rPr>
                <w:rFonts w:ascii="Arial" w:hAnsi="Arial" w:cs="Arial"/>
                <w:b/>
                <w:szCs w:val="24"/>
              </w:rPr>
              <w:t>Committee</w:t>
            </w:r>
          </w:p>
        </w:tc>
        <w:tc>
          <w:tcPr>
            <w:tcW w:w="6664" w:type="dxa"/>
          </w:tcPr>
          <w:p w14:paraId="41BE4A07" w14:textId="77777777" w:rsidR="000466F9" w:rsidRPr="000466F9" w:rsidRDefault="000466F9" w:rsidP="000466F9">
            <w:pPr>
              <w:rPr>
                <w:rFonts w:ascii="Arial" w:hAnsi="Arial" w:cs="Arial"/>
                <w:b/>
                <w:szCs w:val="24"/>
              </w:rPr>
            </w:pPr>
            <w:r w:rsidRPr="000466F9">
              <w:rPr>
                <w:rFonts w:ascii="Arial" w:hAnsi="Arial" w:cs="Arial"/>
                <w:szCs w:val="24"/>
              </w:rPr>
              <w:t>9 March 2021</w:t>
            </w:r>
          </w:p>
        </w:tc>
      </w:tr>
      <w:tr w:rsidR="000466F9" w:rsidRPr="000466F9" w14:paraId="7D7159FD" w14:textId="77777777" w:rsidTr="00750DFE">
        <w:tc>
          <w:tcPr>
            <w:tcW w:w="2357" w:type="dxa"/>
          </w:tcPr>
          <w:p w14:paraId="51787C36" w14:textId="77777777" w:rsidR="000466F9" w:rsidRPr="000466F9" w:rsidRDefault="000466F9" w:rsidP="000466F9">
            <w:pPr>
              <w:rPr>
                <w:rFonts w:ascii="Arial" w:hAnsi="Arial" w:cs="Arial"/>
                <w:b/>
                <w:szCs w:val="24"/>
              </w:rPr>
            </w:pPr>
            <w:r w:rsidRPr="000466F9">
              <w:rPr>
                <w:rFonts w:ascii="Arial" w:hAnsi="Arial" w:cs="Arial"/>
                <w:b/>
                <w:szCs w:val="24"/>
              </w:rPr>
              <w:t>Council</w:t>
            </w:r>
          </w:p>
        </w:tc>
        <w:tc>
          <w:tcPr>
            <w:tcW w:w="6664" w:type="dxa"/>
          </w:tcPr>
          <w:p w14:paraId="164202C7" w14:textId="77777777" w:rsidR="000466F9" w:rsidRPr="000466F9" w:rsidRDefault="000466F9" w:rsidP="000466F9">
            <w:pPr>
              <w:rPr>
                <w:rFonts w:ascii="Arial" w:hAnsi="Arial" w:cs="Arial"/>
                <w:b/>
                <w:szCs w:val="24"/>
              </w:rPr>
            </w:pPr>
            <w:r w:rsidRPr="000466F9">
              <w:rPr>
                <w:rFonts w:ascii="Arial" w:hAnsi="Arial" w:cs="Arial"/>
                <w:szCs w:val="24"/>
              </w:rPr>
              <w:t>23 March 2021</w:t>
            </w:r>
          </w:p>
        </w:tc>
      </w:tr>
      <w:tr w:rsidR="000466F9" w:rsidRPr="000466F9" w14:paraId="10EA096C" w14:textId="77777777" w:rsidTr="00750DFE">
        <w:tc>
          <w:tcPr>
            <w:tcW w:w="2357" w:type="dxa"/>
          </w:tcPr>
          <w:p w14:paraId="00964CFA" w14:textId="77777777" w:rsidR="000466F9" w:rsidRPr="000466F9" w:rsidRDefault="000466F9" w:rsidP="000466F9">
            <w:pPr>
              <w:rPr>
                <w:rFonts w:ascii="Arial" w:hAnsi="Arial" w:cs="Arial"/>
                <w:b/>
                <w:szCs w:val="24"/>
              </w:rPr>
            </w:pPr>
            <w:r w:rsidRPr="000466F9">
              <w:rPr>
                <w:rFonts w:ascii="Arial" w:hAnsi="Arial" w:cs="Arial"/>
                <w:b/>
                <w:szCs w:val="24"/>
              </w:rPr>
              <w:t>Applicant</w:t>
            </w:r>
          </w:p>
        </w:tc>
        <w:tc>
          <w:tcPr>
            <w:tcW w:w="6664" w:type="dxa"/>
          </w:tcPr>
          <w:p w14:paraId="2113D549" w14:textId="77777777" w:rsidR="000466F9" w:rsidRPr="000466F9" w:rsidRDefault="000466F9" w:rsidP="000466F9">
            <w:pPr>
              <w:rPr>
                <w:rFonts w:ascii="Arial" w:hAnsi="Arial" w:cs="Arial"/>
                <w:szCs w:val="24"/>
              </w:rPr>
            </w:pPr>
            <w:r w:rsidRPr="000466F9">
              <w:rPr>
                <w:rFonts w:ascii="Arial" w:hAnsi="Arial" w:cs="Arial"/>
                <w:szCs w:val="24"/>
              </w:rPr>
              <w:t xml:space="preserve">City of Nedlands </w:t>
            </w:r>
          </w:p>
        </w:tc>
      </w:tr>
      <w:tr w:rsidR="000466F9" w:rsidRPr="000466F9" w14:paraId="72A286CC" w14:textId="77777777" w:rsidTr="00750DFE">
        <w:tc>
          <w:tcPr>
            <w:tcW w:w="2357" w:type="dxa"/>
          </w:tcPr>
          <w:p w14:paraId="7D78202D" w14:textId="77777777" w:rsidR="000466F9" w:rsidRPr="000466F9" w:rsidRDefault="000466F9" w:rsidP="000466F9">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04775FCA" w14:textId="77777777" w:rsidR="000466F9" w:rsidRPr="000466F9" w:rsidRDefault="000466F9" w:rsidP="000466F9">
            <w:pPr>
              <w:rPr>
                <w:rFonts w:ascii="Arial" w:hAnsi="Arial" w:cs="Arial"/>
                <w:szCs w:val="24"/>
              </w:rPr>
            </w:pPr>
            <w:r w:rsidRPr="000466F9">
              <w:rPr>
                <w:rFonts w:ascii="Arial" w:hAnsi="Arial" w:cs="Arial"/>
                <w:szCs w:val="24"/>
              </w:rPr>
              <w:t>Nil.</w:t>
            </w:r>
          </w:p>
        </w:tc>
      </w:tr>
      <w:tr w:rsidR="000466F9" w:rsidRPr="000466F9" w14:paraId="4BF74480" w14:textId="77777777" w:rsidTr="00750DFE">
        <w:tc>
          <w:tcPr>
            <w:tcW w:w="2357" w:type="dxa"/>
          </w:tcPr>
          <w:p w14:paraId="601A25B6" w14:textId="77777777" w:rsidR="000466F9" w:rsidRPr="000466F9" w:rsidRDefault="000466F9" w:rsidP="000466F9">
            <w:pPr>
              <w:rPr>
                <w:rFonts w:ascii="Arial" w:hAnsi="Arial" w:cs="Arial"/>
                <w:b/>
                <w:szCs w:val="24"/>
              </w:rPr>
            </w:pPr>
            <w:r w:rsidRPr="000466F9">
              <w:rPr>
                <w:rFonts w:ascii="Arial" w:hAnsi="Arial" w:cs="Arial"/>
                <w:b/>
                <w:szCs w:val="24"/>
              </w:rPr>
              <w:t>Director</w:t>
            </w:r>
          </w:p>
        </w:tc>
        <w:tc>
          <w:tcPr>
            <w:tcW w:w="6664" w:type="dxa"/>
          </w:tcPr>
          <w:p w14:paraId="66259CA5" w14:textId="77777777" w:rsidR="000466F9" w:rsidRPr="000466F9" w:rsidRDefault="000466F9" w:rsidP="000466F9">
            <w:pPr>
              <w:rPr>
                <w:rFonts w:ascii="Arial" w:hAnsi="Arial" w:cs="Arial"/>
                <w:szCs w:val="24"/>
              </w:rPr>
            </w:pPr>
            <w:r w:rsidRPr="000466F9">
              <w:rPr>
                <w:rFonts w:ascii="Arial" w:hAnsi="Arial" w:cs="Arial"/>
                <w:szCs w:val="24"/>
              </w:rPr>
              <w:t>Ed Herne – Director Corporate &amp; Strategy</w:t>
            </w:r>
          </w:p>
        </w:tc>
      </w:tr>
      <w:tr w:rsidR="000466F9" w:rsidRPr="000466F9" w14:paraId="5E6DD939" w14:textId="77777777" w:rsidTr="00750DFE">
        <w:tc>
          <w:tcPr>
            <w:tcW w:w="2357" w:type="dxa"/>
          </w:tcPr>
          <w:p w14:paraId="680BC52E" w14:textId="77777777" w:rsidR="000466F9" w:rsidRPr="000466F9" w:rsidRDefault="000466F9" w:rsidP="000466F9">
            <w:pPr>
              <w:rPr>
                <w:rFonts w:ascii="Arial" w:hAnsi="Arial" w:cs="Arial"/>
                <w:b/>
                <w:szCs w:val="24"/>
              </w:rPr>
            </w:pPr>
            <w:r w:rsidRPr="000466F9">
              <w:rPr>
                <w:rFonts w:ascii="Arial" w:hAnsi="Arial" w:cs="Arial"/>
                <w:b/>
                <w:szCs w:val="24"/>
              </w:rPr>
              <w:t>Attachments</w:t>
            </w:r>
          </w:p>
        </w:tc>
        <w:tc>
          <w:tcPr>
            <w:tcW w:w="6664" w:type="dxa"/>
            <w:shd w:val="clear" w:color="auto" w:fill="auto"/>
          </w:tcPr>
          <w:p w14:paraId="26985805" w14:textId="77777777" w:rsidR="000466F9" w:rsidRPr="000466F9" w:rsidRDefault="000466F9" w:rsidP="000D333D">
            <w:pPr>
              <w:numPr>
                <w:ilvl w:val="0"/>
                <w:numId w:val="28"/>
              </w:numPr>
              <w:ind w:left="376"/>
              <w:jc w:val="both"/>
              <w:rPr>
                <w:rFonts w:ascii="Arial" w:hAnsi="Arial" w:cs="Arial"/>
                <w:szCs w:val="32"/>
                <w:lang w:val="en-US"/>
              </w:rPr>
            </w:pPr>
            <w:r w:rsidRPr="000466F9">
              <w:rPr>
                <w:rFonts w:ascii="Arial" w:hAnsi="Arial" w:cs="Arial"/>
                <w:szCs w:val="32"/>
                <w:lang w:val="en-US"/>
              </w:rPr>
              <w:t>Building Maintenance Inspection – May 2020; and</w:t>
            </w:r>
          </w:p>
          <w:p w14:paraId="3D757748" w14:textId="77777777" w:rsidR="000466F9" w:rsidRPr="000466F9" w:rsidRDefault="000466F9" w:rsidP="000D333D">
            <w:pPr>
              <w:numPr>
                <w:ilvl w:val="0"/>
                <w:numId w:val="28"/>
              </w:numPr>
              <w:ind w:left="376"/>
              <w:jc w:val="both"/>
              <w:rPr>
                <w:rFonts w:ascii="Arial" w:hAnsi="Arial" w:cs="Arial"/>
                <w:szCs w:val="32"/>
                <w:lang w:val="en-US"/>
              </w:rPr>
            </w:pPr>
            <w:r w:rsidRPr="000466F9">
              <w:rPr>
                <w:rFonts w:ascii="Arial" w:hAnsi="Arial" w:cs="Arial"/>
                <w:szCs w:val="32"/>
                <w:lang w:val="en-US"/>
              </w:rPr>
              <w:t>Asset Management Inspection – May 2020.</w:t>
            </w:r>
          </w:p>
        </w:tc>
      </w:tr>
      <w:tr w:rsidR="000466F9" w:rsidRPr="000466F9" w14:paraId="46C2AEF8" w14:textId="77777777" w:rsidTr="00750DFE">
        <w:tc>
          <w:tcPr>
            <w:tcW w:w="2357" w:type="dxa"/>
          </w:tcPr>
          <w:p w14:paraId="37335844" w14:textId="77777777" w:rsidR="000466F9" w:rsidRPr="000466F9" w:rsidRDefault="000466F9" w:rsidP="000466F9">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47CE0C82" w14:textId="77777777" w:rsidR="000466F9" w:rsidRPr="000466F9" w:rsidRDefault="000466F9" w:rsidP="000466F9">
            <w:pPr>
              <w:rPr>
                <w:rFonts w:ascii="Arial" w:hAnsi="Arial" w:cs="Arial"/>
                <w:szCs w:val="24"/>
              </w:rPr>
            </w:pPr>
            <w:r w:rsidRPr="000466F9">
              <w:rPr>
                <w:rFonts w:ascii="Arial" w:hAnsi="Arial" w:cs="Arial"/>
                <w:szCs w:val="24"/>
              </w:rPr>
              <w:t>Nil.</w:t>
            </w:r>
          </w:p>
        </w:tc>
      </w:tr>
    </w:tbl>
    <w:p w14:paraId="35BF2E78" w14:textId="77777777" w:rsidR="000466F9" w:rsidRPr="000466F9" w:rsidRDefault="000466F9" w:rsidP="000466F9">
      <w:pPr>
        <w:jc w:val="both"/>
        <w:rPr>
          <w:rFonts w:ascii="Arial" w:eastAsiaTheme="minorHAnsi" w:hAnsi="Arial" w:cs="Arial"/>
          <w:b/>
          <w:szCs w:val="28"/>
          <w:lang w:val="en-US"/>
        </w:rPr>
      </w:pPr>
    </w:p>
    <w:p w14:paraId="58680D28" w14:textId="0B61613B" w:rsidR="00336F63" w:rsidRPr="009142A7" w:rsidRDefault="009142A7" w:rsidP="009142A7">
      <w:pPr>
        <w:jc w:val="both"/>
        <w:rPr>
          <w:rFonts w:ascii="Arial" w:hAnsi="Arial" w:cs="Arial"/>
          <w:bCs/>
          <w:szCs w:val="24"/>
        </w:rPr>
      </w:pPr>
      <w:r w:rsidRPr="009142A7">
        <w:rPr>
          <w:rFonts w:ascii="Arial" w:hAnsi="Arial" w:cs="Arial"/>
          <w:bCs/>
          <w:szCs w:val="24"/>
        </w:rPr>
        <w:t xml:space="preserve">Please note this item was brought forward see page </w:t>
      </w:r>
      <w:r w:rsidR="00842385">
        <w:rPr>
          <w:rFonts w:ascii="Arial" w:hAnsi="Arial" w:cs="Arial"/>
          <w:bCs/>
          <w:szCs w:val="24"/>
        </w:rPr>
        <w:t>12</w:t>
      </w:r>
      <w:r w:rsidRPr="009142A7">
        <w:rPr>
          <w:rFonts w:ascii="Arial" w:hAnsi="Arial" w:cs="Arial"/>
          <w:bCs/>
          <w:szCs w:val="24"/>
        </w:rPr>
        <w:t>.</w:t>
      </w:r>
    </w:p>
    <w:p w14:paraId="58AD045A" w14:textId="4EDEE79B" w:rsidR="00DD3A14" w:rsidRPr="006D752D" w:rsidRDefault="00DD3A14" w:rsidP="00D803F3">
      <w:pPr>
        <w:jc w:val="right"/>
        <w:rPr>
          <w:rFonts w:ascii="Arial" w:hAnsi="Arial" w:cs="Arial"/>
          <w:b/>
          <w:szCs w:val="24"/>
        </w:rPr>
      </w:pPr>
    </w:p>
    <w:p w14:paraId="075A85C0" w14:textId="52D2744A" w:rsidR="000466F9" w:rsidRPr="000466F9" w:rsidRDefault="000466F9" w:rsidP="000466F9">
      <w:pPr>
        <w:autoSpaceDE w:val="0"/>
        <w:autoSpaceDN w:val="0"/>
        <w:adjustRightInd w:val="0"/>
        <w:jc w:val="both"/>
        <w:rPr>
          <w:rFonts w:ascii="Arial" w:eastAsiaTheme="minorHAnsi" w:hAnsi="Arial" w:cs="Arial"/>
          <w:b/>
          <w:bCs/>
          <w:szCs w:val="24"/>
        </w:rPr>
      </w:pPr>
    </w:p>
    <w:p w14:paraId="36C9CFB2" w14:textId="77777777" w:rsidR="000466F9" w:rsidRPr="000466F9" w:rsidRDefault="000466F9" w:rsidP="000466F9">
      <w:pPr>
        <w:jc w:val="both"/>
        <w:rPr>
          <w:rFonts w:ascii="Arial" w:eastAsiaTheme="minorHAnsi" w:hAnsi="Arial" w:cs="Arial"/>
          <w:szCs w:val="32"/>
          <w:lang w:val="en-US"/>
        </w:rPr>
      </w:pPr>
    </w:p>
    <w:p w14:paraId="7731BB4C" w14:textId="77777777" w:rsidR="000466F9" w:rsidRPr="000466F9" w:rsidRDefault="000466F9" w:rsidP="000466F9">
      <w:pPr>
        <w:spacing w:after="200" w:line="276" w:lineRule="auto"/>
        <w:rPr>
          <w:rFonts w:ascii="Arial" w:eastAsiaTheme="minorHAnsi" w:hAnsi="Arial" w:cs="Arial"/>
          <w:b/>
          <w:sz w:val="28"/>
          <w:szCs w:val="32"/>
          <w:lang w:val="en-US"/>
        </w:rPr>
      </w:pPr>
      <w:r w:rsidRPr="000466F9">
        <w:rPr>
          <w:rFonts w:ascii="Arial" w:eastAsiaTheme="minorHAnsi" w:hAnsi="Arial" w:cs="Arial"/>
          <w:b/>
          <w:sz w:val="28"/>
          <w:szCs w:val="32"/>
          <w:lang w:val="en-US"/>
        </w:rPr>
        <w:br w:type="page"/>
      </w:r>
    </w:p>
    <w:tbl>
      <w:tblPr>
        <w:tblStyle w:val="TableGrid3"/>
        <w:tblW w:w="0" w:type="auto"/>
        <w:tblInd w:w="-5" w:type="dxa"/>
        <w:tblLook w:val="04A0" w:firstRow="1" w:lastRow="0" w:firstColumn="1" w:lastColumn="0" w:noHBand="0" w:noVBand="1"/>
      </w:tblPr>
      <w:tblGrid>
        <w:gridCol w:w="8308"/>
      </w:tblGrid>
      <w:tr w:rsidR="000466F9" w:rsidRPr="000466F9" w14:paraId="4B79F93C" w14:textId="77777777" w:rsidTr="009142A7">
        <w:tc>
          <w:tcPr>
            <w:tcW w:w="8308" w:type="dxa"/>
          </w:tcPr>
          <w:p w14:paraId="0660D28C" w14:textId="77777777" w:rsidR="000466F9" w:rsidRPr="000466F9" w:rsidRDefault="000466F9" w:rsidP="006D0BA6">
            <w:pPr>
              <w:keepNext/>
              <w:keepLines/>
              <w:tabs>
                <w:tab w:val="left" w:pos="2297"/>
              </w:tabs>
              <w:ind w:left="2302" w:hanging="2302"/>
              <w:jc w:val="both"/>
              <w:outlineLvl w:val="0"/>
              <w:rPr>
                <w:rFonts w:ascii="Arial" w:eastAsiaTheme="majorEastAsia" w:hAnsi="Arial" w:cs="Arial"/>
                <w:b/>
                <w:bCs/>
                <w:sz w:val="32"/>
                <w:szCs w:val="32"/>
              </w:rPr>
            </w:pPr>
            <w:bookmarkStart w:id="63" w:name="_Toc64971980"/>
            <w:bookmarkStart w:id="64" w:name="_Toc67141883"/>
            <w:r w:rsidRPr="000466F9">
              <w:rPr>
                <w:rFonts w:ascii="Arial" w:eastAsiaTheme="majorEastAsia" w:hAnsi="Arial" w:cs="Arial"/>
                <w:b/>
                <w:bCs/>
                <w:sz w:val="28"/>
                <w:szCs w:val="28"/>
              </w:rPr>
              <w:lastRenderedPageBreak/>
              <w:t>CPS07.21</w:t>
            </w:r>
            <w:r w:rsidRPr="000466F9">
              <w:rPr>
                <w:rFonts w:ascii="Arial" w:eastAsiaTheme="majorEastAsia" w:hAnsi="Arial" w:cs="Arial"/>
                <w:b/>
                <w:bCs/>
                <w:sz w:val="28"/>
                <w:szCs w:val="28"/>
              </w:rPr>
              <w:tab/>
              <w:t>Swanbourne Nedlands Surf Life Saving Club – Variation to Lease at 282 Marine Parade, Swanbourne</w:t>
            </w:r>
            <w:bookmarkEnd w:id="63"/>
            <w:bookmarkEnd w:id="64"/>
          </w:p>
        </w:tc>
      </w:tr>
    </w:tbl>
    <w:p w14:paraId="215B4B5D" w14:textId="77777777" w:rsidR="000466F9" w:rsidRPr="000466F9" w:rsidRDefault="000466F9" w:rsidP="000466F9">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6"/>
        <w:gridCol w:w="6032"/>
      </w:tblGrid>
      <w:tr w:rsidR="000466F9" w:rsidRPr="000466F9" w14:paraId="671CBF56" w14:textId="77777777" w:rsidTr="00750DFE">
        <w:tc>
          <w:tcPr>
            <w:tcW w:w="2357" w:type="dxa"/>
          </w:tcPr>
          <w:p w14:paraId="4666FD16" w14:textId="77777777" w:rsidR="000466F9" w:rsidRPr="000466F9" w:rsidRDefault="000466F9" w:rsidP="000466F9">
            <w:pPr>
              <w:rPr>
                <w:rFonts w:ascii="Arial" w:hAnsi="Arial" w:cs="Arial"/>
                <w:b/>
                <w:szCs w:val="24"/>
              </w:rPr>
            </w:pPr>
            <w:r w:rsidRPr="000466F9">
              <w:rPr>
                <w:rFonts w:ascii="Arial" w:hAnsi="Arial" w:cs="Arial"/>
                <w:b/>
                <w:szCs w:val="24"/>
              </w:rPr>
              <w:t>Committee</w:t>
            </w:r>
          </w:p>
        </w:tc>
        <w:tc>
          <w:tcPr>
            <w:tcW w:w="6664" w:type="dxa"/>
          </w:tcPr>
          <w:p w14:paraId="780807B6" w14:textId="77777777" w:rsidR="000466F9" w:rsidRPr="000466F9" w:rsidRDefault="000466F9" w:rsidP="000466F9">
            <w:pPr>
              <w:rPr>
                <w:rFonts w:ascii="Arial" w:hAnsi="Arial" w:cs="Arial"/>
                <w:b/>
                <w:szCs w:val="24"/>
              </w:rPr>
            </w:pPr>
            <w:r w:rsidRPr="000466F9">
              <w:rPr>
                <w:rFonts w:ascii="Arial" w:hAnsi="Arial" w:cs="Arial"/>
                <w:szCs w:val="24"/>
              </w:rPr>
              <w:t>9 February 2021</w:t>
            </w:r>
          </w:p>
        </w:tc>
      </w:tr>
      <w:tr w:rsidR="000466F9" w:rsidRPr="000466F9" w14:paraId="12969B6E" w14:textId="77777777" w:rsidTr="00750DFE">
        <w:tc>
          <w:tcPr>
            <w:tcW w:w="2357" w:type="dxa"/>
          </w:tcPr>
          <w:p w14:paraId="54E52793" w14:textId="77777777" w:rsidR="000466F9" w:rsidRPr="000466F9" w:rsidRDefault="000466F9" w:rsidP="000466F9">
            <w:pPr>
              <w:rPr>
                <w:rFonts w:ascii="Arial" w:hAnsi="Arial" w:cs="Arial"/>
                <w:b/>
                <w:szCs w:val="24"/>
              </w:rPr>
            </w:pPr>
            <w:r w:rsidRPr="000466F9">
              <w:rPr>
                <w:rFonts w:ascii="Arial" w:hAnsi="Arial" w:cs="Arial"/>
                <w:b/>
                <w:szCs w:val="24"/>
              </w:rPr>
              <w:t>Council</w:t>
            </w:r>
          </w:p>
        </w:tc>
        <w:tc>
          <w:tcPr>
            <w:tcW w:w="6664" w:type="dxa"/>
          </w:tcPr>
          <w:p w14:paraId="762C0A5D" w14:textId="77777777" w:rsidR="000466F9" w:rsidRPr="000466F9" w:rsidRDefault="000466F9" w:rsidP="000466F9">
            <w:pPr>
              <w:rPr>
                <w:rFonts w:ascii="Arial" w:hAnsi="Arial" w:cs="Arial"/>
                <w:b/>
                <w:szCs w:val="24"/>
              </w:rPr>
            </w:pPr>
            <w:r w:rsidRPr="000466F9">
              <w:rPr>
                <w:rFonts w:ascii="Arial" w:hAnsi="Arial" w:cs="Arial"/>
                <w:szCs w:val="24"/>
              </w:rPr>
              <w:t>23 February 2021</w:t>
            </w:r>
          </w:p>
        </w:tc>
      </w:tr>
      <w:tr w:rsidR="000466F9" w:rsidRPr="000466F9" w14:paraId="1288A0FC" w14:textId="77777777" w:rsidTr="00750DFE">
        <w:tc>
          <w:tcPr>
            <w:tcW w:w="2357" w:type="dxa"/>
          </w:tcPr>
          <w:p w14:paraId="36D5985D" w14:textId="77777777" w:rsidR="000466F9" w:rsidRPr="000466F9" w:rsidRDefault="000466F9" w:rsidP="000466F9">
            <w:pPr>
              <w:rPr>
                <w:rFonts w:ascii="Arial" w:hAnsi="Arial" w:cs="Arial"/>
                <w:b/>
                <w:szCs w:val="24"/>
              </w:rPr>
            </w:pPr>
            <w:r w:rsidRPr="000466F9">
              <w:rPr>
                <w:rFonts w:ascii="Arial" w:hAnsi="Arial" w:cs="Arial"/>
                <w:b/>
                <w:szCs w:val="24"/>
              </w:rPr>
              <w:t>Applicant</w:t>
            </w:r>
          </w:p>
        </w:tc>
        <w:tc>
          <w:tcPr>
            <w:tcW w:w="6664" w:type="dxa"/>
          </w:tcPr>
          <w:p w14:paraId="3B42F39D" w14:textId="77777777" w:rsidR="000466F9" w:rsidRPr="000466F9" w:rsidRDefault="000466F9" w:rsidP="000466F9">
            <w:pPr>
              <w:rPr>
                <w:rFonts w:ascii="Arial" w:hAnsi="Arial" w:cs="Arial"/>
                <w:szCs w:val="24"/>
              </w:rPr>
            </w:pPr>
            <w:r w:rsidRPr="000466F9">
              <w:rPr>
                <w:rFonts w:ascii="Arial" w:hAnsi="Arial" w:cs="Arial"/>
                <w:szCs w:val="24"/>
              </w:rPr>
              <w:t xml:space="preserve">City of Nedlands </w:t>
            </w:r>
          </w:p>
        </w:tc>
      </w:tr>
      <w:tr w:rsidR="000466F9" w:rsidRPr="000466F9" w14:paraId="2432B053" w14:textId="77777777" w:rsidTr="00750DFE">
        <w:tc>
          <w:tcPr>
            <w:tcW w:w="2357" w:type="dxa"/>
          </w:tcPr>
          <w:p w14:paraId="1E9499F2" w14:textId="77777777" w:rsidR="000466F9" w:rsidRPr="000466F9" w:rsidRDefault="000466F9" w:rsidP="000466F9">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45E2ADCF" w14:textId="77777777" w:rsidR="000466F9" w:rsidRPr="000466F9" w:rsidRDefault="000466F9" w:rsidP="000466F9">
            <w:pPr>
              <w:rPr>
                <w:rFonts w:ascii="Arial" w:hAnsi="Arial" w:cs="Arial"/>
                <w:szCs w:val="24"/>
              </w:rPr>
            </w:pPr>
            <w:r w:rsidRPr="000466F9">
              <w:rPr>
                <w:rFonts w:ascii="Arial" w:hAnsi="Arial" w:cs="Arial"/>
                <w:szCs w:val="24"/>
              </w:rPr>
              <w:t>Nil.</w:t>
            </w:r>
          </w:p>
        </w:tc>
      </w:tr>
      <w:tr w:rsidR="000466F9" w:rsidRPr="000466F9" w14:paraId="7F7C5EE8" w14:textId="77777777" w:rsidTr="00750DFE">
        <w:tc>
          <w:tcPr>
            <w:tcW w:w="2357" w:type="dxa"/>
          </w:tcPr>
          <w:p w14:paraId="47A316A0" w14:textId="77777777" w:rsidR="000466F9" w:rsidRPr="000466F9" w:rsidRDefault="000466F9" w:rsidP="000466F9">
            <w:pPr>
              <w:rPr>
                <w:rFonts w:ascii="Arial" w:hAnsi="Arial" w:cs="Arial"/>
                <w:b/>
                <w:szCs w:val="24"/>
              </w:rPr>
            </w:pPr>
            <w:r w:rsidRPr="000466F9">
              <w:rPr>
                <w:rFonts w:ascii="Arial" w:hAnsi="Arial" w:cs="Arial"/>
                <w:b/>
                <w:szCs w:val="24"/>
              </w:rPr>
              <w:t>Director</w:t>
            </w:r>
          </w:p>
        </w:tc>
        <w:tc>
          <w:tcPr>
            <w:tcW w:w="6664" w:type="dxa"/>
          </w:tcPr>
          <w:p w14:paraId="56A7D3FC" w14:textId="77777777" w:rsidR="000466F9" w:rsidRPr="000466F9" w:rsidRDefault="000466F9" w:rsidP="000466F9">
            <w:pPr>
              <w:rPr>
                <w:rFonts w:ascii="Arial" w:hAnsi="Arial" w:cs="Arial"/>
                <w:szCs w:val="24"/>
              </w:rPr>
            </w:pPr>
            <w:r w:rsidRPr="000466F9">
              <w:rPr>
                <w:rFonts w:ascii="Arial" w:hAnsi="Arial" w:cs="Arial"/>
                <w:szCs w:val="24"/>
              </w:rPr>
              <w:t>Ed Herne – Director Corporate &amp; Strategy</w:t>
            </w:r>
          </w:p>
        </w:tc>
      </w:tr>
      <w:tr w:rsidR="000466F9" w:rsidRPr="000466F9" w14:paraId="7A27D14F" w14:textId="77777777" w:rsidTr="00750DFE">
        <w:tc>
          <w:tcPr>
            <w:tcW w:w="2357" w:type="dxa"/>
          </w:tcPr>
          <w:p w14:paraId="6151EDDB" w14:textId="77777777" w:rsidR="000466F9" w:rsidRPr="000466F9" w:rsidRDefault="000466F9" w:rsidP="000466F9">
            <w:pPr>
              <w:rPr>
                <w:rFonts w:ascii="Arial" w:hAnsi="Arial" w:cs="Arial"/>
                <w:b/>
                <w:szCs w:val="24"/>
              </w:rPr>
            </w:pPr>
            <w:r w:rsidRPr="000466F9">
              <w:rPr>
                <w:rFonts w:ascii="Arial" w:hAnsi="Arial" w:cs="Arial"/>
                <w:b/>
                <w:szCs w:val="24"/>
              </w:rPr>
              <w:t>Attachments</w:t>
            </w:r>
          </w:p>
        </w:tc>
        <w:tc>
          <w:tcPr>
            <w:tcW w:w="6664" w:type="dxa"/>
            <w:shd w:val="clear" w:color="auto" w:fill="auto"/>
          </w:tcPr>
          <w:p w14:paraId="1F1EC2E7" w14:textId="77777777" w:rsidR="000466F9" w:rsidRPr="000466F9" w:rsidRDefault="000466F9" w:rsidP="000466F9">
            <w:pPr>
              <w:rPr>
                <w:rFonts w:ascii="Arial" w:hAnsi="Arial" w:cs="Arial"/>
                <w:szCs w:val="32"/>
                <w:lang w:val="en-US"/>
              </w:rPr>
            </w:pPr>
            <w:r w:rsidRPr="000466F9">
              <w:rPr>
                <w:rFonts w:ascii="Arial" w:hAnsi="Arial" w:cs="Arial"/>
                <w:szCs w:val="32"/>
                <w:lang w:val="en-US"/>
              </w:rPr>
              <w:t>Nil.</w:t>
            </w:r>
          </w:p>
        </w:tc>
      </w:tr>
      <w:tr w:rsidR="000466F9" w:rsidRPr="000466F9" w14:paraId="34A9BC77" w14:textId="77777777" w:rsidTr="00750DFE">
        <w:tc>
          <w:tcPr>
            <w:tcW w:w="2357" w:type="dxa"/>
          </w:tcPr>
          <w:p w14:paraId="6495C925" w14:textId="77777777" w:rsidR="000466F9" w:rsidRPr="000466F9" w:rsidRDefault="000466F9" w:rsidP="000466F9">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61527D9C" w14:textId="77777777" w:rsidR="000466F9" w:rsidRPr="000466F9" w:rsidRDefault="000466F9" w:rsidP="000466F9">
            <w:pPr>
              <w:rPr>
                <w:rFonts w:ascii="Arial" w:hAnsi="Arial" w:cs="Arial"/>
                <w:szCs w:val="24"/>
              </w:rPr>
            </w:pPr>
            <w:r w:rsidRPr="000466F9">
              <w:rPr>
                <w:rFonts w:ascii="Arial" w:hAnsi="Arial" w:cs="Arial"/>
                <w:szCs w:val="24"/>
              </w:rPr>
              <w:t>Nil.</w:t>
            </w:r>
          </w:p>
        </w:tc>
      </w:tr>
    </w:tbl>
    <w:p w14:paraId="6EAFDF32" w14:textId="77777777" w:rsidR="000466F9" w:rsidRPr="000466F9" w:rsidRDefault="000466F9" w:rsidP="000466F9">
      <w:pPr>
        <w:rPr>
          <w:rFonts w:ascii="Arial" w:eastAsiaTheme="minorHAnsi" w:hAnsi="Arial" w:cs="Arial"/>
          <w:szCs w:val="24"/>
          <w:lang w:val="en-GB"/>
        </w:rPr>
      </w:pPr>
    </w:p>
    <w:p w14:paraId="096350F8" w14:textId="7B54FC22" w:rsidR="000466F9" w:rsidRPr="009142A7" w:rsidRDefault="009142A7" w:rsidP="009142A7">
      <w:pPr>
        <w:rPr>
          <w:rFonts w:ascii="Arial" w:eastAsiaTheme="minorHAnsi" w:hAnsi="Arial" w:cs="Arial"/>
          <w:szCs w:val="24"/>
          <w:lang w:val="en-GB"/>
        </w:rPr>
      </w:pPr>
      <w:r w:rsidRPr="009142A7">
        <w:rPr>
          <w:rFonts w:ascii="Arial" w:eastAsiaTheme="minorHAnsi" w:hAnsi="Arial" w:cs="Arial"/>
          <w:szCs w:val="24"/>
          <w:lang w:val="en-GB"/>
        </w:rPr>
        <w:t xml:space="preserve">Please note this item was brought forward see page </w:t>
      </w:r>
      <w:r w:rsidR="00842385">
        <w:rPr>
          <w:rFonts w:ascii="Arial" w:eastAsiaTheme="minorHAnsi" w:hAnsi="Arial" w:cs="Arial"/>
          <w:szCs w:val="28"/>
          <w:lang w:val="en-GB"/>
        </w:rPr>
        <w:t>14</w:t>
      </w:r>
      <w:r w:rsidRPr="009142A7">
        <w:rPr>
          <w:rFonts w:ascii="Arial" w:eastAsiaTheme="minorHAnsi" w:hAnsi="Arial" w:cs="Arial"/>
          <w:szCs w:val="28"/>
          <w:lang w:val="en-GB"/>
        </w:rPr>
        <w:t>.</w:t>
      </w:r>
    </w:p>
    <w:p w14:paraId="1F090E7E" w14:textId="77777777" w:rsidR="00DD3A14" w:rsidRDefault="00DD3A14">
      <w:bookmarkStart w:id="65" w:name="_Toc64971981"/>
      <w:r>
        <w:br w:type="page"/>
      </w:r>
    </w:p>
    <w:tbl>
      <w:tblPr>
        <w:tblStyle w:val="TableGrid3"/>
        <w:tblW w:w="0" w:type="auto"/>
        <w:tblInd w:w="-5" w:type="dxa"/>
        <w:tblLook w:val="04A0" w:firstRow="1" w:lastRow="0" w:firstColumn="1" w:lastColumn="0" w:noHBand="0" w:noVBand="1"/>
      </w:tblPr>
      <w:tblGrid>
        <w:gridCol w:w="8308"/>
      </w:tblGrid>
      <w:tr w:rsidR="000466F9" w:rsidRPr="000466F9" w14:paraId="4628B3EA" w14:textId="77777777" w:rsidTr="00DD3A14">
        <w:tc>
          <w:tcPr>
            <w:tcW w:w="8308" w:type="dxa"/>
          </w:tcPr>
          <w:p w14:paraId="4225FB5B" w14:textId="41B6DB54" w:rsidR="000466F9" w:rsidRPr="000466F9" w:rsidRDefault="000466F9" w:rsidP="00F80CC2">
            <w:pPr>
              <w:keepNext/>
              <w:keepLines/>
              <w:tabs>
                <w:tab w:val="left" w:pos="2297"/>
              </w:tabs>
              <w:outlineLvl w:val="0"/>
              <w:rPr>
                <w:rFonts w:ascii="Arial" w:eastAsiaTheme="majorEastAsia" w:hAnsi="Arial" w:cs="Arial"/>
                <w:b/>
                <w:bCs/>
                <w:sz w:val="32"/>
                <w:szCs w:val="32"/>
              </w:rPr>
            </w:pPr>
            <w:bookmarkStart w:id="66" w:name="_Toc67141884"/>
            <w:r w:rsidRPr="000466F9">
              <w:rPr>
                <w:rFonts w:ascii="Arial" w:eastAsiaTheme="majorEastAsia" w:hAnsi="Arial" w:cs="Arial"/>
                <w:b/>
                <w:bCs/>
                <w:sz w:val="28"/>
                <w:szCs w:val="28"/>
              </w:rPr>
              <w:lastRenderedPageBreak/>
              <w:t>CPS08.21</w:t>
            </w:r>
            <w:r w:rsidRPr="000466F9">
              <w:rPr>
                <w:rFonts w:ascii="Arial" w:eastAsiaTheme="majorEastAsia" w:hAnsi="Arial" w:cs="Arial"/>
                <w:b/>
                <w:bCs/>
                <w:sz w:val="28"/>
                <w:szCs w:val="28"/>
              </w:rPr>
              <w:tab/>
              <w:t>Mid-Year Budget Review – 2020/21</w:t>
            </w:r>
            <w:bookmarkEnd w:id="65"/>
            <w:bookmarkEnd w:id="66"/>
          </w:p>
        </w:tc>
      </w:tr>
    </w:tbl>
    <w:p w14:paraId="228AFA64" w14:textId="77777777" w:rsidR="000466F9" w:rsidRPr="000466F9" w:rsidRDefault="000466F9" w:rsidP="000466F9">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9"/>
        <w:gridCol w:w="6039"/>
      </w:tblGrid>
      <w:tr w:rsidR="000466F9" w:rsidRPr="000466F9" w14:paraId="09AC33F5" w14:textId="77777777" w:rsidTr="00750DFE">
        <w:tc>
          <w:tcPr>
            <w:tcW w:w="2357" w:type="dxa"/>
          </w:tcPr>
          <w:p w14:paraId="48B494C3" w14:textId="77777777" w:rsidR="000466F9" w:rsidRPr="000466F9" w:rsidRDefault="000466F9" w:rsidP="000466F9">
            <w:pPr>
              <w:rPr>
                <w:rFonts w:ascii="Arial" w:hAnsi="Arial" w:cs="Arial"/>
                <w:b/>
                <w:szCs w:val="24"/>
              </w:rPr>
            </w:pPr>
            <w:r w:rsidRPr="000466F9">
              <w:rPr>
                <w:rFonts w:ascii="Arial" w:hAnsi="Arial" w:cs="Arial"/>
                <w:b/>
                <w:szCs w:val="24"/>
              </w:rPr>
              <w:t>Committee</w:t>
            </w:r>
          </w:p>
        </w:tc>
        <w:tc>
          <w:tcPr>
            <w:tcW w:w="6664" w:type="dxa"/>
          </w:tcPr>
          <w:p w14:paraId="52BBCCCA" w14:textId="77777777" w:rsidR="000466F9" w:rsidRPr="000466F9" w:rsidRDefault="000466F9" w:rsidP="000466F9">
            <w:pPr>
              <w:rPr>
                <w:rFonts w:ascii="Arial" w:hAnsi="Arial" w:cs="Arial"/>
                <w:b/>
                <w:szCs w:val="24"/>
              </w:rPr>
            </w:pPr>
            <w:r w:rsidRPr="000466F9">
              <w:rPr>
                <w:rFonts w:ascii="Arial" w:hAnsi="Arial" w:cs="Arial"/>
                <w:szCs w:val="24"/>
              </w:rPr>
              <w:t>9 February 2021</w:t>
            </w:r>
          </w:p>
        </w:tc>
      </w:tr>
      <w:tr w:rsidR="000466F9" w:rsidRPr="000466F9" w14:paraId="50DF880B" w14:textId="77777777" w:rsidTr="00750DFE">
        <w:tc>
          <w:tcPr>
            <w:tcW w:w="2357" w:type="dxa"/>
          </w:tcPr>
          <w:p w14:paraId="2E51F7ED" w14:textId="77777777" w:rsidR="000466F9" w:rsidRPr="000466F9" w:rsidRDefault="000466F9" w:rsidP="000466F9">
            <w:pPr>
              <w:rPr>
                <w:rFonts w:ascii="Arial" w:hAnsi="Arial" w:cs="Arial"/>
                <w:b/>
                <w:szCs w:val="24"/>
              </w:rPr>
            </w:pPr>
            <w:r w:rsidRPr="000466F9">
              <w:rPr>
                <w:rFonts w:ascii="Arial" w:hAnsi="Arial" w:cs="Arial"/>
                <w:b/>
                <w:szCs w:val="24"/>
              </w:rPr>
              <w:t>Council</w:t>
            </w:r>
          </w:p>
        </w:tc>
        <w:tc>
          <w:tcPr>
            <w:tcW w:w="6664" w:type="dxa"/>
          </w:tcPr>
          <w:p w14:paraId="19A1023C" w14:textId="77777777" w:rsidR="000466F9" w:rsidRPr="000466F9" w:rsidRDefault="000466F9" w:rsidP="000466F9">
            <w:pPr>
              <w:rPr>
                <w:rFonts w:ascii="Arial" w:hAnsi="Arial" w:cs="Arial"/>
                <w:b/>
                <w:szCs w:val="24"/>
              </w:rPr>
            </w:pPr>
            <w:r w:rsidRPr="000466F9">
              <w:rPr>
                <w:rFonts w:ascii="Arial" w:hAnsi="Arial" w:cs="Arial"/>
                <w:szCs w:val="24"/>
              </w:rPr>
              <w:t>23 February 2021</w:t>
            </w:r>
          </w:p>
        </w:tc>
      </w:tr>
      <w:tr w:rsidR="000466F9" w:rsidRPr="000466F9" w14:paraId="1B8351D5" w14:textId="77777777" w:rsidTr="00750DFE">
        <w:tc>
          <w:tcPr>
            <w:tcW w:w="2357" w:type="dxa"/>
          </w:tcPr>
          <w:p w14:paraId="2A72FC71" w14:textId="77777777" w:rsidR="000466F9" w:rsidRPr="000466F9" w:rsidRDefault="000466F9" w:rsidP="000466F9">
            <w:pPr>
              <w:rPr>
                <w:rFonts w:ascii="Arial" w:hAnsi="Arial" w:cs="Arial"/>
                <w:b/>
                <w:szCs w:val="24"/>
              </w:rPr>
            </w:pPr>
            <w:r w:rsidRPr="000466F9">
              <w:rPr>
                <w:rFonts w:ascii="Arial" w:hAnsi="Arial" w:cs="Arial"/>
                <w:b/>
                <w:szCs w:val="24"/>
              </w:rPr>
              <w:t>Applicant</w:t>
            </w:r>
          </w:p>
        </w:tc>
        <w:tc>
          <w:tcPr>
            <w:tcW w:w="6664" w:type="dxa"/>
          </w:tcPr>
          <w:p w14:paraId="184B4ADA" w14:textId="77777777" w:rsidR="000466F9" w:rsidRPr="000466F9" w:rsidRDefault="000466F9" w:rsidP="000466F9">
            <w:pPr>
              <w:rPr>
                <w:rFonts w:ascii="Arial" w:hAnsi="Arial" w:cs="Arial"/>
                <w:szCs w:val="24"/>
              </w:rPr>
            </w:pPr>
            <w:r w:rsidRPr="000466F9">
              <w:rPr>
                <w:rFonts w:ascii="Arial" w:hAnsi="Arial" w:cs="Arial"/>
                <w:szCs w:val="24"/>
              </w:rPr>
              <w:t xml:space="preserve">City of Nedlands </w:t>
            </w:r>
          </w:p>
        </w:tc>
      </w:tr>
      <w:tr w:rsidR="000466F9" w:rsidRPr="000466F9" w14:paraId="3B4B9D65" w14:textId="77777777" w:rsidTr="00750DFE">
        <w:tc>
          <w:tcPr>
            <w:tcW w:w="2357" w:type="dxa"/>
          </w:tcPr>
          <w:p w14:paraId="17E71A8B" w14:textId="77777777" w:rsidR="000466F9" w:rsidRPr="000466F9" w:rsidRDefault="000466F9" w:rsidP="000466F9">
            <w:pPr>
              <w:rPr>
                <w:rFonts w:ascii="Arial" w:hAnsi="Arial" w:cs="Arial"/>
                <w:b/>
                <w:szCs w:val="24"/>
              </w:rPr>
            </w:pPr>
            <w:r w:rsidRPr="000466F9">
              <w:rPr>
                <w:rFonts w:ascii="Arial" w:hAnsi="Arial" w:cs="Arial"/>
                <w:b/>
                <w:szCs w:val="24"/>
              </w:rPr>
              <w:t xml:space="preserve">Employee Disclosure under </w:t>
            </w:r>
            <w:r w:rsidRPr="000466F9">
              <w:rPr>
                <w:rFonts w:ascii="Arial" w:hAnsi="Arial" w:cs="Arial"/>
                <w:b/>
                <w:i/>
                <w:szCs w:val="24"/>
              </w:rPr>
              <w:t>section 5.70 Local Government Act 1995</w:t>
            </w:r>
          </w:p>
        </w:tc>
        <w:tc>
          <w:tcPr>
            <w:tcW w:w="6664" w:type="dxa"/>
          </w:tcPr>
          <w:p w14:paraId="17F208E3" w14:textId="77777777" w:rsidR="000466F9" w:rsidRPr="000466F9" w:rsidRDefault="000466F9" w:rsidP="000466F9">
            <w:pPr>
              <w:rPr>
                <w:rFonts w:ascii="Arial" w:hAnsi="Arial" w:cs="Arial"/>
                <w:szCs w:val="24"/>
              </w:rPr>
            </w:pPr>
            <w:r w:rsidRPr="000466F9">
              <w:rPr>
                <w:rFonts w:ascii="Arial" w:hAnsi="Arial" w:cs="Arial"/>
                <w:szCs w:val="24"/>
              </w:rPr>
              <w:t>Nil.</w:t>
            </w:r>
          </w:p>
        </w:tc>
      </w:tr>
      <w:tr w:rsidR="000466F9" w:rsidRPr="000466F9" w14:paraId="431BFC6A" w14:textId="77777777" w:rsidTr="00750DFE">
        <w:tc>
          <w:tcPr>
            <w:tcW w:w="2357" w:type="dxa"/>
          </w:tcPr>
          <w:p w14:paraId="5EE1F69E" w14:textId="77777777" w:rsidR="000466F9" w:rsidRPr="000466F9" w:rsidRDefault="000466F9" w:rsidP="000466F9">
            <w:pPr>
              <w:rPr>
                <w:rFonts w:ascii="Arial" w:hAnsi="Arial" w:cs="Arial"/>
                <w:b/>
                <w:szCs w:val="24"/>
              </w:rPr>
            </w:pPr>
            <w:r w:rsidRPr="000466F9">
              <w:rPr>
                <w:rFonts w:ascii="Arial" w:hAnsi="Arial" w:cs="Arial"/>
                <w:b/>
                <w:szCs w:val="24"/>
              </w:rPr>
              <w:t>Director</w:t>
            </w:r>
          </w:p>
        </w:tc>
        <w:tc>
          <w:tcPr>
            <w:tcW w:w="6664" w:type="dxa"/>
          </w:tcPr>
          <w:p w14:paraId="1DBEFDD1" w14:textId="77777777" w:rsidR="000466F9" w:rsidRPr="000466F9" w:rsidRDefault="000466F9" w:rsidP="000466F9">
            <w:pPr>
              <w:rPr>
                <w:rFonts w:ascii="Arial" w:hAnsi="Arial" w:cs="Arial"/>
                <w:szCs w:val="24"/>
              </w:rPr>
            </w:pPr>
            <w:r w:rsidRPr="000466F9">
              <w:rPr>
                <w:rFonts w:ascii="Arial" w:hAnsi="Arial" w:cs="Arial"/>
                <w:szCs w:val="24"/>
              </w:rPr>
              <w:t>Ed Herne – Director Corporate &amp; Strategy</w:t>
            </w:r>
          </w:p>
        </w:tc>
      </w:tr>
      <w:tr w:rsidR="000466F9" w:rsidRPr="000466F9" w14:paraId="15002DDE" w14:textId="77777777" w:rsidTr="00750DFE">
        <w:tc>
          <w:tcPr>
            <w:tcW w:w="2357" w:type="dxa"/>
          </w:tcPr>
          <w:p w14:paraId="23AF3EE8" w14:textId="77777777" w:rsidR="000466F9" w:rsidRPr="000466F9" w:rsidRDefault="000466F9" w:rsidP="000466F9">
            <w:pPr>
              <w:rPr>
                <w:rFonts w:ascii="Arial" w:hAnsi="Arial" w:cs="Arial"/>
                <w:b/>
                <w:szCs w:val="24"/>
              </w:rPr>
            </w:pPr>
            <w:r w:rsidRPr="000466F9">
              <w:rPr>
                <w:rFonts w:ascii="Arial" w:hAnsi="Arial" w:cs="Arial"/>
                <w:b/>
                <w:szCs w:val="24"/>
              </w:rPr>
              <w:t>Attachments</w:t>
            </w:r>
          </w:p>
        </w:tc>
        <w:tc>
          <w:tcPr>
            <w:tcW w:w="6664" w:type="dxa"/>
            <w:shd w:val="clear" w:color="auto" w:fill="auto"/>
          </w:tcPr>
          <w:p w14:paraId="150D204D" w14:textId="77777777" w:rsidR="000466F9" w:rsidRPr="000466F9" w:rsidRDefault="000466F9" w:rsidP="001D4972">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 xml:space="preserve">Revised Rate Setting Statement for the year ending 30 June </w:t>
            </w:r>
            <w:proofErr w:type="gramStart"/>
            <w:r w:rsidRPr="000466F9">
              <w:rPr>
                <w:rFonts w:ascii="Arial" w:hAnsi="Arial" w:cs="Arial"/>
                <w:szCs w:val="32"/>
                <w:lang w:val="en-US"/>
              </w:rPr>
              <w:t>2021;</w:t>
            </w:r>
            <w:proofErr w:type="gramEnd"/>
          </w:p>
          <w:p w14:paraId="339CF188" w14:textId="77777777" w:rsidR="000466F9" w:rsidRPr="000466F9" w:rsidRDefault="000466F9" w:rsidP="001D4972">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List of Changes Required to the Revised Operating Budget 2020/21; and</w:t>
            </w:r>
          </w:p>
          <w:p w14:paraId="26EAB3CB" w14:textId="77777777" w:rsidR="000466F9" w:rsidRPr="000466F9" w:rsidRDefault="000466F9" w:rsidP="001D4972">
            <w:pPr>
              <w:numPr>
                <w:ilvl w:val="0"/>
                <w:numId w:val="31"/>
              </w:numPr>
              <w:spacing w:after="200" w:line="276" w:lineRule="auto"/>
              <w:ind w:left="376"/>
              <w:contextualSpacing/>
              <w:rPr>
                <w:rFonts w:ascii="Arial" w:hAnsi="Arial" w:cs="Arial"/>
                <w:szCs w:val="32"/>
                <w:lang w:val="en-US"/>
              </w:rPr>
            </w:pPr>
            <w:r w:rsidRPr="000466F9">
              <w:rPr>
                <w:rFonts w:ascii="Arial" w:hAnsi="Arial" w:cs="Arial"/>
                <w:szCs w:val="32"/>
                <w:lang w:val="en-US"/>
              </w:rPr>
              <w:t>List of Changes Required to the Revised Capital Works &amp; Acquisition Program Budget 2020/21.</w:t>
            </w:r>
          </w:p>
        </w:tc>
      </w:tr>
      <w:tr w:rsidR="000466F9" w:rsidRPr="000466F9" w14:paraId="5A6D7765" w14:textId="77777777" w:rsidTr="00750DFE">
        <w:tc>
          <w:tcPr>
            <w:tcW w:w="2357" w:type="dxa"/>
          </w:tcPr>
          <w:p w14:paraId="42EC5D30" w14:textId="77777777" w:rsidR="000466F9" w:rsidRPr="000466F9" w:rsidRDefault="000466F9" w:rsidP="000466F9">
            <w:pPr>
              <w:rPr>
                <w:rFonts w:ascii="Arial" w:hAnsi="Arial" w:cs="Arial"/>
                <w:b/>
                <w:szCs w:val="24"/>
              </w:rPr>
            </w:pPr>
            <w:r w:rsidRPr="000466F9">
              <w:rPr>
                <w:rFonts w:ascii="Arial" w:hAnsi="Arial" w:cs="Arial"/>
                <w:b/>
                <w:szCs w:val="24"/>
              </w:rPr>
              <w:t>Confidential Attachments</w:t>
            </w:r>
          </w:p>
        </w:tc>
        <w:tc>
          <w:tcPr>
            <w:tcW w:w="6664" w:type="dxa"/>
            <w:shd w:val="clear" w:color="auto" w:fill="auto"/>
          </w:tcPr>
          <w:p w14:paraId="00BFD57B" w14:textId="77777777" w:rsidR="000466F9" w:rsidRPr="000466F9" w:rsidRDefault="000466F9" w:rsidP="000466F9">
            <w:pPr>
              <w:rPr>
                <w:rFonts w:ascii="Arial" w:hAnsi="Arial" w:cs="Arial"/>
                <w:szCs w:val="24"/>
              </w:rPr>
            </w:pPr>
            <w:r w:rsidRPr="000466F9">
              <w:rPr>
                <w:rFonts w:ascii="Arial" w:hAnsi="Arial" w:cs="Arial"/>
                <w:szCs w:val="24"/>
              </w:rPr>
              <w:t>Nil.</w:t>
            </w:r>
          </w:p>
        </w:tc>
      </w:tr>
    </w:tbl>
    <w:p w14:paraId="6613979F" w14:textId="48C02C26" w:rsidR="008911B4" w:rsidRPr="000466F9" w:rsidRDefault="008911B4" w:rsidP="000466F9">
      <w:pPr>
        <w:rPr>
          <w:rFonts w:ascii="Arial" w:eastAsiaTheme="minorHAnsi" w:hAnsi="Arial" w:cs="Arial"/>
          <w:szCs w:val="24"/>
          <w:lang w:val="en-GB"/>
        </w:rPr>
      </w:pPr>
    </w:p>
    <w:p w14:paraId="6B183C67" w14:textId="5DE82EDF" w:rsidR="000466F9" w:rsidRPr="009142A7" w:rsidRDefault="009142A7" w:rsidP="000466F9">
      <w:pPr>
        <w:jc w:val="both"/>
        <w:rPr>
          <w:rFonts w:ascii="Arial" w:eastAsiaTheme="minorHAnsi" w:hAnsi="Arial" w:cs="Arial"/>
          <w:bCs/>
          <w:szCs w:val="24"/>
          <w:lang w:val="en-US"/>
        </w:rPr>
      </w:pPr>
      <w:r w:rsidRPr="009142A7">
        <w:rPr>
          <w:rFonts w:ascii="Arial" w:eastAsiaTheme="minorHAnsi" w:hAnsi="Arial" w:cs="Arial"/>
          <w:bCs/>
          <w:szCs w:val="24"/>
          <w:lang w:val="en-US"/>
        </w:rPr>
        <w:t xml:space="preserve">Please note this item was brought forward see page </w:t>
      </w:r>
      <w:r w:rsidR="00842385">
        <w:rPr>
          <w:rFonts w:ascii="Arial" w:eastAsiaTheme="minorHAnsi" w:hAnsi="Arial" w:cs="Arial"/>
          <w:bCs/>
          <w:szCs w:val="24"/>
          <w:lang w:val="en-US"/>
        </w:rPr>
        <w:t>18</w:t>
      </w:r>
      <w:r w:rsidRPr="009142A7">
        <w:rPr>
          <w:rFonts w:ascii="Arial" w:eastAsiaTheme="minorHAnsi" w:hAnsi="Arial" w:cs="Arial"/>
          <w:bCs/>
          <w:szCs w:val="24"/>
          <w:lang w:val="en-US"/>
        </w:rPr>
        <w:t xml:space="preserve"> pm.</w:t>
      </w:r>
    </w:p>
    <w:p w14:paraId="1BD235B4" w14:textId="77777777" w:rsidR="000466F9" w:rsidRPr="000466F9" w:rsidRDefault="000466F9" w:rsidP="000466F9">
      <w:pPr>
        <w:jc w:val="both"/>
        <w:rPr>
          <w:rFonts w:ascii="Arial" w:eastAsiaTheme="minorHAnsi" w:hAnsi="Arial" w:cs="Arial"/>
          <w:b/>
          <w:szCs w:val="32"/>
        </w:rPr>
      </w:pPr>
    </w:p>
    <w:p w14:paraId="7690D392" w14:textId="77777777" w:rsidR="000466F9" w:rsidRPr="000466F9" w:rsidRDefault="000466F9" w:rsidP="000466F9">
      <w:pPr>
        <w:jc w:val="both"/>
        <w:rPr>
          <w:rFonts w:ascii="Arial" w:hAnsi="Arial" w:cs="Arial"/>
          <w:bCs/>
          <w:szCs w:val="24"/>
          <w:lang w:val="en-GB"/>
        </w:rPr>
      </w:pPr>
    </w:p>
    <w:p w14:paraId="2D11724A" w14:textId="77777777" w:rsidR="000466F9" w:rsidRPr="000466F9" w:rsidRDefault="000466F9" w:rsidP="000466F9">
      <w:pPr>
        <w:jc w:val="both"/>
        <w:rPr>
          <w:rFonts w:ascii="Arial" w:hAnsi="Arial" w:cs="Arial"/>
          <w:bCs/>
          <w:szCs w:val="24"/>
          <w:lang w:val="en-GB"/>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C53361">
      <w:pPr>
        <w:pStyle w:val="Heading1"/>
        <w:numPr>
          <w:ilvl w:val="0"/>
          <w:numId w:val="66"/>
        </w:numPr>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67" w:name="_Toc67141885"/>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67"/>
    </w:p>
    <w:p w14:paraId="4BDD8D6B" w14:textId="0D870C6E" w:rsidR="00C75079" w:rsidRDefault="00C75079" w:rsidP="00C75079">
      <w:pPr>
        <w:jc w:val="both"/>
        <w:rPr>
          <w:rFonts w:ascii="Arial" w:hAnsi="Arial" w:cs="Arial"/>
          <w:b/>
          <w:szCs w:val="32"/>
          <w:lang w:val="en-US"/>
        </w:rPr>
      </w:pPr>
    </w:p>
    <w:p w14:paraId="10F4812D" w14:textId="1C2C3233" w:rsidR="00C75079" w:rsidRDefault="00624E3E" w:rsidP="00377279">
      <w:pPr>
        <w:pStyle w:val="Heading2"/>
        <w:numPr>
          <w:ilvl w:val="1"/>
          <w:numId w:val="69"/>
        </w:numPr>
        <w:tabs>
          <w:tab w:val="clear" w:pos="720"/>
          <w:tab w:val="num" w:pos="0"/>
        </w:tabs>
        <w:spacing w:before="0" w:after="0"/>
        <w:ind w:left="0" w:hanging="851"/>
        <w:rPr>
          <w:rFonts w:ascii="Arial" w:hAnsi="Arial" w:cs="Arial"/>
          <w:bCs/>
          <w:sz w:val="24"/>
          <w:szCs w:val="28"/>
          <w:u w:val="none"/>
          <w:lang w:val="en-US"/>
        </w:rPr>
      </w:pPr>
      <w:bookmarkStart w:id="68" w:name="_Toc67141886"/>
      <w:r>
        <w:rPr>
          <w:rFonts w:ascii="Arial" w:hAnsi="Arial" w:cs="Arial"/>
          <w:bCs/>
          <w:sz w:val="24"/>
          <w:szCs w:val="28"/>
          <w:u w:val="none"/>
          <w:lang w:val="en-US"/>
        </w:rPr>
        <w:t>Lot 538</w:t>
      </w:r>
      <w:r w:rsidR="00BF56CD">
        <w:rPr>
          <w:rFonts w:ascii="Arial" w:hAnsi="Arial" w:cs="Arial"/>
          <w:bCs/>
          <w:sz w:val="24"/>
          <w:szCs w:val="28"/>
          <w:u w:val="none"/>
          <w:lang w:val="en-US"/>
        </w:rPr>
        <w:t xml:space="preserve"> </w:t>
      </w:r>
      <w:r w:rsidR="00BF56CD" w:rsidRPr="00BF56CD">
        <w:rPr>
          <w:rFonts w:ascii="Arial" w:hAnsi="Arial" w:cs="Arial"/>
          <w:bCs/>
          <w:sz w:val="24"/>
          <w:szCs w:val="28"/>
          <w:u w:val="none"/>
          <w:lang w:val="en-US"/>
        </w:rPr>
        <w:t>and 539 (No. 93 and 95) Broadway, Nedlands - Amendment to Mixed Use Development - Responsible Authority Report</w:t>
      </w:r>
      <w:bookmarkEnd w:id="68"/>
    </w:p>
    <w:p w14:paraId="668E8E81" w14:textId="05FDE078" w:rsidR="00BF56CD" w:rsidRDefault="00BF56CD" w:rsidP="00BF56CD">
      <w:pPr>
        <w:rPr>
          <w:lang w:val="en-US"/>
        </w:rPr>
      </w:pPr>
    </w:p>
    <w:tbl>
      <w:tblPr>
        <w:tblStyle w:val="TableGrid1"/>
        <w:tblW w:w="0" w:type="auto"/>
        <w:tblInd w:w="-5" w:type="dxa"/>
        <w:tblLook w:val="04A0" w:firstRow="1" w:lastRow="0" w:firstColumn="1" w:lastColumn="0" w:noHBand="0" w:noVBand="1"/>
      </w:tblPr>
      <w:tblGrid>
        <w:gridCol w:w="2448"/>
        <w:gridCol w:w="5860"/>
      </w:tblGrid>
      <w:tr w:rsidR="00177F27" w:rsidRPr="00177F27" w14:paraId="4C449B11"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25F76DB9" w14:textId="77777777" w:rsidR="00177F27" w:rsidRPr="00177F27" w:rsidRDefault="00177F27" w:rsidP="00177F27">
            <w:pPr>
              <w:rPr>
                <w:rFonts w:ascii="Arial" w:hAnsi="Arial"/>
                <w:b/>
                <w:szCs w:val="24"/>
              </w:rPr>
            </w:pPr>
            <w:r w:rsidRPr="00177F27">
              <w:rPr>
                <w:rFonts w:ascii="Arial" w:hAnsi="Arial"/>
                <w:b/>
                <w:szCs w:val="24"/>
              </w:rPr>
              <w:t>Committee</w:t>
            </w:r>
          </w:p>
        </w:tc>
        <w:tc>
          <w:tcPr>
            <w:tcW w:w="5860" w:type="dxa"/>
            <w:tcBorders>
              <w:top w:val="single" w:sz="4" w:space="0" w:color="auto"/>
              <w:left w:val="single" w:sz="4" w:space="0" w:color="auto"/>
              <w:bottom w:val="single" w:sz="4" w:space="0" w:color="auto"/>
              <w:right w:val="single" w:sz="4" w:space="0" w:color="auto"/>
            </w:tcBorders>
            <w:hideMark/>
          </w:tcPr>
          <w:p w14:paraId="20392B73" w14:textId="77777777" w:rsidR="00177F27" w:rsidRPr="00177F27" w:rsidRDefault="00177F27" w:rsidP="00177F27">
            <w:pPr>
              <w:rPr>
                <w:rFonts w:ascii="Arial" w:hAnsi="Arial"/>
                <w:szCs w:val="24"/>
              </w:rPr>
            </w:pPr>
            <w:r w:rsidRPr="00177F27">
              <w:rPr>
                <w:rFonts w:ascii="Arial" w:hAnsi="Arial"/>
                <w:szCs w:val="24"/>
              </w:rPr>
              <w:t>9 March 2021</w:t>
            </w:r>
          </w:p>
        </w:tc>
      </w:tr>
      <w:tr w:rsidR="00177F27" w:rsidRPr="00177F27" w14:paraId="62335D8A"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EFDAF2B" w14:textId="77777777" w:rsidR="00177F27" w:rsidRPr="00177F27" w:rsidRDefault="00177F27" w:rsidP="00177F27">
            <w:pPr>
              <w:rPr>
                <w:rFonts w:ascii="Arial" w:hAnsi="Arial"/>
                <w:b/>
                <w:szCs w:val="24"/>
              </w:rPr>
            </w:pPr>
            <w:r w:rsidRPr="00177F27">
              <w:rPr>
                <w:rFonts w:ascii="Arial" w:hAnsi="Arial"/>
                <w:b/>
                <w:szCs w:val="24"/>
              </w:rPr>
              <w:t>Applicant</w:t>
            </w:r>
          </w:p>
        </w:tc>
        <w:tc>
          <w:tcPr>
            <w:tcW w:w="5860" w:type="dxa"/>
            <w:tcBorders>
              <w:top w:val="single" w:sz="4" w:space="0" w:color="auto"/>
              <w:left w:val="single" w:sz="4" w:space="0" w:color="auto"/>
              <w:bottom w:val="single" w:sz="4" w:space="0" w:color="auto"/>
              <w:right w:val="single" w:sz="4" w:space="0" w:color="auto"/>
            </w:tcBorders>
          </w:tcPr>
          <w:p w14:paraId="6535F636" w14:textId="77777777" w:rsidR="00177F27" w:rsidRPr="00177F27" w:rsidRDefault="00177F27" w:rsidP="00177F27">
            <w:pPr>
              <w:rPr>
                <w:rFonts w:ascii="Arial" w:hAnsi="Arial"/>
                <w:szCs w:val="24"/>
              </w:rPr>
            </w:pPr>
            <w:r w:rsidRPr="00177F27">
              <w:rPr>
                <w:rFonts w:ascii="Arial" w:hAnsi="Arial"/>
                <w:szCs w:val="24"/>
              </w:rPr>
              <w:t xml:space="preserve">Element </w:t>
            </w:r>
          </w:p>
        </w:tc>
      </w:tr>
      <w:tr w:rsidR="00177F27" w:rsidRPr="00177F27" w14:paraId="3CBB1702"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679874DC" w14:textId="77777777" w:rsidR="00177F27" w:rsidRPr="00177F27" w:rsidRDefault="00177F27" w:rsidP="00177F27">
            <w:pPr>
              <w:rPr>
                <w:rFonts w:ascii="Arial" w:hAnsi="Arial"/>
                <w:b/>
                <w:bCs/>
                <w:szCs w:val="24"/>
              </w:rPr>
            </w:pPr>
            <w:r w:rsidRPr="00177F27">
              <w:rPr>
                <w:rFonts w:ascii="Arial" w:hAnsi="Arial"/>
                <w:b/>
                <w:bCs/>
                <w:szCs w:val="24"/>
              </w:rPr>
              <w:t>Employee Disclosure under section 5.70 Local Government Act 1995 and section 10 of the City of Nedlands Code of Conduct for Impartiality.</w:t>
            </w:r>
          </w:p>
        </w:tc>
        <w:tc>
          <w:tcPr>
            <w:tcW w:w="5860" w:type="dxa"/>
            <w:tcBorders>
              <w:top w:val="single" w:sz="4" w:space="0" w:color="auto"/>
              <w:left w:val="single" w:sz="4" w:space="0" w:color="auto"/>
              <w:bottom w:val="single" w:sz="4" w:space="0" w:color="auto"/>
              <w:right w:val="single" w:sz="4" w:space="0" w:color="auto"/>
            </w:tcBorders>
            <w:hideMark/>
          </w:tcPr>
          <w:p w14:paraId="5EC8142E" w14:textId="77777777" w:rsidR="00177F27" w:rsidRPr="00177F27" w:rsidRDefault="00177F27" w:rsidP="00177F27">
            <w:pPr>
              <w:rPr>
                <w:rFonts w:ascii="Arial" w:hAnsi="Arial"/>
                <w:szCs w:val="24"/>
              </w:rPr>
            </w:pPr>
            <w:r w:rsidRPr="00177F27">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177F27">
              <w:rPr>
                <w:rFonts w:ascii="Arial" w:hAnsi="Arial"/>
                <w:i/>
                <w:iCs/>
                <w:szCs w:val="24"/>
              </w:rPr>
              <w:t>.</w:t>
            </w:r>
          </w:p>
        </w:tc>
      </w:tr>
      <w:tr w:rsidR="00177F27" w:rsidRPr="00177F27" w14:paraId="5A6AF7DC"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06E6996" w14:textId="77777777" w:rsidR="00177F27" w:rsidRPr="00177F27" w:rsidRDefault="00177F27" w:rsidP="00177F27">
            <w:pPr>
              <w:rPr>
                <w:rFonts w:ascii="Arial" w:hAnsi="Arial"/>
                <w:b/>
                <w:szCs w:val="24"/>
              </w:rPr>
            </w:pPr>
            <w:r w:rsidRPr="00177F27">
              <w:rPr>
                <w:rFonts w:ascii="Arial" w:hAnsi="Arial"/>
                <w:b/>
                <w:szCs w:val="24"/>
              </w:rPr>
              <w:t>Director</w:t>
            </w:r>
          </w:p>
        </w:tc>
        <w:tc>
          <w:tcPr>
            <w:tcW w:w="5860" w:type="dxa"/>
            <w:tcBorders>
              <w:top w:val="single" w:sz="4" w:space="0" w:color="auto"/>
              <w:left w:val="single" w:sz="4" w:space="0" w:color="auto"/>
              <w:bottom w:val="single" w:sz="4" w:space="0" w:color="auto"/>
              <w:right w:val="single" w:sz="4" w:space="0" w:color="auto"/>
            </w:tcBorders>
            <w:hideMark/>
          </w:tcPr>
          <w:p w14:paraId="56D592BB" w14:textId="77777777" w:rsidR="00177F27" w:rsidRPr="00177F27" w:rsidRDefault="00177F27" w:rsidP="00177F27">
            <w:pPr>
              <w:rPr>
                <w:rFonts w:ascii="Arial" w:hAnsi="Arial"/>
                <w:szCs w:val="24"/>
              </w:rPr>
            </w:pPr>
            <w:r w:rsidRPr="00177F27">
              <w:rPr>
                <w:rFonts w:ascii="Arial" w:hAnsi="Arial"/>
                <w:szCs w:val="24"/>
              </w:rPr>
              <w:t>Tony Free – Director Planning &amp; Development</w:t>
            </w:r>
          </w:p>
        </w:tc>
      </w:tr>
      <w:tr w:rsidR="00177F27" w:rsidRPr="00177F27" w14:paraId="03236297"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54B38A4A" w14:textId="77777777" w:rsidR="00177F27" w:rsidRPr="00177F27" w:rsidRDefault="00177F27" w:rsidP="00177F27">
            <w:pPr>
              <w:rPr>
                <w:rFonts w:ascii="Arial" w:hAnsi="Arial"/>
                <w:b/>
                <w:szCs w:val="24"/>
              </w:rPr>
            </w:pPr>
            <w:r w:rsidRPr="00177F27">
              <w:rPr>
                <w:rFonts w:ascii="Arial" w:hAnsi="Arial"/>
                <w:b/>
                <w:szCs w:val="24"/>
              </w:rPr>
              <w:t>Acting CEO</w:t>
            </w:r>
          </w:p>
        </w:tc>
        <w:tc>
          <w:tcPr>
            <w:tcW w:w="5860" w:type="dxa"/>
            <w:tcBorders>
              <w:top w:val="single" w:sz="4" w:space="0" w:color="auto"/>
              <w:left w:val="single" w:sz="4" w:space="0" w:color="auto"/>
              <w:bottom w:val="single" w:sz="4" w:space="0" w:color="auto"/>
              <w:right w:val="single" w:sz="4" w:space="0" w:color="auto"/>
            </w:tcBorders>
            <w:hideMark/>
          </w:tcPr>
          <w:p w14:paraId="06CD0AC9" w14:textId="77777777" w:rsidR="00177F27" w:rsidRPr="00177F27" w:rsidRDefault="00177F27" w:rsidP="00177F27">
            <w:pPr>
              <w:rPr>
                <w:rFonts w:ascii="Arial" w:hAnsi="Arial"/>
                <w:szCs w:val="24"/>
              </w:rPr>
            </w:pPr>
            <w:r w:rsidRPr="00177F27">
              <w:rPr>
                <w:rFonts w:ascii="Arial" w:hAnsi="Arial"/>
                <w:szCs w:val="24"/>
              </w:rPr>
              <w:t>Jim Duff</w:t>
            </w:r>
          </w:p>
        </w:tc>
      </w:tr>
      <w:tr w:rsidR="00177F27" w:rsidRPr="00177F27" w14:paraId="7ED1CA6E"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F89FCB7" w14:textId="77777777" w:rsidR="00177F27" w:rsidRPr="00177F27" w:rsidRDefault="00177F27" w:rsidP="00177F27">
            <w:pPr>
              <w:rPr>
                <w:rFonts w:ascii="Arial" w:hAnsi="Arial"/>
                <w:b/>
                <w:szCs w:val="24"/>
              </w:rPr>
            </w:pPr>
            <w:r w:rsidRPr="00177F27">
              <w:rPr>
                <w:rFonts w:ascii="Arial" w:hAnsi="Arial"/>
                <w:b/>
                <w:szCs w:val="24"/>
              </w:rPr>
              <w:t>Attachments</w:t>
            </w:r>
          </w:p>
        </w:tc>
        <w:tc>
          <w:tcPr>
            <w:tcW w:w="5860" w:type="dxa"/>
            <w:tcBorders>
              <w:top w:val="single" w:sz="4" w:space="0" w:color="auto"/>
              <w:left w:val="single" w:sz="4" w:space="0" w:color="auto"/>
              <w:bottom w:val="single" w:sz="4" w:space="0" w:color="auto"/>
              <w:right w:val="single" w:sz="4" w:space="0" w:color="auto"/>
            </w:tcBorders>
            <w:hideMark/>
          </w:tcPr>
          <w:p w14:paraId="6BB0EBB8" w14:textId="77777777" w:rsidR="00177F27" w:rsidRPr="00177F27" w:rsidRDefault="00177F27" w:rsidP="001D4972">
            <w:pPr>
              <w:numPr>
                <w:ilvl w:val="0"/>
                <w:numId w:val="10"/>
              </w:numPr>
              <w:ind w:left="426" w:hanging="426"/>
              <w:rPr>
                <w:rFonts w:ascii="Arial" w:hAnsi="Arial"/>
                <w:szCs w:val="32"/>
                <w:lang w:val="en-US"/>
              </w:rPr>
            </w:pPr>
            <w:r w:rsidRPr="00177F27">
              <w:rPr>
                <w:rFonts w:ascii="Arial" w:hAnsi="Arial"/>
                <w:szCs w:val="32"/>
                <w:lang w:val="en-US"/>
              </w:rPr>
              <w:t xml:space="preserve">Responsible Authority Report &amp; Attachments </w:t>
            </w:r>
          </w:p>
          <w:p w14:paraId="7D4FF0B2" w14:textId="77777777" w:rsidR="00177F27" w:rsidRPr="00177F27" w:rsidRDefault="00177F27" w:rsidP="00177F27">
            <w:pPr>
              <w:ind w:left="426"/>
              <w:rPr>
                <w:rFonts w:ascii="Arial" w:hAnsi="Arial"/>
                <w:szCs w:val="32"/>
                <w:lang w:val="en-US"/>
              </w:rPr>
            </w:pPr>
          </w:p>
        </w:tc>
      </w:tr>
      <w:tr w:rsidR="00177F27" w:rsidRPr="00177F27" w14:paraId="7AC233D0"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514FE235" w14:textId="77777777" w:rsidR="00177F27" w:rsidRPr="00177F27" w:rsidRDefault="00177F27" w:rsidP="00177F27">
            <w:pPr>
              <w:rPr>
                <w:rFonts w:ascii="Arial" w:hAnsi="Arial"/>
                <w:b/>
                <w:szCs w:val="24"/>
              </w:rPr>
            </w:pPr>
            <w:r w:rsidRPr="00177F27">
              <w:rPr>
                <w:rFonts w:ascii="Arial" w:hAnsi="Arial"/>
                <w:b/>
                <w:szCs w:val="24"/>
              </w:rPr>
              <w:t>Confidential Attachments</w:t>
            </w:r>
          </w:p>
        </w:tc>
        <w:tc>
          <w:tcPr>
            <w:tcW w:w="5860" w:type="dxa"/>
            <w:tcBorders>
              <w:top w:val="single" w:sz="4" w:space="0" w:color="auto"/>
              <w:left w:val="single" w:sz="4" w:space="0" w:color="auto"/>
              <w:bottom w:val="single" w:sz="4" w:space="0" w:color="auto"/>
              <w:right w:val="single" w:sz="4" w:space="0" w:color="auto"/>
            </w:tcBorders>
            <w:hideMark/>
          </w:tcPr>
          <w:p w14:paraId="00A5FC06" w14:textId="77777777" w:rsidR="00177F27" w:rsidRPr="00177F27" w:rsidRDefault="00177F27" w:rsidP="00177F27">
            <w:pPr>
              <w:rPr>
                <w:rFonts w:ascii="Arial" w:hAnsi="Arial"/>
                <w:szCs w:val="32"/>
                <w:lang w:val="en-US"/>
              </w:rPr>
            </w:pPr>
            <w:r w:rsidRPr="00177F27">
              <w:rPr>
                <w:rFonts w:ascii="Arial" w:hAnsi="Arial"/>
                <w:szCs w:val="32"/>
                <w:lang w:val="en-US"/>
              </w:rPr>
              <w:t>Nil</w:t>
            </w:r>
          </w:p>
        </w:tc>
      </w:tr>
    </w:tbl>
    <w:p w14:paraId="6BBD707F" w14:textId="7398702E" w:rsidR="002465FF" w:rsidRDefault="002465FF" w:rsidP="00177F27">
      <w:pPr>
        <w:jc w:val="both"/>
        <w:rPr>
          <w:rFonts w:ascii="Arial" w:eastAsia="Calibri" w:hAnsi="Arial" w:cs="Arial"/>
          <w:color w:val="000000"/>
          <w:szCs w:val="24"/>
        </w:rPr>
      </w:pPr>
    </w:p>
    <w:p w14:paraId="3A149D3B" w14:textId="1C5B6A34" w:rsidR="00377279" w:rsidRPr="008B623F" w:rsidRDefault="00377279" w:rsidP="00177F27">
      <w:pPr>
        <w:jc w:val="both"/>
        <w:rPr>
          <w:rFonts w:ascii="Arial" w:eastAsia="Calibri" w:hAnsi="Arial" w:cs="Arial"/>
          <w:b/>
          <w:bCs/>
          <w:color w:val="000000"/>
          <w:szCs w:val="24"/>
        </w:rPr>
      </w:pPr>
      <w:r w:rsidRPr="008B623F">
        <w:rPr>
          <w:rFonts w:ascii="Arial" w:eastAsia="Calibri" w:hAnsi="Arial" w:cs="Arial"/>
          <w:b/>
          <w:bCs/>
          <w:color w:val="000000"/>
          <w:szCs w:val="24"/>
        </w:rPr>
        <w:t>Councillor Smyth</w:t>
      </w:r>
      <w:r w:rsidR="008B623F" w:rsidRPr="008B623F">
        <w:rPr>
          <w:rFonts w:ascii="Arial" w:eastAsia="Calibri" w:hAnsi="Arial" w:cs="Arial"/>
          <w:b/>
          <w:bCs/>
          <w:color w:val="000000"/>
          <w:szCs w:val="24"/>
        </w:rPr>
        <w:t xml:space="preserve"> – Impartiality Interest</w:t>
      </w:r>
    </w:p>
    <w:p w14:paraId="7A061EA2" w14:textId="57D23392" w:rsidR="008B623F" w:rsidRDefault="008B623F" w:rsidP="00177F27">
      <w:pPr>
        <w:jc w:val="both"/>
        <w:rPr>
          <w:rFonts w:ascii="Arial" w:eastAsia="Calibri" w:hAnsi="Arial" w:cs="Arial"/>
          <w:color w:val="000000"/>
          <w:szCs w:val="24"/>
        </w:rPr>
      </w:pPr>
    </w:p>
    <w:p w14:paraId="5282FF18"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Smyth disclosed an impartiality interest in Item </w:t>
      </w:r>
      <w:r w:rsidRPr="009C689B">
        <w:rPr>
          <w:rFonts w:ascii="Arial" w:hAnsi="Arial" w:cs="Arial"/>
          <w:szCs w:val="24"/>
        </w:rPr>
        <w:tab/>
        <w:t>9.1 - Responsible Authority Report - Lot 538 and 539 (No. 93 and 95) Broadway, Nedlands - Amendment to Mixed Use Development.  Councillor Smyth disclosed that she is a Ministerial appointee and paid member of the MINJDAP that will be considering this item at a meeting scheduled for 24</w:t>
      </w:r>
      <w:r w:rsidRPr="00E46F22">
        <w:rPr>
          <w:rFonts w:ascii="Arial" w:hAnsi="Arial" w:cs="Arial"/>
          <w:szCs w:val="24"/>
          <w:vertAlign w:val="superscript"/>
        </w:rPr>
        <w:t>th</w:t>
      </w:r>
      <w:r>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As a consequence</w:t>
      </w:r>
      <w:proofErr w:type="gramEnd"/>
      <w:r w:rsidRPr="009C689B">
        <w:rPr>
          <w:rFonts w:ascii="Arial" w:hAnsi="Arial" w:cs="Arial"/>
          <w:szCs w:val="24"/>
        </w:rPr>
        <w:t xml:space="preserve">, there may be a perception that her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 Smyth adv</w:t>
      </w:r>
      <w:r>
        <w:rPr>
          <w:rFonts w:ascii="Arial" w:hAnsi="Arial" w:cs="Arial"/>
          <w:szCs w:val="24"/>
        </w:rPr>
        <w:t>is</w:t>
      </w:r>
      <w:r w:rsidRPr="009C689B">
        <w:rPr>
          <w:rFonts w:ascii="Arial" w:hAnsi="Arial" w:cs="Arial"/>
          <w:szCs w:val="24"/>
        </w:rPr>
        <w:t>ed she would not stay in the room and debate the item or vote on the matter.</w:t>
      </w:r>
    </w:p>
    <w:p w14:paraId="0681224D"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p>
    <w:p w14:paraId="230D8AA3"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598C5E90"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p>
    <w:p w14:paraId="7914A1DC" w14:textId="77777777" w:rsidR="008B623F" w:rsidRPr="001B3059"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t>A similar declaration will be sent to the DAP administration prior to the scheduled MINJAP meeting.</w:t>
      </w:r>
    </w:p>
    <w:p w14:paraId="361158A8" w14:textId="77777777" w:rsidR="008B623F" w:rsidRDefault="008B623F" w:rsidP="00177F27">
      <w:pPr>
        <w:jc w:val="both"/>
        <w:rPr>
          <w:rFonts w:ascii="Arial" w:eastAsia="Calibri" w:hAnsi="Arial" w:cs="Arial"/>
          <w:color w:val="000000"/>
          <w:szCs w:val="24"/>
        </w:rPr>
      </w:pPr>
    </w:p>
    <w:p w14:paraId="1FE0C827" w14:textId="0D6B3B71" w:rsidR="008B623F" w:rsidRDefault="008B623F" w:rsidP="00177F27">
      <w:pPr>
        <w:jc w:val="both"/>
        <w:rPr>
          <w:rFonts w:ascii="Arial" w:eastAsia="Calibri" w:hAnsi="Arial" w:cs="Arial"/>
          <w:color w:val="000000"/>
          <w:szCs w:val="24"/>
        </w:rPr>
      </w:pPr>
    </w:p>
    <w:p w14:paraId="65D40529" w14:textId="4A382064" w:rsidR="008B623F" w:rsidRDefault="008B623F" w:rsidP="00177F27">
      <w:pPr>
        <w:jc w:val="both"/>
        <w:rPr>
          <w:rFonts w:ascii="Arial" w:eastAsia="Calibri" w:hAnsi="Arial" w:cs="Arial"/>
          <w:b/>
          <w:bCs/>
          <w:color w:val="000000"/>
          <w:szCs w:val="24"/>
        </w:rPr>
      </w:pPr>
      <w:r w:rsidRPr="008B623F">
        <w:rPr>
          <w:rFonts w:ascii="Arial" w:eastAsia="Calibri" w:hAnsi="Arial" w:cs="Arial"/>
          <w:b/>
          <w:bCs/>
          <w:color w:val="000000"/>
          <w:szCs w:val="24"/>
        </w:rPr>
        <w:t>Councillor Bennett</w:t>
      </w:r>
      <w:r>
        <w:rPr>
          <w:rFonts w:ascii="Arial" w:eastAsia="Calibri" w:hAnsi="Arial" w:cs="Arial"/>
          <w:b/>
          <w:bCs/>
          <w:color w:val="000000"/>
          <w:szCs w:val="24"/>
        </w:rPr>
        <w:t xml:space="preserve"> – Impartiality Interest</w:t>
      </w:r>
    </w:p>
    <w:p w14:paraId="663F7E8F" w14:textId="2CE712CF" w:rsidR="008B623F" w:rsidRDefault="008B623F" w:rsidP="00177F27">
      <w:pPr>
        <w:jc w:val="both"/>
        <w:rPr>
          <w:rFonts w:ascii="Arial" w:eastAsia="Calibri" w:hAnsi="Arial" w:cs="Arial"/>
          <w:b/>
          <w:bCs/>
          <w:color w:val="000000"/>
          <w:szCs w:val="24"/>
        </w:rPr>
      </w:pPr>
    </w:p>
    <w:p w14:paraId="44903926" w14:textId="426AE1E1"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w:t>
      </w:r>
      <w:proofErr w:type="spellStart"/>
      <w:r>
        <w:rPr>
          <w:rFonts w:ascii="Arial" w:hAnsi="Arial" w:cs="Arial"/>
          <w:szCs w:val="24"/>
        </w:rPr>
        <w:t>Benentt</w:t>
      </w:r>
      <w:proofErr w:type="spellEnd"/>
      <w:r w:rsidRPr="009C689B">
        <w:rPr>
          <w:rFonts w:ascii="Arial" w:hAnsi="Arial" w:cs="Arial"/>
          <w:szCs w:val="24"/>
        </w:rPr>
        <w:t xml:space="preserve"> disclosed an impartiality interest in Item </w:t>
      </w:r>
      <w:r w:rsidRPr="009C689B">
        <w:rPr>
          <w:rFonts w:ascii="Arial" w:hAnsi="Arial" w:cs="Arial"/>
          <w:szCs w:val="24"/>
        </w:rPr>
        <w:tab/>
        <w:t xml:space="preserve">9.1 - Responsible Authority Report - Lot 538 and 539 (No. 93 and 95) Broadway, Nedlands - Amendment to Mixed Use Development.  Councillor </w:t>
      </w:r>
      <w:r>
        <w:rPr>
          <w:rFonts w:ascii="Arial" w:hAnsi="Arial" w:cs="Arial"/>
          <w:szCs w:val="24"/>
        </w:rPr>
        <w:t>Bennett</w:t>
      </w:r>
      <w:r w:rsidRPr="009C689B">
        <w:rPr>
          <w:rFonts w:ascii="Arial" w:hAnsi="Arial" w:cs="Arial"/>
          <w:szCs w:val="24"/>
        </w:rPr>
        <w:t xml:space="preserve"> disclosed that he is a Ministerial appointee and paid member of the MINJDAP that will be considering this item at a meeting scheduled for 24</w:t>
      </w:r>
      <w:r w:rsidRPr="00E46F22">
        <w:rPr>
          <w:rFonts w:ascii="Arial" w:hAnsi="Arial" w:cs="Arial"/>
          <w:szCs w:val="24"/>
          <w:vertAlign w:val="superscript"/>
        </w:rPr>
        <w:t>th</w:t>
      </w:r>
      <w:r>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 xml:space="preserve">As a </w:t>
      </w:r>
      <w:r w:rsidRPr="009C689B">
        <w:rPr>
          <w:rFonts w:ascii="Arial" w:hAnsi="Arial" w:cs="Arial"/>
          <w:szCs w:val="24"/>
        </w:rPr>
        <w:lastRenderedPageBreak/>
        <w:t>consequence</w:t>
      </w:r>
      <w:proofErr w:type="gramEnd"/>
      <w:r w:rsidRPr="009C689B">
        <w:rPr>
          <w:rFonts w:ascii="Arial" w:hAnsi="Arial" w:cs="Arial"/>
          <w:szCs w:val="24"/>
        </w:rPr>
        <w:t>, there may be a perception that h</w:t>
      </w:r>
      <w:r>
        <w:rPr>
          <w:rFonts w:ascii="Arial" w:hAnsi="Arial" w:cs="Arial"/>
          <w:szCs w:val="24"/>
        </w:rPr>
        <w:t>is</w:t>
      </w:r>
      <w:r w:rsidRPr="009C689B">
        <w:rPr>
          <w:rFonts w:ascii="Arial" w:hAnsi="Arial" w:cs="Arial"/>
          <w:szCs w:val="24"/>
        </w:rPr>
        <w:t xml:space="preserve">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 </w:t>
      </w:r>
      <w:r>
        <w:rPr>
          <w:rFonts w:ascii="Arial" w:hAnsi="Arial" w:cs="Arial"/>
          <w:szCs w:val="24"/>
        </w:rPr>
        <w:t>Bennett</w:t>
      </w:r>
      <w:r w:rsidRPr="009C689B">
        <w:rPr>
          <w:rFonts w:ascii="Arial" w:hAnsi="Arial" w:cs="Arial"/>
          <w:szCs w:val="24"/>
        </w:rPr>
        <w:t xml:space="preserve"> adv</w:t>
      </w:r>
      <w:r>
        <w:rPr>
          <w:rFonts w:ascii="Arial" w:hAnsi="Arial" w:cs="Arial"/>
          <w:szCs w:val="24"/>
        </w:rPr>
        <w:t>is</w:t>
      </w:r>
      <w:r w:rsidRPr="009C689B">
        <w:rPr>
          <w:rFonts w:ascii="Arial" w:hAnsi="Arial" w:cs="Arial"/>
          <w:szCs w:val="24"/>
        </w:rPr>
        <w:t>ed he would not stay in the room and debate the item or vote on the matter.</w:t>
      </w:r>
    </w:p>
    <w:p w14:paraId="6BED4E21"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p>
    <w:p w14:paraId="09DB3457" w14:textId="279DCFA0"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397393E5" w14:textId="77777777" w:rsidR="008B623F" w:rsidRPr="009C689B"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p>
    <w:p w14:paraId="21FD8B10" w14:textId="77777777" w:rsidR="008B623F" w:rsidRPr="001B3059" w:rsidRDefault="008B623F" w:rsidP="008B623F">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t>A similar declaration will be sent to the DAP administration prior to the scheduled MINJAP meeting.</w:t>
      </w:r>
    </w:p>
    <w:p w14:paraId="37C96764" w14:textId="16CCBA9C" w:rsidR="008B623F" w:rsidRDefault="008B623F" w:rsidP="00177F27">
      <w:pPr>
        <w:jc w:val="both"/>
        <w:rPr>
          <w:rFonts w:ascii="Arial" w:eastAsia="Calibri" w:hAnsi="Arial" w:cs="Arial"/>
          <w:b/>
          <w:bCs/>
          <w:color w:val="000000"/>
          <w:szCs w:val="24"/>
        </w:rPr>
      </w:pPr>
    </w:p>
    <w:p w14:paraId="471FA553" w14:textId="77777777" w:rsidR="008B623F" w:rsidRPr="008B623F" w:rsidRDefault="008B623F" w:rsidP="00177F27">
      <w:pPr>
        <w:jc w:val="both"/>
        <w:rPr>
          <w:rFonts w:ascii="Arial" w:eastAsia="Calibri" w:hAnsi="Arial" w:cs="Arial"/>
          <w:b/>
          <w:bCs/>
          <w:color w:val="000000"/>
          <w:szCs w:val="24"/>
        </w:rPr>
      </w:pPr>
    </w:p>
    <w:p w14:paraId="37C49119" w14:textId="24FA008B" w:rsidR="002465FF" w:rsidRDefault="002465FF" w:rsidP="003359F8">
      <w:pPr>
        <w:ind w:left="-851"/>
        <w:jc w:val="both"/>
        <w:rPr>
          <w:rFonts w:ascii="Arial" w:eastAsia="Calibri" w:hAnsi="Arial" w:cs="Arial"/>
          <w:color w:val="000000"/>
          <w:szCs w:val="24"/>
        </w:rPr>
      </w:pPr>
      <w:r>
        <w:rPr>
          <w:rFonts w:ascii="Arial" w:eastAsia="Calibri" w:hAnsi="Arial" w:cs="Arial"/>
          <w:color w:val="000000"/>
          <w:szCs w:val="24"/>
        </w:rPr>
        <w:t>Councillor Mangano left the meeting at 10.17 pm.</w:t>
      </w:r>
    </w:p>
    <w:p w14:paraId="25F3A904" w14:textId="0FA7D419" w:rsidR="002465FF" w:rsidRDefault="002465FF" w:rsidP="003359F8">
      <w:pPr>
        <w:ind w:left="-851"/>
        <w:jc w:val="both"/>
        <w:rPr>
          <w:rFonts w:ascii="Arial" w:eastAsia="Calibri" w:hAnsi="Arial" w:cs="Arial"/>
          <w:color w:val="000000"/>
          <w:szCs w:val="24"/>
        </w:rPr>
      </w:pPr>
    </w:p>
    <w:p w14:paraId="34808E29" w14:textId="5F67AB34" w:rsidR="002465FF" w:rsidRDefault="002465FF" w:rsidP="003359F8">
      <w:pPr>
        <w:ind w:left="-851"/>
        <w:jc w:val="both"/>
        <w:rPr>
          <w:rFonts w:ascii="Arial" w:eastAsia="Calibri" w:hAnsi="Arial" w:cs="Arial"/>
          <w:color w:val="000000"/>
          <w:szCs w:val="24"/>
        </w:rPr>
      </w:pPr>
      <w:r>
        <w:rPr>
          <w:rFonts w:ascii="Arial" w:eastAsia="Calibri" w:hAnsi="Arial" w:cs="Arial"/>
          <w:color w:val="000000"/>
          <w:szCs w:val="24"/>
        </w:rPr>
        <w:t>Councillor Smyth &amp; Councillor Bennett left the meeting at 10.17 pm.</w:t>
      </w:r>
    </w:p>
    <w:p w14:paraId="271FD27E" w14:textId="0ADAF522" w:rsidR="002465FF" w:rsidRDefault="002465FF" w:rsidP="003359F8">
      <w:pPr>
        <w:ind w:left="-851"/>
        <w:jc w:val="both"/>
        <w:rPr>
          <w:rFonts w:ascii="Arial" w:eastAsia="Calibri" w:hAnsi="Arial" w:cs="Arial"/>
          <w:color w:val="000000"/>
          <w:szCs w:val="24"/>
        </w:rPr>
      </w:pPr>
    </w:p>
    <w:p w14:paraId="4FA9130F" w14:textId="4D6A7739" w:rsidR="002465FF" w:rsidRDefault="002465FF" w:rsidP="003359F8">
      <w:pPr>
        <w:ind w:left="-851"/>
        <w:jc w:val="both"/>
        <w:rPr>
          <w:rFonts w:ascii="Arial" w:eastAsia="Calibri" w:hAnsi="Arial" w:cs="Arial"/>
          <w:color w:val="000000"/>
          <w:szCs w:val="24"/>
        </w:rPr>
      </w:pPr>
      <w:r>
        <w:rPr>
          <w:rFonts w:ascii="Arial" w:eastAsia="Calibri" w:hAnsi="Arial" w:cs="Arial"/>
          <w:color w:val="000000"/>
          <w:szCs w:val="24"/>
        </w:rPr>
        <w:t>Councillor Wetherall re</w:t>
      </w:r>
      <w:r w:rsidR="003359F8">
        <w:rPr>
          <w:rFonts w:ascii="Arial" w:eastAsia="Calibri" w:hAnsi="Arial" w:cs="Arial"/>
          <w:color w:val="000000"/>
          <w:szCs w:val="24"/>
        </w:rPr>
        <w:t>tired from the meeting at 10.17 pm.</w:t>
      </w:r>
    </w:p>
    <w:p w14:paraId="48EF02BF" w14:textId="5980C459" w:rsidR="003359F8" w:rsidRDefault="003359F8" w:rsidP="00177F27">
      <w:pPr>
        <w:jc w:val="both"/>
        <w:rPr>
          <w:rFonts w:ascii="Arial" w:eastAsia="Calibri" w:hAnsi="Arial" w:cs="Arial"/>
          <w:color w:val="000000"/>
          <w:szCs w:val="24"/>
        </w:rPr>
      </w:pPr>
    </w:p>
    <w:p w14:paraId="3BF97D93" w14:textId="77777777" w:rsidR="00EE2209" w:rsidRPr="00177F27" w:rsidRDefault="00EE2209" w:rsidP="00177F27">
      <w:pPr>
        <w:jc w:val="both"/>
        <w:rPr>
          <w:rFonts w:ascii="Arial" w:eastAsia="Calibri" w:hAnsi="Arial" w:cs="Arial"/>
          <w:color w:val="000000"/>
          <w:szCs w:val="24"/>
        </w:rPr>
      </w:pPr>
    </w:p>
    <w:p w14:paraId="4A9D2E4A" w14:textId="5EE3E666" w:rsidR="00D54C50" w:rsidRPr="006D752D" w:rsidRDefault="00D54C50" w:rsidP="00D803F3">
      <w:pPr>
        <w:jc w:val="both"/>
        <w:rPr>
          <w:rFonts w:ascii="Arial" w:hAnsi="Arial" w:cs="Arial"/>
          <w:b/>
          <w:szCs w:val="24"/>
        </w:rPr>
      </w:pPr>
      <w:r w:rsidRPr="006D752D">
        <w:rPr>
          <w:rFonts w:ascii="Arial" w:hAnsi="Arial" w:cs="Arial"/>
          <w:b/>
          <w:szCs w:val="24"/>
        </w:rPr>
        <w:t xml:space="preserve">Regulation 11(da) </w:t>
      </w:r>
      <w:r w:rsidR="00861EDE">
        <w:rPr>
          <w:rFonts w:ascii="Arial" w:hAnsi="Arial" w:cs="Arial"/>
          <w:b/>
          <w:szCs w:val="24"/>
        </w:rPr>
        <w:t>–</w:t>
      </w:r>
      <w:r w:rsidRPr="006D752D">
        <w:rPr>
          <w:rFonts w:ascii="Arial" w:hAnsi="Arial" w:cs="Arial"/>
          <w:b/>
          <w:szCs w:val="24"/>
        </w:rPr>
        <w:t xml:space="preserve"> </w:t>
      </w:r>
      <w:r w:rsidR="00861EDE">
        <w:rPr>
          <w:rFonts w:ascii="Arial" w:hAnsi="Arial" w:cs="Arial"/>
          <w:b/>
          <w:szCs w:val="24"/>
        </w:rPr>
        <w:t>Not Applicable – Recommendation Adopted</w:t>
      </w:r>
    </w:p>
    <w:p w14:paraId="0B059EEF" w14:textId="77777777" w:rsidR="00D54C50" w:rsidRPr="006D752D" w:rsidRDefault="00D54C50" w:rsidP="00D803F3">
      <w:pPr>
        <w:jc w:val="both"/>
        <w:rPr>
          <w:rFonts w:ascii="Arial" w:hAnsi="Arial" w:cs="Arial"/>
          <w:szCs w:val="24"/>
        </w:rPr>
      </w:pPr>
    </w:p>
    <w:p w14:paraId="71AEE653" w14:textId="2DE0198A" w:rsidR="00D54C50" w:rsidRPr="006D752D" w:rsidRDefault="00D54C50" w:rsidP="00D803F3">
      <w:pPr>
        <w:jc w:val="both"/>
        <w:rPr>
          <w:rFonts w:ascii="Arial" w:hAnsi="Arial" w:cs="Arial"/>
          <w:szCs w:val="24"/>
        </w:rPr>
      </w:pPr>
      <w:r w:rsidRPr="006D752D">
        <w:rPr>
          <w:rFonts w:ascii="Arial" w:hAnsi="Arial" w:cs="Arial"/>
          <w:szCs w:val="24"/>
        </w:rPr>
        <w:t xml:space="preserve">Moved – Councillor </w:t>
      </w:r>
      <w:r w:rsidR="003359F8">
        <w:rPr>
          <w:rFonts w:ascii="Arial" w:hAnsi="Arial" w:cs="Arial"/>
          <w:szCs w:val="24"/>
        </w:rPr>
        <w:t>Coghlan</w:t>
      </w:r>
    </w:p>
    <w:p w14:paraId="5DC7047F" w14:textId="423B4E0C" w:rsidR="00D54C50" w:rsidRPr="006D752D" w:rsidRDefault="00D54C50" w:rsidP="00D803F3">
      <w:pPr>
        <w:jc w:val="both"/>
        <w:rPr>
          <w:rFonts w:ascii="Arial" w:hAnsi="Arial" w:cs="Arial"/>
          <w:szCs w:val="24"/>
        </w:rPr>
      </w:pPr>
      <w:r w:rsidRPr="006D752D">
        <w:rPr>
          <w:rFonts w:ascii="Arial" w:hAnsi="Arial" w:cs="Arial"/>
          <w:szCs w:val="24"/>
        </w:rPr>
        <w:t xml:space="preserve">Seconded – Councillor </w:t>
      </w:r>
      <w:r w:rsidR="0042130B">
        <w:rPr>
          <w:rFonts w:ascii="Arial" w:hAnsi="Arial" w:cs="Arial"/>
          <w:szCs w:val="24"/>
        </w:rPr>
        <w:t>Senathirajah</w:t>
      </w:r>
    </w:p>
    <w:p w14:paraId="37047034" w14:textId="4C869340" w:rsidR="00D54C50" w:rsidRDefault="00861EDE" w:rsidP="00D803F3">
      <w:pPr>
        <w:jc w:val="both"/>
        <w:rPr>
          <w:rFonts w:ascii="Arial" w:hAnsi="Arial" w:cs="Arial"/>
          <w:szCs w:val="24"/>
        </w:rPr>
      </w:pPr>
      <w:r>
        <w:rPr>
          <w:rFonts w:ascii="Arial" w:eastAsia="Calibri" w:hAnsi="Arial" w:cs="Arial"/>
          <w:b/>
          <w:noProof/>
          <w:sz w:val="28"/>
          <w:szCs w:val="32"/>
          <w:lang w:val="en-US"/>
        </w:rPr>
        <mc:AlternateContent>
          <mc:Choice Requires="wps">
            <w:drawing>
              <wp:anchor distT="0" distB="0" distL="114300" distR="114300" simplePos="0" relativeHeight="251705344" behindDoc="1" locked="0" layoutInCell="1" allowOverlap="1" wp14:anchorId="00E2C852" wp14:editId="2DEB0906">
                <wp:simplePos x="0" y="0"/>
                <wp:positionH relativeFrom="margin">
                  <wp:align>left</wp:align>
                </wp:positionH>
                <wp:positionV relativeFrom="paragraph">
                  <wp:posOffset>179128</wp:posOffset>
                </wp:positionV>
                <wp:extent cx="5384800" cy="2918691"/>
                <wp:effectExtent l="0" t="0" r="6350" b="0"/>
                <wp:wrapNone/>
                <wp:docPr id="28" name="Rectangle 28"/>
                <wp:cNvGraphicFramePr/>
                <a:graphic xmlns:a="http://schemas.openxmlformats.org/drawingml/2006/main">
                  <a:graphicData uri="http://schemas.microsoft.com/office/word/2010/wordprocessingShape">
                    <wps:wsp>
                      <wps:cNvSpPr/>
                      <wps:spPr>
                        <a:xfrm>
                          <a:off x="0" y="0"/>
                          <a:ext cx="5384800" cy="291869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18B2C" id="Rectangle 28" o:spid="_x0000_s1026" style="position:absolute;margin-left:0;margin-top:14.1pt;width:424pt;height:229.8pt;z-index:-2516111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" fillcolor="#bfbfbf [2412]" stroked="f" strokeweight="1pt">
                <w10:wrap anchorx="margin"/>
              </v:rect>
            </w:pict>
          </mc:Fallback>
        </mc:AlternateContent>
      </w:r>
    </w:p>
    <w:p w14:paraId="2153BADB" w14:textId="1E090A12" w:rsidR="005665EF" w:rsidRPr="005665EF" w:rsidRDefault="005665EF" w:rsidP="00D803F3">
      <w:pPr>
        <w:jc w:val="both"/>
        <w:rPr>
          <w:rFonts w:ascii="Arial" w:hAnsi="Arial" w:cs="Arial"/>
          <w:b/>
          <w:bCs/>
          <w:sz w:val="28"/>
          <w:szCs w:val="28"/>
        </w:rPr>
      </w:pPr>
      <w:r w:rsidRPr="005665EF">
        <w:rPr>
          <w:rFonts w:ascii="Arial" w:hAnsi="Arial" w:cs="Arial"/>
          <w:b/>
          <w:bCs/>
          <w:sz w:val="28"/>
          <w:szCs w:val="28"/>
        </w:rPr>
        <w:t>Co</w:t>
      </w:r>
      <w:r w:rsidR="00221374">
        <w:rPr>
          <w:rFonts w:ascii="Arial" w:hAnsi="Arial" w:cs="Arial"/>
          <w:b/>
          <w:bCs/>
          <w:sz w:val="28"/>
          <w:szCs w:val="28"/>
        </w:rPr>
        <w:t>uncil</w:t>
      </w:r>
      <w:r w:rsidRPr="005665EF">
        <w:rPr>
          <w:rFonts w:ascii="Arial" w:hAnsi="Arial" w:cs="Arial"/>
          <w:b/>
          <w:bCs/>
          <w:sz w:val="28"/>
          <w:szCs w:val="28"/>
        </w:rPr>
        <w:t xml:space="preserve"> Recommendation</w:t>
      </w:r>
    </w:p>
    <w:p w14:paraId="30190BC3" w14:textId="77777777" w:rsidR="005665EF" w:rsidRPr="006D752D" w:rsidRDefault="005665EF" w:rsidP="00D803F3">
      <w:pPr>
        <w:jc w:val="both"/>
        <w:rPr>
          <w:rFonts w:ascii="Arial" w:hAnsi="Arial" w:cs="Arial"/>
          <w:szCs w:val="24"/>
        </w:rPr>
      </w:pPr>
    </w:p>
    <w:p w14:paraId="5DF3BE11" w14:textId="77777777" w:rsidR="00D54C50" w:rsidRPr="00177F27" w:rsidRDefault="00D54C50" w:rsidP="00D54C50">
      <w:pPr>
        <w:jc w:val="both"/>
        <w:rPr>
          <w:rFonts w:ascii="Arial" w:eastAsia="Calibri" w:hAnsi="Arial" w:cs="Arial"/>
          <w:b/>
          <w:bCs/>
          <w:color w:val="000000"/>
          <w:szCs w:val="24"/>
          <w:lang w:val="en-GB"/>
        </w:rPr>
      </w:pPr>
      <w:r w:rsidRPr="00177F27">
        <w:rPr>
          <w:rFonts w:ascii="Arial" w:eastAsia="Calibri" w:hAnsi="Arial" w:cs="Arial"/>
          <w:b/>
          <w:bCs/>
          <w:color w:val="000000"/>
          <w:szCs w:val="24"/>
          <w:lang w:val="en-GB"/>
        </w:rPr>
        <w:t xml:space="preserve">Council: </w:t>
      </w:r>
    </w:p>
    <w:p w14:paraId="6ACF7395" w14:textId="77777777" w:rsidR="00D54C50" w:rsidRPr="00177F27" w:rsidRDefault="00D54C50" w:rsidP="00D54C50">
      <w:pPr>
        <w:jc w:val="both"/>
        <w:rPr>
          <w:rFonts w:ascii="Arial" w:eastAsia="Calibri" w:hAnsi="Arial" w:cs="Arial"/>
          <w:b/>
          <w:bCs/>
          <w:color w:val="000000"/>
          <w:szCs w:val="24"/>
          <w:lang w:val="en-GB"/>
        </w:rPr>
      </w:pPr>
    </w:p>
    <w:p w14:paraId="3391FA10" w14:textId="77777777" w:rsidR="00D54C50" w:rsidRPr="00177F27" w:rsidRDefault="00D54C50" w:rsidP="001D4972">
      <w:pPr>
        <w:numPr>
          <w:ilvl w:val="0"/>
          <w:numId w:val="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color w:val="000000"/>
          <w:szCs w:val="24"/>
          <w:lang w:val="en-GB"/>
        </w:rPr>
        <w:t>n</w:t>
      </w:r>
      <w:r w:rsidRPr="00177F27">
        <w:rPr>
          <w:rFonts w:ascii="Arial" w:eastAsia="Calibri" w:hAnsi="Arial" w:cs="Arial"/>
          <w:b/>
          <w:bCs/>
          <w:color w:val="000000"/>
          <w:szCs w:val="24"/>
          <w:lang w:val="en-GB"/>
        </w:rPr>
        <w:t>otes Administration’s recommendation that the proposed minor amendment to Mixed Use Development at Lots 538 and 539 (No. 93 and 95) Broadway, Nedlands be approved by the Metro Inner-North Joint Development Assessment Panel in the Responsible Authority Report (Attachment 1</w:t>
      </w:r>
      <w:proofErr w:type="gramStart"/>
      <w:r w:rsidRPr="00177F27">
        <w:rPr>
          <w:rFonts w:ascii="Arial" w:eastAsia="Calibri" w:hAnsi="Arial" w:cs="Arial"/>
          <w:b/>
          <w:bCs/>
          <w:color w:val="000000"/>
          <w:szCs w:val="24"/>
          <w:lang w:val="en-GB"/>
        </w:rPr>
        <w:t>);</w:t>
      </w:r>
      <w:proofErr w:type="gramEnd"/>
    </w:p>
    <w:p w14:paraId="0233170D" w14:textId="77777777" w:rsidR="00D54C50" w:rsidRPr="00177F27" w:rsidRDefault="00D54C50" w:rsidP="00D54C50">
      <w:pPr>
        <w:ind w:left="567" w:hanging="578"/>
        <w:contextualSpacing/>
        <w:jc w:val="both"/>
        <w:rPr>
          <w:rFonts w:ascii="Arial" w:eastAsia="Calibri" w:hAnsi="Arial" w:cs="Arial"/>
          <w:b/>
          <w:bCs/>
          <w:color w:val="000000"/>
          <w:szCs w:val="24"/>
          <w:lang w:val="en-GB"/>
        </w:rPr>
      </w:pPr>
    </w:p>
    <w:p w14:paraId="7D07FC06" w14:textId="17233FEB" w:rsidR="00D54C50" w:rsidRPr="00177F27" w:rsidRDefault="00D54C50" w:rsidP="001D4972">
      <w:pPr>
        <w:numPr>
          <w:ilvl w:val="0"/>
          <w:numId w:val="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szCs w:val="24"/>
          <w:lang w:val="en-GB"/>
        </w:rPr>
        <w:t>c</w:t>
      </w:r>
      <w:r w:rsidR="00E02F73">
        <w:rPr>
          <w:rFonts w:ascii="Arial" w:eastAsia="Calibri" w:hAnsi="Arial" w:cs="Arial"/>
          <w:b/>
          <w:bCs/>
          <w:szCs w:val="24"/>
          <w:lang w:val="en-GB"/>
        </w:rPr>
        <w:t>o</w:t>
      </w:r>
      <w:r w:rsidRPr="00177F27">
        <w:rPr>
          <w:rFonts w:ascii="Arial" w:eastAsia="Calibri" w:hAnsi="Arial" w:cs="Arial"/>
          <w:b/>
          <w:bCs/>
          <w:szCs w:val="24"/>
          <w:lang w:val="en-GB"/>
        </w:rPr>
        <w:t>nsiders the information in Attachment 1 relating to the proposed minor amendment to Mixed Use Development at Lots 538 and 539 (No. 93 and 95) Broadway, Nedlands and makes its recommendation to the Metro Inner-North Joint Development Assessment Panel as the Responsible Authority</w:t>
      </w:r>
      <w:r w:rsidR="00005C1A">
        <w:rPr>
          <w:rFonts w:ascii="Arial" w:eastAsia="Calibri" w:hAnsi="Arial" w:cs="Arial"/>
          <w:b/>
          <w:bCs/>
          <w:szCs w:val="24"/>
          <w:lang w:val="en-GB"/>
        </w:rPr>
        <w:t>; and</w:t>
      </w:r>
    </w:p>
    <w:p w14:paraId="365C7C20" w14:textId="785DDC97" w:rsidR="00D54C50" w:rsidRPr="00177F27" w:rsidRDefault="00221374" w:rsidP="00D54C50">
      <w:pPr>
        <w:ind w:left="567" w:hanging="578"/>
        <w:contextualSpacing/>
        <w:rPr>
          <w:rFonts w:ascii="Arial" w:eastAsia="Calibri" w:hAnsi="Arial" w:cs="Arial"/>
          <w:b/>
          <w:bCs/>
          <w:szCs w:val="24"/>
          <w:lang w:val="en-GB"/>
        </w:rPr>
      </w:pPr>
      <w:r>
        <w:rPr>
          <w:rFonts w:ascii="Arial" w:eastAsia="Calibri" w:hAnsi="Arial" w:cs="Arial"/>
          <w:b/>
          <w:noProof/>
          <w:sz w:val="28"/>
          <w:szCs w:val="32"/>
          <w:lang w:val="en-US"/>
        </w:rPr>
        <mc:AlternateContent>
          <mc:Choice Requires="wps">
            <w:drawing>
              <wp:anchor distT="0" distB="0" distL="114300" distR="114300" simplePos="0" relativeHeight="251707392" behindDoc="1" locked="0" layoutInCell="1" allowOverlap="1" wp14:anchorId="43344891" wp14:editId="30206A47">
                <wp:simplePos x="0" y="0"/>
                <wp:positionH relativeFrom="column">
                  <wp:posOffset>-51204</wp:posOffset>
                </wp:positionH>
                <wp:positionV relativeFrom="paragraph">
                  <wp:posOffset>157018</wp:posOffset>
                </wp:positionV>
                <wp:extent cx="5384800" cy="812800"/>
                <wp:effectExtent l="0" t="0" r="6350" b="6350"/>
                <wp:wrapNone/>
                <wp:docPr id="29" name="Rectangle 29"/>
                <wp:cNvGraphicFramePr/>
                <a:graphic xmlns:a="http://schemas.openxmlformats.org/drawingml/2006/main">
                  <a:graphicData uri="http://schemas.microsoft.com/office/word/2010/wordprocessingShape">
                    <wps:wsp>
                      <wps:cNvSpPr/>
                      <wps:spPr>
                        <a:xfrm>
                          <a:off x="0" y="0"/>
                          <a:ext cx="5384800" cy="812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77B32" id="Rectangle 29" o:spid="_x0000_s1026" style="position:absolute;margin-left:-4.05pt;margin-top:12.35pt;width:424pt;height:64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" fillcolor="#bfbfbf [2412]" stroked="f" strokeweight="1pt"/>
            </w:pict>
          </mc:Fallback>
        </mc:AlternateContent>
      </w:r>
    </w:p>
    <w:p w14:paraId="1512B178" w14:textId="371D4146" w:rsidR="00D54C50" w:rsidRPr="00177F27" w:rsidRDefault="00D54C50" w:rsidP="001D4972">
      <w:pPr>
        <w:numPr>
          <w:ilvl w:val="0"/>
          <w:numId w:val="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szCs w:val="24"/>
          <w:lang w:val="en-GB"/>
        </w:rPr>
        <w:t>i</w:t>
      </w:r>
      <w:r w:rsidRPr="00177F27">
        <w:rPr>
          <w:rFonts w:ascii="Arial" w:eastAsia="Calibri" w:hAnsi="Arial" w:cs="Arial"/>
          <w:b/>
          <w:bCs/>
          <w:szCs w:val="24"/>
          <w:lang w:val="en-GB"/>
        </w:rPr>
        <w:t>ncorporates its recommendation into the Responsible Authority Report (Attachment 1) for the proposed minor amendment to mixed use development at Lots 538 and 539 (No. 93 and 95) Broadway, Nedlands</w:t>
      </w:r>
      <w:r w:rsidR="00005C1A">
        <w:rPr>
          <w:rFonts w:ascii="Arial" w:eastAsia="Calibri" w:hAnsi="Arial" w:cs="Arial"/>
          <w:b/>
          <w:bCs/>
          <w:szCs w:val="24"/>
          <w:lang w:val="en-GB"/>
        </w:rPr>
        <w:t>.</w:t>
      </w:r>
    </w:p>
    <w:p w14:paraId="092EF3E8" w14:textId="17091352" w:rsidR="00D54C50" w:rsidRDefault="00D54C50" w:rsidP="00D54C50">
      <w:pPr>
        <w:ind w:left="567" w:hanging="578"/>
        <w:contextualSpacing/>
        <w:rPr>
          <w:rFonts w:ascii="Arial" w:eastAsia="Calibri" w:hAnsi="Arial" w:cs="Arial"/>
          <w:b/>
          <w:bCs/>
          <w:szCs w:val="24"/>
          <w:lang w:val="en-GB"/>
        </w:rPr>
      </w:pPr>
    </w:p>
    <w:p w14:paraId="5236E3E4" w14:textId="77777777" w:rsidR="00E02F73" w:rsidRPr="00177F27" w:rsidRDefault="00E02F73" w:rsidP="00D54C50">
      <w:pPr>
        <w:ind w:left="567" w:hanging="578"/>
        <w:contextualSpacing/>
        <w:rPr>
          <w:rFonts w:ascii="Arial" w:eastAsia="Calibri" w:hAnsi="Arial" w:cs="Arial"/>
          <w:b/>
          <w:bCs/>
          <w:szCs w:val="24"/>
          <w:lang w:val="en-GB"/>
        </w:rPr>
      </w:pPr>
    </w:p>
    <w:p w14:paraId="56DF69AE" w14:textId="0D6DD44F" w:rsidR="00005C1A" w:rsidRPr="00E02F73" w:rsidRDefault="0042130B" w:rsidP="0042130B">
      <w:pPr>
        <w:ind w:left="-851"/>
        <w:jc w:val="both"/>
        <w:rPr>
          <w:rFonts w:ascii="Arial" w:hAnsi="Arial" w:cs="Arial"/>
          <w:bCs/>
          <w:szCs w:val="24"/>
        </w:rPr>
      </w:pPr>
      <w:r w:rsidRPr="00E02F73">
        <w:rPr>
          <w:rFonts w:ascii="Arial" w:hAnsi="Arial" w:cs="Arial"/>
          <w:bCs/>
          <w:szCs w:val="24"/>
        </w:rPr>
        <w:lastRenderedPageBreak/>
        <w:t>Councillor Mangano returned to the meeting at 10.19 pm.</w:t>
      </w:r>
    </w:p>
    <w:p w14:paraId="4976A600" w14:textId="77777777" w:rsidR="0042130B" w:rsidRDefault="0042130B" w:rsidP="00D803F3">
      <w:pPr>
        <w:jc w:val="right"/>
        <w:rPr>
          <w:rFonts w:ascii="Arial" w:hAnsi="Arial" w:cs="Arial"/>
          <w:b/>
          <w:szCs w:val="24"/>
        </w:rPr>
      </w:pPr>
    </w:p>
    <w:p w14:paraId="3DE77C08" w14:textId="77777777" w:rsidR="00005C1A" w:rsidRDefault="00005C1A" w:rsidP="00005C1A">
      <w:pPr>
        <w:jc w:val="both"/>
        <w:rPr>
          <w:rFonts w:ascii="Arial" w:hAnsi="Arial" w:cs="Arial"/>
          <w:b/>
          <w:szCs w:val="24"/>
        </w:rPr>
      </w:pPr>
    </w:p>
    <w:p w14:paraId="4D288610" w14:textId="20A0705B" w:rsidR="00901553" w:rsidRPr="004C193E" w:rsidRDefault="00901553"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9</w:t>
      </w:r>
      <w:r w:rsidRPr="004C193E">
        <w:rPr>
          <w:rFonts w:ascii="Arial" w:hAnsi="Arial" w:cs="Arial"/>
          <w:b/>
          <w:szCs w:val="24"/>
        </w:rPr>
        <w:t>/-</w:t>
      </w:r>
    </w:p>
    <w:p w14:paraId="059C88F4" w14:textId="40B7258E" w:rsidR="00D54C50" w:rsidRPr="006D752D" w:rsidRDefault="00D54C50" w:rsidP="00D803F3">
      <w:pPr>
        <w:jc w:val="right"/>
        <w:rPr>
          <w:rFonts w:ascii="Arial" w:hAnsi="Arial" w:cs="Arial"/>
          <w:b/>
          <w:szCs w:val="24"/>
        </w:rPr>
      </w:pPr>
    </w:p>
    <w:p w14:paraId="2449C351" w14:textId="77777777" w:rsidR="00D54C50" w:rsidRPr="00177F27" w:rsidRDefault="00D54C50" w:rsidP="00177F27">
      <w:pPr>
        <w:jc w:val="both"/>
        <w:rPr>
          <w:rFonts w:ascii="Arial" w:eastAsia="Calibri" w:hAnsi="Arial" w:cs="Arial"/>
          <w:color w:val="000000"/>
          <w:szCs w:val="24"/>
        </w:rPr>
      </w:pPr>
    </w:p>
    <w:p w14:paraId="68745348" w14:textId="77777777" w:rsidR="00177F27" w:rsidRPr="005665EF" w:rsidRDefault="00177F27" w:rsidP="005665EF">
      <w:pPr>
        <w:jc w:val="both"/>
        <w:rPr>
          <w:rFonts w:ascii="Arial" w:eastAsia="Calibri" w:hAnsi="Arial" w:cs="Arial"/>
          <w:bCs/>
          <w:color w:val="000000"/>
          <w:sz w:val="28"/>
          <w:szCs w:val="28"/>
        </w:rPr>
      </w:pPr>
      <w:r w:rsidRPr="005665EF">
        <w:rPr>
          <w:rFonts w:ascii="Arial" w:eastAsia="Calibri" w:hAnsi="Arial" w:cs="Arial"/>
          <w:bCs/>
          <w:color w:val="000000"/>
          <w:sz w:val="28"/>
          <w:szCs w:val="28"/>
        </w:rPr>
        <w:t>Recommendation to Committee</w:t>
      </w:r>
    </w:p>
    <w:p w14:paraId="51ABE8AB" w14:textId="77777777" w:rsidR="00177F27" w:rsidRPr="005665EF" w:rsidRDefault="00177F27" w:rsidP="005665EF">
      <w:pPr>
        <w:jc w:val="both"/>
        <w:rPr>
          <w:rFonts w:ascii="Arial" w:eastAsia="Calibri" w:hAnsi="Arial" w:cs="Arial"/>
          <w:bCs/>
          <w:color w:val="000000"/>
          <w:szCs w:val="24"/>
        </w:rPr>
      </w:pPr>
    </w:p>
    <w:p w14:paraId="4B09B718" w14:textId="77777777" w:rsidR="00177F27" w:rsidRPr="005665EF" w:rsidRDefault="00177F27" w:rsidP="005665EF">
      <w:pPr>
        <w:jc w:val="both"/>
        <w:rPr>
          <w:rFonts w:ascii="Arial" w:eastAsia="Calibri" w:hAnsi="Arial" w:cs="Arial"/>
          <w:bCs/>
          <w:color w:val="000000"/>
          <w:szCs w:val="24"/>
          <w:lang w:val="en-GB"/>
        </w:rPr>
      </w:pPr>
      <w:r w:rsidRPr="005665EF">
        <w:rPr>
          <w:rFonts w:ascii="Arial" w:eastAsia="Calibri" w:hAnsi="Arial" w:cs="Arial"/>
          <w:bCs/>
          <w:color w:val="000000"/>
          <w:szCs w:val="24"/>
          <w:lang w:val="en-GB"/>
        </w:rPr>
        <w:t xml:space="preserve">Council: </w:t>
      </w:r>
    </w:p>
    <w:p w14:paraId="4EC1FECA" w14:textId="77777777" w:rsidR="00177F27" w:rsidRPr="005665EF" w:rsidRDefault="00177F27" w:rsidP="005665EF">
      <w:pPr>
        <w:jc w:val="both"/>
        <w:rPr>
          <w:rFonts w:ascii="Arial" w:eastAsia="Calibri" w:hAnsi="Arial" w:cs="Arial"/>
          <w:bCs/>
          <w:color w:val="000000"/>
          <w:szCs w:val="24"/>
          <w:lang w:val="en-GB"/>
        </w:rPr>
      </w:pPr>
    </w:p>
    <w:p w14:paraId="03587AE1" w14:textId="25332DD2" w:rsidR="00177F27" w:rsidRPr="005665EF" w:rsidRDefault="00177F27" w:rsidP="005665EF">
      <w:pPr>
        <w:numPr>
          <w:ilvl w:val="0"/>
          <w:numId w:val="26"/>
        </w:numPr>
        <w:spacing w:line="276" w:lineRule="auto"/>
        <w:ind w:left="567" w:hanging="567"/>
        <w:contextualSpacing/>
        <w:jc w:val="both"/>
        <w:rPr>
          <w:rFonts w:ascii="Arial" w:eastAsia="Calibri" w:hAnsi="Arial" w:cs="Arial"/>
          <w:bCs/>
          <w:color w:val="000000"/>
          <w:szCs w:val="24"/>
          <w:lang w:val="en-GB"/>
        </w:rPr>
      </w:pPr>
      <w:r w:rsidRPr="005665EF">
        <w:rPr>
          <w:rFonts w:ascii="Arial" w:eastAsia="Calibri" w:hAnsi="Arial" w:cs="Arial"/>
          <w:bCs/>
          <w:color w:val="000000"/>
          <w:szCs w:val="24"/>
          <w:lang w:val="en-GB"/>
        </w:rPr>
        <w:t>notes Administration’s recommendation that the proposed minor amendment to Mixed Use Development at Lots 538 and 539 (No. 93 and 95) Broadway, Nedlands be approved by the Metro Inner-North Joint Development Assessment Panel in the Responsible Authority Report (Attachment 1</w:t>
      </w:r>
      <w:proofErr w:type="gramStart"/>
      <w:r w:rsidRPr="005665EF">
        <w:rPr>
          <w:rFonts w:ascii="Arial" w:eastAsia="Calibri" w:hAnsi="Arial" w:cs="Arial"/>
          <w:bCs/>
          <w:color w:val="000000"/>
          <w:szCs w:val="24"/>
          <w:lang w:val="en-GB"/>
        </w:rPr>
        <w:t>);</w:t>
      </w:r>
      <w:proofErr w:type="gramEnd"/>
    </w:p>
    <w:p w14:paraId="746EC800" w14:textId="77777777" w:rsidR="00177F27" w:rsidRPr="005665EF" w:rsidRDefault="00177F27" w:rsidP="005665EF">
      <w:pPr>
        <w:ind w:left="567" w:hanging="578"/>
        <w:contextualSpacing/>
        <w:jc w:val="both"/>
        <w:rPr>
          <w:rFonts w:ascii="Arial" w:eastAsia="Calibri" w:hAnsi="Arial" w:cs="Arial"/>
          <w:bCs/>
          <w:color w:val="000000"/>
          <w:szCs w:val="24"/>
          <w:lang w:val="en-GB"/>
        </w:rPr>
      </w:pPr>
    </w:p>
    <w:p w14:paraId="58FBA607" w14:textId="3E57D15E" w:rsidR="00177F27" w:rsidRPr="005665EF" w:rsidRDefault="00177F27" w:rsidP="005665EF">
      <w:pPr>
        <w:numPr>
          <w:ilvl w:val="0"/>
          <w:numId w:val="26"/>
        </w:numPr>
        <w:spacing w:line="276" w:lineRule="auto"/>
        <w:ind w:left="567" w:hanging="578"/>
        <w:contextualSpacing/>
        <w:jc w:val="both"/>
        <w:rPr>
          <w:rFonts w:ascii="Arial" w:eastAsia="Calibri" w:hAnsi="Arial" w:cs="Arial"/>
          <w:bCs/>
          <w:color w:val="000000"/>
          <w:szCs w:val="24"/>
          <w:lang w:val="en-GB"/>
        </w:rPr>
      </w:pPr>
      <w:r w:rsidRPr="005665EF">
        <w:rPr>
          <w:rFonts w:ascii="Arial" w:eastAsia="Calibri" w:hAnsi="Arial" w:cs="Arial"/>
          <w:bCs/>
          <w:szCs w:val="24"/>
          <w:lang w:val="en-GB"/>
        </w:rPr>
        <w:t>c</w:t>
      </w:r>
      <w:r w:rsidR="00E02F73" w:rsidRPr="005665EF">
        <w:rPr>
          <w:rFonts w:ascii="Arial" w:eastAsia="Calibri" w:hAnsi="Arial" w:cs="Arial"/>
          <w:bCs/>
          <w:szCs w:val="24"/>
          <w:lang w:val="en-GB"/>
        </w:rPr>
        <w:t>o</w:t>
      </w:r>
      <w:r w:rsidRPr="005665EF">
        <w:rPr>
          <w:rFonts w:ascii="Arial" w:eastAsia="Calibri" w:hAnsi="Arial" w:cs="Arial"/>
          <w:bCs/>
          <w:szCs w:val="24"/>
          <w:lang w:val="en-GB"/>
        </w:rPr>
        <w:t xml:space="preserve">nsiders the information in Attachment 1 relating to the proposed minor amendment to Mixed Use Development at Lots 538 and 539 (No. 93 and 95) Broadway, Nedlands and makes its recommendation to the Metro Inner-North Joint Development Assessment Panel as the Responsible </w:t>
      </w:r>
      <w:proofErr w:type="gramStart"/>
      <w:r w:rsidRPr="005665EF">
        <w:rPr>
          <w:rFonts w:ascii="Arial" w:eastAsia="Calibri" w:hAnsi="Arial" w:cs="Arial"/>
          <w:bCs/>
          <w:szCs w:val="24"/>
          <w:lang w:val="en-GB"/>
        </w:rPr>
        <w:t>Authority;</w:t>
      </w:r>
      <w:proofErr w:type="gramEnd"/>
    </w:p>
    <w:p w14:paraId="491D4876" w14:textId="77777777" w:rsidR="00177F27" w:rsidRPr="005665EF" w:rsidRDefault="00177F27" w:rsidP="005665EF">
      <w:pPr>
        <w:ind w:left="567" w:hanging="578"/>
        <w:contextualSpacing/>
        <w:rPr>
          <w:rFonts w:ascii="Arial" w:eastAsia="Calibri" w:hAnsi="Arial" w:cs="Arial"/>
          <w:bCs/>
          <w:szCs w:val="24"/>
          <w:lang w:val="en-GB"/>
        </w:rPr>
      </w:pPr>
    </w:p>
    <w:p w14:paraId="0371C29E" w14:textId="3BA3AC76" w:rsidR="00177F27" w:rsidRPr="005665EF" w:rsidRDefault="00177F27" w:rsidP="005665EF">
      <w:pPr>
        <w:numPr>
          <w:ilvl w:val="0"/>
          <w:numId w:val="26"/>
        </w:numPr>
        <w:spacing w:line="276" w:lineRule="auto"/>
        <w:ind w:left="567" w:hanging="578"/>
        <w:contextualSpacing/>
        <w:jc w:val="both"/>
        <w:rPr>
          <w:rFonts w:ascii="Arial" w:eastAsia="Calibri" w:hAnsi="Arial" w:cs="Arial"/>
          <w:bCs/>
          <w:color w:val="000000"/>
          <w:szCs w:val="24"/>
          <w:lang w:val="en-GB"/>
        </w:rPr>
      </w:pPr>
      <w:r w:rsidRPr="005665EF">
        <w:rPr>
          <w:rFonts w:ascii="Arial" w:eastAsia="Calibri" w:hAnsi="Arial" w:cs="Arial"/>
          <w:bCs/>
          <w:szCs w:val="24"/>
          <w:lang w:val="en-GB"/>
        </w:rPr>
        <w:t>incorporates its recommendation into the Responsible Authority Report (Attachment 1) for the proposed minor amendment to mixed use development at Lots 538 and 539 (No. 93 and 95) Broadway, Nedlands; and</w:t>
      </w:r>
    </w:p>
    <w:p w14:paraId="3E43E284" w14:textId="77777777" w:rsidR="00177F27" w:rsidRPr="005665EF" w:rsidRDefault="00177F27" w:rsidP="005665EF">
      <w:pPr>
        <w:ind w:left="567" w:hanging="578"/>
        <w:contextualSpacing/>
        <w:rPr>
          <w:rFonts w:ascii="Arial" w:eastAsia="Calibri" w:hAnsi="Arial" w:cs="Arial"/>
          <w:bCs/>
          <w:szCs w:val="24"/>
          <w:lang w:val="en-GB"/>
        </w:rPr>
      </w:pPr>
    </w:p>
    <w:p w14:paraId="4D55C7DB" w14:textId="0D514DFC" w:rsidR="00177F27" w:rsidRPr="00E31AD9" w:rsidRDefault="00177F27" w:rsidP="005665EF">
      <w:pPr>
        <w:numPr>
          <w:ilvl w:val="0"/>
          <w:numId w:val="26"/>
        </w:numPr>
        <w:spacing w:line="276" w:lineRule="auto"/>
        <w:ind w:left="567" w:hanging="578"/>
        <w:contextualSpacing/>
        <w:jc w:val="both"/>
        <w:rPr>
          <w:rFonts w:ascii="Arial" w:eastAsia="Calibri" w:hAnsi="Arial" w:cs="Arial"/>
          <w:b/>
          <w:bCs/>
          <w:color w:val="000000"/>
          <w:szCs w:val="24"/>
          <w:lang w:val="en-GB"/>
        </w:rPr>
      </w:pPr>
      <w:r w:rsidRPr="005665EF">
        <w:rPr>
          <w:rFonts w:ascii="Arial" w:eastAsia="Calibri" w:hAnsi="Arial" w:cs="Arial"/>
          <w:bCs/>
          <w:szCs w:val="24"/>
          <w:lang w:val="en-GB"/>
        </w:rPr>
        <w:t>agrees to appoint Councillor (insert name) and Councillor (insert name) to coordinate Council’s submission and presentation to the Metro Inner-North JDAP.</w:t>
      </w:r>
    </w:p>
    <w:p w14:paraId="67316E0F" w14:textId="77777777" w:rsidR="00E31AD9" w:rsidRDefault="00E31AD9" w:rsidP="00E31AD9">
      <w:pPr>
        <w:pStyle w:val="ListParagraph"/>
        <w:rPr>
          <w:rFonts w:ascii="Arial" w:eastAsia="Calibri" w:hAnsi="Arial" w:cs="Arial"/>
          <w:b/>
          <w:bCs/>
          <w:color w:val="000000"/>
          <w:szCs w:val="24"/>
          <w:lang w:val="en-GB"/>
        </w:rPr>
      </w:pPr>
    </w:p>
    <w:p w14:paraId="03296C6E" w14:textId="77777777" w:rsidR="00E31AD9" w:rsidRPr="00177F27" w:rsidRDefault="00E31AD9" w:rsidP="00E31AD9">
      <w:pPr>
        <w:spacing w:after="200" w:line="276" w:lineRule="auto"/>
        <w:contextualSpacing/>
        <w:jc w:val="both"/>
        <w:rPr>
          <w:rFonts w:ascii="Arial" w:eastAsia="Calibri" w:hAnsi="Arial" w:cs="Arial"/>
          <w:b/>
          <w:bCs/>
          <w:color w:val="000000"/>
          <w:szCs w:val="24"/>
          <w:lang w:val="en-GB"/>
        </w:rPr>
      </w:pPr>
    </w:p>
    <w:p w14:paraId="5041D00B" w14:textId="77777777" w:rsidR="00D54C50" w:rsidRPr="00177F27" w:rsidRDefault="00D54C50" w:rsidP="001D4972">
      <w:pPr>
        <w:numPr>
          <w:ilvl w:val="0"/>
          <w:numId w:val="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Executive Summary</w:t>
      </w:r>
    </w:p>
    <w:p w14:paraId="07D709C5" w14:textId="77777777" w:rsidR="00D54C50" w:rsidRPr="00177F27" w:rsidRDefault="00D54C50" w:rsidP="00D54C50">
      <w:pPr>
        <w:jc w:val="both"/>
        <w:rPr>
          <w:rFonts w:ascii="Arial" w:eastAsia="Calibri" w:hAnsi="Arial" w:cs="Arial"/>
          <w:color w:val="000000"/>
          <w:szCs w:val="32"/>
        </w:rPr>
      </w:pPr>
    </w:p>
    <w:p w14:paraId="5F9E80E3" w14:textId="77777777" w:rsidR="00D54C50" w:rsidRPr="00177F27" w:rsidRDefault="00D54C50" w:rsidP="00D54C50">
      <w:pPr>
        <w:jc w:val="both"/>
        <w:rPr>
          <w:rFonts w:ascii="Arial" w:eastAsia="Calibri" w:hAnsi="Arial" w:cs="Arial"/>
          <w:szCs w:val="24"/>
          <w:lang w:val="en-US"/>
        </w:rPr>
      </w:pPr>
      <w:r w:rsidRPr="00177F27">
        <w:rPr>
          <w:rFonts w:ascii="Arial" w:eastAsia="Calibri" w:hAnsi="Arial" w:cs="Arial"/>
          <w:szCs w:val="24"/>
          <w:lang w:val="en-GB"/>
        </w:rPr>
        <w:t xml:space="preserve">In accordance with the </w:t>
      </w:r>
      <w:r w:rsidRPr="00177F27">
        <w:rPr>
          <w:rFonts w:ascii="Arial" w:eastAsia="Calibri" w:hAnsi="Arial" w:cs="Arial"/>
          <w:i/>
          <w:iCs/>
          <w:szCs w:val="24"/>
          <w:lang w:val="en-GB"/>
        </w:rPr>
        <w:t>Planning and Development (Development Assessment Panels) Regulations 2011</w:t>
      </w:r>
      <w:r w:rsidRPr="00177F27">
        <w:rPr>
          <w:rFonts w:ascii="Arial" w:eastAsia="Calibri" w:hAnsi="Arial" w:cs="Arial"/>
          <w:szCs w:val="24"/>
          <w:lang w:val="en-GB"/>
        </w:rPr>
        <w:t xml:space="preserve">, Administration have prepared a Responsible Authority Report for a Form 2 Application for the Metro-Inner North Joint Development Assessment Panel (JDAP) to consider. The application relates to a minor amendment to a </w:t>
      </w:r>
      <w:proofErr w:type="gramStart"/>
      <w:r w:rsidRPr="00177F27">
        <w:rPr>
          <w:rFonts w:ascii="Arial" w:eastAsia="Calibri" w:hAnsi="Arial" w:cs="Arial"/>
          <w:szCs w:val="24"/>
          <w:lang w:val="en-GB"/>
        </w:rPr>
        <w:t>Mixed Use</w:t>
      </w:r>
      <w:proofErr w:type="gramEnd"/>
      <w:r w:rsidRPr="00177F27">
        <w:rPr>
          <w:rFonts w:ascii="Arial" w:eastAsia="Calibri" w:hAnsi="Arial" w:cs="Arial"/>
          <w:szCs w:val="24"/>
          <w:lang w:val="en-GB"/>
        </w:rPr>
        <w:t xml:space="preserve"> Development at Lots 538 and 539 (No. 93 and 95) Broadway, </w:t>
      </w:r>
      <w:r w:rsidRPr="00177F27">
        <w:rPr>
          <w:rFonts w:ascii="Arial" w:eastAsia="Calibri" w:hAnsi="Arial" w:cs="Arial"/>
          <w:szCs w:val="24"/>
          <w:lang w:val="en-US"/>
        </w:rPr>
        <w:t xml:space="preserve">which the JDAP approved on 14 September 2020. </w:t>
      </w:r>
    </w:p>
    <w:p w14:paraId="5EC378C1" w14:textId="77777777" w:rsidR="00D54C50" w:rsidRPr="00177F27" w:rsidRDefault="00D54C50" w:rsidP="00D54C50">
      <w:pPr>
        <w:jc w:val="both"/>
        <w:rPr>
          <w:rFonts w:ascii="Arial" w:eastAsia="Calibri" w:hAnsi="Arial" w:cs="Arial"/>
          <w:szCs w:val="24"/>
          <w:lang w:val="en-US"/>
        </w:rPr>
      </w:pPr>
    </w:p>
    <w:p w14:paraId="0BFC5A5C" w14:textId="77777777" w:rsidR="00D54C50" w:rsidRPr="00177F27" w:rsidRDefault="00D54C50" w:rsidP="00D54C50">
      <w:pPr>
        <w:jc w:val="both"/>
        <w:rPr>
          <w:rFonts w:ascii="Arial" w:eastAsia="Calibri" w:hAnsi="Arial" w:cs="Arial"/>
          <w:szCs w:val="24"/>
          <w:lang w:val="en-GB"/>
        </w:rPr>
      </w:pPr>
      <w:r w:rsidRPr="00177F27">
        <w:rPr>
          <w:rFonts w:ascii="Arial" w:eastAsia="Calibri" w:hAnsi="Arial" w:cs="Arial"/>
          <w:szCs w:val="24"/>
          <w:lang w:val="en-GB"/>
        </w:rPr>
        <w:t xml:space="preserve">The proposed modifications do not result in any changes to the current design, office and multiple dwelling aspects of the approved </w:t>
      </w:r>
      <w:proofErr w:type="gramStart"/>
      <w:r w:rsidRPr="00177F27">
        <w:rPr>
          <w:rFonts w:ascii="Arial" w:eastAsia="Calibri" w:hAnsi="Arial" w:cs="Arial"/>
          <w:szCs w:val="24"/>
          <w:lang w:val="en-GB"/>
        </w:rPr>
        <w:t>Mixed Use</w:t>
      </w:r>
      <w:proofErr w:type="gramEnd"/>
      <w:r w:rsidRPr="00177F27">
        <w:rPr>
          <w:rFonts w:ascii="Arial" w:eastAsia="Calibri" w:hAnsi="Arial" w:cs="Arial"/>
          <w:szCs w:val="24"/>
          <w:lang w:val="en-GB"/>
        </w:rPr>
        <w:t xml:space="preserve"> Development. All current conditions (except for Condition 13), advice notes and the four-year approval term remain the same. </w:t>
      </w:r>
    </w:p>
    <w:p w14:paraId="6B233185" w14:textId="77777777" w:rsidR="00D54C50" w:rsidRPr="00177F27" w:rsidRDefault="00D54C50" w:rsidP="00D54C50">
      <w:pPr>
        <w:jc w:val="both"/>
        <w:rPr>
          <w:rFonts w:ascii="Arial" w:eastAsia="Calibri" w:hAnsi="Arial" w:cs="Arial"/>
          <w:szCs w:val="24"/>
          <w:lang w:val="en-GB"/>
        </w:rPr>
      </w:pPr>
    </w:p>
    <w:p w14:paraId="402F9AB3" w14:textId="77777777" w:rsidR="00D54C50" w:rsidRPr="00177F27" w:rsidRDefault="00D54C50" w:rsidP="00D54C50">
      <w:pPr>
        <w:jc w:val="both"/>
        <w:rPr>
          <w:rFonts w:ascii="Arial" w:eastAsia="Calibri" w:hAnsi="Arial" w:cs="Arial"/>
          <w:szCs w:val="24"/>
          <w:lang w:val="en-GB"/>
        </w:rPr>
      </w:pPr>
      <w:r w:rsidRPr="00177F27">
        <w:rPr>
          <w:rFonts w:ascii="Arial" w:eastAsia="Calibri" w:hAnsi="Arial" w:cs="Arial"/>
          <w:szCs w:val="24"/>
          <w:lang w:val="en-US"/>
        </w:rPr>
        <w:lastRenderedPageBreak/>
        <w:t>The purpose of this report is to inform Council of the City’s recommendation to the JDAP and for Council to make its recommendation as the Responsible Authority.</w:t>
      </w:r>
    </w:p>
    <w:p w14:paraId="478776A8" w14:textId="7D4EA7B4" w:rsidR="00177F27" w:rsidRDefault="00177F27" w:rsidP="00177F27">
      <w:pPr>
        <w:jc w:val="both"/>
        <w:rPr>
          <w:rFonts w:ascii="Arial" w:eastAsia="Calibri" w:hAnsi="Arial" w:cs="Arial"/>
          <w:color w:val="000000"/>
          <w:szCs w:val="24"/>
          <w:lang w:val="en-GB"/>
        </w:rPr>
      </w:pPr>
    </w:p>
    <w:p w14:paraId="4D84AD0F" w14:textId="77777777" w:rsidR="00D54C50" w:rsidRPr="00177F27" w:rsidRDefault="00D54C50" w:rsidP="00177F27">
      <w:pPr>
        <w:jc w:val="both"/>
        <w:rPr>
          <w:rFonts w:ascii="Arial" w:eastAsia="Calibri" w:hAnsi="Arial" w:cs="Arial"/>
          <w:color w:val="000000"/>
          <w:szCs w:val="24"/>
          <w:lang w:val="en-GB"/>
        </w:rPr>
      </w:pPr>
    </w:p>
    <w:p w14:paraId="32DFEF5D" w14:textId="77777777" w:rsidR="00177F27" w:rsidRPr="00177F27" w:rsidRDefault="00177F27" w:rsidP="001D4972">
      <w:pPr>
        <w:numPr>
          <w:ilvl w:val="0"/>
          <w:numId w:val="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Background</w:t>
      </w:r>
    </w:p>
    <w:p w14:paraId="53EE7E94" w14:textId="77777777" w:rsidR="00177F27" w:rsidRPr="00177F27" w:rsidRDefault="00177F27" w:rsidP="00177F27">
      <w:pPr>
        <w:ind w:left="567" w:hanging="567"/>
        <w:jc w:val="both"/>
        <w:rPr>
          <w:rFonts w:ascii="Arial" w:eastAsia="Calibri" w:hAnsi="Arial" w:cs="Arial"/>
          <w:szCs w:val="24"/>
          <w:lang w:val="en-GB"/>
        </w:rPr>
      </w:pPr>
    </w:p>
    <w:p w14:paraId="7F7ACBA7" w14:textId="77777777" w:rsidR="00177F27" w:rsidRPr="00177F27" w:rsidRDefault="00177F27" w:rsidP="00177F27">
      <w:pPr>
        <w:jc w:val="both"/>
        <w:rPr>
          <w:rFonts w:ascii="Arial" w:eastAsia="Calibri" w:hAnsi="Arial" w:cs="Arial"/>
          <w:bCs/>
          <w:iCs/>
          <w:color w:val="000000"/>
          <w:szCs w:val="28"/>
        </w:rPr>
      </w:pPr>
      <w:r w:rsidRPr="00177F27">
        <w:rPr>
          <w:rFonts w:ascii="Arial" w:eastAsia="Calibri" w:hAnsi="Arial" w:cs="Arial"/>
          <w:bCs/>
          <w:iCs/>
          <w:color w:val="000000"/>
          <w:szCs w:val="28"/>
        </w:rPr>
        <w:t xml:space="preserve">At the Development Assessment Panel meeting held on 14 September 2020, the JDAP approved the </w:t>
      </w:r>
      <w:proofErr w:type="gramStart"/>
      <w:r w:rsidRPr="00177F27">
        <w:rPr>
          <w:rFonts w:ascii="Arial" w:eastAsia="Calibri" w:hAnsi="Arial" w:cs="Arial"/>
          <w:bCs/>
          <w:iCs/>
          <w:color w:val="000000"/>
          <w:szCs w:val="28"/>
        </w:rPr>
        <w:t>Mixed Use</w:t>
      </w:r>
      <w:proofErr w:type="gramEnd"/>
      <w:r w:rsidRPr="00177F27">
        <w:rPr>
          <w:rFonts w:ascii="Arial" w:eastAsia="Calibri" w:hAnsi="Arial" w:cs="Arial"/>
          <w:bCs/>
          <w:iCs/>
          <w:color w:val="000000"/>
          <w:szCs w:val="28"/>
        </w:rPr>
        <w:t xml:space="preserve"> Development at the site comprising of 38 Multiple Dwellings and an Office. The subject site is zoned ‘Mixed Use’ and has a density coding of R-AC3.</w:t>
      </w:r>
    </w:p>
    <w:p w14:paraId="24E3C858" w14:textId="77777777" w:rsidR="00177F27" w:rsidRPr="00177F27" w:rsidRDefault="00177F27" w:rsidP="00177F27">
      <w:pPr>
        <w:jc w:val="both"/>
        <w:rPr>
          <w:rFonts w:ascii="Arial" w:eastAsia="Calibri" w:hAnsi="Arial" w:cs="Arial"/>
          <w:b/>
          <w:iCs/>
          <w:color w:val="000000"/>
          <w:szCs w:val="28"/>
        </w:rPr>
      </w:pPr>
    </w:p>
    <w:p w14:paraId="5189A96A" w14:textId="77777777" w:rsidR="00177F27" w:rsidRPr="00177F27" w:rsidRDefault="00177F27" w:rsidP="00177F27">
      <w:pPr>
        <w:jc w:val="both"/>
        <w:rPr>
          <w:rFonts w:ascii="Arial" w:eastAsia="Calibri" w:hAnsi="Arial" w:cs="Arial"/>
          <w:b/>
          <w:iCs/>
          <w:color w:val="000000"/>
          <w:szCs w:val="28"/>
        </w:rPr>
      </w:pPr>
    </w:p>
    <w:p w14:paraId="2935325B" w14:textId="77777777" w:rsidR="00177F27" w:rsidRPr="00177F27" w:rsidRDefault="00177F27" w:rsidP="001D4972">
      <w:pPr>
        <w:numPr>
          <w:ilvl w:val="0"/>
          <w:numId w:val="5"/>
        </w:numPr>
        <w:spacing w:after="200" w:line="276" w:lineRule="auto"/>
        <w:ind w:left="709" w:hanging="709"/>
        <w:contextualSpacing/>
        <w:jc w:val="both"/>
        <w:rPr>
          <w:rFonts w:ascii="Arial" w:eastAsia="Calibri" w:hAnsi="Arial" w:cs="Arial"/>
          <w:b/>
          <w:iCs/>
          <w:color w:val="000000"/>
          <w:szCs w:val="24"/>
        </w:rPr>
      </w:pPr>
      <w:r w:rsidRPr="00177F27">
        <w:rPr>
          <w:rFonts w:ascii="Arial" w:eastAsia="Calibri" w:hAnsi="Arial" w:cs="Arial"/>
          <w:b/>
          <w:iCs/>
          <w:color w:val="000000"/>
          <w:sz w:val="28"/>
          <w:szCs w:val="32"/>
        </w:rPr>
        <w:t>Application Details</w:t>
      </w:r>
    </w:p>
    <w:p w14:paraId="78D9A7A5" w14:textId="77777777" w:rsidR="00177F27" w:rsidRPr="00177F27" w:rsidRDefault="00177F27" w:rsidP="00177F27">
      <w:pPr>
        <w:jc w:val="both"/>
        <w:rPr>
          <w:rFonts w:ascii="Arial" w:eastAsia="Calibri" w:hAnsi="Arial" w:cs="Arial"/>
          <w:iCs/>
          <w:color w:val="000000"/>
          <w:szCs w:val="24"/>
        </w:rPr>
      </w:pPr>
    </w:p>
    <w:p w14:paraId="510155EF" w14:textId="77777777" w:rsidR="00177F27" w:rsidRPr="00177F27" w:rsidRDefault="00177F27" w:rsidP="00177F27">
      <w:pPr>
        <w:jc w:val="both"/>
        <w:rPr>
          <w:rFonts w:ascii="Arial" w:eastAsia="Calibri" w:hAnsi="Arial" w:cs="Arial"/>
          <w:iCs/>
          <w:szCs w:val="24"/>
          <w:lang w:val="en-GB"/>
        </w:rPr>
      </w:pPr>
      <w:r w:rsidRPr="00177F27">
        <w:rPr>
          <w:rFonts w:ascii="Arial" w:eastAsia="Calibri" w:hAnsi="Arial" w:cs="Arial"/>
          <w:bCs/>
          <w:szCs w:val="24"/>
          <w:lang w:val="en-GB"/>
        </w:rPr>
        <w:t xml:space="preserve">An application has been made in accordance with r.17(c) of the </w:t>
      </w:r>
      <w:r w:rsidRPr="00177F27">
        <w:rPr>
          <w:rFonts w:ascii="Arial" w:eastAsia="Calibri" w:hAnsi="Arial" w:cs="Arial"/>
          <w:i/>
          <w:szCs w:val="24"/>
          <w:lang w:val="en-GB"/>
        </w:rPr>
        <w:t xml:space="preserve">Planning and Development (Development Assessment Panels) Regulations 2011 </w:t>
      </w:r>
      <w:r w:rsidRPr="00177F27">
        <w:rPr>
          <w:rFonts w:ascii="Arial" w:eastAsia="Calibri" w:hAnsi="Arial" w:cs="Arial"/>
          <w:iCs/>
          <w:szCs w:val="24"/>
          <w:lang w:val="en-GB"/>
        </w:rPr>
        <w:t>as it amends an aspect of the development which does not substantially change the original development that has been approved</w:t>
      </w:r>
      <w:r w:rsidRPr="00177F27">
        <w:rPr>
          <w:rFonts w:ascii="Arial" w:eastAsia="Calibri" w:hAnsi="Arial" w:cs="Arial"/>
          <w:i/>
          <w:szCs w:val="24"/>
          <w:lang w:val="en-GB"/>
        </w:rPr>
        <w:t xml:space="preserve">. </w:t>
      </w:r>
      <w:r w:rsidRPr="00177F27">
        <w:rPr>
          <w:rFonts w:ascii="Arial" w:eastAsia="Calibri" w:hAnsi="Arial" w:cs="Arial"/>
          <w:bCs/>
          <w:szCs w:val="24"/>
          <w:lang w:val="en-GB"/>
        </w:rPr>
        <w:t xml:space="preserve">The proposed modifications subject to this amendment are summarised </w:t>
      </w:r>
      <w:commentRangeStart w:id="69"/>
      <w:commentRangeStart w:id="70"/>
      <w:r w:rsidRPr="00177F27">
        <w:rPr>
          <w:rFonts w:ascii="Arial" w:eastAsia="Calibri" w:hAnsi="Arial" w:cs="Arial"/>
          <w:bCs/>
          <w:szCs w:val="24"/>
          <w:lang w:val="en-GB"/>
        </w:rPr>
        <w:t>below</w:t>
      </w:r>
      <w:commentRangeEnd w:id="69"/>
      <w:r w:rsidRPr="00177F27">
        <w:rPr>
          <w:rFonts w:ascii="Arial" w:eastAsia="Calibri" w:hAnsi="Arial" w:cs="Arial"/>
          <w:szCs w:val="24"/>
          <w:lang w:val="en-GB"/>
        </w:rPr>
        <w:commentReference w:id="69"/>
      </w:r>
      <w:commentRangeEnd w:id="70"/>
      <w:r w:rsidRPr="00177F27">
        <w:rPr>
          <w:rFonts w:ascii="Arial" w:eastAsia="Calibri" w:hAnsi="Arial" w:cs="Arial"/>
          <w:szCs w:val="24"/>
          <w:lang w:val="en-GB"/>
        </w:rPr>
        <w:commentReference w:id="70"/>
      </w:r>
      <w:r w:rsidRPr="00177F27">
        <w:rPr>
          <w:rFonts w:ascii="Arial" w:eastAsia="Calibri" w:hAnsi="Arial" w:cs="Arial"/>
          <w:bCs/>
          <w:szCs w:val="24"/>
          <w:lang w:val="en-GB"/>
        </w:rPr>
        <w:t>:</w:t>
      </w:r>
    </w:p>
    <w:p w14:paraId="3B4A885E" w14:textId="77777777" w:rsidR="00177F27" w:rsidRPr="00177F27" w:rsidRDefault="00177F27" w:rsidP="00177F27">
      <w:pPr>
        <w:jc w:val="both"/>
        <w:rPr>
          <w:rFonts w:ascii="Arial" w:eastAsia="Calibri" w:hAnsi="Arial" w:cs="Arial"/>
          <w:bCs/>
          <w:iCs/>
          <w:szCs w:val="24"/>
          <w:lang w:val="en-GB"/>
        </w:rPr>
      </w:pPr>
    </w:p>
    <w:p w14:paraId="355E501F" w14:textId="77777777" w:rsidR="00177F27" w:rsidRPr="00177F27" w:rsidRDefault="00177F27" w:rsidP="001D4972">
      <w:pPr>
        <w:numPr>
          <w:ilvl w:val="0"/>
          <w:numId w:val="7"/>
        </w:numPr>
        <w:tabs>
          <w:tab w:val="clear" w:pos="720"/>
        </w:tabs>
        <w:ind w:left="567" w:hanging="567"/>
        <w:jc w:val="both"/>
        <w:rPr>
          <w:rFonts w:ascii="Arial" w:hAnsi="Arial" w:cs="Arial"/>
          <w:szCs w:val="24"/>
          <w:lang w:val="en" w:eastAsia="en-AU"/>
        </w:rPr>
      </w:pPr>
      <w:commentRangeStart w:id="71"/>
      <w:commentRangeStart w:id="72"/>
      <w:r w:rsidRPr="00177F27">
        <w:rPr>
          <w:rFonts w:ascii="Arial" w:hAnsi="Arial" w:cs="Arial"/>
          <w:szCs w:val="24"/>
          <w:lang w:val="en" w:eastAsia="en-AU"/>
        </w:rPr>
        <w:t xml:space="preserve">The applicant is seeking an amendment to the number of commercial car parking bays by reducing it from 5 to 4. A total reduction of 1 commercial </w:t>
      </w:r>
      <w:proofErr w:type="gramStart"/>
      <w:r w:rsidRPr="00177F27">
        <w:rPr>
          <w:rFonts w:ascii="Arial" w:hAnsi="Arial" w:cs="Arial"/>
          <w:szCs w:val="24"/>
          <w:lang w:val="en" w:eastAsia="en-AU"/>
        </w:rPr>
        <w:t>bay;</w:t>
      </w:r>
      <w:proofErr w:type="gramEnd"/>
    </w:p>
    <w:p w14:paraId="7E348428" w14:textId="77777777" w:rsidR="00177F27" w:rsidRPr="00177F27" w:rsidRDefault="00177F27" w:rsidP="001D4972">
      <w:pPr>
        <w:numPr>
          <w:ilvl w:val="0"/>
          <w:numId w:val="7"/>
        </w:numPr>
        <w:tabs>
          <w:tab w:val="clear" w:pos="720"/>
        </w:tabs>
        <w:ind w:left="567" w:hanging="567"/>
        <w:jc w:val="both"/>
        <w:rPr>
          <w:rFonts w:ascii="Arial" w:hAnsi="Arial" w:cs="Arial"/>
          <w:szCs w:val="24"/>
          <w:lang w:val="en" w:eastAsia="en-AU"/>
        </w:rPr>
      </w:pPr>
      <w:r w:rsidRPr="00177F27">
        <w:rPr>
          <w:rFonts w:ascii="Arial" w:hAnsi="Arial" w:cs="Arial"/>
          <w:szCs w:val="24"/>
          <w:lang w:val="en" w:eastAsia="en-AU"/>
        </w:rPr>
        <w:t xml:space="preserve">At basement level, the utilities referred to as ‘pumps and tanks’ is to be relocated to the south-western corner; and </w:t>
      </w:r>
    </w:p>
    <w:p w14:paraId="3FBEFD00" w14:textId="77777777" w:rsidR="00177F27" w:rsidRPr="00177F27" w:rsidRDefault="00177F27" w:rsidP="001D4972">
      <w:pPr>
        <w:numPr>
          <w:ilvl w:val="0"/>
          <w:numId w:val="7"/>
        </w:numPr>
        <w:tabs>
          <w:tab w:val="clear" w:pos="720"/>
        </w:tabs>
        <w:ind w:left="567" w:hanging="567"/>
        <w:jc w:val="both"/>
        <w:rPr>
          <w:rFonts w:ascii="Arial" w:hAnsi="Arial" w:cs="Arial"/>
          <w:szCs w:val="24"/>
          <w:lang w:val="en" w:eastAsia="en-AU"/>
        </w:rPr>
      </w:pPr>
      <w:r w:rsidRPr="00177F27">
        <w:rPr>
          <w:rFonts w:ascii="Arial" w:hAnsi="Arial" w:cs="Arial"/>
          <w:szCs w:val="24"/>
          <w:lang w:val="en" w:eastAsia="en-AU"/>
        </w:rPr>
        <w:t>At ground level, an approved vacant area is to be provided with tanks and car park exhaust air duct is to be moved slightly to the east and one (1) additional motorcycle bay is to be provided in the north-west corner.</w:t>
      </w:r>
      <w:commentRangeEnd w:id="71"/>
      <w:r w:rsidRPr="00177F27">
        <w:rPr>
          <w:rFonts w:ascii="Calibri" w:eastAsia="Calibri" w:hAnsi="Calibri" w:cs="Arial"/>
          <w:sz w:val="16"/>
          <w:szCs w:val="16"/>
          <w:lang w:val="en-GB"/>
        </w:rPr>
        <w:commentReference w:id="71"/>
      </w:r>
      <w:commentRangeEnd w:id="72"/>
      <w:r w:rsidRPr="00177F27">
        <w:rPr>
          <w:rFonts w:ascii="Calibri" w:eastAsia="Calibri" w:hAnsi="Calibri" w:cs="Arial"/>
          <w:sz w:val="16"/>
          <w:szCs w:val="16"/>
          <w:lang w:val="en-GB"/>
        </w:rPr>
        <w:commentReference w:id="72"/>
      </w:r>
    </w:p>
    <w:p w14:paraId="1CFCB641" w14:textId="77777777" w:rsidR="00177F27" w:rsidRPr="00177F27" w:rsidRDefault="00177F27" w:rsidP="00177F27">
      <w:pPr>
        <w:jc w:val="both"/>
        <w:rPr>
          <w:rFonts w:ascii="Arial" w:eastAsia="Calibri" w:hAnsi="Arial" w:cs="Arial"/>
          <w:szCs w:val="24"/>
          <w:lang w:val="en-GB"/>
        </w:rPr>
      </w:pPr>
    </w:p>
    <w:p w14:paraId="25E89982" w14:textId="77777777" w:rsidR="00177F27" w:rsidRPr="00177F27" w:rsidRDefault="00177F27" w:rsidP="00177F27">
      <w:pPr>
        <w:jc w:val="both"/>
        <w:rPr>
          <w:rFonts w:ascii="Arial" w:eastAsia="Calibri" w:hAnsi="Arial" w:cs="Arial"/>
          <w:szCs w:val="24"/>
          <w:lang w:val="en-GB"/>
        </w:rPr>
      </w:pPr>
      <w:r w:rsidRPr="00177F27">
        <w:rPr>
          <w:rFonts w:ascii="Arial" w:eastAsia="Calibri" w:hAnsi="Arial" w:cs="Arial"/>
          <w:szCs w:val="24"/>
          <w:lang w:val="en-GB"/>
        </w:rPr>
        <w:t xml:space="preserve">The proposed modifications only relate to internal changes to the Ground Floor and Basement Floor and do not result in any changes to the current design, </w:t>
      </w:r>
      <w:proofErr w:type="gramStart"/>
      <w:r w:rsidRPr="00177F27">
        <w:rPr>
          <w:rFonts w:ascii="Arial" w:eastAsia="Calibri" w:hAnsi="Arial" w:cs="Arial"/>
          <w:szCs w:val="24"/>
          <w:lang w:val="en-GB"/>
        </w:rPr>
        <w:t>office</w:t>
      </w:r>
      <w:proofErr w:type="gramEnd"/>
      <w:r w:rsidRPr="00177F27">
        <w:rPr>
          <w:rFonts w:ascii="Arial" w:eastAsia="Calibri" w:hAnsi="Arial" w:cs="Arial"/>
          <w:szCs w:val="24"/>
          <w:lang w:val="en-GB"/>
        </w:rPr>
        <w:t xml:space="preserve"> and multiple dwelling aspects of the approved mixed-use Development. All current conditions (except for Condition 13), advice notes and the four-year validity period of the 14 September 2020 approval remains the same.</w:t>
      </w:r>
    </w:p>
    <w:p w14:paraId="6755C50D" w14:textId="77777777" w:rsidR="00177F27" w:rsidRPr="00177F27" w:rsidRDefault="00177F27" w:rsidP="00177F27">
      <w:pPr>
        <w:jc w:val="both"/>
        <w:rPr>
          <w:rFonts w:ascii="Arial" w:eastAsia="Calibri" w:hAnsi="Arial" w:cs="Arial"/>
          <w:szCs w:val="24"/>
          <w:lang w:val="en-GB"/>
        </w:rPr>
      </w:pPr>
    </w:p>
    <w:p w14:paraId="60755FBC" w14:textId="77777777" w:rsidR="00177F27" w:rsidRPr="00177F27" w:rsidRDefault="00177F27" w:rsidP="00177F27">
      <w:pPr>
        <w:jc w:val="both"/>
        <w:rPr>
          <w:rFonts w:ascii="Arial" w:eastAsia="Calibri" w:hAnsi="Arial" w:cs="Arial"/>
          <w:szCs w:val="24"/>
          <w:lang w:val="en-GB"/>
        </w:rPr>
      </w:pPr>
    </w:p>
    <w:p w14:paraId="11E68B3D" w14:textId="77777777" w:rsidR="00177F27" w:rsidRPr="00177F27" w:rsidRDefault="00177F27" w:rsidP="001D4972">
      <w:pPr>
        <w:numPr>
          <w:ilvl w:val="0"/>
          <w:numId w:val="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32"/>
        </w:rPr>
        <w:t>Consultation</w:t>
      </w:r>
    </w:p>
    <w:p w14:paraId="547851C4" w14:textId="77777777" w:rsidR="00177F27" w:rsidRPr="00177F27" w:rsidRDefault="00177F27" w:rsidP="00177F27">
      <w:pPr>
        <w:jc w:val="both"/>
        <w:rPr>
          <w:rFonts w:ascii="Arial" w:eastAsia="Calibri" w:hAnsi="Arial" w:cs="Arial"/>
          <w:color w:val="000000"/>
          <w:szCs w:val="24"/>
        </w:rPr>
      </w:pPr>
    </w:p>
    <w:p w14:paraId="26E5A54B" w14:textId="77777777" w:rsidR="00177F27" w:rsidRPr="00177F27" w:rsidRDefault="00177F27" w:rsidP="00177F27">
      <w:pPr>
        <w:jc w:val="both"/>
        <w:rPr>
          <w:rFonts w:ascii="Arial" w:eastAsia="Calibri" w:hAnsi="Arial" w:cs="Arial"/>
          <w:szCs w:val="24"/>
          <w:lang w:val="en-US"/>
        </w:rPr>
      </w:pPr>
      <w:r w:rsidRPr="00177F27">
        <w:rPr>
          <w:rFonts w:ascii="Arial" w:eastAsia="Calibri" w:hAnsi="Arial" w:cs="Arial"/>
          <w:szCs w:val="24"/>
        </w:rPr>
        <w:t>The City’s Local Planning Policy – Consultation of Planning Proposals states that the development proposal for multiple dwellings is classified as a “Complex” Application. In accordance with this policy, the application was advertised for a period of 21 days from 22 January 2021 to 13 February 2021. The following forms of notification included:</w:t>
      </w:r>
    </w:p>
    <w:p w14:paraId="530306F6" w14:textId="77777777" w:rsidR="00177F27" w:rsidRPr="00177F27" w:rsidRDefault="00177F27" w:rsidP="00177F27">
      <w:pPr>
        <w:jc w:val="both"/>
        <w:rPr>
          <w:rFonts w:ascii="Arial" w:eastAsia="Calibri" w:hAnsi="Arial" w:cs="Arial"/>
          <w:szCs w:val="24"/>
          <w:lang w:val="en-US"/>
        </w:rPr>
      </w:pPr>
    </w:p>
    <w:p w14:paraId="362EE79B" w14:textId="77777777" w:rsidR="00177F27" w:rsidRPr="00177F27" w:rsidRDefault="00177F27" w:rsidP="001D4972">
      <w:pPr>
        <w:numPr>
          <w:ilvl w:val="0"/>
          <w:numId w:val="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 xml:space="preserve">257 letters were sent to all City of Nedlands and City of Perth landowners and occupiers within a 200m radius of the subject </w:t>
      </w:r>
      <w:proofErr w:type="gramStart"/>
      <w:r w:rsidRPr="00177F27">
        <w:rPr>
          <w:rFonts w:ascii="Arial" w:eastAsia="Calibri" w:hAnsi="Arial" w:cs="Arial"/>
          <w:szCs w:val="24"/>
        </w:rPr>
        <w:t>site;</w:t>
      </w:r>
      <w:proofErr w:type="gramEnd"/>
      <w:r w:rsidRPr="00177F27">
        <w:rPr>
          <w:rFonts w:ascii="Arial" w:eastAsia="Calibri" w:hAnsi="Arial" w:cs="Arial"/>
          <w:szCs w:val="24"/>
        </w:rPr>
        <w:t> </w:t>
      </w:r>
      <w:r w:rsidRPr="00177F27">
        <w:rPr>
          <w:rFonts w:ascii="Arial" w:eastAsia="Calibri" w:hAnsi="Arial" w:cs="Arial"/>
          <w:szCs w:val="24"/>
          <w:lang w:val="en-US"/>
        </w:rPr>
        <w:t> </w:t>
      </w:r>
    </w:p>
    <w:p w14:paraId="4077EFCA" w14:textId="77777777" w:rsidR="00177F27" w:rsidRPr="00177F27" w:rsidRDefault="00177F27" w:rsidP="001D4972">
      <w:pPr>
        <w:numPr>
          <w:ilvl w:val="0"/>
          <w:numId w:val="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 xml:space="preserve">A sign on site was installed at the frontage of the site for the advertising </w:t>
      </w:r>
      <w:proofErr w:type="gramStart"/>
      <w:r w:rsidRPr="00177F27">
        <w:rPr>
          <w:rFonts w:ascii="Arial" w:eastAsia="Calibri" w:hAnsi="Arial" w:cs="Arial"/>
          <w:szCs w:val="24"/>
        </w:rPr>
        <w:t>period;</w:t>
      </w:r>
      <w:proofErr w:type="gramEnd"/>
      <w:r w:rsidRPr="00177F27">
        <w:rPr>
          <w:rFonts w:ascii="Arial" w:eastAsia="Calibri" w:hAnsi="Arial" w:cs="Arial"/>
          <w:szCs w:val="24"/>
        </w:rPr>
        <w:t> </w:t>
      </w:r>
      <w:r w:rsidRPr="00177F27">
        <w:rPr>
          <w:rFonts w:ascii="Arial" w:eastAsia="Calibri" w:hAnsi="Arial" w:cs="Arial"/>
          <w:szCs w:val="24"/>
          <w:lang w:val="en-US"/>
        </w:rPr>
        <w:t> </w:t>
      </w:r>
    </w:p>
    <w:p w14:paraId="5436E0FD" w14:textId="77777777" w:rsidR="00177F27" w:rsidRPr="00177F27" w:rsidRDefault="00177F27" w:rsidP="001D4972">
      <w:pPr>
        <w:numPr>
          <w:ilvl w:val="0"/>
          <w:numId w:val="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lastRenderedPageBreak/>
        <w:t xml:space="preserve">An advertisement was uploaded to the City’s website with all documents relevant to the application made available for viewing during the advertising </w:t>
      </w:r>
      <w:proofErr w:type="gramStart"/>
      <w:r w:rsidRPr="00177F27">
        <w:rPr>
          <w:rFonts w:ascii="Arial" w:eastAsia="Calibri" w:hAnsi="Arial" w:cs="Arial"/>
          <w:szCs w:val="24"/>
        </w:rPr>
        <w:t>period;</w:t>
      </w:r>
      <w:proofErr w:type="gramEnd"/>
      <w:r w:rsidRPr="00177F27">
        <w:rPr>
          <w:rFonts w:ascii="Arial" w:eastAsia="Calibri" w:hAnsi="Arial" w:cs="Arial"/>
          <w:szCs w:val="24"/>
        </w:rPr>
        <w:t> </w:t>
      </w:r>
      <w:r w:rsidRPr="00177F27">
        <w:rPr>
          <w:rFonts w:ascii="Arial" w:eastAsia="Calibri" w:hAnsi="Arial" w:cs="Arial"/>
          <w:szCs w:val="24"/>
          <w:lang w:val="en-US"/>
        </w:rPr>
        <w:t> </w:t>
      </w:r>
    </w:p>
    <w:p w14:paraId="5862241F" w14:textId="77777777" w:rsidR="00177F27" w:rsidRPr="00177F27" w:rsidRDefault="00177F27" w:rsidP="001D4972">
      <w:pPr>
        <w:numPr>
          <w:ilvl w:val="0"/>
          <w:numId w:val="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An advertisement was placed in The Post</w:t>
      </w:r>
      <w:r w:rsidRPr="00177F27">
        <w:rPr>
          <w:rFonts w:ascii="Arial" w:eastAsia="Calibri" w:hAnsi="Arial" w:cs="Arial"/>
          <w:i/>
          <w:iCs/>
          <w:szCs w:val="24"/>
        </w:rPr>
        <w:t xml:space="preserve"> </w:t>
      </w:r>
      <w:proofErr w:type="gramStart"/>
      <w:r w:rsidRPr="00177F27">
        <w:rPr>
          <w:rFonts w:ascii="Arial" w:eastAsia="Calibri" w:hAnsi="Arial" w:cs="Arial"/>
          <w:szCs w:val="24"/>
        </w:rPr>
        <w:t>newspaper;</w:t>
      </w:r>
      <w:proofErr w:type="gramEnd"/>
      <w:r w:rsidRPr="00177F27">
        <w:rPr>
          <w:rFonts w:ascii="Arial" w:eastAsia="Calibri" w:hAnsi="Arial" w:cs="Arial"/>
          <w:szCs w:val="24"/>
        </w:rPr>
        <w:t> </w:t>
      </w:r>
      <w:r w:rsidRPr="00177F27">
        <w:rPr>
          <w:rFonts w:ascii="Arial" w:eastAsia="Calibri" w:hAnsi="Arial" w:cs="Arial"/>
          <w:szCs w:val="24"/>
          <w:lang w:val="en-US"/>
        </w:rPr>
        <w:t> </w:t>
      </w:r>
    </w:p>
    <w:p w14:paraId="4810ADC6" w14:textId="77777777" w:rsidR="00177F27" w:rsidRPr="00177F27" w:rsidRDefault="00177F27" w:rsidP="001D4972">
      <w:pPr>
        <w:numPr>
          <w:ilvl w:val="0"/>
          <w:numId w:val="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 notice was affixed to the City’s Noticeboard at the City’s Administration Offices; and</w:t>
      </w:r>
    </w:p>
    <w:p w14:paraId="42E77014" w14:textId="77777777" w:rsidR="00177F27" w:rsidRPr="00177F27" w:rsidRDefault="00177F27" w:rsidP="001D4972">
      <w:pPr>
        <w:numPr>
          <w:ilvl w:val="0"/>
          <w:numId w:val="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 community information session was held on 8 February 2021 and attended by three residents.</w:t>
      </w:r>
    </w:p>
    <w:p w14:paraId="43C37F5D" w14:textId="77777777" w:rsidR="00177F27" w:rsidRPr="00177F27" w:rsidRDefault="00177F27" w:rsidP="00177F27">
      <w:pPr>
        <w:jc w:val="both"/>
        <w:rPr>
          <w:rFonts w:ascii="Arial" w:eastAsia="Calibri" w:hAnsi="Arial" w:cs="Arial"/>
          <w:szCs w:val="24"/>
          <w:lang w:val="en-US"/>
        </w:rPr>
      </w:pPr>
    </w:p>
    <w:p w14:paraId="3DF9F34B" w14:textId="77777777" w:rsidR="00177F27" w:rsidRPr="00177F27" w:rsidRDefault="00177F27" w:rsidP="00177F27">
      <w:pPr>
        <w:jc w:val="both"/>
        <w:rPr>
          <w:rFonts w:ascii="Arial" w:eastAsia="Calibri" w:hAnsi="Arial" w:cs="Arial"/>
          <w:szCs w:val="24"/>
          <w:lang w:val="en-US"/>
        </w:rPr>
      </w:pPr>
      <w:r w:rsidRPr="00177F27">
        <w:rPr>
          <w:rFonts w:ascii="Arial" w:eastAsia="Calibri" w:hAnsi="Arial" w:cs="Arial"/>
          <w:szCs w:val="24"/>
        </w:rPr>
        <w:t xml:space="preserve">At the close of the advertising a total of 22 submissions were received comprising of 1 submission in support and the remaining 21 submissions objecting. The objections primarily related to non-compliance with the R-Codes, incorrect marking of boundaries, the existing mobile phone tower and health concerns and an undesirable level of traffic.  </w:t>
      </w:r>
    </w:p>
    <w:p w14:paraId="38F75C4A" w14:textId="77777777" w:rsidR="00177F27" w:rsidRPr="00177F27" w:rsidRDefault="00177F27" w:rsidP="00177F27">
      <w:pPr>
        <w:jc w:val="both"/>
        <w:rPr>
          <w:rFonts w:ascii="Arial" w:eastAsia="Calibri" w:hAnsi="Arial" w:cs="Arial"/>
          <w:color w:val="000000"/>
          <w:szCs w:val="24"/>
        </w:rPr>
      </w:pPr>
    </w:p>
    <w:p w14:paraId="049C46C6" w14:textId="77777777" w:rsidR="00177F27" w:rsidRPr="00177F27" w:rsidRDefault="00177F27" w:rsidP="00177F27">
      <w:pPr>
        <w:jc w:val="both"/>
        <w:rPr>
          <w:rFonts w:ascii="Arial" w:eastAsia="Calibri" w:hAnsi="Arial" w:cs="Arial"/>
          <w:color w:val="000000"/>
          <w:szCs w:val="24"/>
        </w:rPr>
      </w:pPr>
    </w:p>
    <w:p w14:paraId="7A53BCC5" w14:textId="77777777" w:rsidR="00177F27" w:rsidRPr="00177F27" w:rsidRDefault="00177F27" w:rsidP="001D4972">
      <w:pPr>
        <w:numPr>
          <w:ilvl w:val="0"/>
          <w:numId w:val="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Recommendation to JDAP</w:t>
      </w:r>
    </w:p>
    <w:p w14:paraId="797DBD29" w14:textId="77777777" w:rsidR="00177F27" w:rsidRPr="00177F27" w:rsidRDefault="00177F27" w:rsidP="00177F27">
      <w:pPr>
        <w:jc w:val="both"/>
        <w:rPr>
          <w:rFonts w:ascii="Arial" w:eastAsia="Calibri" w:hAnsi="Arial" w:cs="Arial"/>
          <w:color w:val="000000"/>
          <w:szCs w:val="24"/>
          <w:highlight w:val="yellow"/>
        </w:rPr>
      </w:pPr>
    </w:p>
    <w:p w14:paraId="67CEC7CD" w14:textId="77777777" w:rsidR="00177F27" w:rsidRPr="00177F27" w:rsidRDefault="00177F27" w:rsidP="00177F27">
      <w:pPr>
        <w:jc w:val="both"/>
        <w:rPr>
          <w:rFonts w:ascii="Arial" w:hAnsi="Arial" w:cs="Arial"/>
          <w:bCs/>
          <w:szCs w:val="24"/>
          <w:lang w:eastAsia="en-AU"/>
        </w:rPr>
      </w:pPr>
      <w:r w:rsidRPr="00177F27">
        <w:rPr>
          <w:rFonts w:ascii="Arial" w:hAnsi="Arial" w:cs="Arial"/>
          <w:bCs/>
          <w:szCs w:val="24"/>
          <w:lang w:eastAsia="en-AU"/>
        </w:rPr>
        <w:t xml:space="preserve">An application under Regulation 17 of the </w:t>
      </w:r>
      <w:r w:rsidRPr="00177F27">
        <w:rPr>
          <w:rFonts w:ascii="Arial" w:hAnsi="Arial" w:cs="Arial"/>
          <w:bCs/>
          <w:i/>
          <w:iCs/>
          <w:szCs w:val="24"/>
          <w:lang w:eastAsia="en-AU"/>
        </w:rPr>
        <w:t>Development Assessment Panel Regulations 2011</w:t>
      </w:r>
      <w:r w:rsidRPr="00177F27">
        <w:rPr>
          <w:rFonts w:ascii="Arial" w:hAnsi="Arial" w:cs="Arial"/>
          <w:bCs/>
          <w:szCs w:val="24"/>
          <w:lang w:eastAsia="en-AU"/>
        </w:rPr>
        <w:t xml:space="preserve"> is not an application for a review or reconsideration of the original decision. The assessment is based on the extent of the amendments sought. It is the City’s view that the proposed modifications sought are deemed as minor in nature. It is considered to appropriately address the City’s Local Planning Policy – Parking and considerations of the application by local government under clause 67(2) of the </w:t>
      </w:r>
      <w:r w:rsidRPr="00177F27">
        <w:rPr>
          <w:rFonts w:ascii="Arial" w:hAnsi="Arial" w:cs="Arial"/>
          <w:bCs/>
          <w:i/>
          <w:iCs/>
          <w:szCs w:val="24"/>
          <w:lang w:eastAsia="en-AU"/>
        </w:rPr>
        <w:t>Planning and Development (Local Planning Schemes) Regulations 2015</w:t>
      </w:r>
      <w:r w:rsidRPr="00177F27">
        <w:rPr>
          <w:rFonts w:ascii="Arial" w:hAnsi="Arial" w:cs="Arial"/>
          <w:bCs/>
          <w:szCs w:val="24"/>
          <w:lang w:eastAsia="en-AU"/>
        </w:rPr>
        <w:t xml:space="preserve">. Approval is therefore recommended. </w:t>
      </w:r>
    </w:p>
    <w:p w14:paraId="02D3F1B2" w14:textId="77777777" w:rsidR="00177F27" w:rsidRPr="00177F27" w:rsidRDefault="00177F27" w:rsidP="00177F27">
      <w:pPr>
        <w:jc w:val="both"/>
        <w:rPr>
          <w:rFonts w:ascii="Arial" w:eastAsia="Calibri" w:hAnsi="Arial" w:cs="Arial"/>
          <w:color w:val="000000"/>
          <w:szCs w:val="24"/>
        </w:rPr>
      </w:pPr>
    </w:p>
    <w:p w14:paraId="17EBF48F" w14:textId="77777777" w:rsidR="00177F27" w:rsidRPr="00177F27" w:rsidRDefault="00177F27" w:rsidP="00177F27">
      <w:pPr>
        <w:jc w:val="both"/>
        <w:rPr>
          <w:rFonts w:ascii="Arial" w:eastAsia="Calibri" w:hAnsi="Arial" w:cs="Arial"/>
          <w:color w:val="000000"/>
          <w:szCs w:val="24"/>
        </w:rPr>
      </w:pPr>
    </w:p>
    <w:p w14:paraId="5211E2F3" w14:textId="77777777" w:rsidR="00177F27" w:rsidRPr="00177F27" w:rsidRDefault="00177F27" w:rsidP="001D4972">
      <w:pPr>
        <w:numPr>
          <w:ilvl w:val="0"/>
          <w:numId w:val="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Conclusion</w:t>
      </w:r>
    </w:p>
    <w:p w14:paraId="133C5C52" w14:textId="77777777" w:rsidR="00177F27" w:rsidRPr="00177F27" w:rsidRDefault="00177F27" w:rsidP="00177F27">
      <w:pPr>
        <w:jc w:val="both"/>
        <w:rPr>
          <w:rFonts w:ascii="Arial" w:hAnsi="Arial" w:cs="Arial"/>
          <w:sz w:val="22"/>
          <w:szCs w:val="22"/>
          <w:lang w:eastAsia="en-AU"/>
        </w:rPr>
      </w:pPr>
    </w:p>
    <w:p w14:paraId="5DF12EB9" w14:textId="467E6802" w:rsidR="00BF56CD" w:rsidRDefault="00177F27" w:rsidP="00177F27">
      <w:pPr>
        <w:jc w:val="both"/>
        <w:rPr>
          <w:rFonts w:ascii="Arial" w:eastAsia="Calibri" w:hAnsi="Arial" w:cs="Arial"/>
          <w:szCs w:val="24"/>
          <w:lang w:val="en-GB"/>
        </w:rPr>
      </w:pPr>
      <w:r w:rsidRPr="00177F27">
        <w:rPr>
          <w:rFonts w:ascii="Arial" w:hAnsi="Arial" w:cs="Arial"/>
          <w:szCs w:val="24"/>
          <w:lang w:eastAsia="en-AU"/>
        </w:rPr>
        <w:t xml:space="preserve">The City have prepared a Responsible Authority Report to the JDAP recommending approval for </w:t>
      </w:r>
      <w:r w:rsidRPr="00177F27">
        <w:rPr>
          <w:rFonts w:ascii="Arial" w:eastAsia="Calibri" w:hAnsi="Arial" w:cs="Arial"/>
          <w:szCs w:val="24"/>
          <w:lang w:val="en-US"/>
        </w:rPr>
        <w:t xml:space="preserve">a minor amendment to the </w:t>
      </w:r>
      <w:proofErr w:type="gramStart"/>
      <w:r w:rsidRPr="00177F27">
        <w:rPr>
          <w:rFonts w:ascii="Arial" w:eastAsia="Calibri" w:hAnsi="Arial" w:cs="Arial"/>
          <w:szCs w:val="24"/>
          <w:lang w:val="en-US"/>
        </w:rPr>
        <w:t>Mixed Use</w:t>
      </w:r>
      <w:proofErr w:type="gramEnd"/>
      <w:r w:rsidRPr="00177F27">
        <w:rPr>
          <w:rFonts w:ascii="Arial" w:eastAsia="Calibri" w:hAnsi="Arial" w:cs="Arial"/>
          <w:szCs w:val="24"/>
          <w:lang w:val="en-US"/>
        </w:rPr>
        <w:t xml:space="preserve"> Development at </w:t>
      </w:r>
      <w:r w:rsidRPr="00177F27">
        <w:rPr>
          <w:rFonts w:ascii="Arial" w:eastAsia="Calibri" w:hAnsi="Arial" w:cs="Arial"/>
          <w:szCs w:val="24"/>
          <w:lang w:val="en-GB"/>
        </w:rPr>
        <w:t xml:space="preserve">Lots 538 and 539 (No. 93 and 95) Broadway, Nedlands. </w:t>
      </w:r>
    </w:p>
    <w:p w14:paraId="7A68DF21" w14:textId="77777777" w:rsidR="00EA2D4E" w:rsidRPr="00177F27" w:rsidRDefault="00EA2D4E" w:rsidP="00177F27">
      <w:pPr>
        <w:jc w:val="both"/>
        <w:rPr>
          <w:rFonts w:ascii="Arial" w:eastAsia="Calibri" w:hAnsi="Arial" w:cs="Arial"/>
          <w:szCs w:val="24"/>
          <w:lang w:val="en-GB"/>
        </w:rPr>
      </w:pPr>
    </w:p>
    <w:p w14:paraId="00DEB440" w14:textId="77777777" w:rsidR="00EA2D4E" w:rsidRDefault="00EA2D4E">
      <w:pPr>
        <w:rPr>
          <w:rFonts w:ascii="Arial" w:hAnsi="Arial" w:cs="Arial"/>
          <w:b/>
          <w:bCs/>
          <w:kern w:val="28"/>
          <w:szCs w:val="28"/>
          <w:lang w:val="en-US"/>
        </w:rPr>
      </w:pPr>
      <w:r>
        <w:rPr>
          <w:rFonts w:ascii="Arial" w:hAnsi="Arial" w:cs="Arial"/>
          <w:bCs/>
          <w:szCs w:val="28"/>
          <w:lang w:val="en-US"/>
        </w:rPr>
        <w:br w:type="page"/>
      </w:r>
    </w:p>
    <w:p w14:paraId="454ABBA2" w14:textId="2444DCFE" w:rsidR="00BF56CD" w:rsidRDefault="00B6170A" w:rsidP="00377279">
      <w:pPr>
        <w:pStyle w:val="Heading2"/>
        <w:numPr>
          <w:ilvl w:val="1"/>
          <w:numId w:val="69"/>
        </w:numPr>
        <w:tabs>
          <w:tab w:val="left" w:pos="0"/>
        </w:tabs>
        <w:spacing w:before="0" w:after="0"/>
        <w:ind w:left="0" w:hanging="851"/>
        <w:rPr>
          <w:rFonts w:ascii="Arial" w:hAnsi="Arial" w:cs="Arial"/>
          <w:bCs/>
          <w:sz w:val="24"/>
          <w:szCs w:val="28"/>
          <w:u w:val="none"/>
          <w:lang w:val="en-US"/>
        </w:rPr>
      </w:pPr>
      <w:bookmarkStart w:id="73" w:name="_Toc67141887"/>
      <w:r>
        <w:rPr>
          <w:rFonts w:ascii="Arial" w:hAnsi="Arial" w:cs="Arial"/>
          <w:bCs/>
          <w:sz w:val="24"/>
          <w:szCs w:val="28"/>
          <w:u w:val="none"/>
          <w:lang w:val="en-US"/>
        </w:rPr>
        <w:lastRenderedPageBreak/>
        <w:t xml:space="preserve">No. 25 </w:t>
      </w:r>
      <w:r w:rsidR="001633B2" w:rsidRPr="001633B2">
        <w:rPr>
          <w:rFonts w:ascii="Arial" w:hAnsi="Arial" w:cs="Arial"/>
          <w:bCs/>
          <w:sz w:val="24"/>
          <w:szCs w:val="28"/>
          <w:u w:val="none"/>
          <w:lang w:val="en-US"/>
        </w:rPr>
        <w:t>John XXIII Avenue, Mount Claremont – Alterations and Additions to John XXIII College – Responsible Authority Report</w:t>
      </w:r>
      <w:bookmarkEnd w:id="73"/>
    </w:p>
    <w:p w14:paraId="2AD904A2" w14:textId="6293773E" w:rsidR="001633B2" w:rsidRDefault="001633B2" w:rsidP="001633B2">
      <w:pPr>
        <w:rPr>
          <w:lang w:val="en-US"/>
        </w:rPr>
      </w:pPr>
    </w:p>
    <w:tbl>
      <w:tblPr>
        <w:tblStyle w:val="TableGrid2"/>
        <w:tblW w:w="0" w:type="auto"/>
        <w:tblInd w:w="-5" w:type="dxa"/>
        <w:tblLook w:val="04A0" w:firstRow="1" w:lastRow="0" w:firstColumn="1" w:lastColumn="0" w:noHBand="0" w:noVBand="1"/>
      </w:tblPr>
      <w:tblGrid>
        <w:gridCol w:w="2461"/>
        <w:gridCol w:w="5847"/>
      </w:tblGrid>
      <w:tr w:rsidR="00552809" w:rsidRPr="00552809" w14:paraId="5DCAA7C5"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34426280" w14:textId="77777777" w:rsidR="00552809" w:rsidRPr="00552809" w:rsidRDefault="00552809" w:rsidP="00552809">
            <w:pPr>
              <w:rPr>
                <w:rFonts w:ascii="Arial" w:hAnsi="Arial"/>
                <w:b/>
                <w:szCs w:val="24"/>
              </w:rPr>
            </w:pPr>
            <w:r w:rsidRPr="00552809">
              <w:rPr>
                <w:rFonts w:ascii="Arial" w:hAnsi="Arial"/>
                <w:b/>
                <w:szCs w:val="24"/>
              </w:rPr>
              <w:t>Committee</w:t>
            </w:r>
          </w:p>
        </w:tc>
        <w:tc>
          <w:tcPr>
            <w:tcW w:w="5847" w:type="dxa"/>
            <w:tcBorders>
              <w:top w:val="single" w:sz="4" w:space="0" w:color="auto"/>
              <w:left w:val="single" w:sz="4" w:space="0" w:color="auto"/>
              <w:bottom w:val="single" w:sz="4" w:space="0" w:color="auto"/>
              <w:right w:val="single" w:sz="4" w:space="0" w:color="auto"/>
            </w:tcBorders>
            <w:hideMark/>
          </w:tcPr>
          <w:p w14:paraId="71C9979F" w14:textId="77777777" w:rsidR="00552809" w:rsidRPr="00552809" w:rsidRDefault="00552809" w:rsidP="00552809">
            <w:pPr>
              <w:rPr>
                <w:rFonts w:ascii="Arial" w:hAnsi="Arial"/>
                <w:szCs w:val="24"/>
              </w:rPr>
            </w:pPr>
            <w:r w:rsidRPr="00552809">
              <w:rPr>
                <w:rFonts w:ascii="Arial" w:hAnsi="Arial"/>
                <w:szCs w:val="24"/>
              </w:rPr>
              <w:t>9 March 2021</w:t>
            </w:r>
          </w:p>
        </w:tc>
      </w:tr>
      <w:tr w:rsidR="00552809" w:rsidRPr="00552809" w14:paraId="7F10F4D9"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429317E5" w14:textId="77777777" w:rsidR="00552809" w:rsidRPr="00552809" w:rsidRDefault="00552809" w:rsidP="00552809">
            <w:pPr>
              <w:rPr>
                <w:rFonts w:ascii="Arial" w:hAnsi="Arial"/>
                <w:b/>
                <w:szCs w:val="24"/>
              </w:rPr>
            </w:pPr>
            <w:r w:rsidRPr="00552809">
              <w:rPr>
                <w:rFonts w:ascii="Arial" w:hAnsi="Arial"/>
                <w:b/>
                <w:szCs w:val="24"/>
              </w:rPr>
              <w:t>Applicant</w:t>
            </w:r>
          </w:p>
        </w:tc>
        <w:tc>
          <w:tcPr>
            <w:tcW w:w="5847" w:type="dxa"/>
            <w:tcBorders>
              <w:top w:val="single" w:sz="4" w:space="0" w:color="auto"/>
              <w:left w:val="single" w:sz="4" w:space="0" w:color="auto"/>
              <w:bottom w:val="single" w:sz="4" w:space="0" w:color="auto"/>
              <w:right w:val="single" w:sz="4" w:space="0" w:color="auto"/>
            </w:tcBorders>
            <w:hideMark/>
          </w:tcPr>
          <w:p w14:paraId="2008722D" w14:textId="77777777" w:rsidR="00552809" w:rsidRPr="00552809" w:rsidRDefault="00552809" w:rsidP="00552809">
            <w:pPr>
              <w:rPr>
                <w:rFonts w:ascii="Arial" w:hAnsi="Arial"/>
                <w:szCs w:val="24"/>
              </w:rPr>
            </w:pPr>
            <w:r w:rsidRPr="00552809">
              <w:rPr>
                <w:rFonts w:ascii="Arial" w:hAnsi="Arial"/>
                <w:color w:val="000000"/>
                <w:szCs w:val="24"/>
                <w:lang w:val="en-US"/>
              </w:rPr>
              <w:t>Taylor Robinson Chaney Broderick</w:t>
            </w:r>
          </w:p>
        </w:tc>
      </w:tr>
      <w:tr w:rsidR="00552809" w:rsidRPr="00552809" w14:paraId="5DB80272" w14:textId="77777777" w:rsidTr="0043533F">
        <w:trPr>
          <w:trHeight w:val="2063"/>
        </w:trPr>
        <w:tc>
          <w:tcPr>
            <w:tcW w:w="2461" w:type="dxa"/>
            <w:tcBorders>
              <w:top w:val="single" w:sz="4" w:space="0" w:color="auto"/>
              <w:left w:val="single" w:sz="4" w:space="0" w:color="auto"/>
              <w:bottom w:val="single" w:sz="4" w:space="0" w:color="auto"/>
              <w:right w:val="single" w:sz="4" w:space="0" w:color="auto"/>
            </w:tcBorders>
            <w:hideMark/>
          </w:tcPr>
          <w:p w14:paraId="488E1421" w14:textId="77777777" w:rsidR="00552809" w:rsidRPr="00552809" w:rsidRDefault="00552809" w:rsidP="00552809">
            <w:pPr>
              <w:rPr>
                <w:rFonts w:ascii="Arial" w:hAnsi="Arial"/>
                <w:b/>
                <w:bCs/>
                <w:szCs w:val="24"/>
              </w:rPr>
            </w:pPr>
            <w:r w:rsidRPr="00552809">
              <w:rPr>
                <w:rFonts w:ascii="Arial" w:hAnsi="Arial"/>
                <w:b/>
                <w:bCs/>
                <w:szCs w:val="24"/>
              </w:rPr>
              <w:t>Employee Disclosure under section 5.70 Local Government Act 1995 and section 10 of the City of Nedlands Code of Conduct for Impartiality.</w:t>
            </w:r>
          </w:p>
        </w:tc>
        <w:tc>
          <w:tcPr>
            <w:tcW w:w="5847" w:type="dxa"/>
            <w:tcBorders>
              <w:top w:val="single" w:sz="4" w:space="0" w:color="auto"/>
              <w:left w:val="single" w:sz="4" w:space="0" w:color="auto"/>
              <w:bottom w:val="single" w:sz="4" w:space="0" w:color="auto"/>
              <w:right w:val="single" w:sz="4" w:space="0" w:color="auto"/>
            </w:tcBorders>
            <w:hideMark/>
          </w:tcPr>
          <w:p w14:paraId="0DA71407" w14:textId="77777777" w:rsidR="00552809" w:rsidRPr="00552809" w:rsidRDefault="00552809" w:rsidP="00552809">
            <w:pPr>
              <w:rPr>
                <w:rFonts w:ascii="Arial" w:hAnsi="Arial"/>
                <w:szCs w:val="24"/>
              </w:rPr>
            </w:pPr>
            <w:r w:rsidRPr="00552809">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552809" w:rsidRPr="00552809" w14:paraId="34C5A371"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7742A833" w14:textId="77777777" w:rsidR="00552809" w:rsidRPr="00552809" w:rsidRDefault="00552809" w:rsidP="00552809">
            <w:pPr>
              <w:rPr>
                <w:rFonts w:ascii="Arial" w:hAnsi="Arial"/>
                <w:b/>
                <w:szCs w:val="24"/>
              </w:rPr>
            </w:pPr>
            <w:r w:rsidRPr="00552809">
              <w:rPr>
                <w:rFonts w:ascii="Arial" w:hAnsi="Arial"/>
                <w:b/>
                <w:szCs w:val="24"/>
              </w:rPr>
              <w:t>Director</w:t>
            </w:r>
          </w:p>
        </w:tc>
        <w:tc>
          <w:tcPr>
            <w:tcW w:w="5847" w:type="dxa"/>
            <w:tcBorders>
              <w:top w:val="single" w:sz="4" w:space="0" w:color="auto"/>
              <w:left w:val="single" w:sz="4" w:space="0" w:color="auto"/>
              <w:bottom w:val="single" w:sz="4" w:space="0" w:color="auto"/>
              <w:right w:val="single" w:sz="4" w:space="0" w:color="auto"/>
            </w:tcBorders>
            <w:hideMark/>
          </w:tcPr>
          <w:p w14:paraId="533BB618" w14:textId="77777777" w:rsidR="00552809" w:rsidRPr="00552809" w:rsidRDefault="00552809" w:rsidP="00552809">
            <w:pPr>
              <w:rPr>
                <w:rFonts w:ascii="Arial" w:hAnsi="Arial"/>
                <w:szCs w:val="24"/>
              </w:rPr>
            </w:pPr>
            <w:r w:rsidRPr="00552809">
              <w:rPr>
                <w:rFonts w:ascii="Arial" w:hAnsi="Arial"/>
                <w:szCs w:val="24"/>
              </w:rPr>
              <w:t>Tony Free – Director Planning &amp; Development</w:t>
            </w:r>
          </w:p>
        </w:tc>
      </w:tr>
      <w:tr w:rsidR="00552809" w:rsidRPr="00552809" w14:paraId="4FF4B97D"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1D1BEF09" w14:textId="77777777" w:rsidR="00552809" w:rsidRPr="00552809" w:rsidRDefault="00552809" w:rsidP="00552809">
            <w:pPr>
              <w:rPr>
                <w:rFonts w:ascii="Arial" w:hAnsi="Arial"/>
                <w:b/>
                <w:szCs w:val="24"/>
              </w:rPr>
            </w:pPr>
            <w:r w:rsidRPr="00552809">
              <w:rPr>
                <w:rFonts w:ascii="Arial" w:hAnsi="Arial"/>
                <w:b/>
                <w:szCs w:val="24"/>
              </w:rPr>
              <w:t>Acting CEO</w:t>
            </w:r>
          </w:p>
        </w:tc>
        <w:tc>
          <w:tcPr>
            <w:tcW w:w="5847" w:type="dxa"/>
            <w:tcBorders>
              <w:top w:val="single" w:sz="4" w:space="0" w:color="auto"/>
              <w:left w:val="single" w:sz="4" w:space="0" w:color="auto"/>
              <w:bottom w:val="single" w:sz="4" w:space="0" w:color="auto"/>
              <w:right w:val="single" w:sz="4" w:space="0" w:color="auto"/>
            </w:tcBorders>
            <w:hideMark/>
          </w:tcPr>
          <w:p w14:paraId="53ADDC99" w14:textId="77777777" w:rsidR="00552809" w:rsidRPr="00552809" w:rsidRDefault="00552809" w:rsidP="00552809">
            <w:pPr>
              <w:rPr>
                <w:rFonts w:ascii="Arial" w:hAnsi="Arial"/>
                <w:szCs w:val="24"/>
              </w:rPr>
            </w:pPr>
            <w:r w:rsidRPr="00552809">
              <w:rPr>
                <w:rFonts w:ascii="Arial" w:hAnsi="Arial"/>
                <w:szCs w:val="24"/>
              </w:rPr>
              <w:t>Jim Duff</w:t>
            </w:r>
          </w:p>
        </w:tc>
      </w:tr>
      <w:tr w:rsidR="00552809" w:rsidRPr="00552809" w14:paraId="0F4A7D49"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7A7CDD6D" w14:textId="77777777" w:rsidR="00552809" w:rsidRPr="00552809" w:rsidRDefault="00552809" w:rsidP="00552809">
            <w:pPr>
              <w:rPr>
                <w:rFonts w:ascii="Arial" w:hAnsi="Arial"/>
                <w:b/>
                <w:szCs w:val="24"/>
              </w:rPr>
            </w:pPr>
            <w:r w:rsidRPr="00552809">
              <w:rPr>
                <w:rFonts w:ascii="Arial" w:hAnsi="Arial"/>
                <w:b/>
                <w:szCs w:val="24"/>
              </w:rPr>
              <w:t>Attachments</w:t>
            </w:r>
          </w:p>
        </w:tc>
        <w:tc>
          <w:tcPr>
            <w:tcW w:w="5847" w:type="dxa"/>
            <w:tcBorders>
              <w:top w:val="single" w:sz="4" w:space="0" w:color="auto"/>
              <w:left w:val="single" w:sz="4" w:space="0" w:color="auto"/>
              <w:bottom w:val="single" w:sz="4" w:space="0" w:color="auto"/>
              <w:right w:val="single" w:sz="4" w:space="0" w:color="auto"/>
            </w:tcBorders>
            <w:hideMark/>
          </w:tcPr>
          <w:p w14:paraId="2347A9D1" w14:textId="77777777" w:rsidR="00552809" w:rsidRPr="00552809" w:rsidRDefault="00552809" w:rsidP="001D4972">
            <w:pPr>
              <w:numPr>
                <w:ilvl w:val="0"/>
                <w:numId w:val="14"/>
              </w:numPr>
              <w:spacing w:after="200" w:line="276" w:lineRule="auto"/>
              <w:contextualSpacing/>
              <w:rPr>
                <w:rFonts w:ascii="Arial" w:hAnsi="Arial"/>
                <w:szCs w:val="24"/>
              </w:rPr>
            </w:pPr>
            <w:r w:rsidRPr="00552809">
              <w:rPr>
                <w:rFonts w:ascii="Arial" w:hAnsi="Arial"/>
                <w:szCs w:val="24"/>
              </w:rPr>
              <w:t>Responsible Authority Report &amp; Attachments</w:t>
            </w:r>
          </w:p>
        </w:tc>
      </w:tr>
      <w:tr w:rsidR="00552809" w:rsidRPr="00552809" w14:paraId="0BC5BAB6"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37B52280" w14:textId="77777777" w:rsidR="00552809" w:rsidRPr="00552809" w:rsidRDefault="00552809" w:rsidP="00552809">
            <w:pPr>
              <w:rPr>
                <w:rFonts w:ascii="Arial" w:hAnsi="Arial"/>
                <w:b/>
                <w:szCs w:val="24"/>
              </w:rPr>
            </w:pPr>
            <w:r w:rsidRPr="00552809">
              <w:rPr>
                <w:rFonts w:ascii="Arial" w:hAnsi="Arial"/>
                <w:b/>
                <w:szCs w:val="24"/>
              </w:rPr>
              <w:t>Confidential Attachments</w:t>
            </w:r>
          </w:p>
        </w:tc>
        <w:tc>
          <w:tcPr>
            <w:tcW w:w="5847" w:type="dxa"/>
            <w:tcBorders>
              <w:top w:val="single" w:sz="4" w:space="0" w:color="auto"/>
              <w:left w:val="single" w:sz="4" w:space="0" w:color="auto"/>
              <w:bottom w:val="single" w:sz="4" w:space="0" w:color="auto"/>
              <w:right w:val="single" w:sz="4" w:space="0" w:color="auto"/>
            </w:tcBorders>
            <w:hideMark/>
          </w:tcPr>
          <w:p w14:paraId="3AF95F31" w14:textId="77777777" w:rsidR="00552809" w:rsidRPr="00552809" w:rsidRDefault="00552809" w:rsidP="00552809">
            <w:pPr>
              <w:rPr>
                <w:rFonts w:ascii="Arial" w:hAnsi="Arial"/>
                <w:szCs w:val="24"/>
                <w:lang w:val="en-US"/>
              </w:rPr>
            </w:pPr>
            <w:r w:rsidRPr="00552809">
              <w:rPr>
                <w:rFonts w:ascii="Arial" w:hAnsi="Arial"/>
                <w:szCs w:val="24"/>
                <w:lang w:val="en-US"/>
              </w:rPr>
              <w:t>Nil</w:t>
            </w:r>
          </w:p>
        </w:tc>
      </w:tr>
    </w:tbl>
    <w:p w14:paraId="3B989EC6" w14:textId="2C79F705" w:rsidR="00552809" w:rsidRDefault="00552809" w:rsidP="00552809">
      <w:pPr>
        <w:jc w:val="both"/>
        <w:rPr>
          <w:rFonts w:ascii="Arial" w:eastAsia="Calibri" w:hAnsi="Arial" w:cs="Arial"/>
          <w:color w:val="000000"/>
          <w:szCs w:val="32"/>
        </w:rPr>
      </w:pPr>
    </w:p>
    <w:p w14:paraId="5135A8D1" w14:textId="2050482E" w:rsidR="001319E1" w:rsidRPr="001319E1" w:rsidRDefault="00322EC7" w:rsidP="00552809">
      <w:pPr>
        <w:jc w:val="both"/>
        <w:rPr>
          <w:rFonts w:ascii="Arial" w:eastAsia="Calibri" w:hAnsi="Arial" w:cs="Arial"/>
          <w:b/>
          <w:bCs/>
          <w:color w:val="000000"/>
          <w:szCs w:val="32"/>
        </w:rPr>
      </w:pPr>
      <w:r w:rsidRPr="001319E1">
        <w:rPr>
          <w:rFonts w:ascii="Arial" w:eastAsia="Calibri" w:hAnsi="Arial" w:cs="Arial"/>
          <w:b/>
          <w:bCs/>
          <w:color w:val="000000"/>
          <w:szCs w:val="32"/>
        </w:rPr>
        <w:t xml:space="preserve">Councillor Smyth </w:t>
      </w:r>
      <w:r w:rsidR="001319E1" w:rsidRPr="001319E1">
        <w:rPr>
          <w:rFonts w:ascii="Arial" w:eastAsia="Calibri" w:hAnsi="Arial" w:cs="Arial"/>
          <w:b/>
          <w:bCs/>
          <w:color w:val="000000"/>
          <w:szCs w:val="32"/>
        </w:rPr>
        <w:t>–</w:t>
      </w:r>
      <w:r w:rsidRPr="001319E1">
        <w:rPr>
          <w:rFonts w:ascii="Arial" w:eastAsia="Calibri" w:hAnsi="Arial" w:cs="Arial"/>
          <w:b/>
          <w:bCs/>
          <w:color w:val="000000"/>
          <w:szCs w:val="32"/>
        </w:rPr>
        <w:t xml:space="preserve"> Impar</w:t>
      </w:r>
      <w:r w:rsidR="001319E1" w:rsidRPr="001319E1">
        <w:rPr>
          <w:rFonts w:ascii="Arial" w:eastAsia="Calibri" w:hAnsi="Arial" w:cs="Arial"/>
          <w:b/>
          <w:bCs/>
          <w:color w:val="000000"/>
          <w:szCs w:val="32"/>
        </w:rPr>
        <w:t>tiality Interest</w:t>
      </w:r>
    </w:p>
    <w:p w14:paraId="42EDC38F" w14:textId="71B48D44" w:rsidR="001319E1" w:rsidRDefault="001319E1" w:rsidP="00552809">
      <w:pPr>
        <w:jc w:val="both"/>
        <w:rPr>
          <w:rFonts w:ascii="Arial" w:eastAsia="Calibri" w:hAnsi="Arial" w:cs="Arial"/>
          <w:color w:val="000000"/>
          <w:szCs w:val="32"/>
        </w:rPr>
      </w:pPr>
    </w:p>
    <w:p w14:paraId="28362ADD" w14:textId="1F662F51" w:rsidR="001E6E5A" w:rsidRPr="00A80882" w:rsidRDefault="001E6E5A" w:rsidP="001E6E5A">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Councillor Smyth disclosed that she is a Ministerial appointee and paid member of the MINJDAP that will be considering this item at a meeting scheduled for 19</w:t>
      </w:r>
      <w:r w:rsidRPr="00A80882">
        <w:rPr>
          <w:rFonts w:ascii="Arial" w:hAnsi="Arial" w:cs="Arial"/>
          <w:szCs w:val="24"/>
          <w:vertAlign w:val="superscript"/>
        </w:rPr>
        <w:t>th</w:t>
      </w:r>
      <w:r w:rsidRPr="00A80882">
        <w:rPr>
          <w:rFonts w:ascii="Arial" w:hAnsi="Arial" w:cs="Arial"/>
          <w:szCs w:val="24"/>
        </w:rPr>
        <w:t xml:space="preserve"> March 2021.  </w:t>
      </w:r>
      <w:proofErr w:type="gramStart"/>
      <w:r w:rsidRPr="00A80882">
        <w:rPr>
          <w:rFonts w:ascii="Arial" w:hAnsi="Arial" w:cs="Arial"/>
          <w:szCs w:val="24"/>
        </w:rPr>
        <w:t>As a consequence</w:t>
      </w:r>
      <w:proofErr w:type="gramEnd"/>
      <w:r w:rsidRPr="00A80882">
        <w:rPr>
          <w:rFonts w:ascii="Arial" w:hAnsi="Arial" w:cs="Arial"/>
          <w:szCs w:val="24"/>
        </w:rPr>
        <w:t xml:space="preserve">, there may be a perception that her impartiality on the matter may be affected.  In accordance with recent legal advice from </w:t>
      </w:r>
      <w:proofErr w:type="spellStart"/>
      <w:r w:rsidRPr="00A80882">
        <w:rPr>
          <w:rFonts w:ascii="Arial" w:hAnsi="Arial" w:cs="Arial"/>
          <w:szCs w:val="24"/>
        </w:rPr>
        <w:t>McLeods</w:t>
      </w:r>
      <w:proofErr w:type="spellEnd"/>
      <w:r w:rsidRPr="00A80882">
        <w:rPr>
          <w:rFonts w:ascii="Arial" w:hAnsi="Arial" w:cs="Arial"/>
          <w:szCs w:val="24"/>
        </w:rPr>
        <w:t xml:space="preserve"> released to the local government sector in relation to a recent Supreme Court ruling, Councillor Smyth advised she would not stay in the room and debate the item or vote on the matter.</w:t>
      </w:r>
    </w:p>
    <w:p w14:paraId="41171B7B" w14:textId="77777777" w:rsidR="001E6E5A" w:rsidRPr="00A80882" w:rsidRDefault="001E6E5A" w:rsidP="001E6E5A">
      <w:pPr>
        <w:numPr>
          <w:ilvl w:val="12"/>
          <w:numId w:val="0"/>
        </w:numPr>
        <w:tabs>
          <w:tab w:val="left" w:pos="1440"/>
          <w:tab w:val="left" w:pos="2410"/>
          <w:tab w:val="left" w:pos="2977"/>
          <w:tab w:val="right" w:pos="8335"/>
          <w:tab w:val="right" w:pos="8505"/>
        </w:tabs>
        <w:jc w:val="both"/>
        <w:rPr>
          <w:rFonts w:ascii="Arial" w:hAnsi="Arial" w:cs="Arial"/>
          <w:szCs w:val="24"/>
        </w:rPr>
      </w:pPr>
    </w:p>
    <w:p w14:paraId="2E860431" w14:textId="77777777" w:rsidR="001E6E5A" w:rsidRPr="009C689B" w:rsidRDefault="001E6E5A" w:rsidP="001E6E5A">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665BA2B7" w14:textId="77777777" w:rsidR="001E6E5A" w:rsidRPr="00A80882" w:rsidRDefault="001E6E5A" w:rsidP="001E6E5A">
      <w:pPr>
        <w:numPr>
          <w:ilvl w:val="12"/>
          <w:numId w:val="0"/>
        </w:numPr>
        <w:tabs>
          <w:tab w:val="left" w:pos="1440"/>
          <w:tab w:val="left" w:pos="2410"/>
          <w:tab w:val="left" w:pos="2977"/>
          <w:tab w:val="right" w:pos="8335"/>
          <w:tab w:val="right" w:pos="8505"/>
        </w:tabs>
        <w:jc w:val="both"/>
        <w:rPr>
          <w:rFonts w:ascii="Arial" w:hAnsi="Arial" w:cs="Arial"/>
          <w:szCs w:val="24"/>
        </w:rPr>
      </w:pPr>
    </w:p>
    <w:p w14:paraId="647E3B4B" w14:textId="77777777" w:rsidR="001E6E5A" w:rsidRPr="00A80882" w:rsidRDefault="001E6E5A" w:rsidP="001E6E5A">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A similar declaration will be sent to the DAP administration prior to the scheduled MINJAP meeting.</w:t>
      </w:r>
    </w:p>
    <w:p w14:paraId="369C60B1" w14:textId="4BE34665" w:rsidR="001E6E5A" w:rsidRDefault="001E6E5A" w:rsidP="00552809">
      <w:pPr>
        <w:jc w:val="both"/>
        <w:rPr>
          <w:rFonts w:ascii="Arial" w:eastAsia="Calibri" w:hAnsi="Arial" w:cs="Arial"/>
          <w:color w:val="000000"/>
          <w:szCs w:val="32"/>
        </w:rPr>
      </w:pPr>
    </w:p>
    <w:p w14:paraId="691066EF" w14:textId="77777777" w:rsidR="00D84EE4" w:rsidRDefault="00D84EE4" w:rsidP="00552809">
      <w:pPr>
        <w:jc w:val="both"/>
        <w:rPr>
          <w:rFonts w:ascii="Arial" w:eastAsia="Calibri" w:hAnsi="Arial" w:cs="Arial"/>
          <w:color w:val="000000"/>
          <w:szCs w:val="32"/>
        </w:rPr>
      </w:pPr>
    </w:p>
    <w:p w14:paraId="1F947FA5" w14:textId="54DAC332" w:rsidR="001319E1" w:rsidRPr="001319E1" w:rsidRDefault="001319E1" w:rsidP="00552809">
      <w:pPr>
        <w:jc w:val="both"/>
        <w:rPr>
          <w:rFonts w:ascii="Arial" w:eastAsia="Calibri" w:hAnsi="Arial" w:cs="Arial"/>
          <w:b/>
          <w:bCs/>
          <w:color w:val="000000"/>
          <w:szCs w:val="32"/>
        </w:rPr>
      </w:pPr>
      <w:r w:rsidRPr="001319E1">
        <w:rPr>
          <w:rFonts w:ascii="Arial" w:eastAsia="Calibri" w:hAnsi="Arial" w:cs="Arial"/>
          <w:b/>
          <w:bCs/>
          <w:color w:val="000000"/>
          <w:szCs w:val="32"/>
        </w:rPr>
        <w:t>Councillor Bennett – Impartiality Interest</w:t>
      </w:r>
    </w:p>
    <w:p w14:paraId="677F3D89" w14:textId="1768B1F3" w:rsidR="001319E1" w:rsidRDefault="001319E1" w:rsidP="00552809">
      <w:pPr>
        <w:jc w:val="both"/>
        <w:rPr>
          <w:rFonts w:ascii="Arial" w:eastAsia="Calibri" w:hAnsi="Arial" w:cs="Arial"/>
          <w:color w:val="000000"/>
          <w:szCs w:val="32"/>
        </w:rPr>
      </w:pPr>
    </w:p>
    <w:p w14:paraId="5ACC4587" w14:textId="77777777" w:rsidR="00D84EE4" w:rsidRPr="00A80882" w:rsidRDefault="00D84EE4" w:rsidP="00D84EE4">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 xml:space="preserve">Councillor </w:t>
      </w:r>
      <w:r>
        <w:rPr>
          <w:rFonts w:ascii="Arial" w:hAnsi="Arial" w:cs="Arial"/>
          <w:szCs w:val="24"/>
        </w:rPr>
        <w:t>Bennett</w:t>
      </w:r>
      <w:r w:rsidRPr="00A80882">
        <w:rPr>
          <w:rFonts w:ascii="Arial" w:hAnsi="Arial" w:cs="Arial"/>
          <w:szCs w:val="24"/>
        </w:rPr>
        <w:t xml:space="preserve"> disclosed that he is a Ministerial appointee and paid member of the MINJDAP that will be considering this item at a meeting scheduled for 19</w:t>
      </w:r>
      <w:r w:rsidRPr="00A80882">
        <w:rPr>
          <w:rFonts w:ascii="Arial" w:hAnsi="Arial" w:cs="Arial"/>
          <w:szCs w:val="24"/>
          <w:vertAlign w:val="superscript"/>
        </w:rPr>
        <w:t>th</w:t>
      </w:r>
      <w:r w:rsidRPr="00A80882">
        <w:rPr>
          <w:rFonts w:ascii="Arial" w:hAnsi="Arial" w:cs="Arial"/>
          <w:szCs w:val="24"/>
        </w:rPr>
        <w:t xml:space="preserve"> March 2021.  </w:t>
      </w:r>
      <w:proofErr w:type="gramStart"/>
      <w:r w:rsidRPr="00A80882">
        <w:rPr>
          <w:rFonts w:ascii="Arial" w:hAnsi="Arial" w:cs="Arial"/>
          <w:szCs w:val="24"/>
        </w:rPr>
        <w:t>As a consequence</w:t>
      </w:r>
      <w:proofErr w:type="gramEnd"/>
      <w:r w:rsidRPr="00A80882">
        <w:rPr>
          <w:rFonts w:ascii="Arial" w:hAnsi="Arial" w:cs="Arial"/>
          <w:szCs w:val="24"/>
        </w:rPr>
        <w:t>, there may be a perception that h</w:t>
      </w:r>
      <w:r>
        <w:rPr>
          <w:rFonts w:ascii="Arial" w:hAnsi="Arial" w:cs="Arial"/>
          <w:szCs w:val="24"/>
        </w:rPr>
        <w:t>is</w:t>
      </w:r>
      <w:r w:rsidRPr="00A80882">
        <w:rPr>
          <w:rFonts w:ascii="Arial" w:hAnsi="Arial" w:cs="Arial"/>
          <w:szCs w:val="24"/>
        </w:rPr>
        <w:t xml:space="preserve"> impartiality on the matter may be affected.  In accordance with recent legal advice from </w:t>
      </w:r>
      <w:proofErr w:type="spellStart"/>
      <w:r w:rsidRPr="00A80882">
        <w:rPr>
          <w:rFonts w:ascii="Arial" w:hAnsi="Arial" w:cs="Arial"/>
          <w:szCs w:val="24"/>
        </w:rPr>
        <w:t>McLeods</w:t>
      </w:r>
      <w:proofErr w:type="spellEnd"/>
      <w:r w:rsidRPr="00A80882">
        <w:rPr>
          <w:rFonts w:ascii="Arial" w:hAnsi="Arial" w:cs="Arial"/>
          <w:szCs w:val="24"/>
        </w:rPr>
        <w:t xml:space="preserve"> released to the local government sector in relation to a recent Supreme Court ruling, Councillor </w:t>
      </w:r>
      <w:r>
        <w:rPr>
          <w:rFonts w:ascii="Arial" w:hAnsi="Arial" w:cs="Arial"/>
          <w:szCs w:val="24"/>
        </w:rPr>
        <w:t>Bennett</w:t>
      </w:r>
      <w:r w:rsidRPr="00A80882">
        <w:rPr>
          <w:rFonts w:ascii="Arial" w:hAnsi="Arial" w:cs="Arial"/>
          <w:szCs w:val="24"/>
        </w:rPr>
        <w:t xml:space="preserve"> advised he would not stay in the room and debate the item or vote on the matter.</w:t>
      </w:r>
    </w:p>
    <w:p w14:paraId="699432EB" w14:textId="77777777" w:rsidR="00D84EE4" w:rsidRPr="00A80882" w:rsidRDefault="00D84EE4" w:rsidP="00D84EE4">
      <w:pPr>
        <w:numPr>
          <w:ilvl w:val="12"/>
          <w:numId w:val="0"/>
        </w:numPr>
        <w:tabs>
          <w:tab w:val="left" w:pos="1440"/>
          <w:tab w:val="left" w:pos="2410"/>
          <w:tab w:val="left" w:pos="2977"/>
          <w:tab w:val="right" w:pos="8335"/>
          <w:tab w:val="right" w:pos="8505"/>
        </w:tabs>
        <w:jc w:val="both"/>
        <w:rPr>
          <w:rFonts w:ascii="Arial" w:hAnsi="Arial" w:cs="Arial"/>
          <w:szCs w:val="24"/>
        </w:rPr>
      </w:pPr>
    </w:p>
    <w:p w14:paraId="75724A45" w14:textId="77777777" w:rsidR="00D84EE4" w:rsidRPr="009C689B" w:rsidRDefault="00D84EE4" w:rsidP="00D84EE4">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lastRenderedPageBreak/>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3C981E4C" w14:textId="77777777" w:rsidR="00D84EE4" w:rsidRPr="00A80882" w:rsidRDefault="00D84EE4" w:rsidP="00D84EE4">
      <w:pPr>
        <w:numPr>
          <w:ilvl w:val="12"/>
          <w:numId w:val="0"/>
        </w:numPr>
        <w:tabs>
          <w:tab w:val="left" w:pos="1440"/>
          <w:tab w:val="left" w:pos="2410"/>
          <w:tab w:val="left" w:pos="2977"/>
          <w:tab w:val="right" w:pos="8335"/>
          <w:tab w:val="right" w:pos="8505"/>
        </w:tabs>
        <w:jc w:val="both"/>
        <w:rPr>
          <w:rFonts w:ascii="Arial" w:hAnsi="Arial" w:cs="Arial"/>
          <w:szCs w:val="24"/>
        </w:rPr>
      </w:pPr>
    </w:p>
    <w:p w14:paraId="32CF0C5F" w14:textId="77777777" w:rsidR="00D84EE4" w:rsidRPr="00A80882" w:rsidRDefault="00D84EE4" w:rsidP="00D84EE4">
      <w:pPr>
        <w:numPr>
          <w:ilvl w:val="12"/>
          <w:numId w:val="0"/>
        </w:numPr>
        <w:tabs>
          <w:tab w:val="left" w:pos="1440"/>
          <w:tab w:val="left" w:pos="2410"/>
          <w:tab w:val="left" w:pos="2977"/>
          <w:tab w:val="right" w:pos="8335"/>
          <w:tab w:val="right" w:pos="8505"/>
        </w:tabs>
        <w:jc w:val="both"/>
        <w:rPr>
          <w:rFonts w:ascii="Arial" w:hAnsi="Arial" w:cs="Arial"/>
          <w:szCs w:val="24"/>
        </w:rPr>
      </w:pPr>
      <w:r w:rsidRPr="00A80882">
        <w:rPr>
          <w:rFonts w:ascii="Arial" w:hAnsi="Arial" w:cs="Arial"/>
          <w:szCs w:val="24"/>
        </w:rPr>
        <w:t>A similar declaration will be sent to the DAP administration prior to the scheduled MINJAP meeting.</w:t>
      </w:r>
    </w:p>
    <w:p w14:paraId="267F7073" w14:textId="0209B5F6" w:rsidR="001319E1" w:rsidRDefault="001319E1" w:rsidP="00552809">
      <w:pPr>
        <w:jc w:val="both"/>
        <w:rPr>
          <w:rFonts w:ascii="Arial" w:eastAsia="Calibri" w:hAnsi="Arial" w:cs="Arial"/>
          <w:color w:val="000000"/>
          <w:szCs w:val="32"/>
        </w:rPr>
      </w:pPr>
    </w:p>
    <w:p w14:paraId="49964B19" w14:textId="77777777" w:rsidR="001319E1" w:rsidRPr="00552809" w:rsidRDefault="001319E1" w:rsidP="00552809">
      <w:pPr>
        <w:jc w:val="both"/>
        <w:rPr>
          <w:rFonts w:ascii="Arial" w:eastAsia="Calibri" w:hAnsi="Arial" w:cs="Arial"/>
          <w:color w:val="000000"/>
          <w:szCs w:val="32"/>
        </w:rPr>
      </w:pPr>
    </w:p>
    <w:p w14:paraId="06181935" w14:textId="20AEEDBA" w:rsidR="00B025C8" w:rsidRPr="006D752D" w:rsidRDefault="00B025C8" w:rsidP="00D803F3">
      <w:pPr>
        <w:jc w:val="both"/>
        <w:rPr>
          <w:rFonts w:ascii="Arial" w:hAnsi="Arial" w:cs="Arial"/>
          <w:b/>
          <w:szCs w:val="24"/>
        </w:rPr>
      </w:pPr>
      <w:r w:rsidRPr="006D752D">
        <w:rPr>
          <w:rFonts w:ascii="Arial" w:hAnsi="Arial" w:cs="Arial"/>
          <w:b/>
          <w:szCs w:val="24"/>
        </w:rPr>
        <w:t xml:space="preserve">Regulation 11(da) </w:t>
      </w:r>
      <w:r w:rsidR="009C241D">
        <w:rPr>
          <w:rFonts w:ascii="Arial" w:hAnsi="Arial" w:cs="Arial"/>
          <w:b/>
          <w:szCs w:val="24"/>
        </w:rPr>
        <w:t>–</w:t>
      </w:r>
      <w:r w:rsidRPr="006D752D">
        <w:rPr>
          <w:rFonts w:ascii="Arial" w:hAnsi="Arial" w:cs="Arial"/>
          <w:b/>
          <w:szCs w:val="24"/>
        </w:rPr>
        <w:t xml:space="preserve"> </w:t>
      </w:r>
      <w:r w:rsidR="009C241D">
        <w:rPr>
          <w:rFonts w:ascii="Arial" w:hAnsi="Arial" w:cs="Arial"/>
          <w:b/>
          <w:szCs w:val="24"/>
        </w:rPr>
        <w:t>Not Applicable – Recommendation Adopted</w:t>
      </w:r>
    </w:p>
    <w:p w14:paraId="658BC3D8" w14:textId="77777777" w:rsidR="00B025C8" w:rsidRPr="006D752D" w:rsidRDefault="00B025C8" w:rsidP="00D803F3">
      <w:pPr>
        <w:jc w:val="both"/>
        <w:rPr>
          <w:rFonts w:ascii="Arial" w:hAnsi="Arial" w:cs="Arial"/>
          <w:szCs w:val="24"/>
        </w:rPr>
      </w:pPr>
    </w:p>
    <w:p w14:paraId="3DE53224" w14:textId="6ACA18A1" w:rsidR="00B025C8" w:rsidRPr="006D752D" w:rsidRDefault="00B025C8" w:rsidP="00D803F3">
      <w:pPr>
        <w:jc w:val="both"/>
        <w:rPr>
          <w:rFonts w:ascii="Arial" w:hAnsi="Arial" w:cs="Arial"/>
          <w:szCs w:val="24"/>
        </w:rPr>
      </w:pPr>
      <w:r w:rsidRPr="006D752D">
        <w:rPr>
          <w:rFonts w:ascii="Arial" w:hAnsi="Arial" w:cs="Arial"/>
          <w:szCs w:val="24"/>
        </w:rPr>
        <w:t xml:space="preserve">Moved – Councillor </w:t>
      </w:r>
      <w:r w:rsidR="00EA2D4E">
        <w:rPr>
          <w:rFonts w:ascii="Arial" w:hAnsi="Arial" w:cs="Arial"/>
          <w:szCs w:val="24"/>
        </w:rPr>
        <w:t>Youngman</w:t>
      </w:r>
    </w:p>
    <w:p w14:paraId="1CC1633A" w14:textId="10C9B41D" w:rsidR="00B025C8" w:rsidRPr="006D752D" w:rsidRDefault="00B025C8" w:rsidP="00D803F3">
      <w:pPr>
        <w:jc w:val="both"/>
        <w:rPr>
          <w:rFonts w:ascii="Arial" w:hAnsi="Arial" w:cs="Arial"/>
          <w:szCs w:val="24"/>
        </w:rPr>
      </w:pPr>
      <w:r w:rsidRPr="006D752D">
        <w:rPr>
          <w:rFonts w:ascii="Arial" w:hAnsi="Arial" w:cs="Arial"/>
          <w:szCs w:val="24"/>
        </w:rPr>
        <w:t xml:space="preserve">Seconded – Councillor </w:t>
      </w:r>
      <w:r w:rsidR="00EA2D4E">
        <w:rPr>
          <w:rFonts w:ascii="Arial" w:hAnsi="Arial" w:cs="Arial"/>
          <w:szCs w:val="24"/>
        </w:rPr>
        <w:t>Tyson</w:t>
      </w:r>
    </w:p>
    <w:p w14:paraId="42085ADF" w14:textId="6D5EA59C" w:rsidR="00B025C8" w:rsidRDefault="009C241D" w:rsidP="00D803F3">
      <w:pPr>
        <w:jc w:val="both"/>
        <w:rPr>
          <w:rFonts w:ascii="Arial" w:hAnsi="Arial" w:cs="Arial"/>
          <w:szCs w:val="24"/>
        </w:rPr>
      </w:pPr>
      <w:r>
        <w:rPr>
          <w:rFonts w:ascii="Arial" w:eastAsia="Calibri" w:hAnsi="Arial" w:cs="Arial"/>
          <w:b/>
          <w:noProof/>
          <w:sz w:val="28"/>
          <w:szCs w:val="32"/>
          <w:lang w:val="en-US"/>
        </w:rPr>
        <mc:AlternateContent>
          <mc:Choice Requires="wps">
            <w:drawing>
              <wp:anchor distT="0" distB="0" distL="114300" distR="114300" simplePos="0" relativeHeight="251709440" behindDoc="1" locked="0" layoutInCell="1" allowOverlap="1" wp14:anchorId="1D30152F" wp14:editId="63044AC1">
                <wp:simplePos x="0" y="0"/>
                <wp:positionH relativeFrom="margin">
                  <wp:align>left</wp:align>
                </wp:positionH>
                <wp:positionV relativeFrom="paragraph">
                  <wp:posOffset>178088</wp:posOffset>
                </wp:positionV>
                <wp:extent cx="5384800" cy="3389745"/>
                <wp:effectExtent l="0" t="0" r="6350" b="1270"/>
                <wp:wrapNone/>
                <wp:docPr id="30" name="Rectangle 30"/>
                <wp:cNvGraphicFramePr/>
                <a:graphic xmlns:a="http://schemas.openxmlformats.org/drawingml/2006/main">
                  <a:graphicData uri="http://schemas.microsoft.com/office/word/2010/wordprocessingShape">
                    <wps:wsp>
                      <wps:cNvSpPr/>
                      <wps:spPr>
                        <a:xfrm>
                          <a:off x="0" y="0"/>
                          <a:ext cx="5384800" cy="33897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E33DB" id="Rectangle 30" o:spid="_x0000_s1026" style="position:absolute;margin-left:0;margin-top:14pt;width:424pt;height:266.9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" fillcolor="#bfbfbf [2412]" stroked="f" strokeweight="1pt">
                <w10:wrap anchorx="margin"/>
              </v:rect>
            </w:pict>
          </mc:Fallback>
        </mc:AlternateContent>
      </w:r>
    </w:p>
    <w:p w14:paraId="3C472327" w14:textId="1C831F90" w:rsidR="00221374" w:rsidRPr="009C241D" w:rsidRDefault="00221374" w:rsidP="00D803F3">
      <w:pPr>
        <w:jc w:val="both"/>
        <w:rPr>
          <w:rFonts w:ascii="Arial" w:hAnsi="Arial" w:cs="Arial"/>
          <w:b/>
          <w:bCs/>
          <w:sz w:val="28"/>
          <w:szCs w:val="28"/>
        </w:rPr>
      </w:pPr>
      <w:r w:rsidRPr="009C241D">
        <w:rPr>
          <w:rFonts w:ascii="Arial" w:hAnsi="Arial" w:cs="Arial"/>
          <w:b/>
          <w:bCs/>
          <w:sz w:val="28"/>
          <w:szCs w:val="28"/>
        </w:rPr>
        <w:t>Council Resolution</w:t>
      </w:r>
    </w:p>
    <w:p w14:paraId="1ED022E9" w14:textId="77777777" w:rsidR="00221374" w:rsidRPr="006D752D" w:rsidRDefault="00221374" w:rsidP="00D803F3">
      <w:pPr>
        <w:jc w:val="both"/>
        <w:rPr>
          <w:rFonts w:ascii="Arial" w:hAnsi="Arial" w:cs="Arial"/>
          <w:szCs w:val="24"/>
        </w:rPr>
      </w:pPr>
    </w:p>
    <w:p w14:paraId="1C698BC3" w14:textId="77777777" w:rsidR="00B025C8" w:rsidRPr="00552809" w:rsidRDefault="00B025C8" w:rsidP="00B025C8">
      <w:pPr>
        <w:jc w:val="both"/>
        <w:rPr>
          <w:rFonts w:ascii="Arial" w:eastAsia="MS Gothic" w:hAnsi="Arial" w:cs="Arial"/>
          <w:b/>
          <w:bCs/>
          <w:szCs w:val="24"/>
          <w:lang w:val="en-US"/>
        </w:rPr>
      </w:pPr>
      <w:r w:rsidRPr="00552809">
        <w:rPr>
          <w:rFonts w:ascii="Arial" w:eastAsia="MS Gothic" w:hAnsi="Arial" w:cs="Arial"/>
          <w:b/>
          <w:bCs/>
          <w:szCs w:val="24"/>
          <w:lang w:val="en-US"/>
        </w:rPr>
        <w:t>Council:</w:t>
      </w:r>
    </w:p>
    <w:p w14:paraId="182385C5" w14:textId="77777777" w:rsidR="00B025C8" w:rsidRPr="00552809" w:rsidRDefault="00B025C8" w:rsidP="00B025C8">
      <w:pPr>
        <w:jc w:val="both"/>
        <w:rPr>
          <w:rFonts w:ascii="Arial" w:eastAsia="MS Gothic" w:hAnsi="Arial" w:cs="Arial"/>
          <w:b/>
          <w:bCs/>
          <w:szCs w:val="24"/>
          <w:lang w:val="en-US"/>
        </w:rPr>
      </w:pPr>
    </w:p>
    <w:p w14:paraId="25CF8673" w14:textId="77777777" w:rsidR="00B025C8" w:rsidRPr="00552809" w:rsidRDefault="00B025C8" w:rsidP="001D4972">
      <w:pPr>
        <w:numPr>
          <w:ilvl w:val="0"/>
          <w:numId w:val="1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n</w:t>
      </w:r>
      <w:r w:rsidRPr="00552809">
        <w:rPr>
          <w:rFonts w:ascii="Arial" w:eastAsia="MS Gothic" w:hAnsi="Arial" w:cs="Arial"/>
          <w:b/>
          <w:bCs/>
          <w:szCs w:val="24"/>
          <w:lang w:val="en-GB"/>
        </w:rPr>
        <w:t>otes Administration’s recommendation that the proposed alterations and additions to John XXIII College at Lot 10629 (No.25) John XXIII Avenue, Mount Claremont be approved by the Metro Inner-North Joint Development Assessment Panel in the Responsible Authority Report (Attachment 1</w:t>
      </w:r>
      <w:proofErr w:type="gramStart"/>
      <w:r w:rsidRPr="00552809">
        <w:rPr>
          <w:rFonts w:ascii="Arial" w:eastAsia="MS Gothic" w:hAnsi="Arial" w:cs="Arial"/>
          <w:b/>
          <w:bCs/>
          <w:szCs w:val="24"/>
          <w:lang w:val="en-GB"/>
        </w:rPr>
        <w:t>);</w:t>
      </w:r>
      <w:proofErr w:type="gramEnd"/>
      <w:r w:rsidRPr="00552809">
        <w:rPr>
          <w:rFonts w:ascii="Arial" w:eastAsia="MS Gothic" w:hAnsi="Arial" w:cs="Arial"/>
          <w:b/>
          <w:bCs/>
          <w:szCs w:val="24"/>
          <w:lang w:val="en-GB"/>
        </w:rPr>
        <w:t xml:space="preserve"> </w:t>
      </w:r>
    </w:p>
    <w:p w14:paraId="25659FE1" w14:textId="77777777" w:rsidR="00B025C8" w:rsidRPr="00552809" w:rsidRDefault="00B025C8" w:rsidP="00B025C8">
      <w:pPr>
        <w:ind w:left="567" w:hanging="567"/>
        <w:contextualSpacing/>
        <w:jc w:val="both"/>
        <w:rPr>
          <w:rFonts w:ascii="Arial" w:eastAsia="MS Gothic" w:hAnsi="Arial" w:cs="Arial"/>
          <w:b/>
          <w:bCs/>
          <w:szCs w:val="24"/>
          <w:lang w:val="en-GB"/>
        </w:rPr>
      </w:pPr>
    </w:p>
    <w:p w14:paraId="46B333C2" w14:textId="37482EDC" w:rsidR="00B025C8" w:rsidRPr="00552809" w:rsidRDefault="00B025C8" w:rsidP="001D4972">
      <w:pPr>
        <w:numPr>
          <w:ilvl w:val="0"/>
          <w:numId w:val="1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c</w:t>
      </w:r>
      <w:r w:rsidRPr="00552809">
        <w:rPr>
          <w:rFonts w:ascii="Arial" w:eastAsia="MS Gothic" w:hAnsi="Arial" w:cs="Arial"/>
          <w:b/>
          <w:bCs/>
          <w:szCs w:val="24"/>
          <w:lang w:val="en-GB"/>
        </w:rPr>
        <w:t xml:space="preserve">onsiders the information in Attachment 1 relating to the proposed alterations and additions to John XXIII College at Lot 10629 (No.25) John XXIII Avenue, Mount Claremont and makes its recommendation to the Metro Inner-North Joint Development Assessment Panel as the Responsible Authority; </w:t>
      </w:r>
      <w:r w:rsidR="00BB05DE">
        <w:rPr>
          <w:rFonts w:ascii="Arial" w:eastAsia="MS Gothic" w:hAnsi="Arial" w:cs="Arial"/>
          <w:b/>
          <w:bCs/>
          <w:szCs w:val="24"/>
          <w:lang w:val="en-GB"/>
        </w:rPr>
        <w:t>and</w:t>
      </w:r>
    </w:p>
    <w:p w14:paraId="63D57C15" w14:textId="77777777" w:rsidR="00B025C8" w:rsidRPr="00552809" w:rsidRDefault="00B025C8" w:rsidP="00B025C8">
      <w:pPr>
        <w:ind w:left="567" w:hanging="567"/>
        <w:contextualSpacing/>
        <w:jc w:val="both"/>
        <w:rPr>
          <w:rFonts w:ascii="Arial" w:eastAsia="MS Gothic" w:hAnsi="Arial" w:cs="Arial"/>
          <w:b/>
          <w:bCs/>
          <w:szCs w:val="24"/>
          <w:lang w:val="en-GB"/>
        </w:rPr>
      </w:pPr>
    </w:p>
    <w:p w14:paraId="10060CF8" w14:textId="2906D4E6" w:rsidR="00B025C8" w:rsidRPr="00552809" w:rsidRDefault="00B025C8" w:rsidP="001D4972">
      <w:pPr>
        <w:numPr>
          <w:ilvl w:val="0"/>
          <w:numId w:val="1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i</w:t>
      </w:r>
      <w:r w:rsidRPr="00552809">
        <w:rPr>
          <w:rFonts w:ascii="Arial" w:eastAsia="MS Gothic" w:hAnsi="Arial" w:cs="Arial"/>
          <w:b/>
          <w:bCs/>
          <w:szCs w:val="24"/>
          <w:lang w:val="en-GB"/>
        </w:rPr>
        <w:t>ncorporates its recommendation into the Responsible Authority Report (Attachment 1) for the alterations and additions to John XXIII College at Lot 10629 (No.25) John XXIII Avenue, Mount Claremont</w:t>
      </w:r>
      <w:r w:rsidR="00BB05DE">
        <w:rPr>
          <w:rFonts w:ascii="Arial" w:eastAsia="MS Gothic" w:hAnsi="Arial" w:cs="Arial"/>
          <w:b/>
          <w:bCs/>
          <w:szCs w:val="24"/>
          <w:lang w:val="en-GB"/>
        </w:rPr>
        <w:t>.</w:t>
      </w:r>
    </w:p>
    <w:p w14:paraId="532C49AE" w14:textId="77777777" w:rsidR="00B025C8" w:rsidRPr="00552809" w:rsidRDefault="00B025C8" w:rsidP="00B025C8">
      <w:pPr>
        <w:ind w:left="720"/>
        <w:contextualSpacing/>
        <w:jc w:val="both"/>
        <w:rPr>
          <w:rFonts w:ascii="Arial" w:eastAsia="MS Gothic" w:hAnsi="Arial" w:cs="Arial"/>
          <w:b/>
          <w:bCs/>
          <w:szCs w:val="24"/>
          <w:lang w:val="en-GB"/>
        </w:rPr>
      </w:pPr>
    </w:p>
    <w:p w14:paraId="4736EC7D" w14:textId="0CFF39D6" w:rsidR="00FE07AA" w:rsidRPr="004C193E" w:rsidRDefault="00FE07AA"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9</w:t>
      </w:r>
      <w:r w:rsidRPr="004C193E">
        <w:rPr>
          <w:rFonts w:ascii="Arial" w:hAnsi="Arial" w:cs="Arial"/>
          <w:b/>
          <w:szCs w:val="24"/>
        </w:rPr>
        <w:t>/-</w:t>
      </w:r>
    </w:p>
    <w:p w14:paraId="01D4CDAE" w14:textId="3C87F7B7" w:rsidR="00B025C8" w:rsidRPr="006D752D" w:rsidRDefault="00B025C8" w:rsidP="00D803F3">
      <w:pPr>
        <w:jc w:val="right"/>
        <w:rPr>
          <w:rFonts w:ascii="Arial" w:hAnsi="Arial" w:cs="Arial"/>
          <w:b/>
          <w:szCs w:val="24"/>
        </w:rPr>
      </w:pPr>
    </w:p>
    <w:p w14:paraId="6B837B21" w14:textId="50DA1215" w:rsidR="00552809" w:rsidRPr="009C241D" w:rsidRDefault="00552809" w:rsidP="00552809">
      <w:pPr>
        <w:jc w:val="both"/>
        <w:rPr>
          <w:rFonts w:ascii="Arial" w:eastAsia="Calibri" w:hAnsi="Arial" w:cs="Arial"/>
          <w:bCs/>
          <w:color w:val="000000"/>
          <w:sz w:val="28"/>
          <w:szCs w:val="28"/>
        </w:rPr>
      </w:pPr>
      <w:r w:rsidRPr="009C241D">
        <w:rPr>
          <w:rFonts w:ascii="Arial" w:eastAsia="Calibri" w:hAnsi="Arial" w:cs="Arial"/>
          <w:bCs/>
          <w:color w:val="000000"/>
          <w:sz w:val="28"/>
          <w:szCs w:val="28"/>
        </w:rPr>
        <w:t>Recommendation to Committee</w:t>
      </w:r>
    </w:p>
    <w:p w14:paraId="2E17A17E" w14:textId="77777777" w:rsidR="00552809" w:rsidRPr="009C241D" w:rsidRDefault="00552809" w:rsidP="00552809">
      <w:pPr>
        <w:jc w:val="both"/>
        <w:textAlignment w:val="baseline"/>
        <w:rPr>
          <w:rFonts w:ascii="Arial" w:hAnsi="Arial" w:cs="Arial"/>
          <w:bCs/>
          <w:sz w:val="28"/>
          <w:szCs w:val="28"/>
          <w:lang w:val="en-US" w:eastAsia="en-AU"/>
        </w:rPr>
      </w:pPr>
    </w:p>
    <w:p w14:paraId="5B9B2607" w14:textId="77777777" w:rsidR="00552809" w:rsidRPr="009C241D" w:rsidRDefault="00552809" w:rsidP="00552809">
      <w:pPr>
        <w:jc w:val="both"/>
        <w:rPr>
          <w:rFonts w:ascii="Arial" w:eastAsia="MS Gothic" w:hAnsi="Arial" w:cs="Arial"/>
          <w:bCs/>
          <w:szCs w:val="24"/>
          <w:lang w:val="en-US"/>
        </w:rPr>
      </w:pPr>
      <w:r w:rsidRPr="009C241D">
        <w:rPr>
          <w:rFonts w:ascii="Arial" w:eastAsia="MS Gothic" w:hAnsi="Arial" w:cs="Arial"/>
          <w:bCs/>
          <w:szCs w:val="24"/>
          <w:lang w:val="en-US"/>
        </w:rPr>
        <w:t>Council:</w:t>
      </w:r>
    </w:p>
    <w:p w14:paraId="6A0ED0C7" w14:textId="77777777" w:rsidR="00552809" w:rsidRPr="009C241D" w:rsidRDefault="00552809" w:rsidP="00552809">
      <w:pPr>
        <w:jc w:val="both"/>
        <w:rPr>
          <w:rFonts w:ascii="Arial" w:eastAsia="MS Gothic" w:hAnsi="Arial" w:cs="Arial"/>
          <w:bCs/>
          <w:szCs w:val="24"/>
          <w:lang w:val="en-US"/>
        </w:rPr>
      </w:pPr>
    </w:p>
    <w:p w14:paraId="556C5442" w14:textId="39EE3F62" w:rsidR="00552809" w:rsidRPr="009C241D" w:rsidRDefault="0043533F" w:rsidP="001D4972">
      <w:pPr>
        <w:numPr>
          <w:ilvl w:val="0"/>
          <w:numId w:val="25"/>
        </w:numPr>
        <w:ind w:left="567" w:hanging="567"/>
        <w:contextualSpacing/>
        <w:jc w:val="both"/>
        <w:rPr>
          <w:rFonts w:ascii="Arial" w:eastAsia="MS Gothic" w:hAnsi="Arial" w:cs="Arial"/>
          <w:bCs/>
          <w:szCs w:val="24"/>
          <w:lang w:val="en-GB"/>
        </w:rPr>
      </w:pPr>
      <w:r w:rsidRPr="009C241D">
        <w:rPr>
          <w:rFonts w:ascii="Arial" w:eastAsia="MS Gothic" w:hAnsi="Arial" w:cs="Arial"/>
          <w:bCs/>
          <w:szCs w:val="24"/>
          <w:lang w:val="en-GB"/>
        </w:rPr>
        <w:t>n</w:t>
      </w:r>
      <w:r w:rsidR="00552809" w:rsidRPr="009C241D">
        <w:rPr>
          <w:rFonts w:ascii="Arial" w:eastAsia="MS Gothic" w:hAnsi="Arial" w:cs="Arial"/>
          <w:bCs/>
          <w:szCs w:val="24"/>
          <w:lang w:val="en-GB"/>
        </w:rPr>
        <w:t>otes Administration’s recommendation that the proposed alterations and additions to John XXIII College at Lot 10629 (No.25) John XXIII Avenue, Mount Claremont be approved by the Metro Inner-North Joint Development Assessment Panel in the Responsible Authority Report (Attachment 1</w:t>
      </w:r>
      <w:proofErr w:type="gramStart"/>
      <w:r w:rsidR="00552809" w:rsidRPr="009C241D">
        <w:rPr>
          <w:rFonts w:ascii="Arial" w:eastAsia="MS Gothic" w:hAnsi="Arial" w:cs="Arial"/>
          <w:bCs/>
          <w:szCs w:val="24"/>
          <w:lang w:val="en-GB"/>
        </w:rPr>
        <w:t>);</w:t>
      </w:r>
      <w:proofErr w:type="gramEnd"/>
      <w:r w:rsidR="00552809" w:rsidRPr="009C241D">
        <w:rPr>
          <w:rFonts w:ascii="Arial" w:eastAsia="MS Gothic" w:hAnsi="Arial" w:cs="Arial"/>
          <w:bCs/>
          <w:szCs w:val="24"/>
          <w:lang w:val="en-GB"/>
        </w:rPr>
        <w:t xml:space="preserve"> </w:t>
      </w:r>
    </w:p>
    <w:p w14:paraId="37E94C62" w14:textId="77777777" w:rsidR="00552809" w:rsidRPr="009C241D" w:rsidRDefault="00552809" w:rsidP="00552809">
      <w:pPr>
        <w:ind w:left="567" w:hanging="567"/>
        <w:contextualSpacing/>
        <w:jc w:val="both"/>
        <w:rPr>
          <w:rFonts w:ascii="Arial" w:eastAsia="MS Gothic" w:hAnsi="Arial" w:cs="Arial"/>
          <w:bCs/>
          <w:szCs w:val="24"/>
          <w:lang w:val="en-GB"/>
        </w:rPr>
      </w:pPr>
    </w:p>
    <w:p w14:paraId="0C240E5E" w14:textId="6DC7688C" w:rsidR="00552809" w:rsidRPr="009C241D" w:rsidRDefault="0043533F" w:rsidP="001D4972">
      <w:pPr>
        <w:numPr>
          <w:ilvl w:val="0"/>
          <w:numId w:val="25"/>
        </w:numPr>
        <w:ind w:left="567" w:hanging="567"/>
        <w:contextualSpacing/>
        <w:jc w:val="both"/>
        <w:rPr>
          <w:rFonts w:ascii="Arial" w:eastAsia="MS Gothic" w:hAnsi="Arial" w:cs="Arial"/>
          <w:bCs/>
          <w:szCs w:val="24"/>
          <w:lang w:val="en-GB"/>
        </w:rPr>
      </w:pPr>
      <w:r w:rsidRPr="009C241D">
        <w:rPr>
          <w:rFonts w:ascii="Arial" w:eastAsia="MS Gothic" w:hAnsi="Arial" w:cs="Arial"/>
          <w:bCs/>
          <w:szCs w:val="24"/>
          <w:lang w:val="en-GB"/>
        </w:rPr>
        <w:t>c</w:t>
      </w:r>
      <w:r w:rsidR="00552809" w:rsidRPr="009C241D">
        <w:rPr>
          <w:rFonts w:ascii="Arial" w:eastAsia="MS Gothic" w:hAnsi="Arial" w:cs="Arial"/>
          <w:bCs/>
          <w:szCs w:val="24"/>
          <w:lang w:val="en-GB"/>
        </w:rPr>
        <w:t xml:space="preserve">onsiders the information in Attachment 1 relating to the proposed alterations and additions to John XXIII College at Lot 10629 (No.25) John XXIII Avenue, Mount Claremont and makes its recommendation to the Metro Inner-North Joint Development Assessment Panel as the Responsible </w:t>
      </w:r>
      <w:proofErr w:type="gramStart"/>
      <w:r w:rsidR="00552809" w:rsidRPr="009C241D">
        <w:rPr>
          <w:rFonts w:ascii="Arial" w:eastAsia="MS Gothic" w:hAnsi="Arial" w:cs="Arial"/>
          <w:bCs/>
          <w:szCs w:val="24"/>
          <w:lang w:val="en-GB"/>
        </w:rPr>
        <w:t>Authority;</w:t>
      </w:r>
      <w:proofErr w:type="gramEnd"/>
      <w:r w:rsidR="00552809" w:rsidRPr="009C241D">
        <w:rPr>
          <w:rFonts w:ascii="Arial" w:eastAsia="MS Gothic" w:hAnsi="Arial" w:cs="Arial"/>
          <w:bCs/>
          <w:szCs w:val="24"/>
          <w:lang w:val="en-GB"/>
        </w:rPr>
        <w:t xml:space="preserve"> </w:t>
      </w:r>
    </w:p>
    <w:p w14:paraId="0571F947" w14:textId="7E958183" w:rsidR="00552809" w:rsidRPr="009C241D" w:rsidRDefault="0043533F" w:rsidP="001D4972">
      <w:pPr>
        <w:numPr>
          <w:ilvl w:val="0"/>
          <w:numId w:val="25"/>
        </w:numPr>
        <w:ind w:left="567" w:hanging="567"/>
        <w:contextualSpacing/>
        <w:jc w:val="both"/>
        <w:rPr>
          <w:rFonts w:ascii="Arial" w:eastAsia="MS Gothic" w:hAnsi="Arial" w:cs="Arial"/>
          <w:bCs/>
          <w:szCs w:val="24"/>
          <w:lang w:val="en-GB"/>
        </w:rPr>
      </w:pPr>
      <w:r w:rsidRPr="009C241D">
        <w:rPr>
          <w:rFonts w:ascii="Arial" w:eastAsia="MS Gothic" w:hAnsi="Arial" w:cs="Arial"/>
          <w:bCs/>
          <w:szCs w:val="24"/>
          <w:lang w:val="en-GB"/>
        </w:rPr>
        <w:lastRenderedPageBreak/>
        <w:t>i</w:t>
      </w:r>
      <w:r w:rsidR="00552809" w:rsidRPr="009C241D">
        <w:rPr>
          <w:rFonts w:ascii="Arial" w:eastAsia="MS Gothic" w:hAnsi="Arial" w:cs="Arial"/>
          <w:bCs/>
          <w:szCs w:val="24"/>
          <w:lang w:val="en-GB"/>
        </w:rPr>
        <w:t xml:space="preserve">ncorporates its recommendation into the Responsible Authority Report (Attachment 1) for the alterations and additions to John XXIII College at Lot 10629 (No.25) John XXIII Avenue, Mount Claremont; and </w:t>
      </w:r>
    </w:p>
    <w:p w14:paraId="0074C05C" w14:textId="77777777" w:rsidR="00552809" w:rsidRPr="009C241D" w:rsidRDefault="00552809" w:rsidP="00552809">
      <w:pPr>
        <w:ind w:left="720"/>
        <w:contextualSpacing/>
        <w:jc w:val="both"/>
        <w:rPr>
          <w:rFonts w:ascii="Arial" w:eastAsia="MS Gothic" w:hAnsi="Arial" w:cs="Arial"/>
          <w:bCs/>
          <w:szCs w:val="24"/>
          <w:lang w:val="en-GB"/>
        </w:rPr>
      </w:pPr>
    </w:p>
    <w:p w14:paraId="1A04394E" w14:textId="4DA284EA" w:rsidR="00552809" w:rsidRPr="009C241D" w:rsidRDefault="0043533F" w:rsidP="001D4972">
      <w:pPr>
        <w:numPr>
          <w:ilvl w:val="0"/>
          <w:numId w:val="25"/>
        </w:numPr>
        <w:ind w:left="567" w:hanging="567"/>
        <w:contextualSpacing/>
        <w:jc w:val="both"/>
        <w:rPr>
          <w:rFonts w:ascii="Arial" w:eastAsia="MS Gothic" w:hAnsi="Arial" w:cs="Arial"/>
          <w:bCs/>
          <w:szCs w:val="24"/>
          <w:lang w:val="en-GB"/>
        </w:rPr>
      </w:pPr>
      <w:r w:rsidRPr="009C241D">
        <w:rPr>
          <w:rFonts w:ascii="Arial" w:eastAsia="MS Gothic" w:hAnsi="Arial" w:cs="Arial"/>
          <w:bCs/>
          <w:szCs w:val="24"/>
          <w:lang w:val="en-GB"/>
        </w:rPr>
        <w:t>a</w:t>
      </w:r>
      <w:r w:rsidR="00552809" w:rsidRPr="009C241D">
        <w:rPr>
          <w:rFonts w:ascii="Arial" w:eastAsia="MS Gothic" w:hAnsi="Arial" w:cs="Arial"/>
          <w:bCs/>
          <w:szCs w:val="24"/>
          <w:lang w:val="en-GB"/>
        </w:rPr>
        <w:t xml:space="preserve">grees to appoint Councillor (insert name) and Councillor (insert name) to coordinate Council’s submission and presentation to the Metro Inner-North JDAP. </w:t>
      </w:r>
    </w:p>
    <w:p w14:paraId="2F171B70" w14:textId="0D570B52" w:rsidR="00552809" w:rsidRPr="009C241D" w:rsidRDefault="00552809" w:rsidP="00552809">
      <w:pPr>
        <w:jc w:val="both"/>
        <w:rPr>
          <w:rFonts w:ascii="Arial" w:eastAsia="Calibri" w:hAnsi="Arial" w:cs="Arial"/>
          <w:bCs/>
          <w:color w:val="000000"/>
          <w:szCs w:val="24"/>
        </w:rPr>
      </w:pPr>
    </w:p>
    <w:p w14:paraId="3B236608" w14:textId="77777777" w:rsidR="00B025C8" w:rsidRPr="00552809" w:rsidRDefault="00B025C8" w:rsidP="00552809">
      <w:pPr>
        <w:jc w:val="both"/>
        <w:rPr>
          <w:rFonts w:ascii="Arial" w:eastAsia="Calibri" w:hAnsi="Arial" w:cs="Arial"/>
          <w:b/>
          <w:color w:val="000000"/>
          <w:szCs w:val="24"/>
        </w:rPr>
      </w:pPr>
    </w:p>
    <w:p w14:paraId="1D38D797" w14:textId="77777777" w:rsidR="00B025C8" w:rsidRPr="00552809" w:rsidRDefault="00B025C8"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Executive Summary</w:t>
      </w:r>
    </w:p>
    <w:p w14:paraId="28B378EC" w14:textId="77777777" w:rsidR="00B025C8" w:rsidRPr="00552809" w:rsidRDefault="00B025C8" w:rsidP="00B025C8">
      <w:pPr>
        <w:jc w:val="both"/>
        <w:rPr>
          <w:rFonts w:ascii="Arial" w:eastAsia="Calibri" w:hAnsi="Arial" w:cs="Arial"/>
          <w:szCs w:val="24"/>
          <w:lang w:val="en-US"/>
        </w:rPr>
      </w:pPr>
    </w:p>
    <w:p w14:paraId="0832D100" w14:textId="77777777" w:rsidR="00B025C8" w:rsidRPr="00552809" w:rsidRDefault="00B025C8" w:rsidP="00B025C8">
      <w:pPr>
        <w:jc w:val="both"/>
        <w:rPr>
          <w:rFonts w:ascii="Arial" w:eastAsia="Calibri" w:hAnsi="Arial" w:cs="Arial"/>
          <w:szCs w:val="24"/>
          <w:lang w:val="en-US"/>
        </w:rPr>
      </w:pPr>
      <w:r w:rsidRPr="00552809">
        <w:rPr>
          <w:rFonts w:ascii="Arial" w:eastAsia="Calibri" w:hAnsi="Arial" w:cs="Arial"/>
          <w:szCs w:val="24"/>
          <w:lang w:val="en-US"/>
        </w:rPr>
        <w:t xml:space="preserve">In accordance with the </w:t>
      </w:r>
      <w:r w:rsidRPr="00552809">
        <w:rPr>
          <w:rFonts w:ascii="Arial" w:eastAsia="Calibri" w:hAnsi="Arial" w:cs="Arial"/>
          <w:i/>
          <w:iCs/>
          <w:szCs w:val="24"/>
          <w:lang w:val="en-US"/>
        </w:rPr>
        <w:t>Planning and Development (Development Assessment Panels) Regulations 2011</w:t>
      </w:r>
      <w:r w:rsidRPr="00552809">
        <w:rPr>
          <w:rFonts w:ascii="Arial" w:eastAsia="Calibri" w:hAnsi="Arial" w:cs="Arial"/>
          <w:szCs w:val="24"/>
          <w:lang w:val="en-US"/>
        </w:rPr>
        <w:t>, Administration has prepared a Responsible Authority Report for a Form 1 Application for the Metro-Inner North Joint Development Assessment Panel to consider. The application is for proposed alterations and additions to John XXIII College located at Lot 10629 (No.25) John XXIII Avenue, Mount Claremont</w:t>
      </w:r>
      <w:bookmarkStart w:id="74" w:name="_Hlk65152015"/>
      <w:r w:rsidRPr="00552809">
        <w:rPr>
          <w:rFonts w:ascii="Arial" w:eastAsia="Calibri" w:hAnsi="Arial" w:cs="Arial"/>
          <w:szCs w:val="24"/>
          <w:lang w:val="en-US"/>
        </w:rPr>
        <w:t>.</w:t>
      </w:r>
    </w:p>
    <w:p w14:paraId="2088A99F" w14:textId="77777777" w:rsidR="00B025C8" w:rsidRPr="00552809" w:rsidRDefault="00B025C8" w:rsidP="00B025C8">
      <w:pPr>
        <w:jc w:val="both"/>
        <w:rPr>
          <w:rFonts w:ascii="Arial" w:eastAsia="Calibri" w:hAnsi="Arial" w:cs="Arial"/>
          <w:szCs w:val="24"/>
          <w:lang w:val="en-US"/>
        </w:rPr>
      </w:pPr>
    </w:p>
    <w:p w14:paraId="35DFEA37" w14:textId="77777777" w:rsidR="00B025C8" w:rsidRPr="00552809" w:rsidRDefault="00B025C8" w:rsidP="00B025C8">
      <w:pPr>
        <w:jc w:val="both"/>
        <w:rPr>
          <w:rFonts w:ascii="Arial" w:eastAsia="Calibri" w:hAnsi="Arial" w:cs="Arial"/>
          <w:szCs w:val="24"/>
          <w:lang w:val="en-US"/>
        </w:rPr>
      </w:pPr>
      <w:r w:rsidRPr="00552809">
        <w:rPr>
          <w:rFonts w:ascii="Arial" w:eastAsia="Calibri" w:hAnsi="Arial" w:cs="Arial"/>
          <w:szCs w:val="24"/>
          <w:lang w:val="en-US"/>
        </w:rPr>
        <w:t>The purpose of this report is to inform Council of Administration’s recommendation to the JDAP and for Council to make its recommendation as the Responsible Authority.</w:t>
      </w:r>
      <w:bookmarkEnd w:id="74"/>
    </w:p>
    <w:p w14:paraId="24845C36" w14:textId="6A291552" w:rsidR="00552809" w:rsidRDefault="00552809" w:rsidP="00552809">
      <w:pPr>
        <w:jc w:val="both"/>
        <w:rPr>
          <w:rFonts w:ascii="Arial" w:eastAsia="Calibri" w:hAnsi="Arial" w:cs="Arial"/>
          <w:b/>
          <w:color w:val="000000"/>
          <w:szCs w:val="24"/>
        </w:rPr>
      </w:pPr>
    </w:p>
    <w:p w14:paraId="4523E6B8" w14:textId="77777777" w:rsidR="00B025C8" w:rsidRPr="00552809" w:rsidRDefault="00B025C8" w:rsidP="00552809">
      <w:pPr>
        <w:jc w:val="both"/>
        <w:rPr>
          <w:rFonts w:ascii="Arial" w:eastAsia="Calibri" w:hAnsi="Arial" w:cs="Arial"/>
          <w:b/>
          <w:color w:val="000000"/>
          <w:szCs w:val="24"/>
        </w:rPr>
      </w:pPr>
    </w:p>
    <w:p w14:paraId="04D24E83" w14:textId="77777777" w:rsidR="00552809" w:rsidRPr="00552809" w:rsidRDefault="00552809"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Background</w:t>
      </w:r>
    </w:p>
    <w:p w14:paraId="131AACFB" w14:textId="77777777" w:rsidR="00552809" w:rsidRPr="00552809" w:rsidRDefault="00552809" w:rsidP="00552809">
      <w:pPr>
        <w:jc w:val="both"/>
        <w:rPr>
          <w:rFonts w:ascii="Arial" w:eastAsia="MS Gothic" w:hAnsi="Arial" w:cs="Arial"/>
          <w:b/>
          <w:bCs/>
          <w:szCs w:val="24"/>
          <w:lang w:val="en-US"/>
        </w:rPr>
      </w:pPr>
    </w:p>
    <w:p w14:paraId="016AC98E" w14:textId="77777777" w:rsidR="00552809" w:rsidRPr="00552809" w:rsidRDefault="00552809" w:rsidP="00552809">
      <w:pPr>
        <w:jc w:val="both"/>
        <w:textAlignment w:val="baseline"/>
        <w:rPr>
          <w:rFonts w:ascii="Arial" w:hAnsi="Arial" w:cs="Arial"/>
          <w:szCs w:val="24"/>
          <w:lang w:val="en" w:eastAsia="en-AU"/>
        </w:rPr>
      </w:pPr>
      <w:r w:rsidRPr="00552809">
        <w:rPr>
          <w:rFonts w:ascii="Arial" w:hAnsi="Arial" w:cs="Arial"/>
          <w:szCs w:val="24"/>
          <w:lang w:eastAsia="en-AU"/>
        </w:rPr>
        <w:t>The JDAP application for alterations and additions to John XXIII College was lodged on 25 November 2021. T</w:t>
      </w:r>
      <w:r w:rsidRPr="00552809">
        <w:rPr>
          <w:rFonts w:ascii="Arial" w:hAnsi="Arial" w:cs="Arial"/>
          <w:szCs w:val="24"/>
          <w:lang w:val="en" w:eastAsia="en-AU"/>
        </w:rPr>
        <w:t xml:space="preserve">he City has previously approved the forward works component, under Delegated Authority (DA20-55823) which comprised of the new grounds and maintenance storage facility and additional car parking. </w:t>
      </w:r>
    </w:p>
    <w:p w14:paraId="78C2F66E" w14:textId="5DB3E160" w:rsidR="00552809" w:rsidRDefault="00552809" w:rsidP="00552809">
      <w:pPr>
        <w:jc w:val="both"/>
        <w:textAlignment w:val="baseline"/>
        <w:rPr>
          <w:rFonts w:ascii="Arial" w:hAnsi="Arial" w:cs="Arial"/>
          <w:szCs w:val="24"/>
          <w:lang w:val="en" w:eastAsia="en-AU"/>
        </w:rPr>
      </w:pPr>
    </w:p>
    <w:p w14:paraId="58D9F6CA" w14:textId="77777777" w:rsidR="00D84EE4" w:rsidRPr="00552809" w:rsidRDefault="00D84EE4" w:rsidP="00552809">
      <w:pPr>
        <w:jc w:val="both"/>
        <w:textAlignment w:val="baseline"/>
        <w:rPr>
          <w:rFonts w:ascii="Arial" w:hAnsi="Arial" w:cs="Arial"/>
          <w:szCs w:val="24"/>
          <w:lang w:val="en" w:eastAsia="en-AU"/>
        </w:rPr>
      </w:pPr>
    </w:p>
    <w:p w14:paraId="1F934E11" w14:textId="77777777" w:rsidR="00552809" w:rsidRPr="00552809" w:rsidRDefault="00552809"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Application Details</w:t>
      </w:r>
    </w:p>
    <w:p w14:paraId="712695E0" w14:textId="77777777" w:rsidR="00552809" w:rsidRPr="00552809" w:rsidRDefault="00552809" w:rsidP="00552809">
      <w:pPr>
        <w:shd w:val="clear" w:color="auto" w:fill="FFFFFF"/>
        <w:jc w:val="both"/>
        <w:rPr>
          <w:rFonts w:ascii="Arial" w:eastAsia="Calibri" w:hAnsi="Arial" w:cs="Arial"/>
          <w:szCs w:val="24"/>
          <w:lang w:val="en-US"/>
        </w:rPr>
      </w:pPr>
    </w:p>
    <w:p w14:paraId="705098F3" w14:textId="77777777" w:rsidR="00552809" w:rsidRPr="00552809" w:rsidRDefault="00552809" w:rsidP="00552809">
      <w:pPr>
        <w:shd w:val="clear" w:color="auto" w:fill="FFFFFF"/>
        <w:jc w:val="both"/>
        <w:textAlignment w:val="baseline"/>
        <w:rPr>
          <w:rFonts w:ascii="Arial" w:hAnsi="Arial" w:cs="Arial"/>
          <w:szCs w:val="24"/>
          <w:lang w:eastAsia="en-AU"/>
        </w:rPr>
      </w:pPr>
      <w:r w:rsidRPr="00552809">
        <w:rPr>
          <w:rFonts w:ascii="Arial" w:hAnsi="Arial" w:cs="Arial"/>
          <w:szCs w:val="24"/>
          <w:lang w:eastAsia="en-AU"/>
        </w:rPr>
        <w:t>This application is for proposed works at John XXIII College which includes the following:</w:t>
      </w:r>
    </w:p>
    <w:p w14:paraId="5F0895BE" w14:textId="77777777" w:rsidR="00552809" w:rsidRPr="00552809" w:rsidRDefault="00552809" w:rsidP="00552809">
      <w:pPr>
        <w:jc w:val="both"/>
        <w:textAlignment w:val="baseline"/>
        <w:rPr>
          <w:rFonts w:ascii="Arial" w:hAnsi="Arial" w:cs="Arial"/>
          <w:szCs w:val="24"/>
          <w:lang w:eastAsia="en-AU"/>
        </w:rPr>
      </w:pPr>
    </w:p>
    <w:p w14:paraId="6765706A"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reconfigured main car park, associated landscaping and entry sequence addressing John XXIII </w:t>
      </w:r>
      <w:proofErr w:type="gramStart"/>
      <w:r w:rsidRPr="00552809">
        <w:rPr>
          <w:rFonts w:ascii="Arial" w:hAnsi="Arial" w:cs="Arial"/>
          <w:szCs w:val="24"/>
          <w:lang w:eastAsia="en-AU"/>
        </w:rPr>
        <w:t>Avenue;</w:t>
      </w:r>
      <w:proofErr w:type="gramEnd"/>
    </w:p>
    <w:p w14:paraId="39967CE8"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reconfigured junior school car </w:t>
      </w:r>
      <w:proofErr w:type="gramStart"/>
      <w:r w:rsidRPr="00552809">
        <w:rPr>
          <w:rFonts w:ascii="Arial" w:hAnsi="Arial" w:cs="Arial"/>
          <w:szCs w:val="24"/>
          <w:lang w:eastAsia="en-AU"/>
        </w:rPr>
        <w:t>park;</w:t>
      </w:r>
      <w:proofErr w:type="gramEnd"/>
    </w:p>
    <w:p w14:paraId="5D42A76C"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new two-storey administration building and </w:t>
      </w:r>
      <w:proofErr w:type="gramStart"/>
      <w:r w:rsidRPr="00552809">
        <w:rPr>
          <w:rFonts w:ascii="Arial" w:hAnsi="Arial" w:cs="Arial"/>
          <w:szCs w:val="24"/>
          <w:lang w:eastAsia="en-AU"/>
        </w:rPr>
        <w:t>landscaping;</w:t>
      </w:r>
      <w:proofErr w:type="gramEnd"/>
    </w:p>
    <w:p w14:paraId="611DBD96"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Minor additions and alterations to an existing classroom building (Classroom A Building</w:t>
      </w:r>
      <w:proofErr w:type="gramStart"/>
      <w:r w:rsidRPr="00552809">
        <w:rPr>
          <w:rFonts w:ascii="Arial" w:hAnsi="Arial" w:cs="Arial"/>
          <w:szCs w:val="24"/>
          <w:lang w:eastAsia="en-AU"/>
        </w:rPr>
        <w:t>);</w:t>
      </w:r>
      <w:proofErr w:type="gramEnd"/>
    </w:p>
    <w:p w14:paraId="4CFF1E26"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Additions and alterations to the existing library </w:t>
      </w:r>
      <w:proofErr w:type="gramStart"/>
      <w:r w:rsidRPr="00552809">
        <w:rPr>
          <w:rFonts w:ascii="Arial" w:hAnsi="Arial" w:cs="Arial"/>
          <w:szCs w:val="24"/>
          <w:lang w:eastAsia="en-AU"/>
        </w:rPr>
        <w:t>building;</w:t>
      </w:r>
      <w:proofErr w:type="gramEnd"/>
    </w:p>
    <w:p w14:paraId="72347EE7"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Demolition of the existing Grounds and Maintenance storage facilities; and</w:t>
      </w:r>
    </w:p>
    <w:p w14:paraId="62F561B9" w14:textId="77777777" w:rsidR="00552809" w:rsidRPr="00552809" w:rsidRDefault="00552809" w:rsidP="001D4972">
      <w:pPr>
        <w:numPr>
          <w:ilvl w:val="0"/>
          <w:numId w:val="1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Minor alterations to the existing staff room.</w:t>
      </w:r>
    </w:p>
    <w:p w14:paraId="7AB2CF25" w14:textId="77777777" w:rsidR="00552809" w:rsidRPr="00552809" w:rsidRDefault="00552809" w:rsidP="00552809">
      <w:pPr>
        <w:shd w:val="clear" w:color="auto" w:fill="FFFFFF"/>
        <w:ind w:left="705"/>
        <w:jc w:val="both"/>
        <w:textAlignment w:val="baseline"/>
        <w:rPr>
          <w:rFonts w:ascii="Arial" w:hAnsi="Arial" w:cs="Arial"/>
          <w:szCs w:val="24"/>
          <w:lang w:eastAsia="en-AU"/>
        </w:rPr>
      </w:pPr>
    </w:p>
    <w:p w14:paraId="38C1AF95" w14:textId="77777777" w:rsidR="00552809" w:rsidRPr="00552809" w:rsidRDefault="00552809" w:rsidP="00552809">
      <w:pPr>
        <w:jc w:val="both"/>
        <w:textAlignment w:val="baseline"/>
        <w:rPr>
          <w:rFonts w:ascii="Arial" w:hAnsi="Arial" w:cs="Arial"/>
          <w:szCs w:val="24"/>
          <w:lang w:eastAsia="en-AU"/>
        </w:rPr>
      </w:pPr>
      <w:r w:rsidRPr="00552809">
        <w:rPr>
          <w:rFonts w:ascii="Arial" w:hAnsi="Arial" w:cs="Arial"/>
          <w:szCs w:val="24"/>
          <w:lang w:val="en" w:eastAsia="en-AU"/>
        </w:rPr>
        <w:lastRenderedPageBreak/>
        <w:t>There is no increase to student enrolments and no additional staffing will be required as part of this proposal.</w:t>
      </w:r>
      <w:r w:rsidRPr="00552809">
        <w:rPr>
          <w:rFonts w:ascii="Arial" w:hAnsi="Arial" w:cs="Arial"/>
          <w:szCs w:val="24"/>
          <w:lang w:eastAsia="en-AU"/>
        </w:rPr>
        <w:t xml:space="preserve"> As part of the proposal there will be an additional 154 car parking bays consistent with the City’s Parking Policy. </w:t>
      </w:r>
    </w:p>
    <w:p w14:paraId="7979CBC1" w14:textId="77777777" w:rsidR="00552809" w:rsidRPr="00552809" w:rsidRDefault="00552809" w:rsidP="00552809">
      <w:pPr>
        <w:jc w:val="both"/>
        <w:rPr>
          <w:rFonts w:ascii="Arial" w:eastAsia="Calibri" w:hAnsi="Arial" w:cs="Arial"/>
          <w:color w:val="000000"/>
          <w:szCs w:val="24"/>
        </w:rPr>
      </w:pPr>
    </w:p>
    <w:p w14:paraId="508AA924" w14:textId="77777777" w:rsidR="00552809" w:rsidRPr="00552809" w:rsidRDefault="00552809" w:rsidP="00552809">
      <w:pPr>
        <w:jc w:val="both"/>
        <w:rPr>
          <w:rFonts w:ascii="Arial" w:eastAsia="Calibri" w:hAnsi="Arial" w:cs="Arial"/>
          <w:color w:val="000000"/>
          <w:szCs w:val="24"/>
        </w:rPr>
      </w:pPr>
    </w:p>
    <w:p w14:paraId="7287B7FF" w14:textId="77777777" w:rsidR="00552809" w:rsidRPr="00552809" w:rsidRDefault="00552809"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32"/>
        </w:rPr>
        <w:t>Consultation</w:t>
      </w:r>
    </w:p>
    <w:p w14:paraId="5BAA9D62" w14:textId="77777777" w:rsidR="00552809" w:rsidRPr="00552809" w:rsidRDefault="00552809" w:rsidP="00552809">
      <w:pPr>
        <w:jc w:val="both"/>
        <w:rPr>
          <w:rFonts w:ascii="Arial" w:eastAsia="Calibri" w:hAnsi="Arial" w:cs="Arial"/>
          <w:b/>
          <w:color w:val="000000"/>
          <w:szCs w:val="24"/>
        </w:rPr>
      </w:pPr>
    </w:p>
    <w:p w14:paraId="3B649A3C" w14:textId="77777777" w:rsidR="00552809" w:rsidRPr="00552809" w:rsidRDefault="00552809" w:rsidP="00552809">
      <w:pPr>
        <w:jc w:val="both"/>
        <w:rPr>
          <w:rFonts w:ascii="Arial" w:eastAsia="Arial" w:hAnsi="Arial" w:cs="Arial"/>
          <w:b/>
          <w:bCs/>
          <w:iCs/>
          <w:szCs w:val="24"/>
          <w:shd w:val="clear" w:color="auto" w:fill="FFFFFF"/>
          <w:lang w:val="en-US"/>
        </w:rPr>
      </w:pPr>
      <w:r w:rsidRPr="00552809">
        <w:rPr>
          <w:rFonts w:ascii="Arial" w:eastAsia="Arial" w:hAnsi="Arial" w:cs="Arial"/>
          <w:b/>
          <w:bCs/>
          <w:iCs/>
          <w:szCs w:val="24"/>
          <w:shd w:val="clear" w:color="auto" w:fill="FFFFFF"/>
          <w:lang w:val="en-US"/>
        </w:rPr>
        <w:t xml:space="preserve">Public Consultation </w:t>
      </w:r>
    </w:p>
    <w:p w14:paraId="1D7DBD46" w14:textId="77777777" w:rsidR="00552809" w:rsidRPr="00552809" w:rsidRDefault="00552809" w:rsidP="00552809">
      <w:pPr>
        <w:jc w:val="both"/>
        <w:rPr>
          <w:rFonts w:ascii="Arial" w:eastAsia="Arial" w:hAnsi="Arial" w:cs="Arial"/>
          <w:iCs/>
          <w:szCs w:val="24"/>
          <w:u w:val="single"/>
          <w:shd w:val="clear" w:color="auto" w:fill="FFFFFF"/>
          <w:lang w:val="en-US"/>
        </w:rPr>
      </w:pPr>
    </w:p>
    <w:p w14:paraId="7BD2F939"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In accordance with the City’s Local Planning Policy – Consultation of Planning Proposals, the application was advertised for a period of 21 days from 23 January until 13 February 2021. The following forms of notification were included: </w:t>
      </w:r>
    </w:p>
    <w:p w14:paraId="67AFF4E5" w14:textId="77777777" w:rsidR="00552809" w:rsidRPr="00552809" w:rsidRDefault="00552809" w:rsidP="00552809">
      <w:pPr>
        <w:ind w:left="720"/>
        <w:contextualSpacing/>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 </w:t>
      </w:r>
    </w:p>
    <w:p w14:paraId="6452D253"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total of 350 letters were sent to all City of Nedlands and City of Perth landowners and occupiers within a 200m radius of the site informing of the application and inviting </w:t>
      </w:r>
      <w:proofErr w:type="gramStart"/>
      <w:r w:rsidRPr="00552809">
        <w:rPr>
          <w:rFonts w:ascii="Arial" w:eastAsia="Arial" w:hAnsi="Arial" w:cs="Arial"/>
          <w:iCs/>
          <w:szCs w:val="24"/>
          <w:shd w:val="clear" w:color="auto" w:fill="FFFFFF"/>
          <w:lang w:val="en-GB"/>
        </w:rPr>
        <w:t>comment;</w:t>
      </w:r>
      <w:proofErr w:type="gramEnd"/>
      <w:r w:rsidRPr="00552809">
        <w:rPr>
          <w:rFonts w:ascii="Arial" w:eastAsia="Arial" w:hAnsi="Arial" w:cs="Arial"/>
          <w:iCs/>
          <w:szCs w:val="24"/>
          <w:shd w:val="clear" w:color="auto" w:fill="FFFFFF"/>
          <w:lang w:val="en-GB"/>
        </w:rPr>
        <w:t xml:space="preserve"> </w:t>
      </w:r>
    </w:p>
    <w:p w14:paraId="585BB1E3"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sign on site was installed at the site’s street frontage for the duration of the advertising </w:t>
      </w:r>
      <w:proofErr w:type="gramStart"/>
      <w:r w:rsidRPr="00552809">
        <w:rPr>
          <w:rFonts w:ascii="Arial" w:eastAsia="Arial" w:hAnsi="Arial" w:cs="Arial"/>
          <w:iCs/>
          <w:szCs w:val="24"/>
          <w:shd w:val="clear" w:color="auto" w:fill="FFFFFF"/>
          <w:lang w:val="en-GB"/>
        </w:rPr>
        <w:t>period;</w:t>
      </w:r>
      <w:proofErr w:type="gramEnd"/>
      <w:r w:rsidRPr="00552809">
        <w:rPr>
          <w:rFonts w:ascii="Arial" w:eastAsia="Arial" w:hAnsi="Arial" w:cs="Arial"/>
          <w:iCs/>
          <w:szCs w:val="24"/>
          <w:shd w:val="clear" w:color="auto" w:fill="FFFFFF"/>
          <w:lang w:val="en-GB"/>
        </w:rPr>
        <w:t xml:space="preserve">  </w:t>
      </w:r>
    </w:p>
    <w:p w14:paraId="50C43558"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An advertisement was published on the City’s website with all documents relevant to the application made available for viewing during the advertising </w:t>
      </w:r>
      <w:proofErr w:type="gramStart"/>
      <w:r w:rsidRPr="00552809">
        <w:rPr>
          <w:rFonts w:ascii="Arial" w:eastAsia="Arial" w:hAnsi="Arial" w:cs="Arial"/>
          <w:iCs/>
          <w:szCs w:val="24"/>
          <w:shd w:val="clear" w:color="auto" w:fill="FFFFFF"/>
          <w:lang w:val="en-GB"/>
        </w:rPr>
        <w:t>period;</w:t>
      </w:r>
      <w:proofErr w:type="gramEnd"/>
      <w:r w:rsidRPr="00552809">
        <w:rPr>
          <w:rFonts w:ascii="Arial" w:eastAsia="Arial" w:hAnsi="Arial" w:cs="Arial"/>
          <w:iCs/>
          <w:szCs w:val="24"/>
          <w:shd w:val="clear" w:color="auto" w:fill="FFFFFF"/>
          <w:lang w:val="en-GB"/>
        </w:rPr>
        <w:t xml:space="preserve">  </w:t>
      </w:r>
    </w:p>
    <w:p w14:paraId="123F4FAE"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An advertisement was placed in The Post </w:t>
      </w:r>
      <w:proofErr w:type="gramStart"/>
      <w:r w:rsidRPr="00552809">
        <w:rPr>
          <w:rFonts w:ascii="Arial" w:eastAsia="Arial" w:hAnsi="Arial" w:cs="Arial"/>
          <w:iCs/>
          <w:szCs w:val="24"/>
          <w:shd w:val="clear" w:color="auto" w:fill="FFFFFF"/>
          <w:lang w:val="en-GB"/>
        </w:rPr>
        <w:t>newspaper;</w:t>
      </w:r>
      <w:proofErr w:type="gramEnd"/>
      <w:r w:rsidRPr="00552809">
        <w:rPr>
          <w:rFonts w:ascii="Arial" w:eastAsia="Arial" w:hAnsi="Arial" w:cs="Arial"/>
          <w:iCs/>
          <w:szCs w:val="24"/>
          <w:shd w:val="clear" w:color="auto" w:fill="FFFFFF"/>
          <w:lang w:val="en-GB"/>
        </w:rPr>
        <w:t xml:space="preserve">  </w:t>
      </w:r>
    </w:p>
    <w:p w14:paraId="21E09078"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notice was place on the City’s Social Media Platform on the 22 January </w:t>
      </w:r>
      <w:proofErr w:type="gramStart"/>
      <w:r w:rsidRPr="00552809">
        <w:rPr>
          <w:rFonts w:ascii="Arial" w:eastAsia="Arial" w:hAnsi="Arial" w:cs="Arial"/>
          <w:iCs/>
          <w:szCs w:val="24"/>
          <w:shd w:val="clear" w:color="auto" w:fill="FFFFFF"/>
          <w:lang w:val="en-GB"/>
        </w:rPr>
        <w:t>2021;</w:t>
      </w:r>
      <w:proofErr w:type="gramEnd"/>
      <w:r w:rsidRPr="00552809">
        <w:rPr>
          <w:rFonts w:ascii="Arial" w:eastAsia="Arial" w:hAnsi="Arial" w:cs="Arial"/>
          <w:iCs/>
          <w:szCs w:val="24"/>
          <w:shd w:val="clear" w:color="auto" w:fill="FFFFFF"/>
          <w:lang w:val="en-GB"/>
        </w:rPr>
        <w:t xml:space="preserve"> </w:t>
      </w:r>
    </w:p>
    <w:p w14:paraId="3F12FF4B"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notice was affixed to the City’s Noticeboard at the City’s Administration Offices; and  </w:t>
      </w:r>
    </w:p>
    <w:p w14:paraId="56D8C6D2" w14:textId="77777777" w:rsidR="00552809" w:rsidRPr="00552809" w:rsidRDefault="00552809" w:rsidP="001D4972">
      <w:pPr>
        <w:numPr>
          <w:ilvl w:val="0"/>
          <w:numId w:val="1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community information session was held by City Officers on the 28 January 2021 at the City’s Council Chambers. Two people from the same residence attended.  </w:t>
      </w:r>
    </w:p>
    <w:p w14:paraId="555059AD" w14:textId="77777777" w:rsidR="00552809" w:rsidRPr="00552809" w:rsidRDefault="00552809" w:rsidP="00552809">
      <w:pPr>
        <w:jc w:val="both"/>
        <w:rPr>
          <w:rFonts w:ascii="Arial" w:eastAsia="Arial" w:hAnsi="Arial" w:cs="Arial"/>
          <w:iCs/>
          <w:szCs w:val="24"/>
          <w:shd w:val="clear" w:color="auto" w:fill="FFFFFF"/>
          <w:lang w:val="en-US"/>
        </w:rPr>
      </w:pPr>
    </w:p>
    <w:p w14:paraId="068D3790"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The City received a total of 8 submissions during the public consultation period: 4 in support, 3 stated neither object or support and 1 objected on the grounds of traffic management, insufficient number of parking bays and sight lines.  </w:t>
      </w:r>
    </w:p>
    <w:p w14:paraId="7299507F" w14:textId="77777777" w:rsidR="00552809" w:rsidRPr="00552809" w:rsidRDefault="00552809" w:rsidP="00552809">
      <w:pPr>
        <w:jc w:val="both"/>
        <w:rPr>
          <w:rFonts w:ascii="Arial" w:eastAsia="Arial" w:hAnsi="Arial" w:cs="Arial"/>
          <w:b/>
          <w:bCs/>
          <w:iCs/>
          <w:szCs w:val="24"/>
          <w:shd w:val="clear" w:color="auto" w:fill="FFFFFF"/>
          <w:lang w:val="en-US"/>
        </w:rPr>
      </w:pPr>
    </w:p>
    <w:p w14:paraId="7EB21962" w14:textId="77777777" w:rsidR="00552809" w:rsidRPr="00552809" w:rsidRDefault="00552809" w:rsidP="00552809">
      <w:pPr>
        <w:jc w:val="both"/>
        <w:rPr>
          <w:rFonts w:ascii="Arial" w:eastAsia="Arial" w:hAnsi="Arial" w:cs="Arial"/>
          <w:b/>
          <w:bCs/>
          <w:iCs/>
          <w:szCs w:val="24"/>
          <w:shd w:val="clear" w:color="auto" w:fill="FFFFFF"/>
          <w:lang w:val="en-US"/>
        </w:rPr>
      </w:pPr>
      <w:r w:rsidRPr="00552809">
        <w:rPr>
          <w:rFonts w:ascii="Arial" w:eastAsia="Arial" w:hAnsi="Arial" w:cs="Arial"/>
          <w:b/>
          <w:bCs/>
          <w:iCs/>
          <w:szCs w:val="24"/>
          <w:shd w:val="clear" w:color="auto" w:fill="FFFFFF"/>
          <w:lang w:val="en-US"/>
        </w:rPr>
        <w:t>External Agencies</w:t>
      </w:r>
    </w:p>
    <w:p w14:paraId="1184D18B" w14:textId="77777777" w:rsidR="00552809" w:rsidRPr="00552809" w:rsidRDefault="00552809" w:rsidP="00552809">
      <w:pPr>
        <w:jc w:val="both"/>
        <w:rPr>
          <w:rFonts w:ascii="Arial" w:eastAsia="Arial" w:hAnsi="Arial" w:cs="Arial"/>
          <w:iCs/>
          <w:szCs w:val="24"/>
          <w:shd w:val="clear" w:color="auto" w:fill="FFFFFF"/>
          <w:lang w:val="en-US"/>
        </w:rPr>
      </w:pPr>
    </w:p>
    <w:p w14:paraId="2F678E99"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The application was referred both Water Corporation and the Department of Environmental Regulation due to the school’s proximity to the Subiaco </w:t>
      </w:r>
      <w:proofErr w:type="gramStart"/>
      <w:r w:rsidRPr="00552809">
        <w:rPr>
          <w:rFonts w:ascii="Arial" w:eastAsia="Arial" w:hAnsi="Arial" w:cs="Arial"/>
          <w:iCs/>
          <w:szCs w:val="24"/>
          <w:shd w:val="clear" w:color="auto" w:fill="FFFFFF"/>
          <w:lang w:val="en-US"/>
        </w:rPr>
        <w:t>Waste Water</w:t>
      </w:r>
      <w:proofErr w:type="gramEnd"/>
      <w:r w:rsidRPr="00552809">
        <w:rPr>
          <w:rFonts w:ascii="Arial" w:eastAsia="Arial" w:hAnsi="Arial" w:cs="Arial"/>
          <w:iCs/>
          <w:szCs w:val="24"/>
          <w:shd w:val="clear" w:color="auto" w:fill="FFFFFF"/>
          <w:lang w:val="en-US"/>
        </w:rPr>
        <w:t xml:space="preserve"> Treatment Plant and as there is a memorial on the subject lot related to being a contaminated site. No objections were received subject to standard conditions. </w:t>
      </w:r>
    </w:p>
    <w:p w14:paraId="32D659E7" w14:textId="77777777" w:rsidR="00552809" w:rsidRPr="00552809" w:rsidRDefault="00552809" w:rsidP="00552809">
      <w:pPr>
        <w:jc w:val="both"/>
        <w:rPr>
          <w:rFonts w:ascii="Arial" w:eastAsia="Arial" w:hAnsi="Arial" w:cs="Arial"/>
          <w:iCs/>
          <w:szCs w:val="24"/>
          <w:shd w:val="clear" w:color="auto" w:fill="FFFFFF"/>
          <w:lang w:val="en-US"/>
        </w:rPr>
      </w:pPr>
    </w:p>
    <w:p w14:paraId="6443AFFC" w14:textId="77777777" w:rsidR="00552809" w:rsidRPr="00552809" w:rsidRDefault="00552809" w:rsidP="00552809">
      <w:pPr>
        <w:jc w:val="both"/>
        <w:rPr>
          <w:rFonts w:ascii="Arial" w:eastAsia="Arial" w:hAnsi="Arial" w:cs="Arial"/>
          <w:iCs/>
          <w:szCs w:val="24"/>
          <w:shd w:val="clear" w:color="auto" w:fill="FFFFFF"/>
          <w:lang w:val="en-US"/>
        </w:rPr>
      </w:pPr>
    </w:p>
    <w:p w14:paraId="13C331D0" w14:textId="77777777" w:rsidR="00552809" w:rsidRPr="00552809" w:rsidRDefault="00552809"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Recommendation to JDAP</w:t>
      </w:r>
    </w:p>
    <w:p w14:paraId="425AB52E" w14:textId="77777777" w:rsidR="00552809" w:rsidRPr="00552809" w:rsidRDefault="00552809" w:rsidP="00552809">
      <w:pPr>
        <w:jc w:val="both"/>
        <w:rPr>
          <w:rFonts w:ascii="Arial" w:eastAsia="Calibri" w:hAnsi="Arial" w:cs="Arial"/>
          <w:b/>
          <w:color w:val="000000"/>
          <w:szCs w:val="24"/>
        </w:rPr>
      </w:pPr>
    </w:p>
    <w:p w14:paraId="2CE57D87" w14:textId="77777777" w:rsidR="00552809" w:rsidRPr="00552809" w:rsidRDefault="00552809" w:rsidP="00552809">
      <w:pPr>
        <w:jc w:val="both"/>
        <w:rPr>
          <w:rFonts w:ascii="Arial" w:eastAsia="Calibri" w:hAnsi="Arial" w:cs="Arial"/>
          <w:bCs/>
          <w:color w:val="000000"/>
          <w:sz w:val="28"/>
          <w:szCs w:val="28"/>
        </w:rPr>
      </w:pPr>
      <w:r w:rsidRPr="00552809">
        <w:rPr>
          <w:rFonts w:ascii="Arial" w:eastAsia="Arial" w:hAnsi="Arial" w:cs="Arial"/>
          <w:iCs/>
          <w:szCs w:val="24"/>
          <w:shd w:val="clear" w:color="auto" w:fill="FFFFFF"/>
          <w:lang w:val="en-US"/>
        </w:rPr>
        <w:t xml:space="preserve">Approve, subject to conditions. </w:t>
      </w:r>
    </w:p>
    <w:p w14:paraId="7B0D7962" w14:textId="77777777" w:rsidR="00552809" w:rsidRPr="00552809" w:rsidRDefault="00552809" w:rsidP="00552809">
      <w:pPr>
        <w:jc w:val="both"/>
        <w:rPr>
          <w:rFonts w:ascii="Arial" w:eastAsia="Calibri" w:hAnsi="Arial" w:cs="Arial"/>
          <w:b/>
          <w:color w:val="000000"/>
          <w:szCs w:val="24"/>
        </w:rPr>
      </w:pPr>
    </w:p>
    <w:p w14:paraId="4EF6A088" w14:textId="77777777" w:rsidR="00552809" w:rsidRPr="00552809" w:rsidRDefault="00552809" w:rsidP="00552809">
      <w:pPr>
        <w:jc w:val="both"/>
        <w:rPr>
          <w:rFonts w:ascii="Arial" w:eastAsia="Calibri" w:hAnsi="Arial" w:cs="Arial"/>
          <w:b/>
          <w:color w:val="000000"/>
          <w:szCs w:val="24"/>
        </w:rPr>
      </w:pPr>
    </w:p>
    <w:p w14:paraId="66796C07" w14:textId="77777777" w:rsidR="00552809" w:rsidRPr="00552809" w:rsidRDefault="00552809" w:rsidP="001D4972">
      <w:pPr>
        <w:numPr>
          <w:ilvl w:val="1"/>
          <w:numId w:val="1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lastRenderedPageBreak/>
        <w:t>Conclusion</w:t>
      </w:r>
    </w:p>
    <w:p w14:paraId="5B323497" w14:textId="77777777" w:rsidR="00552809" w:rsidRPr="00552809" w:rsidRDefault="00552809" w:rsidP="00552809">
      <w:pPr>
        <w:jc w:val="both"/>
        <w:rPr>
          <w:rFonts w:ascii="Arial" w:eastAsia="Calibri" w:hAnsi="Arial" w:cs="Arial"/>
          <w:b/>
          <w:color w:val="000000"/>
          <w:szCs w:val="28"/>
        </w:rPr>
      </w:pPr>
    </w:p>
    <w:p w14:paraId="30185BD9" w14:textId="1C2496D3" w:rsidR="00552809" w:rsidRPr="00552809" w:rsidRDefault="00552809" w:rsidP="00552809">
      <w:pPr>
        <w:jc w:val="both"/>
        <w:rPr>
          <w:rFonts w:ascii="Arial" w:hAnsi="Arial" w:cs="Arial"/>
          <w:szCs w:val="24"/>
          <w:lang w:val="en-US"/>
        </w:rPr>
      </w:pPr>
      <w:r w:rsidRPr="00552809">
        <w:rPr>
          <w:rFonts w:ascii="Arial" w:hAnsi="Arial" w:cs="Arial"/>
          <w:szCs w:val="24"/>
          <w:lang w:val="en-US"/>
        </w:rPr>
        <w:t xml:space="preserve">The City has reviewed the Traffic Impact Assessment and accepts the findings and conclusions within the report. The development does not propose an increase to student numbers or </w:t>
      </w:r>
      <w:r w:rsidR="00D84EE4" w:rsidRPr="00552809">
        <w:rPr>
          <w:rFonts w:ascii="Arial" w:hAnsi="Arial" w:cs="Arial"/>
          <w:szCs w:val="24"/>
          <w:lang w:val="en-US"/>
        </w:rPr>
        <w:t>staff;</w:t>
      </w:r>
      <w:r w:rsidRPr="00552809">
        <w:rPr>
          <w:rFonts w:ascii="Arial" w:hAnsi="Arial" w:cs="Arial"/>
          <w:szCs w:val="24"/>
          <w:lang w:val="en-US"/>
        </w:rPr>
        <w:t xml:space="preserve"> however, it makes improvements to vehicle access and provides for an increase of 154 bays, consistent with the City’s Parking Policy. The built form is considered sympathetic with the existing character of the school and was supported via the design review process. Approval is recommended. </w:t>
      </w:r>
    </w:p>
    <w:p w14:paraId="4E526ECC" w14:textId="77777777" w:rsidR="001633B2" w:rsidRPr="001633B2" w:rsidRDefault="001633B2" w:rsidP="001633B2">
      <w:pPr>
        <w:rPr>
          <w:lang w:val="en-US"/>
        </w:rPr>
      </w:pPr>
    </w:p>
    <w:p w14:paraId="2E964103" w14:textId="5F0D12B0" w:rsidR="00FB0325" w:rsidRDefault="00FB0325">
      <w:pPr>
        <w:rPr>
          <w:rFonts w:ascii="Arial" w:hAnsi="Arial" w:cs="Arial"/>
          <w:b/>
          <w:kern w:val="28"/>
          <w:szCs w:val="24"/>
        </w:rPr>
      </w:pPr>
    </w:p>
    <w:p w14:paraId="1392C5CD" w14:textId="00BB177A" w:rsidR="00BF56CD" w:rsidRDefault="00BF56CD">
      <w:pPr>
        <w:rPr>
          <w:rFonts w:ascii="Arial" w:hAnsi="Arial" w:cs="Arial"/>
          <w:b/>
          <w:kern w:val="28"/>
          <w:szCs w:val="24"/>
        </w:rPr>
      </w:pPr>
    </w:p>
    <w:p w14:paraId="255AFBB8" w14:textId="77777777" w:rsidR="00BF56CD" w:rsidRDefault="00BF56CD">
      <w:pPr>
        <w:rPr>
          <w:rFonts w:ascii="Arial" w:hAnsi="Arial" w:cs="Arial"/>
          <w:b/>
          <w:bCs/>
          <w:kern w:val="28"/>
          <w:szCs w:val="28"/>
          <w:lang w:val="en-US"/>
        </w:rPr>
      </w:pPr>
      <w:r>
        <w:rPr>
          <w:rFonts w:ascii="Arial" w:hAnsi="Arial" w:cs="Arial"/>
          <w:bCs/>
          <w:szCs w:val="28"/>
          <w:lang w:val="en-US"/>
        </w:rPr>
        <w:br w:type="page"/>
      </w:r>
    </w:p>
    <w:p w14:paraId="00C5A2E6" w14:textId="4627FB0C" w:rsidR="00BF56CD" w:rsidRDefault="00936E6A" w:rsidP="00377279">
      <w:pPr>
        <w:pStyle w:val="Heading2"/>
        <w:numPr>
          <w:ilvl w:val="1"/>
          <w:numId w:val="69"/>
        </w:numPr>
        <w:tabs>
          <w:tab w:val="left" w:pos="0"/>
        </w:tabs>
        <w:spacing w:before="0" w:after="0"/>
        <w:ind w:left="0" w:hanging="851"/>
        <w:rPr>
          <w:rFonts w:ascii="Arial" w:hAnsi="Arial" w:cs="Arial"/>
          <w:bCs/>
          <w:sz w:val="24"/>
          <w:szCs w:val="28"/>
          <w:u w:val="none"/>
          <w:lang w:val="en-US"/>
        </w:rPr>
      </w:pPr>
      <w:bookmarkStart w:id="75" w:name="_Toc67141888"/>
      <w:r>
        <w:rPr>
          <w:rFonts w:ascii="Arial" w:hAnsi="Arial" w:cs="Arial"/>
          <w:bCs/>
          <w:sz w:val="24"/>
          <w:szCs w:val="28"/>
          <w:u w:val="none"/>
          <w:lang w:val="en-US"/>
        </w:rPr>
        <w:lastRenderedPageBreak/>
        <w:t xml:space="preserve">No. </w:t>
      </w:r>
      <w:r w:rsidRPr="00936E6A">
        <w:rPr>
          <w:rFonts w:ascii="Arial" w:hAnsi="Arial" w:cs="Arial"/>
          <w:bCs/>
          <w:sz w:val="24"/>
          <w:szCs w:val="28"/>
          <w:u w:val="none"/>
          <w:lang w:val="en-US"/>
        </w:rPr>
        <w:t>87 and 89 Broadway, Nedlands –</w:t>
      </w:r>
      <w:r w:rsidR="00861EDE">
        <w:rPr>
          <w:rFonts w:ascii="Arial" w:hAnsi="Arial" w:cs="Arial"/>
          <w:bCs/>
          <w:sz w:val="24"/>
          <w:szCs w:val="28"/>
          <w:u w:val="none"/>
          <w:lang w:val="en-US"/>
        </w:rPr>
        <w:t xml:space="preserve"> </w:t>
      </w:r>
      <w:r w:rsidRPr="00936E6A">
        <w:rPr>
          <w:rFonts w:ascii="Arial" w:hAnsi="Arial" w:cs="Arial"/>
          <w:bCs/>
          <w:sz w:val="24"/>
          <w:szCs w:val="28"/>
          <w:u w:val="none"/>
          <w:lang w:val="en-US"/>
        </w:rPr>
        <w:t>36 x Multiple Dwellings and Office – Responsible Authority Report</w:t>
      </w:r>
      <w:bookmarkEnd w:id="75"/>
    </w:p>
    <w:p w14:paraId="09C6CB23" w14:textId="2A6BC666" w:rsidR="00936E6A" w:rsidRDefault="00936E6A" w:rsidP="00936E6A">
      <w:pPr>
        <w:rPr>
          <w:lang w:val="en-US"/>
        </w:rPr>
      </w:pPr>
    </w:p>
    <w:tbl>
      <w:tblPr>
        <w:tblStyle w:val="PolicyTablestyle1"/>
        <w:tblW w:w="8931" w:type="dxa"/>
        <w:tblInd w:w="-5" w:type="dxa"/>
        <w:tblLook w:val="04A0" w:firstRow="1" w:lastRow="0" w:firstColumn="1" w:lastColumn="0" w:noHBand="0" w:noVBand="1"/>
      </w:tblPr>
      <w:tblGrid>
        <w:gridCol w:w="2552"/>
        <w:gridCol w:w="6379"/>
      </w:tblGrid>
      <w:tr w:rsidR="00782767" w:rsidRPr="00782767" w14:paraId="1E53F107"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7FE56A54"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Committee</w:t>
            </w:r>
          </w:p>
        </w:tc>
        <w:tc>
          <w:tcPr>
            <w:tcW w:w="6379" w:type="dxa"/>
            <w:tcBorders>
              <w:top w:val="single" w:sz="4" w:space="0" w:color="auto"/>
              <w:left w:val="single" w:sz="4" w:space="0" w:color="auto"/>
              <w:bottom w:val="single" w:sz="4" w:space="0" w:color="auto"/>
              <w:right w:val="single" w:sz="4" w:space="0" w:color="auto"/>
            </w:tcBorders>
            <w:hideMark/>
          </w:tcPr>
          <w:p w14:paraId="1F2D0CE2"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9 March 2021</w:t>
            </w:r>
          </w:p>
        </w:tc>
      </w:tr>
      <w:tr w:rsidR="00782767" w:rsidRPr="00782767" w14:paraId="581EE8D1"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1552527E"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Applicant</w:t>
            </w:r>
          </w:p>
        </w:tc>
        <w:tc>
          <w:tcPr>
            <w:tcW w:w="6379" w:type="dxa"/>
            <w:tcBorders>
              <w:top w:val="single" w:sz="4" w:space="0" w:color="auto"/>
              <w:left w:val="single" w:sz="4" w:space="0" w:color="auto"/>
              <w:bottom w:val="single" w:sz="4" w:space="0" w:color="auto"/>
              <w:right w:val="single" w:sz="4" w:space="0" w:color="auto"/>
            </w:tcBorders>
            <w:hideMark/>
          </w:tcPr>
          <w:p w14:paraId="1233610D"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 xml:space="preserve">Element </w:t>
            </w:r>
          </w:p>
        </w:tc>
      </w:tr>
      <w:tr w:rsidR="00782767" w:rsidRPr="00782767" w14:paraId="4EAC02CE"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34D68380" w14:textId="77777777" w:rsidR="00782767" w:rsidRPr="00782767" w:rsidRDefault="00782767" w:rsidP="00782767">
            <w:pPr>
              <w:rPr>
                <w:rFonts w:ascii="Arial" w:hAnsi="Arial" w:cs="Arial"/>
                <w:b/>
                <w:bCs/>
                <w:szCs w:val="24"/>
                <w:lang w:eastAsia="en-AU"/>
              </w:rPr>
            </w:pPr>
            <w:r w:rsidRPr="00782767">
              <w:rPr>
                <w:rFonts w:ascii="Arial" w:hAnsi="Arial" w:cs="Arial"/>
                <w:b/>
                <w:bCs/>
                <w:szCs w:val="24"/>
                <w:lang w:eastAsia="en-AU"/>
              </w:rPr>
              <w:t>Employee Disclosure under section 5.70 Local Government Act 1995 and section 10 of the City of Nedlands Code of Conduct for Impartiality.</w:t>
            </w:r>
          </w:p>
        </w:tc>
        <w:tc>
          <w:tcPr>
            <w:tcW w:w="6379" w:type="dxa"/>
            <w:tcBorders>
              <w:top w:val="single" w:sz="4" w:space="0" w:color="auto"/>
              <w:left w:val="single" w:sz="4" w:space="0" w:color="auto"/>
              <w:bottom w:val="single" w:sz="4" w:space="0" w:color="auto"/>
              <w:right w:val="single" w:sz="4" w:space="0" w:color="auto"/>
            </w:tcBorders>
            <w:hideMark/>
          </w:tcPr>
          <w:p w14:paraId="247F9CB8" w14:textId="77777777" w:rsidR="00782767" w:rsidRPr="00782767" w:rsidRDefault="00782767" w:rsidP="00782767">
            <w:pPr>
              <w:tabs>
                <w:tab w:val="left" w:pos="879"/>
              </w:tabs>
              <w:rPr>
                <w:rFonts w:ascii="Arial" w:hAnsi="Arial" w:cs="Arial"/>
                <w:szCs w:val="24"/>
                <w:lang w:val="en-GB"/>
              </w:rPr>
            </w:pPr>
            <w:r w:rsidRPr="00782767">
              <w:rPr>
                <w:rFonts w:ascii="Arial" w:hAnsi="Arial" w:cs="Arial"/>
                <w:szCs w:val="24"/>
                <w:lang w:eastAsia="en-AU"/>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782767" w:rsidRPr="00782767" w14:paraId="1C03F3D0"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37F46903" w14:textId="77777777" w:rsidR="00782767" w:rsidRPr="00782767" w:rsidRDefault="00782767" w:rsidP="00782767">
            <w:pPr>
              <w:rPr>
                <w:rFonts w:ascii="Arial" w:hAnsi="Arial" w:cs="Arial"/>
                <w:b/>
                <w:szCs w:val="24"/>
              </w:rPr>
            </w:pPr>
            <w:r w:rsidRPr="00782767">
              <w:rPr>
                <w:rFonts w:ascii="Arial" w:hAnsi="Arial" w:cs="Arial"/>
                <w:b/>
                <w:szCs w:val="24"/>
                <w:lang w:eastAsia="en-AU"/>
              </w:rPr>
              <w:t>Director</w:t>
            </w:r>
          </w:p>
        </w:tc>
        <w:tc>
          <w:tcPr>
            <w:tcW w:w="6379" w:type="dxa"/>
            <w:tcBorders>
              <w:top w:val="single" w:sz="4" w:space="0" w:color="auto"/>
              <w:left w:val="single" w:sz="4" w:space="0" w:color="auto"/>
              <w:bottom w:val="single" w:sz="4" w:space="0" w:color="auto"/>
              <w:right w:val="single" w:sz="4" w:space="0" w:color="auto"/>
            </w:tcBorders>
            <w:hideMark/>
          </w:tcPr>
          <w:p w14:paraId="366D5934"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Tony Free – Director Planning &amp; Development</w:t>
            </w:r>
          </w:p>
        </w:tc>
      </w:tr>
      <w:tr w:rsidR="00782767" w:rsidRPr="00782767" w14:paraId="11EF743D"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5EAD36D2"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Acting CEO</w:t>
            </w:r>
          </w:p>
        </w:tc>
        <w:tc>
          <w:tcPr>
            <w:tcW w:w="6379" w:type="dxa"/>
            <w:tcBorders>
              <w:top w:val="single" w:sz="4" w:space="0" w:color="auto"/>
              <w:left w:val="single" w:sz="4" w:space="0" w:color="auto"/>
              <w:bottom w:val="single" w:sz="4" w:space="0" w:color="auto"/>
              <w:right w:val="single" w:sz="4" w:space="0" w:color="auto"/>
            </w:tcBorders>
            <w:hideMark/>
          </w:tcPr>
          <w:p w14:paraId="361D0256"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Jim Duff</w:t>
            </w:r>
          </w:p>
        </w:tc>
      </w:tr>
      <w:tr w:rsidR="00782767" w:rsidRPr="00782767" w14:paraId="69DE0F4E"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2A4AF737"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Attachments</w:t>
            </w:r>
          </w:p>
        </w:tc>
        <w:tc>
          <w:tcPr>
            <w:tcW w:w="6379" w:type="dxa"/>
            <w:tcBorders>
              <w:top w:val="single" w:sz="4" w:space="0" w:color="auto"/>
              <w:left w:val="single" w:sz="4" w:space="0" w:color="auto"/>
              <w:bottom w:val="single" w:sz="4" w:space="0" w:color="auto"/>
              <w:right w:val="single" w:sz="4" w:space="0" w:color="auto"/>
            </w:tcBorders>
            <w:hideMark/>
          </w:tcPr>
          <w:p w14:paraId="18FAD585" w14:textId="77777777" w:rsidR="00782767" w:rsidRPr="00782767" w:rsidRDefault="00782767" w:rsidP="001D4972">
            <w:pPr>
              <w:numPr>
                <w:ilvl w:val="0"/>
                <w:numId w:val="23"/>
              </w:numPr>
              <w:ind w:left="323"/>
              <w:rPr>
                <w:rFonts w:ascii="Arial" w:hAnsi="Arial" w:cs="Arial"/>
                <w:szCs w:val="32"/>
                <w:lang w:val="en-US" w:eastAsia="en-AU"/>
              </w:rPr>
            </w:pPr>
            <w:r w:rsidRPr="00782767">
              <w:rPr>
                <w:rFonts w:ascii="Arial" w:hAnsi="Arial" w:cs="Arial"/>
                <w:szCs w:val="32"/>
                <w:lang w:val="en-US" w:eastAsia="en-AU"/>
              </w:rPr>
              <w:t>Responsible Authority Report &amp; Attachments</w:t>
            </w:r>
          </w:p>
        </w:tc>
      </w:tr>
      <w:tr w:rsidR="00782767" w:rsidRPr="00782767" w14:paraId="51CB336D"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06FE01D3"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Confidential Attachments</w:t>
            </w:r>
          </w:p>
        </w:tc>
        <w:tc>
          <w:tcPr>
            <w:tcW w:w="6379" w:type="dxa"/>
            <w:tcBorders>
              <w:top w:val="single" w:sz="4" w:space="0" w:color="auto"/>
              <w:left w:val="single" w:sz="4" w:space="0" w:color="auto"/>
              <w:bottom w:val="single" w:sz="4" w:space="0" w:color="auto"/>
              <w:right w:val="single" w:sz="4" w:space="0" w:color="auto"/>
            </w:tcBorders>
            <w:hideMark/>
          </w:tcPr>
          <w:p w14:paraId="5998B100" w14:textId="77777777" w:rsidR="00782767" w:rsidRPr="00782767" w:rsidRDefault="00782767" w:rsidP="00782767">
            <w:pPr>
              <w:rPr>
                <w:rFonts w:ascii="Arial" w:hAnsi="Arial" w:cs="Arial"/>
                <w:szCs w:val="32"/>
                <w:lang w:val="en-US" w:eastAsia="en-AU"/>
              </w:rPr>
            </w:pPr>
            <w:r w:rsidRPr="00782767">
              <w:rPr>
                <w:rFonts w:ascii="Arial" w:hAnsi="Arial" w:cs="Arial"/>
                <w:szCs w:val="32"/>
                <w:lang w:val="en-US" w:eastAsia="en-AU"/>
              </w:rPr>
              <w:t>Nil</w:t>
            </w:r>
          </w:p>
        </w:tc>
      </w:tr>
    </w:tbl>
    <w:p w14:paraId="7B80C20C" w14:textId="42BADC44" w:rsidR="00782767" w:rsidRDefault="00782767" w:rsidP="00782767">
      <w:pPr>
        <w:jc w:val="both"/>
        <w:rPr>
          <w:rFonts w:ascii="Arial" w:eastAsiaTheme="minorHAnsi" w:hAnsi="Arial" w:cs="Arial"/>
          <w:color w:val="000000" w:themeColor="text1"/>
          <w:szCs w:val="32"/>
        </w:rPr>
      </w:pPr>
    </w:p>
    <w:p w14:paraId="15A0FEB6" w14:textId="250BD582" w:rsidR="00D84EE4" w:rsidRPr="00F140BE" w:rsidRDefault="00D84EE4" w:rsidP="00782767">
      <w:pPr>
        <w:jc w:val="both"/>
        <w:rPr>
          <w:rFonts w:ascii="Arial" w:eastAsiaTheme="minorHAnsi" w:hAnsi="Arial" w:cs="Arial"/>
          <w:b/>
          <w:bCs/>
          <w:color w:val="000000" w:themeColor="text1"/>
          <w:szCs w:val="32"/>
        </w:rPr>
      </w:pPr>
      <w:r w:rsidRPr="00F140BE">
        <w:rPr>
          <w:rFonts w:ascii="Arial" w:eastAsiaTheme="minorHAnsi" w:hAnsi="Arial" w:cs="Arial"/>
          <w:b/>
          <w:bCs/>
          <w:color w:val="000000" w:themeColor="text1"/>
          <w:szCs w:val="32"/>
        </w:rPr>
        <w:t>Councillor Smyth – Impartiality Interest</w:t>
      </w:r>
    </w:p>
    <w:p w14:paraId="520A971F" w14:textId="2915FAA9" w:rsidR="00D84EE4" w:rsidRDefault="00D84EE4" w:rsidP="00782767">
      <w:pPr>
        <w:jc w:val="both"/>
        <w:rPr>
          <w:rFonts w:ascii="Arial" w:eastAsiaTheme="minorHAnsi" w:hAnsi="Arial" w:cs="Arial"/>
          <w:color w:val="000000" w:themeColor="text1"/>
          <w:szCs w:val="32"/>
        </w:rPr>
      </w:pPr>
    </w:p>
    <w:p w14:paraId="1F6ACC8A" w14:textId="77777777" w:rsidR="00F140BE" w:rsidRPr="00AF67AE" w:rsidRDefault="00F140BE" w:rsidP="00F140BE">
      <w:pPr>
        <w:numPr>
          <w:ilvl w:val="12"/>
          <w:numId w:val="0"/>
        </w:numPr>
        <w:tabs>
          <w:tab w:val="left" w:pos="1440"/>
          <w:tab w:val="left" w:pos="2410"/>
          <w:tab w:val="left" w:pos="2977"/>
          <w:tab w:val="right" w:pos="8335"/>
          <w:tab w:val="right" w:pos="8505"/>
        </w:tabs>
        <w:jc w:val="both"/>
        <w:rPr>
          <w:rFonts w:ascii="Arial" w:hAnsi="Arial" w:cs="Arial"/>
          <w:szCs w:val="24"/>
        </w:rPr>
      </w:pPr>
      <w:r w:rsidRPr="00AF67AE">
        <w:rPr>
          <w:rFonts w:ascii="Arial" w:hAnsi="Arial" w:cs="Arial"/>
          <w:szCs w:val="24"/>
        </w:rPr>
        <w:t>Councillor Smyth disclosed that she is a Ministerial appointee and paid member of the MINJDAP that will be considering this item at a meeting scheduled for 24</w:t>
      </w:r>
      <w:r w:rsidRPr="00AF67AE">
        <w:rPr>
          <w:rFonts w:ascii="Arial" w:hAnsi="Arial" w:cs="Arial"/>
          <w:szCs w:val="24"/>
          <w:vertAlign w:val="superscript"/>
        </w:rPr>
        <w:t>th</w:t>
      </w:r>
      <w:r w:rsidRPr="00AF67AE">
        <w:rPr>
          <w:rFonts w:ascii="Arial" w:hAnsi="Arial" w:cs="Arial"/>
          <w:szCs w:val="24"/>
        </w:rPr>
        <w:t xml:space="preserve"> March 2021.  </w:t>
      </w:r>
      <w:proofErr w:type="gramStart"/>
      <w:r w:rsidRPr="00AF67AE">
        <w:rPr>
          <w:rFonts w:ascii="Arial" w:hAnsi="Arial" w:cs="Arial"/>
          <w:szCs w:val="24"/>
        </w:rPr>
        <w:t>As a consequence</w:t>
      </w:r>
      <w:proofErr w:type="gramEnd"/>
      <w:r w:rsidRPr="00AF67AE">
        <w:rPr>
          <w:rFonts w:ascii="Arial" w:hAnsi="Arial" w:cs="Arial"/>
          <w:szCs w:val="24"/>
        </w:rPr>
        <w:t xml:space="preserve">, there may be a perception that her impartiality on the matter may be affected.  In accordance with recent legal advice from </w:t>
      </w:r>
      <w:proofErr w:type="spellStart"/>
      <w:r w:rsidRPr="00AF67AE">
        <w:rPr>
          <w:rFonts w:ascii="Arial" w:hAnsi="Arial" w:cs="Arial"/>
          <w:szCs w:val="24"/>
        </w:rPr>
        <w:t>McLeods</w:t>
      </w:r>
      <w:proofErr w:type="spellEnd"/>
      <w:r w:rsidRPr="00AF67AE">
        <w:rPr>
          <w:rFonts w:ascii="Arial" w:hAnsi="Arial" w:cs="Arial"/>
          <w:szCs w:val="24"/>
        </w:rPr>
        <w:t xml:space="preserve"> released to the local government sector in relation to a recent Supreme Court ruling, Councillor Smyth advised she would not stay in the room and debate the item or vote on the matter.</w:t>
      </w:r>
    </w:p>
    <w:p w14:paraId="5F358613" w14:textId="77777777" w:rsidR="00F140BE" w:rsidRPr="00AF67AE" w:rsidRDefault="00F140BE" w:rsidP="00F140BE">
      <w:pPr>
        <w:numPr>
          <w:ilvl w:val="12"/>
          <w:numId w:val="0"/>
        </w:numPr>
        <w:tabs>
          <w:tab w:val="left" w:pos="1440"/>
          <w:tab w:val="left" w:pos="2410"/>
          <w:tab w:val="left" w:pos="2977"/>
          <w:tab w:val="right" w:pos="8335"/>
          <w:tab w:val="right" w:pos="8505"/>
        </w:tabs>
        <w:jc w:val="both"/>
        <w:rPr>
          <w:rFonts w:ascii="Arial" w:hAnsi="Arial" w:cs="Arial"/>
          <w:szCs w:val="24"/>
        </w:rPr>
      </w:pPr>
    </w:p>
    <w:p w14:paraId="23656CBB" w14:textId="77777777" w:rsidR="00F140BE" w:rsidRPr="009C689B" w:rsidRDefault="00F140BE" w:rsidP="00F140BE">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Please Note that although not participating in the debate Councillor Smyth intended to listen to Public Questions and Addresses as </w:t>
      </w:r>
      <w:r>
        <w:rPr>
          <w:rFonts w:ascii="Arial" w:hAnsi="Arial" w:cs="Arial"/>
          <w:szCs w:val="24"/>
        </w:rPr>
        <w:t>she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05091602" w14:textId="77777777" w:rsidR="00F140BE" w:rsidRPr="00AF67AE" w:rsidRDefault="00F140BE" w:rsidP="00F140BE">
      <w:pPr>
        <w:numPr>
          <w:ilvl w:val="12"/>
          <w:numId w:val="0"/>
        </w:numPr>
        <w:tabs>
          <w:tab w:val="left" w:pos="1440"/>
          <w:tab w:val="left" w:pos="2410"/>
          <w:tab w:val="left" w:pos="2977"/>
          <w:tab w:val="right" w:pos="8335"/>
          <w:tab w:val="right" w:pos="8505"/>
        </w:tabs>
        <w:jc w:val="both"/>
        <w:rPr>
          <w:rFonts w:ascii="Arial" w:hAnsi="Arial" w:cs="Arial"/>
          <w:szCs w:val="24"/>
        </w:rPr>
      </w:pPr>
    </w:p>
    <w:p w14:paraId="489DF68F" w14:textId="77777777" w:rsidR="00F140BE" w:rsidRPr="00AF67AE" w:rsidRDefault="00F140BE" w:rsidP="00F140BE">
      <w:pPr>
        <w:numPr>
          <w:ilvl w:val="12"/>
          <w:numId w:val="0"/>
        </w:numPr>
        <w:tabs>
          <w:tab w:val="left" w:pos="1440"/>
          <w:tab w:val="left" w:pos="2410"/>
          <w:tab w:val="left" w:pos="2977"/>
          <w:tab w:val="right" w:pos="8335"/>
          <w:tab w:val="right" w:pos="8505"/>
        </w:tabs>
        <w:jc w:val="both"/>
        <w:rPr>
          <w:rFonts w:ascii="Arial" w:hAnsi="Arial" w:cs="Arial"/>
          <w:szCs w:val="24"/>
        </w:rPr>
      </w:pPr>
      <w:r w:rsidRPr="00AF67AE">
        <w:rPr>
          <w:rFonts w:ascii="Arial" w:hAnsi="Arial" w:cs="Arial"/>
          <w:szCs w:val="24"/>
        </w:rPr>
        <w:t>A similar declaration will be sent to the DAP administration prior to the scheduled MINJAP meeting.</w:t>
      </w:r>
    </w:p>
    <w:p w14:paraId="4B3DDD97" w14:textId="544FDE02" w:rsidR="00F140BE" w:rsidRDefault="00F140BE" w:rsidP="00782767">
      <w:pPr>
        <w:jc w:val="both"/>
        <w:rPr>
          <w:rFonts w:ascii="Arial" w:eastAsiaTheme="minorHAnsi" w:hAnsi="Arial" w:cs="Arial"/>
          <w:color w:val="000000" w:themeColor="text1"/>
          <w:szCs w:val="32"/>
        </w:rPr>
      </w:pPr>
    </w:p>
    <w:p w14:paraId="1704D363" w14:textId="77777777" w:rsidR="00F140BE" w:rsidRDefault="00F140BE" w:rsidP="00782767">
      <w:pPr>
        <w:jc w:val="both"/>
        <w:rPr>
          <w:rFonts w:ascii="Arial" w:eastAsiaTheme="minorHAnsi" w:hAnsi="Arial" w:cs="Arial"/>
          <w:color w:val="000000" w:themeColor="text1"/>
          <w:szCs w:val="32"/>
        </w:rPr>
      </w:pPr>
    </w:p>
    <w:p w14:paraId="6CBE3860" w14:textId="0DA8E80D" w:rsidR="00D84EE4" w:rsidRPr="00F140BE" w:rsidRDefault="00D84EE4" w:rsidP="00782767">
      <w:pPr>
        <w:jc w:val="both"/>
        <w:rPr>
          <w:rFonts w:ascii="Arial" w:eastAsiaTheme="minorHAnsi" w:hAnsi="Arial" w:cs="Arial"/>
          <w:b/>
          <w:bCs/>
          <w:color w:val="000000" w:themeColor="text1"/>
          <w:szCs w:val="32"/>
        </w:rPr>
      </w:pPr>
      <w:r w:rsidRPr="00F140BE">
        <w:rPr>
          <w:rFonts w:ascii="Arial" w:eastAsiaTheme="minorHAnsi" w:hAnsi="Arial" w:cs="Arial"/>
          <w:b/>
          <w:bCs/>
          <w:color w:val="000000" w:themeColor="text1"/>
          <w:szCs w:val="32"/>
        </w:rPr>
        <w:t>Councillor Bennett – Impartiality Interest</w:t>
      </w:r>
    </w:p>
    <w:p w14:paraId="35628FE9" w14:textId="2137BDC8" w:rsidR="00D84EE4" w:rsidRDefault="00D84EE4" w:rsidP="00782767">
      <w:pPr>
        <w:jc w:val="both"/>
        <w:rPr>
          <w:rFonts w:ascii="Arial" w:eastAsiaTheme="minorHAnsi" w:hAnsi="Arial" w:cs="Arial"/>
          <w:color w:val="000000" w:themeColor="text1"/>
          <w:szCs w:val="32"/>
        </w:rPr>
      </w:pPr>
    </w:p>
    <w:p w14:paraId="4064E392" w14:textId="77777777" w:rsidR="005C5E82" w:rsidRPr="009C689B" w:rsidRDefault="005C5E82" w:rsidP="005C5E82">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t xml:space="preserve">Councillor </w:t>
      </w:r>
      <w:r>
        <w:rPr>
          <w:rFonts w:ascii="Arial" w:hAnsi="Arial" w:cs="Arial"/>
          <w:szCs w:val="24"/>
        </w:rPr>
        <w:t>Bennett</w:t>
      </w:r>
      <w:r w:rsidRPr="009C689B">
        <w:rPr>
          <w:rFonts w:ascii="Arial" w:hAnsi="Arial" w:cs="Arial"/>
          <w:szCs w:val="24"/>
        </w:rPr>
        <w:t xml:space="preserve"> disclosed that he is a Ministerial appointee and paid member of the MINJDAP that will be considering this item at a meeting scheduled for 24</w:t>
      </w:r>
      <w:r w:rsidRPr="00E46F22">
        <w:rPr>
          <w:rFonts w:ascii="Arial" w:hAnsi="Arial" w:cs="Arial"/>
          <w:szCs w:val="24"/>
          <w:vertAlign w:val="superscript"/>
        </w:rPr>
        <w:t>th</w:t>
      </w:r>
      <w:r>
        <w:rPr>
          <w:rFonts w:ascii="Arial" w:hAnsi="Arial" w:cs="Arial"/>
          <w:szCs w:val="24"/>
        </w:rPr>
        <w:t xml:space="preserve"> </w:t>
      </w:r>
      <w:r w:rsidRPr="009C689B">
        <w:rPr>
          <w:rFonts w:ascii="Arial" w:hAnsi="Arial" w:cs="Arial"/>
          <w:szCs w:val="24"/>
        </w:rPr>
        <w:t xml:space="preserve">March 2021.  </w:t>
      </w:r>
      <w:proofErr w:type="gramStart"/>
      <w:r w:rsidRPr="009C689B">
        <w:rPr>
          <w:rFonts w:ascii="Arial" w:hAnsi="Arial" w:cs="Arial"/>
          <w:szCs w:val="24"/>
        </w:rPr>
        <w:t>As a consequence</w:t>
      </w:r>
      <w:proofErr w:type="gramEnd"/>
      <w:r w:rsidRPr="009C689B">
        <w:rPr>
          <w:rFonts w:ascii="Arial" w:hAnsi="Arial" w:cs="Arial"/>
          <w:szCs w:val="24"/>
        </w:rPr>
        <w:t xml:space="preserve">, there may be a perception that her impartiality on the matter may be affected.  In accordance with recent legal advice from </w:t>
      </w:r>
      <w:proofErr w:type="spellStart"/>
      <w:r w:rsidRPr="009C689B">
        <w:rPr>
          <w:rFonts w:ascii="Arial" w:hAnsi="Arial" w:cs="Arial"/>
          <w:szCs w:val="24"/>
        </w:rPr>
        <w:t>McLeods</w:t>
      </w:r>
      <w:proofErr w:type="spellEnd"/>
      <w:r w:rsidRPr="009C689B">
        <w:rPr>
          <w:rFonts w:ascii="Arial" w:hAnsi="Arial" w:cs="Arial"/>
          <w:szCs w:val="24"/>
        </w:rPr>
        <w:t xml:space="preserve"> released to the local government sector in relation to a recent Supreme Court ruling, Councillor</w:t>
      </w:r>
      <w:r>
        <w:rPr>
          <w:rFonts w:ascii="Arial" w:hAnsi="Arial" w:cs="Arial"/>
          <w:szCs w:val="24"/>
        </w:rPr>
        <w:t xml:space="preserve"> Bennett</w:t>
      </w:r>
      <w:r w:rsidRPr="009C689B">
        <w:rPr>
          <w:rFonts w:ascii="Arial" w:hAnsi="Arial" w:cs="Arial"/>
          <w:szCs w:val="24"/>
        </w:rPr>
        <w:t xml:space="preserve"> adv</w:t>
      </w:r>
      <w:r>
        <w:rPr>
          <w:rFonts w:ascii="Arial" w:hAnsi="Arial" w:cs="Arial"/>
          <w:szCs w:val="24"/>
        </w:rPr>
        <w:t>is</w:t>
      </w:r>
      <w:r w:rsidRPr="009C689B">
        <w:rPr>
          <w:rFonts w:ascii="Arial" w:hAnsi="Arial" w:cs="Arial"/>
          <w:szCs w:val="24"/>
        </w:rPr>
        <w:t>ed he would not stay in the room and debate the item or vote on the matter.</w:t>
      </w:r>
    </w:p>
    <w:p w14:paraId="797B24EA" w14:textId="77777777" w:rsidR="005C5E82" w:rsidRPr="009C689B" w:rsidRDefault="005C5E82" w:rsidP="005C5E82">
      <w:pPr>
        <w:numPr>
          <w:ilvl w:val="12"/>
          <w:numId w:val="0"/>
        </w:numPr>
        <w:tabs>
          <w:tab w:val="left" w:pos="1440"/>
          <w:tab w:val="left" w:pos="2410"/>
          <w:tab w:val="left" w:pos="2977"/>
          <w:tab w:val="right" w:pos="8335"/>
          <w:tab w:val="right" w:pos="8505"/>
        </w:tabs>
        <w:jc w:val="both"/>
        <w:rPr>
          <w:rFonts w:ascii="Arial" w:hAnsi="Arial" w:cs="Arial"/>
          <w:szCs w:val="24"/>
        </w:rPr>
      </w:pPr>
    </w:p>
    <w:p w14:paraId="04440CCA" w14:textId="77777777" w:rsidR="005C5E82" w:rsidRPr="009C689B" w:rsidRDefault="005C5E82" w:rsidP="005C5E82">
      <w:pPr>
        <w:numPr>
          <w:ilvl w:val="12"/>
          <w:numId w:val="0"/>
        </w:numPr>
        <w:tabs>
          <w:tab w:val="left" w:pos="1440"/>
          <w:tab w:val="left" w:pos="2410"/>
          <w:tab w:val="left" w:pos="2977"/>
          <w:tab w:val="right" w:pos="8335"/>
          <w:tab w:val="right" w:pos="8505"/>
        </w:tabs>
        <w:jc w:val="both"/>
        <w:rPr>
          <w:rFonts w:ascii="Arial" w:hAnsi="Arial" w:cs="Arial"/>
          <w:szCs w:val="24"/>
        </w:rPr>
      </w:pPr>
      <w:r w:rsidRPr="009C689B">
        <w:rPr>
          <w:rFonts w:ascii="Arial" w:hAnsi="Arial" w:cs="Arial"/>
          <w:szCs w:val="24"/>
        </w:rPr>
        <w:lastRenderedPageBreak/>
        <w:t xml:space="preserve">Please Note that although not participating in the debate Councillor </w:t>
      </w:r>
      <w:r>
        <w:rPr>
          <w:rFonts w:ascii="Arial" w:hAnsi="Arial" w:cs="Arial"/>
          <w:szCs w:val="24"/>
        </w:rPr>
        <w:t xml:space="preserve">Bennett </w:t>
      </w:r>
      <w:r w:rsidRPr="009C689B">
        <w:rPr>
          <w:rFonts w:ascii="Arial" w:hAnsi="Arial" w:cs="Arial"/>
          <w:szCs w:val="24"/>
        </w:rPr>
        <w:t xml:space="preserve">intended to listen to Public Questions and Addresses as </w:t>
      </w:r>
      <w:r>
        <w:rPr>
          <w:rFonts w:ascii="Arial" w:hAnsi="Arial" w:cs="Arial"/>
          <w:szCs w:val="24"/>
        </w:rPr>
        <w:t>he</w:t>
      </w:r>
      <w:r w:rsidRPr="009C689B">
        <w:rPr>
          <w:rFonts w:ascii="Arial" w:hAnsi="Arial" w:cs="Arial"/>
          <w:szCs w:val="24"/>
        </w:rPr>
        <w:t xml:space="preserve"> believe</w:t>
      </w:r>
      <w:r>
        <w:rPr>
          <w:rFonts w:ascii="Arial" w:hAnsi="Arial" w:cs="Arial"/>
          <w:szCs w:val="24"/>
        </w:rPr>
        <w:t>d</w:t>
      </w:r>
      <w:r w:rsidRPr="009C689B">
        <w:rPr>
          <w:rFonts w:ascii="Arial" w:hAnsi="Arial" w:cs="Arial"/>
          <w:szCs w:val="24"/>
        </w:rPr>
        <w:t xml:space="preserve"> this is a neutral position and does not predispose a bias for the JDAP.</w:t>
      </w:r>
    </w:p>
    <w:p w14:paraId="41AB4486" w14:textId="77777777" w:rsidR="005C5E82" w:rsidRPr="009C689B" w:rsidRDefault="005C5E82" w:rsidP="005C5E82">
      <w:pPr>
        <w:numPr>
          <w:ilvl w:val="12"/>
          <w:numId w:val="0"/>
        </w:numPr>
        <w:tabs>
          <w:tab w:val="left" w:pos="1440"/>
          <w:tab w:val="left" w:pos="2410"/>
          <w:tab w:val="left" w:pos="2977"/>
          <w:tab w:val="right" w:pos="8335"/>
          <w:tab w:val="right" w:pos="8505"/>
        </w:tabs>
        <w:jc w:val="both"/>
        <w:rPr>
          <w:rFonts w:ascii="Arial" w:hAnsi="Arial" w:cs="Arial"/>
          <w:szCs w:val="24"/>
        </w:rPr>
      </w:pPr>
    </w:p>
    <w:p w14:paraId="6270A9C9" w14:textId="77777777" w:rsidR="005C5E82" w:rsidRDefault="005C5E82" w:rsidP="005C5E82">
      <w:pPr>
        <w:numPr>
          <w:ilvl w:val="12"/>
          <w:numId w:val="0"/>
        </w:numPr>
        <w:tabs>
          <w:tab w:val="left" w:pos="1440"/>
          <w:tab w:val="left" w:pos="2410"/>
          <w:tab w:val="left" w:pos="2977"/>
          <w:tab w:val="right" w:pos="8335"/>
          <w:tab w:val="right" w:pos="8505"/>
        </w:tabs>
        <w:jc w:val="both"/>
        <w:rPr>
          <w:rFonts w:ascii="Arial" w:hAnsi="Arial" w:cs="Arial"/>
          <w:szCs w:val="24"/>
        </w:rPr>
      </w:pPr>
      <w:r w:rsidRPr="001B3059">
        <w:rPr>
          <w:rFonts w:ascii="Arial" w:hAnsi="Arial" w:cs="Arial"/>
          <w:szCs w:val="24"/>
        </w:rPr>
        <w:t>A similar declaration will be sent to the DAP administration prior to the scheduled MINJAP meeting.</w:t>
      </w:r>
    </w:p>
    <w:p w14:paraId="727856DA" w14:textId="30E1B3DE" w:rsidR="00D84EE4" w:rsidRDefault="00D84EE4" w:rsidP="00782767">
      <w:pPr>
        <w:jc w:val="both"/>
        <w:rPr>
          <w:rFonts w:ascii="Arial" w:eastAsiaTheme="minorHAnsi" w:hAnsi="Arial" w:cs="Arial"/>
          <w:color w:val="000000" w:themeColor="text1"/>
          <w:szCs w:val="32"/>
        </w:rPr>
      </w:pPr>
    </w:p>
    <w:p w14:paraId="5DBE1B25" w14:textId="77777777" w:rsidR="005C5E82" w:rsidRPr="00782767" w:rsidRDefault="005C5E82" w:rsidP="00782767">
      <w:pPr>
        <w:jc w:val="both"/>
        <w:rPr>
          <w:rFonts w:ascii="Arial" w:eastAsiaTheme="minorHAnsi" w:hAnsi="Arial" w:cs="Arial"/>
          <w:color w:val="000000" w:themeColor="text1"/>
          <w:szCs w:val="32"/>
        </w:rPr>
      </w:pPr>
    </w:p>
    <w:p w14:paraId="0D390FDA" w14:textId="395FC2E8" w:rsidR="000E40E8" w:rsidRPr="006D752D" w:rsidRDefault="000E40E8" w:rsidP="00D803F3">
      <w:pPr>
        <w:jc w:val="both"/>
        <w:rPr>
          <w:rFonts w:ascii="Arial" w:hAnsi="Arial" w:cs="Arial"/>
          <w:b/>
          <w:szCs w:val="24"/>
        </w:rPr>
      </w:pPr>
      <w:r w:rsidRPr="006D752D">
        <w:rPr>
          <w:rFonts w:ascii="Arial" w:hAnsi="Arial" w:cs="Arial"/>
          <w:b/>
          <w:szCs w:val="24"/>
        </w:rPr>
        <w:t xml:space="preserve">Regulation 11(da) </w:t>
      </w:r>
      <w:r w:rsidR="004B3B9C">
        <w:rPr>
          <w:rFonts w:ascii="Arial" w:hAnsi="Arial" w:cs="Arial"/>
          <w:b/>
          <w:szCs w:val="24"/>
        </w:rPr>
        <w:t>–</w:t>
      </w:r>
      <w:r w:rsidRPr="006D752D">
        <w:rPr>
          <w:rFonts w:ascii="Arial" w:hAnsi="Arial" w:cs="Arial"/>
          <w:b/>
          <w:szCs w:val="24"/>
        </w:rPr>
        <w:t xml:space="preserve"> </w:t>
      </w:r>
      <w:r w:rsidR="004B3B9C">
        <w:rPr>
          <w:rFonts w:ascii="Arial" w:hAnsi="Arial" w:cs="Arial"/>
          <w:b/>
          <w:szCs w:val="24"/>
        </w:rPr>
        <w:t xml:space="preserve">Council </w:t>
      </w:r>
      <w:r w:rsidR="007640EC">
        <w:rPr>
          <w:rFonts w:ascii="Arial" w:hAnsi="Arial" w:cs="Arial"/>
          <w:b/>
          <w:szCs w:val="24"/>
        </w:rPr>
        <w:t xml:space="preserve">did not support the development application for the reasons listed in item 6 of this resolution but </w:t>
      </w:r>
      <w:r w:rsidR="004B3B9C">
        <w:rPr>
          <w:rFonts w:ascii="Arial" w:hAnsi="Arial" w:cs="Arial"/>
          <w:b/>
          <w:szCs w:val="24"/>
        </w:rPr>
        <w:t xml:space="preserve">agreed </w:t>
      </w:r>
      <w:r w:rsidR="00CA14D8">
        <w:rPr>
          <w:rFonts w:ascii="Arial" w:hAnsi="Arial" w:cs="Arial"/>
          <w:b/>
          <w:szCs w:val="24"/>
        </w:rPr>
        <w:t xml:space="preserve">to request an additional condition </w:t>
      </w:r>
      <w:r w:rsidR="00F23670">
        <w:rPr>
          <w:rFonts w:ascii="Arial" w:hAnsi="Arial" w:cs="Arial"/>
          <w:b/>
          <w:szCs w:val="24"/>
        </w:rPr>
        <w:t xml:space="preserve">be added should the MINJDAP </w:t>
      </w:r>
      <w:r w:rsidR="007640EC">
        <w:rPr>
          <w:rFonts w:ascii="Arial" w:hAnsi="Arial" w:cs="Arial"/>
          <w:b/>
          <w:szCs w:val="24"/>
        </w:rPr>
        <w:t>decide to approve the development application.</w:t>
      </w:r>
    </w:p>
    <w:p w14:paraId="6121D677" w14:textId="77777777" w:rsidR="000E40E8" w:rsidRPr="006D752D" w:rsidRDefault="000E40E8" w:rsidP="00D803F3">
      <w:pPr>
        <w:jc w:val="both"/>
        <w:rPr>
          <w:rFonts w:ascii="Arial" w:hAnsi="Arial" w:cs="Arial"/>
          <w:szCs w:val="24"/>
        </w:rPr>
      </w:pPr>
    </w:p>
    <w:p w14:paraId="6A2D7CE1" w14:textId="09C64E26" w:rsidR="000E40E8" w:rsidRPr="006D752D" w:rsidRDefault="000E40E8" w:rsidP="00D803F3">
      <w:pPr>
        <w:jc w:val="both"/>
        <w:rPr>
          <w:rFonts w:ascii="Arial" w:hAnsi="Arial" w:cs="Arial"/>
          <w:szCs w:val="24"/>
        </w:rPr>
      </w:pPr>
      <w:r w:rsidRPr="006D752D">
        <w:rPr>
          <w:rFonts w:ascii="Arial" w:hAnsi="Arial" w:cs="Arial"/>
          <w:szCs w:val="24"/>
        </w:rPr>
        <w:t xml:space="preserve">Moved – Councillor </w:t>
      </w:r>
      <w:r w:rsidR="00795DE7">
        <w:rPr>
          <w:rFonts w:ascii="Arial" w:hAnsi="Arial" w:cs="Arial"/>
          <w:szCs w:val="24"/>
        </w:rPr>
        <w:t>Cog</w:t>
      </w:r>
      <w:r w:rsidR="00450664">
        <w:rPr>
          <w:rFonts w:ascii="Arial" w:hAnsi="Arial" w:cs="Arial"/>
          <w:szCs w:val="24"/>
        </w:rPr>
        <w:t>hlan</w:t>
      </w:r>
    </w:p>
    <w:p w14:paraId="6E1CA1EC" w14:textId="232E532F" w:rsidR="000E40E8" w:rsidRPr="006D752D" w:rsidRDefault="000E40E8" w:rsidP="00D803F3">
      <w:pPr>
        <w:jc w:val="both"/>
        <w:rPr>
          <w:rFonts w:ascii="Arial" w:hAnsi="Arial" w:cs="Arial"/>
          <w:szCs w:val="24"/>
        </w:rPr>
      </w:pPr>
      <w:r w:rsidRPr="006D752D">
        <w:rPr>
          <w:rFonts w:ascii="Arial" w:hAnsi="Arial" w:cs="Arial"/>
          <w:szCs w:val="24"/>
        </w:rPr>
        <w:t xml:space="preserve">Seconded – Councillor </w:t>
      </w:r>
      <w:r w:rsidR="00795DE7">
        <w:rPr>
          <w:rFonts w:ascii="Arial" w:hAnsi="Arial" w:cs="Arial"/>
          <w:szCs w:val="24"/>
        </w:rPr>
        <w:t>Tyson</w:t>
      </w:r>
    </w:p>
    <w:p w14:paraId="5B7CC0EF" w14:textId="17FBC813" w:rsidR="000E40E8" w:rsidRDefault="00CC57A4" w:rsidP="00D803F3">
      <w:pPr>
        <w:jc w:val="both"/>
        <w:rPr>
          <w:rFonts w:ascii="Arial" w:hAnsi="Arial" w:cs="Arial"/>
          <w:szCs w:val="24"/>
        </w:rPr>
      </w:pPr>
      <w:r>
        <w:rPr>
          <w:rFonts w:ascii="Arial" w:eastAsia="Calibri" w:hAnsi="Arial" w:cs="Arial"/>
          <w:b/>
          <w:noProof/>
          <w:sz w:val="28"/>
          <w:szCs w:val="32"/>
          <w:lang w:val="en-US"/>
        </w:rPr>
        <mc:AlternateContent>
          <mc:Choice Requires="wps">
            <w:drawing>
              <wp:anchor distT="0" distB="0" distL="114300" distR="114300" simplePos="0" relativeHeight="251711488" behindDoc="1" locked="0" layoutInCell="1" allowOverlap="1" wp14:anchorId="58582E00" wp14:editId="2AA0F9B6">
                <wp:simplePos x="0" y="0"/>
                <wp:positionH relativeFrom="margin">
                  <wp:align>left</wp:align>
                </wp:positionH>
                <wp:positionV relativeFrom="paragraph">
                  <wp:posOffset>177280</wp:posOffset>
                </wp:positionV>
                <wp:extent cx="5384800" cy="5772727"/>
                <wp:effectExtent l="0" t="0" r="6350" b="0"/>
                <wp:wrapNone/>
                <wp:docPr id="31" name="Rectangle 31"/>
                <wp:cNvGraphicFramePr/>
                <a:graphic xmlns:a="http://schemas.openxmlformats.org/drawingml/2006/main">
                  <a:graphicData uri="http://schemas.microsoft.com/office/word/2010/wordprocessingShape">
                    <wps:wsp>
                      <wps:cNvSpPr/>
                      <wps:spPr>
                        <a:xfrm>
                          <a:off x="0" y="0"/>
                          <a:ext cx="5384800" cy="577272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A6AE9" id="Rectangle 31" o:spid="_x0000_s1026" style="position:absolute;margin-left:0;margin-top:13.95pt;width:424pt;height:454.55pt;z-index:-251604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" fillcolor="#bfbfbf [2412]" stroked="f" strokeweight="1pt">
                <w10:wrap anchorx="margin"/>
              </v:rect>
            </w:pict>
          </mc:Fallback>
        </mc:AlternateContent>
      </w:r>
    </w:p>
    <w:p w14:paraId="38D2BCAE" w14:textId="4D0D72D9" w:rsidR="004B3B9C" w:rsidRPr="004B3B9C" w:rsidRDefault="004B3B9C" w:rsidP="00D803F3">
      <w:pPr>
        <w:jc w:val="both"/>
        <w:rPr>
          <w:rFonts w:ascii="Arial" w:hAnsi="Arial" w:cs="Arial"/>
          <w:b/>
          <w:bCs/>
          <w:sz w:val="28"/>
          <w:szCs w:val="28"/>
        </w:rPr>
      </w:pPr>
      <w:r w:rsidRPr="004B3B9C">
        <w:rPr>
          <w:rFonts w:ascii="Arial" w:hAnsi="Arial" w:cs="Arial"/>
          <w:b/>
          <w:bCs/>
          <w:sz w:val="28"/>
          <w:szCs w:val="28"/>
        </w:rPr>
        <w:t>Council Resolution</w:t>
      </w:r>
    </w:p>
    <w:p w14:paraId="3C0E09D5" w14:textId="77777777" w:rsidR="004B3B9C" w:rsidRPr="006D752D" w:rsidRDefault="004B3B9C" w:rsidP="00D803F3">
      <w:pPr>
        <w:jc w:val="both"/>
        <w:rPr>
          <w:rFonts w:ascii="Arial" w:hAnsi="Arial" w:cs="Arial"/>
          <w:szCs w:val="24"/>
        </w:rPr>
      </w:pPr>
    </w:p>
    <w:p w14:paraId="12014469" w14:textId="77777777" w:rsidR="000E40E8" w:rsidRPr="00782767" w:rsidRDefault="000E40E8" w:rsidP="000E40E8">
      <w:pPr>
        <w:jc w:val="both"/>
        <w:rPr>
          <w:rFonts w:ascii="Arial" w:eastAsiaTheme="majorEastAsia" w:hAnsi="Arial" w:cs="Arial"/>
          <w:b/>
          <w:bCs/>
          <w:szCs w:val="24"/>
          <w:lang w:val="en-US"/>
        </w:rPr>
      </w:pPr>
      <w:r w:rsidRPr="00782767">
        <w:rPr>
          <w:rFonts w:ascii="Arial" w:eastAsiaTheme="majorEastAsia" w:hAnsi="Arial" w:cs="Arial"/>
          <w:b/>
          <w:bCs/>
          <w:szCs w:val="24"/>
          <w:lang w:val="en-US"/>
        </w:rPr>
        <w:t>Council:</w:t>
      </w:r>
    </w:p>
    <w:p w14:paraId="55AA2053" w14:textId="77777777" w:rsidR="000E40E8" w:rsidRPr="00782767" w:rsidRDefault="000E40E8" w:rsidP="000E40E8">
      <w:pPr>
        <w:jc w:val="both"/>
        <w:rPr>
          <w:rFonts w:ascii="Arial" w:eastAsiaTheme="majorEastAsia" w:hAnsi="Arial" w:cs="Arial"/>
          <w:b/>
          <w:bCs/>
          <w:szCs w:val="24"/>
          <w:lang w:val="en-US"/>
        </w:rPr>
      </w:pPr>
    </w:p>
    <w:p w14:paraId="7AA6E21F" w14:textId="77777777" w:rsidR="000E40E8" w:rsidRPr="00782767" w:rsidRDefault="000E40E8" w:rsidP="001D4972">
      <w:pPr>
        <w:numPr>
          <w:ilvl w:val="0"/>
          <w:numId w:val="1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n</w:t>
      </w:r>
      <w:r w:rsidRPr="00782767">
        <w:rPr>
          <w:rFonts w:ascii="Arial" w:hAnsi="Arial" w:cs="Arial"/>
          <w:b/>
          <w:bCs/>
          <w:szCs w:val="24"/>
          <w:lang w:val="en-GB" w:eastAsia="en-AU"/>
        </w:rPr>
        <w:t xml:space="preserve">otes Administration’s recommendation that the proposed 36 Multiple Dwellings and Office at </w:t>
      </w:r>
      <w:r w:rsidRPr="00782767">
        <w:rPr>
          <w:rFonts w:ascii="Arial" w:hAnsi="Arial" w:cs="Arial"/>
          <w:b/>
          <w:bCs/>
          <w:szCs w:val="24"/>
          <w:lang w:eastAsia="en-AU"/>
        </w:rPr>
        <w:t>Lot 535 and 536 (No.87 &amp; 89) Broadway, Nedlands</w:t>
      </w:r>
      <w:r w:rsidRPr="00782767">
        <w:rPr>
          <w:rFonts w:ascii="Arial" w:hAnsi="Arial" w:cs="Arial"/>
          <w:b/>
          <w:bCs/>
          <w:szCs w:val="24"/>
          <w:lang w:val="en-GB" w:eastAsia="en-AU"/>
        </w:rPr>
        <w:t xml:space="preserve"> be approved by the Metro Inner-North Joint Development Assessment Panel in the Responsible Authority Report (Attachment 1</w:t>
      </w:r>
      <w:proofErr w:type="gramStart"/>
      <w:r w:rsidRPr="00782767">
        <w:rPr>
          <w:rFonts w:ascii="Arial" w:hAnsi="Arial" w:cs="Arial"/>
          <w:b/>
          <w:bCs/>
          <w:szCs w:val="24"/>
          <w:lang w:val="en-GB" w:eastAsia="en-AU"/>
        </w:rPr>
        <w:t>);</w:t>
      </w:r>
      <w:proofErr w:type="gramEnd"/>
    </w:p>
    <w:p w14:paraId="6F3DB486" w14:textId="77777777" w:rsidR="000E40E8" w:rsidRPr="00782767" w:rsidRDefault="000E40E8" w:rsidP="000E40E8">
      <w:pPr>
        <w:ind w:left="567" w:hanging="567"/>
        <w:jc w:val="both"/>
        <w:textAlignment w:val="baseline"/>
        <w:rPr>
          <w:rFonts w:ascii="Arial" w:hAnsi="Arial" w:cs="Arial"/>
          <w:sz w:val="22"/>
          <w:szCs w:val="22"/>
          <w:lang w:eastAsia="en-AU"/>
        </w:rPr>
      </w:pPr>
    </w:p>
    <w:p w14:paraId="2D435CDC" w14:textId="77777777" w:rsidR="000E40E8" w:rsidRPr="00782767" w:rsidRDefault="000E40E8" w:rsidP="001D4972">
      <w:pPr>
        <w:numPr>
          <w:ilvl w:val="0"/>
          <w:numId w:val="1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c</w:t>
      </w:r>
      <w:r w:rsidRPr="00782767">
        <w:rPr>
          <w:rFonts w:ascii="Arial" w:hAnsi="Arial" w:cs="Arial"/>
          <w:b/>
          <w:bCs/>
          <w:szCs w:val="24"/>
          <w:lang w:val="en-GB" w:eastAsia="en-AU"/>
        </w:rPr>
        <w:t xml:space="preserve">onsiders the information in Attachment 1 relating to the proposed 36 Multiple Dwellings and Office at </w:t>
      </w:r>
      <w:r w:rsidRPr="00782767">
        <w:rPr>
          <w:rFonts w:ascii="Arial" w:hAnsi="Arial" w:cs="Arial"/>
          <w:b/>
          <w:bCs/>
          <w:szCs w:val="24"/>
          <w:lang w:eastAsia="en-AU"/>
        </w:rPr>
        <w:t>Lot 535 and 536 (No.87 &amp; 89) Broadway, Nedlands</w:t>
      </w:r>
      <w:r w:rsidRPr="00782767">
        <w:rPr>
          <w:rFonts w:ascii="Arial" w:hAnsi="Arial" w:cs="Arial"/>
          <w:b/>
          <w:bCs/>
          <w:szCs w:val="24"/>
          <w:lang w:val="en-GB" w:eastAsia="en-AU"/>
        </w:rPr>
        <w:t xml:space="preserve">, and makes its recommendation to the Metro Inner-North Joint Development Assessment Panel as the Responsible </w:t>
      </w:r>
      <w:proofErr w:type="gramStart"/>
      <w:r w:rsidRPr="00782767">
        <w:rPr>
          <w:rFonts w:ascii="Arial" w:hAnsi="Arial" w:cs="Arial"/>
          <w:b/>
          <w:bCs/>
          <w:szCs w:val="24"/>
          <w:lang w:val="en-GB" w:eastAsia="en-AU"/>
        </w:rPr>
        <w:t>Authority;</w:t>
      </w:r>
      <w:proofErr w:type="gramEnd"/>
    </w:p>
    <w:p w14:paraId="0C4E3838" w14:textId="77777777" w:rsidR="000E40E8" w:rsidRPr="00782767" w:rsidRDefault="000E40E8" w:rsidP="000E40E8">
      <w:pPr>
        <w:ind w:left="567" w:hanging="567"/>
        <w:jc w:val="both"/>
        <w:textAlignment w:val="baseline"/>
        <w:rPr>
          <w:rFonts w:ascii="Arial" w:hAnsi="Arial" w:cs="Arial"/>
          <w:sz w:val="22"/>
          <w:szCs w:val="22"/>
          <w:lang w:eastAsia="en-AU"/>
        </w:rPr>
      </w:pPr>
    </w:p>
    <w:p w14:paraId="2FCF7D15" w14:textId="55F44FAC" w:rsidR="000E40E8" w:rsidRPr="00782767" w:rsidRDefault="000E40E8" w:rsidP="001D4972">
      <w:pPr>
        <w:numPr>
          <w:ilvl w:val="0"/>
          <w:numId w:val="1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i</w:t>
      </w:r>
      <w:r w:rsidRPr="00782767">
        <w:rPr>
          <w:rFonts w:ascii="Arial" w:hAnsi="Arial" w:cs="Arial"/>
          <w:b/>
          <w:bCs/>
          <w:szCs w:val="24"/>
          <w:lang w:val="en-GB" w:eastAsia="en-AU"/>
        </w:rPr>
        <w:t xml:space="preserve">ncorporates its recommendation into the Responsible Authority Report (Attachment 1) for the proposed 36 Multiple Dwellings and Office at </w:t>
      </w:r>
      <w:r w:rsidRPr="00782767">
        <w:rPr>
          <w:rFonts w:ascii="Arial" w:hAnsi="Arial" w:cs="Arial"/>
          <w:b/>
          <w:bCs/>
          <w:szCs w:val="24"/>
          <w:lang w:eastAsia="en-AU"/>
        </w:rPr>
        <w:t xml:space="preserve">Lot 535 and 536 (No.87 &amp; 89) Broadway, </w:t>
      </w:r>
      <w:proofErr w:type="gramStart"/>
      <w:r w:rsidRPr="00782767">
        <w:rPr>
          <w:rFonts w:ascii="Arial" w:hAnsi="Arial" w:cs="Arial"/>
          <w:b/>
          <w:bCs/>
          <w:szCs w:val="24"/>
          <w:lang w:eastAsia="en-AU"/>
        </w:rPr>
        <w:t>Nedlands</w:t>
      </w:r>
      <w:r w:rsidRPr="00782767">
        <w:rPr>
          <w:rFonts w:ascii="Arial" w:hAnsi="Arial" w:cs="Arial"/>
          <w:b/>
          <w:bCs/>
          <w:szCs w:val="24"/>
          <w:lang w:val="en-GB" w:eastAsia="en-AU"/>
        </w:rPr>
        <w:t>;</w:t>
      </w:r>
      <w:proofErr w:type="gramEnd"/>
      <w:r w:rsidRPr="00782767">
        <w:rPr>
          <w:rFonts w:ascii="Arial" w:hAnsi="Arial" w:cs="Arial"/>
          <w:b/>
          <w:bCs/>
          <w:szCs w:val="24"/>
          <w:lang w:val="en-GB" w:eastAsia="en-AU"/>
        </w:rPr>
        <w:t xml:space="preserve"> </w:t>
      </w:r>
    </w:p>
    <w:p w14:paraId="45FE6612" w14:textId="2FCCC8CC" w:rsidR="000E40E8" w:rsidRDefault="000E40E8" w:rsidP="000E40E8">
      <w:pPr>
        <w:ind w:left="567" w:hanging="567"/>
        <w:jc w:val="both"/>
        <w:textAlignment w:val="baseline"/>
        <w:rPr>
          <w:rFonts w:ascii="Arial" w:hAnsi="Arial" w:cs="Arial"/>
          <w:sz w:val="22"/>
          <w:szCs w:val="22"/>
          <w:lang w:eastAsia="en-AU"/>
        </w:rPr>
      </w:pPr>
    </w:p>
    <w:p w14:paraId="4B9E9967" w14:textId="61244FED" w:rsidR="000E40E8" w:rsidRPr="00BF3B5E" w:rsidRDefault="000E40E8" w:rsidP="001D4972">
      <w:pPr>
        <w:numPr>
          <w:ilvl w:val="0"/>
          <w:numId w:val="1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a</w:t>
      </w:r>
      <w:r w:rsidRPr="00782767">
        <w:rPr>
          <w:rFonts w:ascii="Arial" w:hAnsi="Arial" w:cs="Arial"/>
          <w:b/>
          <w:bCs/>
          <w:szCs w:val="24"/>
          <w:lang w:val="en-GB" w:eastAsia="en-AU"/>
        </w:rPr>
        <w:t>grees to appoint Councillor </w:t>
      </w:r>
      <w:r w:rsidR="00B32D56">
        <w:rPr>
          <w:rFonts w:ascii="Arial" w:hAnsi="Arial" w:cs="Arial"/>
          <w:b/>
          <w:bCs/>
          <w:szCs w:val="24"/>
          <w:lang w:val="en-GB" w:eastAsia="en-AU"/>
        </w:rPr>
        <w:t>Coghlan</w:t>
      </w:r>
      <w:r w:rsidRPr="00782767">
        <w:rPr>
          <w:rFonts w:ascii="Arial" w:hAnsi="Arial" w:cs="Arial"/>
          <w:b/>
          <w:bCs/>
          <w:szCs w:val="24"/>
          <w:lang w:val="en-GB" w:eastAsia="en-AU"/>
        </w:rPr>
        <w:t xml:space="preserve"> to coordinate Council’s submission and presentation to the Metro Inner-North </w:t>
      </w:r>
      <w:proofErr w:type="gramStart"/>
      <w:r w:rsidRPr="00782767">
        <w:rPr>
          <w:rFonts w:ascii="Arial" w:hAnsi="Arial" w:cs="Arial"/>
          <w:b/>
          <w:bCs/>
          <w:szCs w:val="24"/>
          <w:lang w:val="en-GB" w:eastAsia="en-AU"/>
        </w:rPr>
        <w:t>JDAP</w:t>
      </w:r>
      <w:r w:rsidR="00BF3B5E">
        <w:rPr>
          <w:rFonts w:ascii="Arial" w:hAnsi="Arial" w:cs="Arial"/>
          <w:b/>
          <w:bCs/>
          <w:szCs w:val="24"/>
          <w:lang w:val="en-GB" w:eastAsia="en-AU"/>
        </w:rPr>
        <w:t>;</w:t>
      </w:r>
      <w:proofErr w:type="gramEnd"/>
      <w:r w:rsidR="00BF3B5E">
        <w:rPr>
          <w:rFonts w:ascii="Arial" w:hAnsi="Arial" w:cs="Arial"/>
          <w:b/>
          <w:bCs/>
          <w:szCs w:val="24"/>
          <w:lang w:val="en-GB" w:eastAsia="en-AU"/>
        </w:rPr>
        <w:t xml:space="preserve"> </w:t>
      </w:r>
    </w:p>
    <w:p w14:paraId="19BF5367" w14:textId="6736B36C" w:rsidR="00BF3B5E" w:rsidRDefault="00BF3B5E" w:rsidP="00BF3B5E">
      <w:pPr>
        <w:pStyle w:val="ListParagraph"/>
        <w:rPr>
          <w:rFonts w:ascii="Arial" w:hAnsi="Arial" w:cs="Arial"/>
          <w:sz w:val="22"/>
          <w:szCs w:val="22"/>
          <w:lang w:eastAsia="en-AU"/>
        </w:rPr>
      </w:pPr>
    </w:p>
    <w:p w14:paraId="273C0BF5" w14:textId="364D28FA" w:rsidR="00A06150" w:rsidRDefault="00866C63" w:rsidP="00BF3B5E">
      <w:pPr>
        <w:pStyle w:val="ListParagraph"/>
        <w:numPr>
          <w:ilvl w:val="0"/>
          <w:numId w:val="16"/>
        </w:numPr>
        <w:ind w:left="567" w:hanging="567"/>
        <w:jc w:val="both"/>
        <w:rPr>
          <w:rFonts w:ascii="Arial" w:hAnsi="Arial" w:cs="Arial"/>
          <w:b/>
          <w:szCs w:val="24"/>
        </w:rPr>
      </w:pPr>
      <w:r>
        <w:rPr>
          <w:rFonts w:ascii="Arial" w:hAnsi="Arial" w:cs="Arial"/>
          <w:b/>
          <w:szCs w:val="24"/>
        </w:rPr>
        <w:t>s</w:t>
      </w:r>
      <w:r w:rsidR="009E6628">
        <w:rPr>
          <w:rFonts w:ascii="Arial" w:hAnsi="Arial" w:cs="Arial"/>
          <w:b/>
          <w:szCs w:val="24"/>
        </w:rPr>
        <w:t xml:space="preserve">hould </w:t>
      </w:r>
      <w:r w:rsidR="00CA7342">
        <w:rPr>
          <w:rFonts w:ascii="Arial" w:hAnsi="Arial" w:cs="Arial"/>
          <w:b/>
          <w:szCs w:val="24"/>
        </w:rPr>
        <w:t>MIN</w:t>
      </w:r>
      <w:r w:rsidR="009E6628">
        <w:rPr>
          <w:rFonts w:ascii="Arial" w:hAnsi="Arial" w:cs="Arial"/>
          <w:b/>
          <w:szCs w:val="24"/>
        </w:rPr>
        <w:t xml:space="preserve">JDAP </w:t>
      </w:r>
      <w:r w:rsidR="00E809F9">
        <w:rPr>
          <w:rFonts w:ascii="Arial" w:hAnsi="Arial" w:cs="Arial"/>
          <w:b/>
          <w:szCs w:val="24"/>
        </w:rPr>
        <w:t>decide to approve this development application</w:t>
      </w:r>
      <w:r w:rsidR="00B91F76">
        <w:rPr>
          <w:rFonts w:ascii="Arial" w:hAnsi="Arial" w:cs="Arial"/>
          <w:b/>
          <w:szCs w:val="24"/>
        </w:rPr>
        <w:t xml:space="preserve"> Council requests the following additional condition be included </w:t>
      </w:r>
    </w:p>
    <w:p w14:paraId="45A384E7" w14:textId="77777777" w:rsidR="00A06150" w:rsidRPr="00A06150" w:rsidRDefault="00A06150" w:rsidP="00A06150">
      <w:pPr>
        <w:pStyle w:val="ListParagraph"/>
        <w:rPr>
          <w:rFonts w:ascii="Arial" w:hAnsi="Arial" w:cs="Arial"/>
          <w:b/>
          <w:szCs w:val="24"/>
        </w:rPr>
      </w:pPr>
    </w:p>
    <w:p w14:paraId="5BEF4EB0" w14:textId="3B768EE4" w:rsidR="00BF3B5E" w:rsidRDefault="00BF3B5E" w:rsidP="00A06150">
      <w:pPr>
        <w:pStyle w:val="ListParagraph"/>
        <w:ind w:left="567"/>
        <w:jc w:val="both"/>
        <w:rPr>
          <w:rFonts w:ascii="Arial" w:hAnsi="Arial" w:cs="Arial"/>
          <w:b/>
          <w:szCs w:val="24"/>
        </w:rPr>
      </w:pPr>
      <w:r w:rsidRPr="00BF3B5E">
        <w:rPr>
          <w:rFonts w:ascii="Arial" w:hAnsi="Arial" w:cs="Arial"/>
          <w:b/>
          <w:szCs w:val="24"/>
        </w:rPr>
        <w:t>Prior to occupation of the development the terrace / balcony balustrading located on the north, south and west elevations at Levels 2-5 inclusive shall comprise of visually non-permeable materials to the City’s satisfaction</w:t>
      </w:r>
      <w:r w:rsidR="003E7D48">
        <w:rPr>
          <w:rFonts w:ascii="Arial" w:hAnsi="Arial" w:cs="Arial"/>
          <w:b/>
          <w:szCs w:val="24"/>
        </w:rPr>
        <w:t>; and</w:t>
      </w:r>
    </w:p>
    <w:p w14:paraId="3510C18D" w14:textId="5EDE1BF5" w:rsidR="00796A89" w:rsidRDefault="00796A89" w:rsidP="00A06150">
      <w:pPr>
        <w:pStyle w:val="ListParagraph"/>
        <w:ind w:left="567"/>
        <w:jc w:val="both"/>
        <w:rPr>
          <w:rFonts w:ascii="Arial" w:hAnsi="Arial" w:cs="Arial"/>
          <w:b/>
          <w:szCs w:val="24"/>
        </w:rPr>
      </w:pPr>
    </w:p>
    <w:p w14:paraId="09E368C3" w14:textId="4929C4F4" w:rsidR="00796A89" w:rsidRDefault="003E7D48" w:rsidP="003E7D48">
      <w:pPr>
        <w:pStyle w:val="ListParagraph"/>
        <w:numPr>
          <w:ilvl w:val="0"/>
          <w:numId w:val="16"/>
        </w:numPr>
        <w:ind w:left="567" w:hanging="567"/>
        <w:jc w:val="both"/>
        <w:rPr>
          <w:rFonts w:ascii="Arial" w:hAnsi="Arial" w:cs="Arial"/>
          <w:b/>
          <w:szCs w:val="24"/>
        </w:rPr>
      </w:pPr>
      <w:r>
        <w:rPr>
          <w:rFonts w:ascii="Arial" w:hAnsi="Arial" w:cs="Arial"/>
          <w:b/>
          <w:szCs w:val="24"/>
        </w:rPr>
        <w:t>does not support</w:t>
      </w:r>
      <w:r w:rsidR="00796A89">
        <w:rPr>
          <w:rFonts w:ascii="Arial" w:hAnsi="Arial" w:cs="Arial"/>
          <w:b/>
          <w:szCs w:val="24"/>
        </w:rPr>
        <w:t xml:space="preserve"> the development application for the following reasons:</w:t>
      </w:r>
    </w:p>
    <w:p w14:paraId="4D51F52E" w14:textId="5C37C000" w:rsidR="003126F5" w:rsidRDefault="003126F5" w:rsidP="00A06150">
      <w:pPr>
        <w:pStyle w:val="ListParagraph"/>
        <w:ind w:left="567"/>
        <w:jc w:val="both"/>
        <w:rPr>
          <w:rFonts w:ascii="Arial" w:hAnsi="Arial" w:cs="Arial"/>
          <w:b/>
          <w:szCs w:val="24"/>
        </w:rPr>
      </w:pPr>
    </w:p>
    <w:p w14:paraId="61CD951E" w14:textId="5A653258" w:rsidR="003126F5" w:rsidRDefault="005C5E82" w:rsidP="00796A89">
      <w:pPr>
        <w:pStyle w:val="ListParagraph"/>
        <w:numPr>
          <w:ilvl w:val="0"/>
          <w:numId w:val="65"/>
        </w:numPr>
        <w:ind w:left="1134" w:hanging="567"/>
        <w:jc w:val="both"/>
        <w:rPr>
          <w:rFonts w:ascii="Arial" w:hAnsi="Arial" w:cs="Arial"/>
          <w:b/>
          <w:szCs w:val="24"/>
        </w:rPr>
      </w:pPr>
      <w:r>
        <w:rPr>
          <w:rFonts w:ascii="Arial" w:eastAsia="Calibri" w:hAnsi="Arial" w:cs="Arial"/>
          <w:b/>
          <w:noProof/>
          <w:sz w:val="28"/>
          <w:szCs w:val="32"/>
          <w:lang w:val="en-US"/>
        </w:rPr>
        <w:lastRenderedPageBreak/>
        <mc:AlternateContent>
          <mc:Choice Requires="wps">
            <w:drawing>
              <wp:anchor distT="0" distB="0" distL="114300" distR="114300" simplePos="0" relativeHeight="251713536" behindDoc="1" locked="0" layoutInCell="1" allowOverlap="1" wp14:anchorId="774946B0" wp14:editId="3A50F7FB">
                <wp:simplePos x="0" y="0"/>
                <wp:positionH relativeFrom="margin">
                  <wp:align>left</wp:align>
                </wp:positionH>
                <wp:positionV relativeFrom="paragraph">
                  <wp:posOffset>0</wp:posOffset>
                </wp:positionV>
                <wp:extent cx="5384800" cy="1265382"/>
                <wp:effectExtent l="0" t="0" r="6350" b="0"/>
                <wp:wrapNone/>
                <wp:docPr id="33" name="Rectangle 33"/>
                <wp:cNvGraphicFramePr/>
                <a:graphic xmlns:a="http://schemas.openxmlformats.org/drawingml/2006/main">
                  <a:graphicData uri="http://schemas.microsoft.com/office/word/2010/wordprocessingShape">
                    <wps:wsp>
                      <wps:cNvSpPr/>
                      <wps:spPr>
                        <a:xfrm>
                          <a:off x="0" y="0"/>
                          <a:ext cx="5384800" cy="12653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5672A" id="Rectangle 33" o:spid="_x0000_s1026" style="position:absolute;margin-left:0;margin-top:0;width:424pt;height:99.65pt;z-index:-251602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" fillcolor="#bfbfbf [2412]" stroked="f" strokeweight="1pt">
                <w10:wrap anchorx="margin"/>
              </v:rect>
            </w:pict>
          </mc:Fallback>
        </mc:AlternateContent>
      </w:r>
      <w:r w:rsidR="003126F5">
        <w:rPr>
          <w:rFonts w:ascii="Arial" w:hAnsi="Arial" w:cs="Arial"/>
          <w:b/>
          <w:szCs w:val="24"/>
        </w:rPr>
        <w:t>Over plot ratio</w:t>
      </w:r>
    </w:p>
    <w:p w14:paraId="23376B1D" w14:textId="2CE26BDD" w:rsidR="003126F5" w:rsidRDefault="003126F5" w:rsidP="00796A89">
      <w:pPr>
        <w:pStyle w:val="ListParagraph"/>
        <w:numPr>
          <w:ilvl w:val="0"/>
          <w:numId w:val="65"/>
        </w:numPr>
        <w:ind w:left="1134" w:hanging="567"/>
        <w:jc w:val="both"/>
        <w:rPr>
          <w:rFonts w:ascii="Arial" w:hAnsi="Arial" w:cs="Arial"/>
          <w:b/>
          <w:szCs w:val="24"/>
        </w:rPr>
      </w:pPr>
      <w:r>
        <w:rPr>
          <w:rFonts w:ascii="Arial" w:hAnsi="Arial" w:cs="Arial"/>
          <w:b/>
          <w:szCs w:val="24"/>
        </w:rPr>
        <w:t xml:space="preserve">Overlooking properties to the rear </w:t>
      </w:r>
      <w:r w:rsidR="00B5690A">
        <w:rPr>
          <w:rFonts w:ascii="Arial" w:hAnsi="Arial" w:cs="Arial"/>
          <w:b/>
          <w:szCs w:val="24"/>
        </w:rPr>
        <w:t>and to the north</w:t>
      </w:r>
    </w:p>
    <w:p w14:paraId="0550D5C8" w14:textId="6FA196CF" w:rsidR="00B5690A" w:rsidRDefault="00B5690A" w:rsidP="00796A89">
      <w:pPr>
        <w:pStyle w:val="ListParagraph"/>
        <w:numPr>
          <w:ilvl w:val="0"/>
          <w:numId w:val="65"/>
        </w:numPr>
        <w:ind w:left="1134" w:hanging="567"/>
        <w:jc w:val="both"/>
        <w:rPr>
          <w:rFonts w:ascii="Arial" w:hAnsi="Arial" w:cs="Arial"/>
          <w:b/>
          <w:szCs w:val="24"/>
        </w:rPr>
      </w:pPr>
      <w:r>
        <w:rPr>
          <w:rFonts w:ascii="Arial" w:hAnsi="Arial" w:cs="Arial"/>
          <w:b/>
          <w:szCs w:val="24"/>
        </w:rPr>
        <w:t>Severe overshadowing of the properties to the south</w:t>
      </w:r>
    </w:p>
    <w:p w14:paraId="2523868D" w14:textId="156E79EC" w:rsidR="000E6911" w:rsidRDefault="000E6911" w:rsidP="00796A89">
      <w:pPr>
        <w:pStyle w:val="ListParagraph"/>
        <w:numPr>
          <w:ilvl w:val="0"/>
          <w:numId w:val="65"/>
        </w:numPr>
        <w:ind w:left="1134" w:hanging="567"/>
        <w:jc w:val="both"/>
        <w:rPr>
          <w:rFonts w:ascii="Arial" w:hAnsi="Arial" w:cs="Arial"/>
          <w:b/>
          <w:szCs w:val="24"/>
        </w:rPr>
      </w:pPr>
      <w:r>
        <w:rPr>
          <w:rFonts w:ascii="Arial" w:hAnsi="Arial" w:cs="Arial"/>
          <w:b/>
          <w:szCs w:val="24"/>
        </w:rPr>
        <w:t>Impacts adversely on the amenity of the area</w:t>
      </w:r>
    </w:p>
    <w:p w14:paraId="4A4811C0" w14:textId="1115C461" w:rsidR="008E3449" w:rsidRDefault="008E3449" w:rsidP="00796A89">
      <w:pPr>
        <w:pStyle w:val="ListParagraph"/>
        <w:numPr>
          <w:ilvl w:val="0"/>
          <w:numId w:val="65"/>
        </w:numPr>
        <w:ind w:left="1134" w:hanging="567"/>
        <w:jc w:val="both"/>
        <w:rPr>
          <w:rFonts w:ascii="Arial" w:hAnsi="Arial" w:cs="Arial"/>
          <w:b/>
          <w:szCs w:val="24"/>
        </w:rPr>
      </w:pPr>
      <w:r>
        <w:rPr>
          <w:rFonts w:ascii="Arial" w:hAnsi="Arial" w:cs="Arial"/>
          <w:b/>
          <w:szCs w:val="24"/>
        </w:rPr>
        <w:t xml:space="preserve">Impacts adversely on the desired future </w:t>
      </w:r>
      <w:r w:rsidR="00796A89">
        <w:rPr>
          <w:rFonts w:ascii="Arial" w:hAnsi="Arial" w:cs="Arial"/>
          <w:b/>
          <w:szCs w:val="24"/>
        </w:rPr>
        <w:t>character of the area</w:t>
      </w:r>
    </w:p>
    <w:p w14:paraId="6C146A84" w14:textId="001EFB53" w:rsidR="00B5690A" w:rsidRPr="00B5690A" w:rsidRDefault="00B5690A" w:rsidP="00796A89">
      <w:pPr>
        <w:pStyle w:val="ListParagraph"/>
        <w:numPr>
          <w:ilvl w:val="0"/>
          <w:numId w:val="65"/>
        </w:numPr>
        <w:ind w:left="1134" w:hanging="567"/>
        <w:jc w:val="both"/>
        <w:rPr>
          <w:rFonts w:ascii="Arial" w:hAnsi="Arial" w:cs="Arial"/>
          <w:b/>
          <w:szCs w:val="24"/>
        </w:rPr>
      </w:pPr>
      <w:r>
        <w:rPr>
          <w:rFonts w:ascii="Arial" w:hAnsi="Arial" w:cs="Arial"/>
          <w:b/>
          <w:szCs w:val="24"/>
        </w:rPr>
        <w:t>Poor street activation</w:t>
      </w:r>
    </w:p>
    <w:p w14:paraId="23CAA343" w14:textId="4E76C779" w:rsidR="00425CCE" w:rsidRPr="004C193E" w:rsidRDefault="00425CCE"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9</w:t>
      </w:r>
      <w:r w:rsidRPr="004C193E">
        <w:rPr>
          <w:rFonts w:ascii="Arial" w:hAnsi="Arial" w:cs="Arial"/>
          <w:b/>
          <w:szCs w:val="24"/>
        </w:rPr>
        <w:t>/-</w:t>
      </w:r>
    </w:p>
    <w:p w14:paraId="6755AF97" w14:textId="71FA20D6" w:rsidR="000E40E8" w:rsidRPr="006D752D" w:rsidRDefault="000E40E8" w:rsidP="00D803F3">
      <w:pPr>
        <w:jc w:val="right"/>
        <w:rPr>
          <w:rFonts w:ascii="Arial" w:hAnsi="Arial" w:cs="Arial"/>
          <w:b/>
          <w:szCs w:val="24"/>
        </w:rPr>
      </w:pPr>
    </w:p>
    <w:p w14:paraId="1BD6938D" w14:textId="77777777" w:rsidR="00032BB7" w:rsidRPr="00782767" w:rsidRDefault="00032BB7" w:rsidP="00782767">
      <w:pPr>
        <w:jc w:val="both"/>
        <w:rPr>
          <w:rFonts w:ascii="Arial" w:eastAsiaTheme="minorHAnsi" w:hAnsi="Arial" w:cs="Arial"/>
          <w:szCs w:val="24"/>
        </w:rPr>
      </w:pPr>
    </w:p>
    <w:p w14:paraId="6F7C4AE2" w14:textId="77777777" w:rsidR="00782767" w:rsidRPr="00303627" w:rsidRDefault="00782767" w:rsidP="00782767">
      <w:pPr>
        <w:jc w:val="both"/>
        <w:rPr>
          <w:rFonts w:ascii="Arial" w:eastAsiaTheme="minorHAnsi" w:hAnsi="Arial" w:cs="Arial"/>
          <w:bCs/>
          <w:color w:val="000000" w:themeColor="text1"/>
          <w:sz w:val="28"/>
          <w:szCs w:val="28"/>
        </w:rPr>
      </w:pPr>
      <w:r w:rsidRPr="00303627">
        <w:rPr>
          <w:rFonts w:ascii="Arial" w:eastAsiaTheme="minorHAnsi" w:hAnsi="Arial" w:cs="Arial"/>
          <w:bCs/>
          <w:color w:val="000000" w:themeColor="text1"/>
          <w:sz w:val="28"/>
          <w:szCs w:val="28"/>
        </w:rPr>
        <w:t>Recommendation to Committee</w:t>
      </w:r>
    </w:p>
    <w:p w14:paraId="0E51B3A5" w14:textId="77777777" w:rsidR="00782767" w:rsidRPr="00303627" w:rsidRDefault="00782767" w:rsidP="00782767">
      <w:pPr>
        <w:jc w:val="both"/>
        <w:textAlignment w:val="baseline"/>
        <w:rPr>
          <w:rFonts w:ascii="Arial" w:hAnsi="Arial" w:cs="Arial"/>
          <w:bCs/>
          <w:sz w:val="28"/>
          <w:szCs w:val="28"/>
          <w:lang w:val="en-US" w:eastAsia="en-AU"/>
        </w:rPr>
      </w:pPr>
    </w:p>
    <w:p w14:paraId="6F657803" w14:textId="77777777" w:rsidR="00782767" w:rsidRPr="00303627" w:rsidRDefault="00782767" w:rsidP="00782767">
      <w:pPr>
        <w:jc w:val="both"/>
        <w:rPr>
          <w:rFonts w:ascii="Arial" w:eastAsiaTheme="majorEastAsia" w:hAnsi="Arial" w:cs="Arial"/>
          <w:bCs/>
          <w:szCs w:val="24"/>
          <w:lang w:val="en-US"/>
        </w:rPr>
      </w:pPr>
      <w:r w:rsidRPr="00303627">
        <w:rPr>
          <w:rFonts w:ascii="Arial" w:eastAsiaTheme="majorEastAsia" w:hAnsi="Arial" w:cs="Arial"/>
          <w:bCs/>
          <w:szCs w:val="24"/>
          <w:lang w:val="en-US"/>
        </w:rPr>
        <w:t>Council:</w:t>
      </w:r>
    </w:p>
    <w:p w14:paraId="22B9F856" w14:textId="77777777" w:rsidR="00782767" w:rsidRPr="00303627" w:rsidRDefault="00782767" w:rsidP="00782767">
      <w:pPr>
        <w:jc w:val="both"/>
        <w:rPr>
          <w:rFonts w:ascii="Arial" w:eastAsiaTheme="majorEastAsia" w:hAnsi="Arial" w:cs="Arial"/>
          <w:bCs/>
          <w:szCs w:val="24"/>
          <w:lang w:val="en-US"/>
        </w:rPr>
      </w:pPr>
    </w:p>
    <w:p w14:paraId="5378CEC9" w14:textId="544BEC2D" w:rsidR="00782767" w:rsidRPr="00303627" w:rsidRDefault="009A0625" w:rsidP="001D4972">
      <w:pPr>
        <w:numPr>
          <w:ilvl w:val="0"/>
          <w:numId w:val="24"/>
        </w:numPr>
        <w:ind w:left="567" w:hanging="567"/>
        <w:jc w:val="both"/>
        <w:textAlignment w:val="baseline"/>
        <w:rPr>
          <w:rFonts w:ascii="Arial" w:hAnsi="Arial" w:cs="Arial"/>
          <w:bCs/>
          <w:sz w:val="22"/>
          <w:szCs w:val="22"/>
          <w:lang w:eastAsia="en-AU"/>
        </w:rPr>
      </w:pPr>
      <w:r w:rsidRPr="00303627">
        <w:rPr>
          <w:rFonts w:ascii="Arial" w:hAnsi="Arial" w:cs="Arial"/>
          <w:bCs/>
          <w:szCs w:val="24"/>
          <w:lang w:val="en-GB" w:eastAsia="en-AU"/>
        </w:rPr>
        <w:t>n</w:t>
      </w:r>
      <w:r w:rsidR="00782767" w:rsidRPr="00303627">
        <w:rPr>
          <w:rFonts w:ascii="Arial" w:hAnsi="Arial" w:cs="Arial"/>
          <w:bCs/>
          <w:szCs w:val="24"/>
          <w:lang w:val="en-GB" w:eastAsia="en-AU"/>
        </w:rPr>
        <w:t xml:space="preserve">otes Administration’s recommendation that the proposed 36 Multiple Dwellings and Office at </w:t>
      </w:r>
      <w:r w:rsidR="00782767" w:rsidRPr="00303627">
        <w:rPr>
          <w:rFonts w:ascii="Arial" w:hAnsi="Arial" w:cs="Arial"/>
          <w:bCs/>
          <w:szCs w:val="24"/>
          <w:lang w:eastAsia="en-AU"/>
        </w:rPr>
        <w:t>Lot 535 and 536 (No.87 &amp; 89) Broadway, Nedlands</w:t>
      </w:r>
      <w:r w:rsidR="00782767" w:rsidRPr="00303627">
        <w:rPr>
          <w:rFonts w:ascii="Arial" w:hAnsi="Arial" w:cs="Arial"/>
          <w:bCs/>
          <w:szCs w:val="24"/>
          <w:lang w:val="en-GB" w:eastAsia="en-AU"/>
        </w:rPr>
        <w:t xml:space="preserve"> be approved by the Metro Inner-North Joint Development Assessment Panel in the Responsible Authority Report (Attachment 1</w:t>
      </w:r>
      <w:proofErr w:type="gramStart"/>
      <w:r w:rsidR="00782767" w:rsidRPr="00303627">
        <w:rPr>
          <w:rFonts w:ascii="Arial" w:hAnsi="Arial" w:cs="Arial"/>
          <w:bCs/>
          <w:szCs w:val="24"/>
          <w:lang w:val="en-GB" w:eastAsia="en-AU"/>
        </w:rPr>
        <w:t>);</w:t>
      </w:r>
      <w:proofErr w:type="gramEnd"/>
    </w:p>
    <w:p w14:paraId="5CA1E32A" w14:textId="77777777" w:rsidR="00782767" w:rsidRPr="00303627" w:rsidRDefault="00782767" w:rsidP="00782767">
      <w:pPr>
        <w:ind w:left="567" w:hanging="567"/>
        <w:jc w:val="both"/>
        <w:textAlignment w:val="baseline"/>
        <w:rPr>
          <w:rFonts w:ascii="Arial" w:hAnsi="Arial" w:cs="Arial"/>
          <w:bCs/>
          <w:sz w:val="22"/>
          <w:szCs w:val="22"/>
          <w:lang w:eastAsia="en-AU"/>
        </w:rPr>
      </w:pPr>
    </w:p>
    <w:p w14:paraId="49949C8C" w14:textId="2B63BE0F" w:rsidR="00782767" w:rsidRPr="00303627" w:rsidRDefault="009A0625" w:rsidP="001D4972">
      <w:pPr>
        <w:numPr>
          <w:ilvl w:val="0"/>
          <w:numId w:val="24"/>
        </w:numPr>
        <w:ind w:left="567" w:hanging="567"/>
        <w:jc w:val="both"/>
        <w:textAlignment w:val="baseline"/>
        <w:rPr>
          <w:rFonts w:ascii="Arial" w:hAnsi="Arial" w:cs="Arial"/>
          <w:bCs/>
          <w:sz w:val="22"/>
          <w:szCs w:val="22"/>
          <w:lang w:eastAsia="en-AU"/>
        </w:rPr>
      </w:pPr>
      <w:r w:rsidRPr="00303627">
        <w:rPr>
          <w:rFonts w:ascii="Arial" w:hAnsi="Arial" w:cs="Arial"/>
          <w:bCs/>
          <w:szCs w:val="24"/>
          <w:lang w:val="en-GB" w:eastAsia="en-AU"/>
        </w:rPr>
        <w:t>c</w:t>
      </w:r>
      <w:r w:rsidR="00782767" w:rsidRPr="00303627">
        <w:rPr>
          <w:rFonts w:ascii="Arial" w:hAnsi="Arial" w:cs="Arial"/>
          <w:bCs/>
          <w:szCs w:val="24"/>
          <w:lang w:val="en-GB" w:eastAsia="en-AU"/>
        </w:rPr>
        <w:t xml:space="preserve">onsiders the information in Attachment 1 relating to the proposed 36 Multiple Dwellings and Office at </w:t>
      </w:r>
      <w:r w:rsidR="00782767" w:rsidRPr="00303627">
        <w:rPr>
          <w:rFonts w:ascii="Arial" w:hAnsi="Arial" w:cs="Arial"/>
          <w:bCs/>
          <w:szCs w:val="24"/>
          <w:lang w:eastAsia="en-AU"/>
        </w:rPr>
        <w:t>Lot 535 and 536 (No.87 &amp; 89) Broadway, Nedlands</w:t>
      </w:r>
      <w:r w:rsidR="00782767" w:rsidRPr="00303627">
        <w:rPr>
          <w:rFonts w:ascii="Arial" w:hAnsi="Arial" w:cs="Arial"/>
          <w:bCs/>
          <w:szCs w:val="24"/>
          <w:lang w:val="en-GB" w:eastAsia="en-AU"/>
        </w:rPr>
        <w:t xml:space="preserve">, and makes its recommendation to the Metro Inner-North Joint Development Assessment Panel as the Responsible </w:t>
      </w:r>
      <w:proofErr w:type="gramStart"/>
      <w:r w:rsidR="00782767" w:rsidRPr="00303627">
        <w:rPr>
          <w:rFonts w:ascii="Arial" w:hAnsi="Arial" w:cs="Arial"/>
          <w:bCs/>
          <w:szCs w:val="24"/>
          <w:lang w:val="en-GB" w:eastAsia="en-AU"/>
        </w:rPr>
        <w:t>Authority;</w:t>
      </w:r>
      <w:proofErr w:type="gramEnd"/>
    </w:p>
    <w:p w14:paraId="65467BFA" w14:textId="77777777" w:rsidR="00782767" w:rsidRPr="00303627" w:rsidRDefault="00782767" w:rsidP="00782767">
      <w:pPr>
        <w:ind w:left="567" w:hanging="567"/>
        <w:jc w:val="both"/>
        <w:textAlignment w:val="baseline"/>
        <w:rPr>
          <w:rFonts w:ascii="Arial" w:hAnsi="Arial" w:cs="Arial"/>
          <w:bCs/>
          <w:sz w:val="22"/>
          <w:szCs w:val="22"/>
          <w:lang w:eastAsia="en-AU"/>
        </w:rPr>
      </w:pPr>
    </w:p>
    <w:p w14:paraId="5C0F0CD8" w14:textId="20D24EBC" w:rsidR="00782767" w:rsidRPr="00303627" w:rsidRDefault="009A0625" w:rsidP="001D4972">
      <w:pPr>
        <w:numPr>
          <w:ilvl w:val="0"/>
          <w:numId w:val="24"/>
        </w:numPr>
        <w:ind w:left="567" w:hanging="567"/>
        <w:jc w:val="both"/>
        <w:textAlignment w:val="baseline"/>
        <w:rPr>
          <w:rFonts w:ascii="Arial" w:hAnsi="Arial" w:cs="Arial"/>
          <w:bCs/>
          <w:sz w:val="22"/>
          <w:szCs w:val="22"/>
          <w:lang w:eastAsia="en-AU"/>
        </w:rPr>
      </w:pPr>
      <w:r w:rsidRPr="00303627">
        <w:rPr>
          <w:rFonts w:ascii="Arial" w:hAnsi="Arial" w:cs="Arial"/>
          <w:bCs/>
          <w:szCs w:val="24"/>
          <w:lang w:val="en-GB" w:eastAsia="en-AU"/>
        </w:rPr>
        <w:t>i</w:t>
      </w:r>
      <w:r w:rsidR="00782767" w:rsidRPr="00303627">
        <w:rPr>
          <w:rFonts w:ascii="Arial" w:hAnsi="Arial" w:cs="Arial"/>
          <w:bCs/>
          <w:szCs w:val="24"/>
          <w:lang w:val="en-GB" w:eastAsia="en-AU"/>
        </w:rPr>
        <w:t xml:space="preserve">ncorporates its recommendation into the Responsible Authority Report (Attachment 1) for the proposed 36 Multiple Dwellings and Office at </w:t>
      </w:r>
      <w:r w:rsidR="00782767" w:rsidRPr="00303627">
        <w:rPr>
          <w:rFonts w:ascii="Arial" w:hAnsi="Arial" w:cs="Arial"/>
          <w:bCs/>
          <w:szCs w:val="24"/>
          <w:lang w:eastAsia="en-AU"/>
        </w:rPr>
        <w:t>Lot 535 and 536 (No.87 &amp; 89) Broadway, Nedlands</w:t>
      </w:r>
      <w:r w:rsidR="00782767" w:rsidRPr="00303627">
        <w:rPr>
          <w:rFonts w:ascii="Arial" w:hAnsi="Arial" w:cs="Arial"/>
          <w:bCs/>
          <w:szCs w:val="24"/>
          <w:lang w:val="en-GB" w:eastAsia="en-AU"/>
        </w:rPr>
        <w:t>; and</w:t>
      </w:r>
    </w:p>
    <w:p w14:paraId="486CB14E" w14:textId="77777777" w:rsidR="00782767" w:rsidRPr="00303627" w:rsidRDefault="00782767" w:rsidP="00782767">
      <w:pPr>
        <w:ind w:left="567" w:hanging="567"/>
        <w:jc w:val="both"/>
        <w:textAlignment w:val="baseline"/>
        <w:rPr>
          <w:rFonts w:ascii="Arial" w:hAnsi="Arial" w:cs="Arial"/>
          <w:bCs/>
          <w:sz w:val="22"/>
          <w:szCs w:val="22"/>
          <w:lang w:eastAsia="en-AU"/>
        </w:rPr>
      </w:pPr>
    </w:p>
    <w:p w14:paraId="0CDADA53" w14:textId="460370E5" w:rsidR="00782767" w:rsidRPr="00303627" w:rsidRDefault="009A0625" w:rsidP="001D4972">
      <w:pPr>
        <w:numPr>
          <w:ilvl w:val="0"/>
          <w:numId w:val="24"/>
        </w:numPr>
        <w:ind w:left="567" w:hanging="567"/>
        <w:jc w:val="both"/>
        <w:textAlignment w:val="baseline"/>
        <w:rPr>
          <w:rFonts w:ascii="Arial" w:hAnsi="Arial" w:cs="Arial"/>
          <w:bCs/>
          <w:sz w:val="22"/>
          <w:szCs w:val="22"/>
          <w:lang w:eastAsia="en-AU"/>
        </w:rPr>
      </w:pPr>
      <w:r w:rsidRPr="00303627">
        <w:rPr>
          <w:rFonts w:ascii="Arial" w:hAnsi="Arial" w:cs="Arial"/>
          <w:bCs/>
          <w:szCs w:val="24"/>
          <w:lang w:val="en-GB" w:eastAsia="en-AU"/>
        </w:rPr>
        <w:t>a</w:t>
      </w:r>
      <w:r w:rsidR="00782767" w:rsidRPr="00303627">
        <w:rPr>
          <w:rFonts w:ascii="Arial" w:hAnsi="Arial" w:cs="Arial"/>
          <w:bCs/>
          <w:szCs w:val="24"/>
          <w:lang w:val="en-GB" w:eastAsia="en-AU"/>
        </w:rPr>
        <w:t>grees to appoint Councillor (insert name) and Councillor (insert name) to coordinate Council’s submission and presentation to the Metro Inner-North JDAP.</w:t>
      </w:r>
    </w:p>
    <w:p w14:paraId="42F66597" w14:textId="64B0A23B" w:rsidR="00782767" w:rsidRDefault="00782767" w:rsidP="00782767">
      <w:pPr>
        <w:tabs>
          <w:tab w:val="left" w:pos="2310"/>
        </w:tabs>
        <w:jc w:val="both"/>
        <w:rPr>
          <w:rFonts w:ascii="Arial" w:eastAsiaTheme="majorEastAsia" w:hAnsi="Arial" w:cs="Arial"/>
          <w:b/>
          <w:bCs/>
          <w:szCs w:val="24"/>
          <w:lang w:val="en-US"/>
        </w:rPr>
      </w:pPr>
    </w:p>
    <w:p w14:paraId="674CAFC3" w14:textId="03FFAF20" w:rsidR="00303627" w:rsidRDefault="00303627" w:rsidP="00782767">
      <w:pPr>
        <w:tabs>
          <w:tab w:val="left" w:pos="2310"/>
        </w:tabs>
        <w:jc w:val="both"/>
        <w:rPr>
          <w:rFonts w:ascii="Arial" w:eastAsiaTheme="majorEastAsia" w:hAnsi="Arial" w:cs="Arial"/>
          <w:b/>
          <w:bCs/>
          <w:szCs w:val="24"/>
          <w:lang w:val="en-US"/>
        </w:rPr>
      </w:pPr>
    </w:p>
    <w:p w14:paraId="7A02A970" w14:textId="77777777" w:rsidR="000E40E8" w:rsidRPr="00782767" w:rsidRDefault="000E40E8" w:rsidP="000E40E8">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1.0</w:t>
      </w:r>
      <w:r>
        <w:rPr>
          <w:rFonts w:ascii="Arial" w:eastAsiaTheme="minorHAnsi" w:hAnsi="Arial" w:cs="Arial"/>
          <w:b/>
          <w:color w:val="000000" w:themeColor="text1"/>
          <w:sz w:val="28"/>
          <w:szCs w:val="28"/>
        </w:rPr>
        <w:tab/>
      </w:r>
      <w:r w:rsidRPr="00782767">
        <w:rPr>
          <w:rFonts w:ascii="Arial" w:eastAsiaTheme="minorHAnsi" w:hAnsi="Arial" w:cs="Arial"/>
          <w:b/>
          <w:color w:val="000000" w:themeColor="text1"/>
          <w:sz w:val="28"/>
          <w:szCs w:val="28"/>
        </w:rPr>
        <w:t>Executive Summary</w:t>
      </w:r>
    </w:p>
    <w:p w14:paraId="532B27E5" w14:textId="77777777" w:rsidR="000E40E8" w:rsidRPr="00782767" w:rsidRDefault="000E40E8" w:rsidP="000E40E8">
      <w:pPr>
        <w:jc w:val="both"/>
        <w:rPr>
          <w:rFonts w:ascii="Arial" w:eastAsiaTheme="minorHAnsi" w:hAnsi="Arial" w:cs="Arial"/>
          <w:i/>
          <w:color w:val="000000" w:themeColor="text1"/>
          <w:szCs w:val="24"/>
          <w:highlight w:val="yellow"/>
        </w:rPr>
      </w:pPr>
    </w:p>
    <w:p w14:paraId="39A65FEC" w14:textId="77777777" w:rsidR="000E40E8" w:rsidRPr="00782767" w:rsidRDefault="000E40E8" w:rsidP="000E40E8">
      <w:pPr>
        <w:jc w:val="both"/>
        <w:rPr>
          <w:rFonts w:ascii="Arial" w:eastAsiaTheme="minorHAnsi" w:hAnsi="Arial" w:cs="Arial"/>
          <w:szCs w:val="24"/>
          <w:lang w:val="en-US"/>
        </w:rPr>
      </w:pPr>
      <w:r w:rsidRPr="00782767">
        <w:rPr>
          <w:rFonts w:ascii="Arial" w:eastAsiaTheme="minorHAnsi" w:hAnsi="Arial" w:cs="Arial"/>
          <w:szCs w:val="24"/>
          <w:lang w:val="en-US"/>
        </w:rPr>
        <w:t xml:space="preserve">In accordance with the </w:t>
      </w:r>
      <w:r w:rsidRPr="00782767">
        <w:rPr>
          <w:rFonts w:ascii="Arial" w:eastAsiaTheme="minorHAnsi" w:hAnsi="Arial" w:cs="Arial"/>
          <w:i/>
          <w:iCs/>
          <w:szCs w:val="24"/>
          <w:lang w:val="en-US"/>
        </w:rPr>
        <w:t>Planning and Development (Development Assessment Panels) Regulations 2011</w:t>
      </w:r>
      <w:r w:rsidRPr="00782767">
        <w:rPr>
          <w:rFonts w:ascii="Arial" w:eastAsiaTheme="minorHAnsi" w:hAnsi="Arial" w:cs="Arial"/>
          <w:szCs w:val="24"/>
          <w:lang w:val="en-US"/>
        </w:rPr>
        <w:t xml:space="preserve">, Administration has prepared a Responsible Authority Report in relation to the plans received on 27 November 2020 for the Metro-Inner North Joint Development Assessment Panel (JDAP) Form 1 Application at Lot 535 and 536 (No.87 - 89) Broadway, Nedlands. </w:t>
      </w:r>
    </w:p>
    <w:p w14:paraId="3EBAB182" w14:textId="77777777" w:rsidR="000E40E8" w:rsidRPr="00782767" w:rsidRDefault="000E40E8" w:rsidP="000E40E8">
      <w:pPr>
        <w:jc w:val="both"/>
        <w:rPr>
          <w:rFonts w:ascii="Arial" w:eastAsiaTheme="minorHAnsi" w:hAnsi="Arial" w:cs="Arial"/>
          <w:szCs w:val="24"/>
          <w:lang w:val="en-US"/>
        </w:rPr>
      </w:pPr>
    </w:p>
    <w:p w14:paraId="1B389ABA" w14:textId="77777777" w:rsidR="000E40E8" w:rsidRPr="00782767" w:rsidRDefault="000E40E8" w:rsidP="000E40E8">
      <w:pPr>
        <w:jc w:val="both"/>
        <w:rPr>
          <w:rFonts w:ascii="Arial" w:eastAsiaTheme="minorHAnsi" w:hAnsi="Arial" w:cs="Arial"/>
          <w:szCs w:val="24"/>
          <w:lang w:val="en-US"/>
        </w:rPr>
      </w:pPr>
      <w:r w:rsidRPr="00782767">
        <w:rPr>
          <w:rFonts w:ascii="Arial" w:eastAsiaTheme="minorHAnsi" w:hAnsi="Arial" w:cs="Arial"/>
          <w:szCs w:val="24"/>
          <w:lang w:val="en-US"/>
        </w:rPr>
        <w:t>The City has appointed Altus to assess and complete the Responsible Authority Report due to a perceived conflict of interest. The purpose of this report is to inform Council of the recommendation to the JDAP and for Council to make its recommendation as the Responsible Authority.</w:t>
      </w:r>
    </w:p>
    <w:p w14:paraId="01A4179E" w14:textId="4E409FF2" w:rsidR="00782767" w:rsidRDefault="00782767" w:rsidP="00782767">
      <w:pPr>
        <w:tabs>
          <w:tab w:val="left" w:pos="2310"/>
        </w:tabs>
        <w:jc w:val="both"/>
        <w:rPr>
          <w:rFonts w:ascii="Arial" w:eastAsiaTheme="majorEastAsia" w:hAnsi="Arial" w:cs="Arial"/>
          <w:b/>
          <w:bCs/>
          <w:szCs w:val="24"/>
          <w:lang w:val="en-US"/>
        </w:rPr>
      </w:pPr>
    </w:p>
    <w:p w14:paraId="2044E8B3" w14:textId="77777777" w:rsidR="000E40E8" w:rsidRPr="00782767" w:rsidRDefault="000E40E8" w:rsidP="00782767">
      <w:pPr>
        <w:tabs>
          <w:tab w:val="left" w:pos="2310"/>
        </w:tabs>
        <w:jc w:val="both"/>
        <w:rPr>
          <w:rFonts w:ascii="Arial" w:eastAsiaTheme="majorEastAsia" w:hAnsi="Arial" w:cs="Arial"/>
          <w:b/>
          <w:bCs/>
          <w:szCs w:val="24"/>
          <w:lang w:val="en-US"/>
        </w:rPr>
      </w:pPr>
    </w:p>
    <w:p w14:paraId="12C30D65" w14:textId="77777777" w:rsidR="005C5E82" w:rsidRDefault="005C5E82">
      <w:pPr>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br w:type="page"/>
      </w:r>
    </w:p>
    <w:p w14:paraId="0F2AC000" w14:textId="6B616741" w:rsidR="00782767" w:rsidRPr="00782767"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lastRenderedPageBreak/>
        <w:t>2.0</w:t>
      </w:r>
      <w:r>
        <w:rPr>
          <w:rFonts w:ascii="Arial" w:eastAsiaTheme="minorHAnsi" w:hAnsi="Arial" w:cs="Arial"/>
          <w:b/>
          <w:color w:val="000000" w:themeColor="text1"/>
          <w:sz w:val="28"/>
          <w:szCs w:val="28"/>
        </w:rPr>
        <w:tab/>
      </w:r>
      <w:r w:rsidR="00782767" w:rsidRPr="00782767">
        <w:rPr>
          <w:rFonts w:ascii="Arial" w:eastAsiaTheme="minorHAnsi" w:hAnsi="Arial" w:cs="Arial"/>
          <w:b/>
          <w:color w:val="000000" w:themeColor="text1"/>
          <w:sz w:val="28"/>
          <w:szCs w:val="28"/>
        </w:rPr>
        <w:t>Background</w:t>
      </w:r>
    </w:p>
    <w:p w14:paraId="76146AEF"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08573B3E"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On 27 November 2020, the City received a development application for a </w:t>
      </w:r>
      <w:proofErr w:type="gramStart"/>
      <w:r w:rsidRPr="00782767">
        <w:rPr>
          <w:rFonts w:ascii="Arial" w:eastAsiaTheme="minorHAnsi" w:hAnsi="Arial" w:cs="Arial"/>
          <w:szCs w:val="24"/>
          <w:lang w:val="en-US"/>
        </w:rPr>
        <w:t>Mixed Use</w:t>
      </w:r>
      <w:proofErr w:type="gramEnd"/>
      <w:r w:rsidRPr="00782767">
        <w:rPr>
          <w:rFonts w:ascii="Arial" w:eastAsiaTheme="minorHAnsi" w:hAnsi="Arial" w:cs="Arial"/>
          <w:szCs w:val="24"/>
          <w:lang w:val="en-US"/>
        </w:rPr>
        <w:t xml:space="preserve"> Development comprising 36 Multiple Dwellings and an Office at Lots 535 and 536 (No.87 &amp; 89) Broadway, Nedlands which is to be determined by the Metro Inner-North Joint Development Assessment Panel. The subject lot is zoned ‘Mixed Use’ and has a density coding of R-AC3. </w:t>
      </w:r>
    </w:p>
    <w:p w14:paraId="15885E5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B970405"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On 23 January 2020, the City a</w:t>
      </w:r>
      <w:r w:rsidRPr="00782767">
        <w:rPr>
          <w:rFonts w:ascii="Arial" w:eastAsiaTheme="minorHAnsi" w:hAnsi="Arial" w:cs="Arial"/>
          <w:color w:val="000000"/>
          <w:szCs w:val="24"/>
          <w:shd w:val="clear" w:color="auto" w:fill="FFFFFF"/>
          <w:lang w:val="en-US"/>
        </w:rPr>
        <w:t xml:space="preserve">ppointed Hassell to undertake the built form modelling for the Nedlands Town Centre, </w:t>
      </w:r>
      <w:proofErr w:type="gramStart"/>
      <w:r w:rsidRPr="00782767">
        <w:rPr>
          <w:rFonts w:ascii="Arial" w:eastAsiaTheme="minorHAnsi" w:hAnsi="Arial" w:cs="Arial"/>
          <w:color w:val="000000"/>
          <w:szCs w:val="24"/>
          <w:shd w:val="clear" w:color="auto" w:fill="FFFFFF"/>
          <w:lang w:val="en-US"/>
        </w:rPr>
        <w:t>Broadway</w:t>
      </w:r>
      <w:proofErr w:type="gramEnd"/>
      <w:r w:rsidRPr="00782767">
        <w:rPr>
          <w:rFonts w:ascii="Arial" w:eastAsiaTheme="minorHAnsi" w:hAnsi="Arial" w:cs="Arial"/>
          <w:color w:val="000000"/>
          <w:szCs w:val="24"/>
          <w:shd w:val="clear" w:color="auto" w:fill="FFFFFF"/>
          <w:lang w:val="en-US"/>
        </w:rPr>
        <w:t xml:space="preserve"> and Waratah Precincts in which the subject site is located within. As Hassell is the architect on this application, there is a potential for a perception there being a conflict of interest and therefore the City sought to appoint an independent planning consultant (Altus) to undertake the assessment work and Responsible Authority Report and present at the Metro-Inner North Joint Development Assessment Panel meeting.</w:t>
      </w:r>
    </w:p>
    <w:p w14:paraId="5B820F4D"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791F4DC"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56B6760" w14:textId="53D8C9CC"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3.0</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Application Details</w:t>
      </w:r>
    </w:p>
    <w:p w14:paraId="2469A458" w14:textId="77777777" w:rsidR="00782767" w:rsidRPr="00782767" w:rsidRDefault="00782767" w:rsidP="00782767">
      <w:pPr>
        <w:jc w:val="both"/>
        <w:rPr>
          <w:rFonts w:ascii="Arial" w:eastAsiaTheme="minorHAnsi" w:hAnsi="Arial" w:cs="Arial"/>
          <w:color w:val="000000" w:themeColor="text1"/>
          <w:szCs w:val="24"/>
        </w:rPr>
      </w:pPr>
    </w:p>
    <w:p w14:paraId="03D28EFA"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proposal is for a six-</w:t>
      </w:r>
      <w:proofErr w:type="spellStart"/>
      <w:r w:rsidRPr="00782767">
        <w:rPr>
          <w:rFonts w:ascii="Arial" w:eastAsiaTheme="minorHAnsi" w:hAnsi="Arial" w:cs="Arial"/>
          <w:szCs w:val="24"/>
          <w:lang w:val="en-US"/>
        </w:rPr>
        <w:t>storey</w:t>
      </w:r>
      <w:proofErr w:type="spellEnd"/>
      <w:r w:rsidRPr="00782767">
        <w:rPr>
          <w:rFonts w:ascii="Arial" w:eastAsiaTheme="minorHAnsi" w:hAnsi="Arial" w:cs="Arial"/>
          <w:szCs w:val="24"/>
          <w:lang w:val="en-US"/>
        </w:rPr>
        <w:t xml:space="preserve"> mixed use development, consisting of an Office tenancy and residential lobby/entrance on the ground floor, with all car parking, storage and service areas located within the rear undercroft/basement area.  The remaining floors contain a mix of one, two and three-bedroom units, for a total of 36 apartments, with balconies and outdoor areas generally facing towards the front and rear of the site.</w:t>
      </w:r>
    </w:p>
    <w:p w14:paraId="3FC3B97A"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52AF610D"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main details of the development are as follows:</w:t>
      </w:r>
    </w:p>
    <w:p w14:paraId="2D2B007F"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65BEDAA1"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36 residential apartment dwellings.</w:t>
      </w:r>
    </w:p>
    <w:p w14:paraId="65D6522A"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126m</w:t>
      </w:r>
      <w:r w:rsidRPr="00782767">
        <w:rPr>
          <w:rFonts w:ascii="Arial" w:eastAsiaTheme="minorHAnsi" w:hAnsi="Arial" w:cs="Arial"/>
          <w:szCs w:val="24"/>
          <w:vertAlign w:val="superscript"/>
          <w:lang w:val="en-US"/>
        </w:rPr>
        <w:t>2</w:t>
      </w:r>
      <w:r w:rsidRPr="00782767">
        <w:rPr>
          <w:rFonts w:ascii="Arial" w:eastAsiaTheme="minorHAnsi" w:hAnsi="Arial" w:cs="Arial"/>
          <w:szCs w:val="24"/>
          <w:lang w:val="en-US"/>
        </w:rPr>
        <w:t xml:space="preserve"> Office with a 1.5m setback to Broadway.</w:t>
      </w:r>
    </w:p>
    <w:p w14:paraId="6A1B02E0"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The removal of two existing on-</w:t>
      </w:r>
      <w:proofErr w:type="gramStart"/>
      <w:r w:rsidRPr="00782767">
        <w:rPr>
          <w:rFonts w:ascii="Arial" w:eastAsiaTheme="minorHAnsi" w:hAnsi="Arial" w:cs="Arial"/>
          <w:szCs w:val="24"/>
          <w:lang w:val="en-US"/>
        </w:rPr>
        <w:t>street car</w:t>
      </w:r>
      <w:proofErr w:type="gramEnd"/>
      <w:r w:rsidRPr="00782767">
        <w:rPr>
          <w:rFonts w:ascii="Arial" w:eastAsiaTheme="minorHAnsi" w:hAnsi="Arial" w:cs="Arial"/>
          <w:szCs w:val="24"/>
          <w:lang w:val="en-US"/>
        </w:rPr>
        <w:t xml:space="preserve"> parking bays (and associated signage) adjoining the site as well as the relocation of one existing street tree. These works are to accommodate a 6m wide vehicle crossover.</w:t>
      </w:r>
    </w:p>
    <w:p w14:paraId="294A419D"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 xml:space="preserve">71 car parking bays, comprising 59 residents’ bays, six visitors’ bays and six commercial bays (including one disabled bay).  </w:t>
      </w:r>
      <w:proofErr w:type="gramStart"/>
      <w:r w:rsidRPr="00782767">
        <w:rPr>
          <w:rFonts w:ascii="Arial" w:eastAsiaTheme="minorHAnsi" w:hAnsi="Arial" w:cs="Arial"/>
          <w:szCs w:val="24"/>
          <w:lang w:val="en-US"/>
        </w:rPr>
        <w:t>With the exception of</w:t>
      </w:r>
      <w:proofErr w:type="gramEnd"/>
      <w:r w:rsidRPr="00782767">
        <w:rPr>
          <w:rFonts w:ascii="Arial" w:eastAsiaTheme="minorHAnsi" w:hAnsi="Arial" w:cs="Arial"/>
          <w:szCs w:val="24"/>
          <w:lang w:val="en-US"/>
        </w:rPr>
        <w:t xml:space="preserve"> one visitors’ bay, they are otherwise all located behind a security gate.</w:t>
      </w:r>
    </w:p>
    <w:p w14:paraId="20C3EFA4"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 communal residents’ bin store and a separate commercial bin store.</w:t>
      </w:r>
    </w:p>
    <w:p w14:paraId="17CD249F" w14:textId="77777777" w:rsidR="00782767" w:rsidRPr="00782767" w:rsidRDefault="00782767" w:rsidP="001D4972">
      <w:pPr>
        <w:numPr>
          <w:ilvl w:val="0"/>
          <w:numId w:val="18"/>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12 motorcycle bays.</w:t>
      </w:r>
    </w:p>
    <w:p w14:paraId="3402AA86" w14:textId="77777777" w:rsidR="00782767" w:rsidRPr="00782767" w:rsidRDefault="00782767" w:rsidP="001D4972">
      <w:pPr>
        <w:numPr>
          <w:ilvl w:val="0"/>
          <w:numId w:val="1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42 bicycle spaces, comprising 36 residents’ spaces and six visitors’ spaces.</w:t>
      </w:r>
    </w:p>
    <w:p w14:paraId="7C1BDA76" w14:textId="35FC1588" w:rsidR="00782767" w:rsidRPr="00782767" w:rsidRDefault="00782767" w:rsidP="00782767">
      <w:pPr>
        <w:spacing w:after="160" w:line="259" w:lineRule="auto"/>
        <w:rPr>
          <w:rFonts w:ascii="Arial" w:eastAsiaTheme="minorHAnsi" w:hAnsi="Arial" w:cs="Arial"/>
          <w:sz w:val="22"/>
          <w:szCs w:val="22"/>
          <w:lang w:val="en-US"/>
        </w:rPr>
      </w:pPr>
    </w:p>
    <w:p w14:paraId="5398D528" w14:textId="7E26932F" w:rsidR="00782767" w:rsidRPr="009A0625" w:rsidRDefault="00782767" w:rsidP="001D4972">
      <w:pPr>
        <w:pStyle w:val="ListParagraph"/>
        <w:numPr>
          <w:ilvl w:val="1"/>
          <w:numId w:val="24"/>
        </w:numPr>
        <w:ind w:left="567" w:hanging="567"/>
        <w:jc w:val="both"/>
        <w:rPr>
          <w:rFonts w:ascii="Arial" w:eastAsiaTheme="minorHAnsi" w:hAnsi="Arial" w:cs="Arial"/>
          <w:b/>
          <w:color w:val="000000" w:themeColor="text1"/>
          <w:sz w:val="28"/>
          <w:szCs w:val="28"/>
        </w:rPr>
      </w:pPr>
      <w:r w:rsidRPr="009A0625">
        <w:rPr>
          <w:rFonts w:ascii="Arial" w:eastAsiaTheme="minorHAnsi" w:hAnsi="Arial" w:cs="Arial"/>
          <w:b/>
          <w:color w:val="000000" w:themeColor="text1"/>
          <w:sz w:val="28"/>
          <w:szCs w:val="32"/>
        </w:rPr>
        <w:t>Consultation</w:t>
      </w:r>
    </w:p>
    <w:p w14:paraId="293635C7" w14:textId="77777777" w:rsidR="00782767" w:rsidRPr="00782767" w:rsidRDefault="00782767" w:rsidP="00782767">
      <w:pPr>
        <w:jc w:val="both"/>
        <w:rPr>
          <w:rFonts w:ascii="Arial" w:eastAsiaTheme="minorHAnsi" w:hAnsi="Arial" w:cs="Arial"/>
          <w:b/>
          <w:color w:val="000000" w:themeColor="text1"/>
          <w:szCs w:val="24"/>
        </w:rPr>
      </w:pPr>
    </w:p>
    <w:p w14:paraId="1FB9C965"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t xml:space="preserve">The City’s Local Planning Policy – Consultation of Planning Proposals states that the development proposal for multiple dwellings is classified as a Complex Application. </w:t>
      </w:r>
    </w:p>
    <w:p w14:paraId="356FE0B6" w14:textId="77777777" w:rsidR="00782767" w:rsidRPr="00782767" w:rsidRDefault="00782767" w:rsidP="00782767">
      <w:pPr>
        <w:jc w:val="both"/>
        <w:rPr>
          <w:rFonts w:ascii="Arial" w:eastAsiaTheme="minorHAnsi" w:hAnsi="Arial" w:cs="Arial"/>
          <w:szCs w:val="24"/>
          <w:lang w:val="en-US"/>
        </w:rPr>
      </w:pPr>
    </w:p>
    <w:p w14:paraId="200C88BA"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lastRenderedPageBreak/>
        <w:t>In accordance with the City’s Policy, the application was advertised for a period of 52 days, from 16 December 2020 until 6 February 2021. This extended advertising period accounted for the consultation exclusion period over Christmas/New Year. The following forms of notification were used:</w:t>
      </w:r>
    </w:p>
    <w:p w14:paraId="1BE5FC8C" w14:textId="77777777" w:rsidR="00782767" w:rsidRPr="00782767" w:rsidRDefault="00782767" w:rsidP="00782767">
      <w:pPr>
        <w:jc w:val="both"/>
        <w:rPr>
          <w:rFonts w:ascii="Arial" w:eastAsiaTheme="minorHAnsi" w:hAnsi="Arial" w:cs="Arial"/>
          <w:szCs w:val="24"/>
          <w:lang w:val="en-US"/>
        </w:rPr>
      </w:pPr>
    </w:p>
    <w:p w14:paraId="61164A71" w14:textId="77777777" w:rsidR="00782767" w:rsidRPr="00782767" w:rsidRDefault="00782767" w:rsidP="001D4972">
      <w:pPr>
        <w:numPr>
          <w:ilvl w:val="0"/>
          <w:numId w:val="19"/>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Letters to all landowners and occupiers (including City of Perth residents, on the eastern side of Broadway) within a 200m radius of the site.</w:t>
      </w:r>
    </w:p>
    <w:p w14:paraId="2F32CB1C" w14:textId="77777777" w:rsidR="00782767" w:rsidRPr="00782767" w:rsidRDefault="00782767" w:rsidP="001D4972">
      <w:pPr>
        <w:numPr>
          <w:ilvl w:val="0"/>
          <w:numId w:val="19"/>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Sign installed on the frontage of the site.</w:t>
      </w:r>
    </w:p>
    <w:p w14:paraId="4AA6C6E4" w14:textId="77777777" w:rsidR="00782767" w:rsidRPr="00782767" w:rsidRDefault="00782767" w:rsidP="001D4972">
      <w:pPr>
        <w:numPr>
          <w:ilvl w:val="0"/>
          <w:numId w:val="2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Advertisement published on the City’s website.</w:t>
      </w:r>
    </w:p>
    <w:p w14:paraId="7B28EADF" w14:textId="77777777" w:rsidR="00782767" w:rsidRPr="00782767" w:rsidRDefault="00782767" w:rsidP="001D4972">
      <w:pPr>
        <w:numPr>
          <w:ilvl w:val="0"/>
          <w:numId w:val="2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Advertisement published in the “Post” local newspaper.</w:t>
      </w:r>
    </w:p>
    <w:p w14:paraId="6BC7693E" w14:textId="77777777" w:rsidR="00782767" w:rsidRPr="00782767" w:rsidRDefault="00782767" w:rsidP="001D4972">
      <w:pPr>
        <w:numPr>
          <w:ilvl w:val="0"/>
          <w:numId w:val="2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Posted on the City’s social media platforms.</w:t>
      </w:r>
    </w:p>
    <w:p w14:paraId="5C1D4FA8" w14:textId="77777777" w:rsidR="00782767" w:rsidRPr="00782767" w:rsidRDefault="00782767" w:rsidP="001D4972">
      <w:pPr>
        <w:numPr>
          <w:ilvl w:val="0"/>
          <w:numId w:val="2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Noticeboard at the City’s Administration Centre.</w:t>
      </w:r>
    </w:p>
    <w:p w14:paraId="6B85BBAB" w14:textId="77777777" w:rsidR="00782767" w:rsidRPr="00782767" w:rsidRDefault="00782767" w:rsidP="001D4972">
      <w:pPr>
        <w:numPr>
          <w:ilvl w:val="0"/>
          <w:numId w:val="2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 xml:space="preserve">Separate Community and Councillor Information Sessions, which were held on 20 and </w:t>
      </w:r>
      <w:proofErr w:type="gramStart"/>
      <w:r w:rsidRPr="00782767">
        <w:rPr>
          <w:rFonts w:ascii="Arial" w:eastAsiaTheme="minorHAnsi" w:hAnsi="Arial" w:cs="Arial"/>
          <w:szCs w:val="24"/>
          <w:lang w:val="en-US"/>
        </w:rPr>
        <w:t>21 January 2021</w:t>
      </w:r>
      <w:proofErr w:type="gramEnd"/>
      <w:r w:rsidRPr="00782767">
        <w:rPr>
          <w:rFonts w:ascii="Arial" w:eastAsiaTheme="minorHAnsi" w:hAnsi="Arial" w:cs="Arial"/>
          <w:szCs w:val="24"/>
          <w:lang w:val="en-US"/>
        </w:rPr>
        <w:t xml:space="preserve"> respectively. The former was open to the public and both were attended by the applicant, City officers and elected members.</w:t>
      </w:r>
    </w:p>
    <w:p w14:paraId="047D6E95" w14:textId="77777777" w:rsidR="00782767" w:rsidRPr="00782767" w:rsidRDefault="00782767" w:rsidP="00782767">
      <w:pPr>
        <w:jc w:val="both"/>
        <w:rPr>
          <w:rFonts w:ascii="Arial" w:eastAsiaTheme="minorHAnsi" w:hAnsi="Arial" w:cs="Arial"/>
          <w:color w:val="000000"/>
          <w:szCs w:val="24"/>
          <w:lang w:val="en-US"/>
        </w:rPr>
      </w:pPr>
    </w:p>
    <w:p w14:paraId="5B080D7D" w14:textId="77777777" w:rsidR="00782767" w:rsidRPr="00782767" w:rsidRDefault="00782767" w:rsidP="00782767">
      <w:pPr>
        <w:jc w:val="both"/>
        <w:rPr>
          <w:rFonts w:ascii="Arial" w:eastAsiaTheme="minorHAnsi" w:hAnsi="Arial" w:cs="Arial"/>
          <w:color w:val="000000"/>
          <w:szCs w:val="24"/>
          <w:lang w:val="en-US"/>
        </w:rPr>
      </w:pPr>
      <w:r w:rsidRPr="00782767">
        <w:rPr>
          <w:rFonts w:ascii="Arial" w:eastAsiaTheme="minorHAnsi" w:hAnsi="Arial" w:cs="Arial"/>
          <w:color w:val="000000"/>
          <w:szCs w:val="24"/>
          <w:lang w:val="en-US"/>
        </w:rPr>
        <w:t xml:space="preserve">At the conclusion of advertising, the City received 44 submissions on the proposal, 41 submissions objecting to the proposal and 3 in support. Due to the number of concerns raised during public consultation, a separate summary of the submissions is contained as </w:t>
      </w:r>
      <w:r w:rsidRPr="00782767">
        <w:rPr>
          <w:rFonts w:ascii="Arial" w:eastAsiaTheme="minorHAnsi" w:hAnsi="Arial" w:cs="Arial"/>
          <w:b/>
          <w:bCs/>
          <w:color w:val="000000"/>
          <w:szCs w:val="24"/>
          <w:lang w:val="en-US"/>
        </w:rPr>
        <w:t>Attachment 1</w:t>
      </w:r>
      <w:r w:rsidRPr="00782767">
        <w:rPr>
          <w:rFonts w:ascii="Arial" w:eastAsiaTheme="minorHAnsi" w:hAnsi="Arial" w:cs="Arial"/>
          <w:color w:val="000000"/>
          <w:szCs w:val="24"/>
          <w:lang w:val="en-US"/>
        </w:rPr>
        <w:t>.</w:t>
      </w:r>
    </w:p>
    <w:p w14:paraId="5EFA5990" w14:textId="77777777" w:rsidR="00782767" w:rsidRPr="00782767" w:rsidRDefault="00782767" w:rsidP="00782767">
      <w:pPr>
        <w:jc w:val="both"/>
        <w:rPr>
          <w:rFonts w:ascii="Arial" w:eastAsiaTheme="minorHAnsi" w:hAnsi="Arial" w:cs="Arial"/>
          <w:color w:val="000000" w:themeColor="text1"/>
          <w:szCs w:val="24"/>
        </w:rPr>
      </w:pPr>
    </w:p>
    <w:p w14:paraId="454ACB65" w14:textId="77777777" w:rsidR="00782767" w:rsidRPr="00782767" w:rsidRDefault="00782767" w:rsidP="00782767">
      <w:pPr>
        <w:jc w:val="both"/>
        <w:rPr>
          <w:rFonts w:ascii="Arial" w:eastAsiaTheme="minorHAnsi" w:hAnsi="Arial" w:cs="Arial"/>
          <w:color w:val="000000" w:themeColor="text1"/>
          <w:szCs w:val="24"/>
        </w:rPr>
      </w:pPr>
    </w:p>
    <w:p w14:paraId="6169B29D" w14:textId="7DE03A0C"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 xml:space="preserve">5.0 </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Recommendation to JDAP</w:t>
      </w:r>
    </w:p>
    <w:p w14:paraId="2EF61178" w14:textId="77777777" w:rsidR="00782767" w:rsidRPr="00782767" w:rsidRDefault="00782767" w:rsidP="00782767">
      <w:pPr>
        <w:shd w:val="clear" w:color="auto" w:fill="FFFFFF" w:themeFill="background1"/>
        <w:jc w:val="both"/>
        <w:rPr>
          <w:rFonts w:ascii="Arial" w:eastAsiaTheme="minorHAnsi" w:hAnsi="Arial" w:cs="Arial"/>
          <w:sz w:val="22"/>
          <w:szCs w:val="22"/>
          <w:lang w:val="en-US"/>
        </w:rPr>
      </w:pPr>
    </w:p>
    <w:p w14:paraId="3108F9AB" w14:textId="77777777" w:rsidR="00782767" w:rsidRPr="00782767" w:rsidRDefault="00782767" w:rsidP="00782767">
      <w:pPr>
        <w:jc w:val="both"/>
        <w:textAlignment w:val="baseline"/>
        <w:rPr>
          <w:rFonts w:ascii="Arial" w:eastAsiaTheme="minorHAnsi" w:hAnsi="Arial" w:cs="Arial"/>
          <w:color w:val="000000"/>
          <w:szCs w:val="24"/>
          <w:lang w:val="en-US"/>
        </w:rPr>
      </w:pPr>
      <w:r w:rsidRPr="00782767">
        <w:rPr>
          <w:rFonts w:ascii="Arial" w:eastAsiaTheme="minorHAnsi" w:hAnsi="Arial" w:cs="Arial"/>
          <w:color w:val="000000"/>
          <w:szCs w:val="24"/>
          <w:lang w:val="en-US"/>
        </w:rPr>
        <w:t xml:space="preserve">The Responsible Authority Report, prepared by Altus, recommends that the application is approved, subject to conditions. Justification for this is provided below. </w:t>
      </w:r>
    </w:p>
    <w:p w14:paraId="405EDD21" w14:textId="77777777" w:rsidR="00782767" w:rsidRPr="00782767" w:rsidRDefault="00782767" w:rsidP="00782767">
      <w:pPr>
        <w:jc w:val="both"/>
        <w:textAlignment w:val="baseline"/>
        <w:rPr>
          <w:rFonts w:ascii="Arial" w:eastAsiaTheme="minorHAnsi" w:hAnsi="Arial" w:cs="Arial"/>
          <w:color w:val="000000"/>
          <w:szCs w:val="24"/>
          <w:lang w:val="en-US"/>
        </w:rPr>
      </w:pPr>
    </w:p>
    <w:p w14:paraId="125603D2" w14:textId="77777777" w:rsidR="00782767" w:rsidRPr="00782767" w:rsidRDefault="00782767" w:rsidP="00782767">
      <w:pPr>
        <w:jc w:val="both"/>
        <w:textAlignment w:val="baseline"/>
        <w:rPr>
          <w:rFonts w:ascii="Arial" w:eastAsiaTheme="minorHAnsi" w:hAnsi="Arial" w:cs="Arial"/>
          <w:b/>
          <w:bCs/>
          <w:szCs w:val="24"/>
          <w:lang w:val="en-US"/>
        </w:rPr>
      </w:pPr>
      <w:r w:rsidRPr="00782767">
        <w:rPr>
          <w:rFonts w:ascii="Arial" w:eastAsiaTheme="minorHAnsi" w:hAnsi="Arial" w:cs="Arial"/>
          <w:b/>
          <w:bCs/>
          <w:szCs w:val="24"/>
          <w:lang w:val="en-US"/>
        </w:rPr>
        <w:t>Design Review</w:t>
      </w:r>
    </w:p>
    <w:p w14:paraId="08DD580C" w14:textId="77777777" w:rsidR="00782767" w:rsidRPr="00782767" w:rsidRDefault="00782767" w:rsidP="00782767">
      <w:pPr>
        <w:jc w:val="both"/>
        <w:rPr>
          <w:rFonts w:ascii="Arial" w:eastAsiaTheme="minorHAnsi" w:hAnsi="Arial" w:cs="Arial"/>
          <w:b/>
          <w:color w:val="000000" w:themeColor="text1"/>
          <w:szCs w:val="24"/>
        </w:rPr>
      </w:pPr>
    </w:p>
    <w:p w14:paraId="2E878626"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In October 2020, a formal pre-lodgment review was undertaken by the applicant with the City.  During this process, the City sought design comments from an independent architect and landscape architect consultants.</w:t>
      </w:r>
    </w:p>
    <w:p w14:paraId="203225B7"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3EDDA304" w14:textId="4C488448" w:rsid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Following lodgment of the application, the City sought design comments from the same consultants as part of the formal “post-lodgment” review against the ten design principles of </w:t>
      </w:r>
      <w:r w:rsidRPr="00782767">
        <w:rPr>
          <w:rFonts w:ascii="Arial" w:eastAsiaTheme="minorHAnsi" w:hAnsi="Arial" w:cs="Arial"/>
          <w:i/>
          <w:iCs/>
          <w:szCs w:val="24"/>
          <w:lang w:val="en-US"/>
        </w:rPr>
        <w:t>State Planning Policy 7.0 - Design of The Built Environment</w:t>
      </w:r>
      <w:r w:rsidRPr="00782767">
        <w:rPr>
          <w:rFonts w:ascii="Arial" w:eastAsiaTheme="minorHAnsi" w:hAnsi="Arial" w:cs="Arial"/>
          <w:szCs w:val="24"/>
          <w:lang w:val="en-US"/>
        </w:rPr>
        <w:t xml:space="preserve">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A full copy of these latest design comments by the City’s consultants is contained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w:t>
      </w:r>
    </w:p>
    <w:p w14:paraId="1507A0D7" w14:textId="77777777" w:rsidR="00303627" w:rsidRPr="00782767" w:rsidRDefault="00303627" w:rsidP="00782767">
      <w:pPr>
        <w:shd w:val="clear" w:color="auto" w:fill="FFFFFF" w:themeFill="background1"/>
        <w:jc w:val="both"/>
        <w:rPr>
          <w:rFonts w:ascii="Arial" w:eastAsiaTheme="minorHAnsi" w:hAnsi="Arial" w:cs="Arial"/>
          <w:szCs w:val="24"/>
          <w:lang w:val="en-US"/>
        </w:rPr>
      </w:pPr>
    </w:p>
    <w:p w14:paraId="05E4EDE4"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Based on this post-lodgment review, a summary of the proposal against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is tabled overleaf, noting that since the original application was submitted, further information was submitted by the applicant.  However, as the original development plans were assessed by the City’s consultants as being consistent with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and the additional information did not materially alter the proposal, it was not considered necessary to re-refer the proposal for further review. </w:t>
      </w:r>
    </w:p>
    <w:p w14:paraId="3A86F94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6714F9A5"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lastRenderedPageBreak/>
        <w:t>It is considered that the table also provides an overview as to how the proposal has progressed through the design review process from its initial concept to formal lodgment as a development application.</w:t>
      </w:r>
    </w:p>
    <w:p w14:paraId="2ABA1046" w14:textId="77777777" w:rsidR="00782767" w:rsidRPr="00782767" w:rsidRDefault="00782767" w:rsidP="00782767">
      <w:pPr>
        <w:rPr>
          <w:rFonts w:ascii="Arial" w:eastAsiaTheme="minorHAnsi" w:hAnsi="Arial" w:cs="Arial"/>
          <w:szCs w:val="24"/>
          <w:lang w:val="en-US"/>
        </w:rPr>
      </w:pPr>
    </w:p>
    <w:tbl>
      <w:tblPr>
        <w:tblStyle w:val="PolicyTablestyle1"/>
        <w:tblW w:w="8359" w:type="dxa"/>
        <w:tblLayout w:type="fixed"/>
        <w:tblLook w:val="04A0" w:firstRow="1" w:lastRow="0" w:firstColumn="1" w:lastColumn="0" w:noHBand="0" w:noVBand="1"/>
      </w:tblPr>
      <w:tblGrid>
        <w:gridCol w:w="463"/>
        <w:gridCol w:w="1517"/>
        <w:gridCol w:w="1843"/>
        <w:gridCol w:w="2409"/>
        <w:gridCol w:w="2127"/>
      </w:tblGrid>
      <w:tr w:rsidR="00782767" w:rsidRPr="00782767" w14:paraId="6952FBC8" w14:textId="77777777" w:rsidTr="009A0625">
        <w:tc>
          <w:tcPr>
            <w:tcW w:w="463" w:type="dxa"/>
          </w:tcPr>
          <w:p w14:paraId="3F0F2565" w14:textId="77777777" w:rsidR="00782767" w:rsidRPr="00782767" w:rsidRDefault="00782767" w:rsidP="00782767">
            <w:pPr>
              <w:rPr>
                <w:rFonts w:ascii="Arial" w:hAnsi="Arial" w:cs="Arial"/>
                <w:sz w:val="22"/>
                <w:szCs w:val="22"/>
                <w:lang w:val="en-US" w:eastAsia="en-AU"/>
              </w:rPr>
            </w:pPr>
          </w:p>
        </w:tc>
        <w:tc>
          <w:tcPr>
            <w:tcW w:w="7896" w:type="dxa"/>
            <w:gridSpan w:val="4"/>
          </w:tcPr>
          <w:p w14:paraId="431A76F9" w14:textId="77777777" w:rsidR="00782767" w:rsidRPr="00782767" w:rsidRDefault="00782767" w:rsidP="00782767">
            <w:pPr>
              <w:rPr>
                <w:rFonts w:ascii="Arial" w:hAnsi="Arial" w:cs="Arial"/>
                <w:sz w:val="22"/>
                <w:szCs w:val="22"/>
                <w:lang w:val="en-US" w:eastAsia="en-AU"/>
              </w:rPr>
            </w:pPr>
            <w:r w:rsidRPr="00782767">
              <w:rPr>
                <w:rFonts w:ascii="Arial" w:hAnsi="Arial" w:cs="Arial"/>
                <w:b/>
                <w:bCs/>
                <w:sz w:val="22"/>
                <w:szCs w:val="22"/>
                <w:u w:val="single"/>
                <w:lang w:val="en-US" w:eastAsia="en-AU"/>
              </w:rPr>
              <w:t>Legend:</w:t>
            </w:r>
          </w:p>
        </w:tc>
      </w:tr>
      <w:tr w:rsidR="00782767" w:rsidRPr="00782767" w14:paraId="0323733A" w14:textId="77777777" w:rsidTr="009A0625">
        <w:tc>
          <w:tcPr>
            <w:tcW w:w="463" w:type="dxa"/>
            <w:shd w:val="clear" w:color="auto" w:fill="70AD47" w:themeFill="accent6"/>
          </w:tcPr>
          <w:p w14:paraId="2F9212E1" w14:textId="77777777" w:rsidR="00782767" w:rsidRPr="00782767" w:rsidRDefault="00782767" w:rsidP="00782767">
            <w:pPr>
              <w:rPr>
                <w:rFonts w:ascii="Arial" w:hAnsi="Arial" w:cs="Arial"/>
                <w:sz w:val="22"/>
                <w:szCs w:val="22"/>
                <w:lang w:val="en-US" w:eastAsia="en-AU"/>
              </w:rPr>
            </w:pPr>
          </w:p>
        </w:tc>
        <w:tc>
          <w:tcPr>
            <w:tcW w:w="7896" w:type="dxa"/>
            <w:gridSpan w:val="4"/>
          </w:tcPr>
          <w:p w14:paraId="11EB18CF"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Supported</w:t>
            </w:r>
          </w:p>
        </w:tc>
      </w:tr>
      <w:tr w:rsidR="00782767" w:rsidRPr="00782767" w14:paraId="009F54E0" w14:textId="77777777" w:rsidTr="009A0625">
        <w:tc>
          <w:tcPr>
            <w:tcW w:w="463" w:type="dxa"/>
            <w:shd w:val="clear" w:color="auto" w:fill="FFC000" w:themeFill="accent4"/>
          </w:tcPr>
          <w:p w14:paraId="02082A20" w14:textId="77777777" w:rsidR="00782767" w:rsidRPr="00782767" w:rsidRDefault="00782767" w:rsidP="00782767">
            <w:pPr>
              <w:rPr>
                <w:rFonts w:ascii="Arial" w:hAnsi="Arial" w:cs="Arial"/>
                <w:sz w:val="22"/>
                <w:szCs w:val="22"/>
                <w:lang w:val="en-US" w:eastAsia="en-AU"/>
              </w:rPr>
            </w:pPr>
          </w:p>
        </w:tc>
        <w:tc>
          <w:tcPr>
            <w:tcW w:w="7896" w:type="dxa"/>
            <w:gridSpan w:val="4"/>
          </w:tcPr>
          <w:p w14:paraId="0E44CDFE"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Supported with conditions</w:t>
            </w:r>
          </w:p>
        </w:tc>
      </w:tr>
      <w:tr w:rsidR="00782767" w:rsidRPr="00782767" w14:paraId="17ABF9D8" w14:textId="77777777" w:rsidTr="009A0625">
        <w:tc>
          <w:tcPr>
            <w:tcW w:w="463" w:type="dxa"/>
            <w:shd w:val="clear" w:color="auto" w:fill="ED7D31" w:themeFill="accent2"/>
          </w:tcPr>
          <w:p w14:paraId="7B87CBCA" w14:textId="77777777" w:rsidR="00782767" w:rsidRPr="00782767" w:rsidRDefault="00782767" w:rsidP="00782767">
            <w:pPr>
              <w:rPr>
                <w:rFonts w:ascii="Arial" w:hAnsi="Arial" w:cs="Arial"/>
                <w:sz w:val="22"/>
                <w:szCs w:val="22"/>
                <w:lang w:val="en-US" w:eastAsia="en-AU"/>
              </w:rPr>
            </w:pPr>
          </w:p>
        </w:tc>
        <w:tc>
          <w:tcPr>
            <w:tcW w:w="7896" w:type="dxa"/>
            <w:gridSpan w:val="4"/>
          </w:tcPr>
          <w:p w14:paraId="23A1F7CB"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Pending further attention</w:t>
            </w:r>
          </w:p>
        </w:tc>
      </w:tr>
      <w:tr w:rsidR="00782767" w:rsidRPr="00782767" w14:paraId="07CC3C49" w14:textId="77777777" w:rsidTr="009A0625">
        <w:tc>
          <w:tcPr>
            <w:tcW w:w="463" w:type="dxa"/>
            <w:shd w:val="clear" w:color="auto" w:fill="C00000"/>
          </w:tcPr>
          <w:p w14:paraId="3B9C97CE" w14:textId="77777777" w:rsidR="00782767" w:rsidRPr="00782767" w:rsidRDefault="00782767" w:rsidP="00782767">
            <w:pPr>
              <w:rPr>
                <w:rFonts w:ascii="Arial" w:hAnsi="Arial" w:cs="Arial"/>
                <w:sz w:val="22"/>
                <w:szCs w:val="22"/>
                <w:lang w:val="en-US" w:eastAsia="en-AU"/>
              </w:rPr>
            </w:pPr>
          </w:p>
        </w:tc>
        <w:tc>
          <w:tcPr>
            <w:tcW w:w="7896" w:type="dxa"/>
            <w:gridSpan w:val="4"/>
          </w:tcPr>
          <w:p w14:paraId="0178867E"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Not yet supported</w:t>
            </w:r>
          </w:p>
        </w:tc>
      </w:tr>
      <w:tr w:rsidR="00782767" w:rsidRPr="00782767" w14:paraId="4E74A51A" w14:textId="77777777" w:rsidTr="009A0625">
        <w:tc>
          <w:tcPr>
            <w:tcW w:w="463" w:type="dxa"/>
          </w:tcPr>
          <w:p w14:paraId="41316BF3" w14:textId="77777777" w:rsidR="00782767" w:rsidRPr="00782767" w:rsidRDefault="00782767" w:rsidP="00782767">
            <w:pPr>
              <w:rPr>
                <w:rFonts w:ascii="Arial" w:hAnsi="Arial" w:cs="Arial"/>
                <w:sz w:val="22"/>
                <w:szCs w:val="22"/>
                <w:lang w:val="en-US" w:eastAsia="en-AU"/>
              </w:rPr>
            </w:pPr>
          </w:p>
        </w:tc>
        <w:tc>
          <w:tcPr>
            <w:tcW w:w="7896" w:type="dxa"/>
            <w:gridSpan w:val="4"/>
          </w:tcPr>
          <w:p w14:paraId="20072DCC"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Yet to be addressed</w:t>
            </w:r>
          </w:p>
        </w:tc>
      </w:tr>
      <w:tr w:rsidR="00782767" w:rsidRPr="00782767" w14:paraId="4BC9E3A2" w14:textId="77777777" w:rsidTr="009A0625">
        <w:tc>
          <w:tcPr>
            <w:tcW w:w="1980" w:type="dxa"/>
            <w:gridSpan w:val="2"/>
            <w:shd w:val="clear" w:color="auto" w:fill="D9D9D9" w:themeFill="background1" w:themeFillShade="D9"/>
          </w:tcPr>
          <w:p w14:paraId="6BEEC6E9" w14:textId="77777777" w:rsidR="00782767" w:rsidRPr="00782767" w:rsidRDefault="00782767" w:rsidP="00782767">
            <w:pPr>
              <w:rPr>
                <w:rFonts w:ascii="Arial" w:hAnsi="Arial" w:cs="Arial"/>
                <w:sz w:val="22"/>
                <w:szCs w:val="22"/>
                <w:lang w:val="en-US" w:eastAsia="en-AU"/>
              </w:rPr>
            </w:pPr>
          </w:p>
        </w:tc>
        <w:tc>
          <w:tcPr>
            <w:tcW w:w="1843" w:type="dxa"/>
            <w:shd w:val="clear" w:color="auto" w:fill="D9D9D9" w:themeFill="background1" w:themeFillShade="D9"/>
          </w:tcPr>
          <w:p w14:paraId="4251CB23"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Pre-</w:t>
            </w:r>
            <w:proofErr w:type="spellStart"/>
            <w:r w:rsidRPr="00782767">
              <w:rPr>
                <w:rFonts w:ascii="Arial" w:hAnsi="Arial" w:cs="Arial"/>
                <w:sz w:val="22"/>
                <w:szCs w:val="22"/>
                <w:lang w:val="en-US" w:eastAsia="en-AU"/>
              </w:rPr>
              <w:t>lodgement</w:t>
            </w:r>
            <w:proofErr w:type="spellEnd"/>
            <w:r w:rsidRPr="00782767">
              <w:rPr>
                <w:rFonts w:ascii="Arial" w:hAnsi="Arial" w:cs="Arial"/>
                <w:sz w:val="22"/>
                <w:szCs w:val="22"/>
                <w:lang w:val="en-US" w:eastAsia="en-AU"/>
              </w:rPr>
              <w:t xml:space="preserve"> Development Plans</w:t>
            </w:r>
          </w:p>
          <w:p w14:paraId="56EAC62B" w14:textId="77777777" w:rsidR="00782767" w:rsidRPr="00782767" w:rsidRDefault="00782767" w:rsidP="00782767">
            <w:pPr>
              <w:jc w:val="center"/>
              <w:rPr>
                <w:rFonts w:ascii="Arial" w:hAnsi="Arial" w:cs="Arial"/>
                <w:sz w:val="22"/>
                <w:szCs w:val="22"/>
                <w:lang w:val="en-US" w:eastAsia="en-AU"/>
              </w:rPr>
            </w:pPr>
          </w:p>
          <w:p w14:paraId="07C15244"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(October 2020)</w:t>
            </w:r>
          </w:p>
        </w:tc>
        <w:tc>
          <w:tcPr>
            <w:tcW w:w="2409" w:type="dxa"/>
            <w:shd w:val="clear" w:color="auto" w:fill="D9D9D9" w:themeFill="background1" w:themeFillShade="D9"/>
          </w:tcPr>
          <w:p w14:paraId="1E7DAABC"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Original Lodged Development Plans</w:t>
            </w:r>
          </w:p>
          <w:p w14:paraId="560BB255" w14:textId="77777777" w:rsidR="00782767" w:rsidRPr="00782767" w:rsidRDefault="00782767" w:rsidP="00782767">
            <w:pPr>
              <w:jc w:val="center"/>
              <w:rPr>
                <w:rFonts w:ascii="Arial" w:hAnsi="Arial" w:cs="Arial"/>
                <w:sz w:val="22"/>
                <w:szCs w:val="22"/>
                <w:lang w:val="en-US" w:eastAsia="en-AU"/>
              </w:rPr>
            </w:pPr>
          </w:p>
          <w:p w14:paraId="19C53E06"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(27 November 2020)</w:t>
            </w:r>
          </w:p>
        </w:tc>
        <w:tc>
          <w:tcPr>
            <w:tcW w:w="2127" w:type="dxa"/>
            <w:shd w:val="clear" w:color="auto" w:fill="D9D9D9" w:themeFill="background1" w:themeFillShade="D9"/>
          </w:tcPr>
          <w:p w14:paraId="3EE9292C"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Further Information</w:t>
            </w:r>
          </w:p>
          <w:p w14:paraId="11DD5148" w14:textId="77777777" w:rsidR="00782767" w:rsidRPr="00782767" w:rsidRDefault="00782767" w:rsidP="00782767">
            <w:pPr>
              <w:jc w:val="center"/>
              <w:rPr>
                <w:rFonts w:ascii="Arial" w:hAnsi="Arial" w:cs="Arial"/>
                <w:sz w:val="22"/>
                <w:szCs w:val="22"/>
                <w:lang w:val="en-US" w:eastAsia="en-AU"/>
              </w:rPr>
            </w:pPr>
          </w:p>
          <w:p w14:paraId="7283F7E4"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(9 February 2021)</w:t>
            </w:r>
          </w:p>
        </w:tc>
      </w:tr>
      <w:tr w:rsidR="00782767" w:rsidRPr="00782767" w14:paraId="277C44C7" w14:textId="77777777" w:rsidTr="009A0625">
        <w:tc>
          <w:tcPr>
            <w:tcW w:w="1980" w:type="dxa"/>
            <w:gridSpan w:val="2"/>
          </w:tcPr>
          <w:p w14:paraId="1B2E96CB"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P1:</w:t>
            </w:r>
            <w:r w:rsidRPr="00782767">
              <w:rPr>
                <w:rFonts w:ascii="Arial" w:hAnsi="Arial" w:cs="Arial"/>
                <w:sz w:val="22"/>
                <w:szCs w:val="22"/>
                <w:lang w:val="en-US" w:eastAsia="en-AU"/>
              </w:rPr>
              <w:tab/>
              <w:t>Context and Character</w:t>
            </w:r>
          </w:p>
        </w:tc>
        <w:tc>
          <w:tcPr>
            <w:tcW w:w="1843" w:type="dxa"/>
            <w:shd w:val="clear" w:color="auto" w:fill="FFC000" w:themeFill="accent4"/>
          </w:tcPr>
          <w:p w14:paraId="655BB486"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0A295D2A" w14:textId="77777777" w:rsidR="00782767" w:rsidRPr="00782767" w:rsidRDefault="00782767" w:rsidP="00782767">
            <w:pPr>
              <w:rPr>
                <w:rFonts w:ascii="Arial" w:hAnsi="Arial" w:cs="Arial"/>
                <w:sz w:val="22"/>
                <w:szCs w:val="22"/>
                <w:lang w:val="en-US" w:eastAsia="en-AU"/>
              </w:rPr>
            </w:pPr>
          </w:p>
        </w:tc>
        <w:tc>
          <w:tcPr>
            <w:tcW w:w="2127" w:type="dxa"/>
            <w:vMerge w:val="restart"/>
            <w:vAlign w:val="center"/>
          </w:tcPr>
          <w:p w14:paraId="6FE7B79F"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Re-referral not required</w:t>
            </w:r>
          </w:p>
        </w:tc>
      </w:tr>
      <w:tr w:rsidR="00782767" w:rsidRPr="00782767" w14:paraId="289DBFC4" w14:textId="77777777" w:rsidTr="009A0625">
        <w:tc>
          <w:tcPr>
            <w:tcW w:w="1980" w:type="dxa"/>
            <w:gridSpan w:val="2"/>
          </w:tcPr>
          <w:p w14:paraId="65673D10"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P2:</w:t>
            </w:r>
            <w:r w:rsidRPr="00782767">
              <w:rPr>
                <w:rFonts w:ascii="Arial" w:hAnsi="Arial" w:cs="Arial"/>
                <w:sz w:val="22"/>
                <w:szCs w:val="22"/>
                <w:lang w:val="en-US" w:eastAsia="en-AU"/>
              </w:rPr>
              <w:tab/>
              <w:t>Landscape Quality</w:t>
            </w:r>
          </w:p>
        </w:tc>
        <w:tc>
          <w:tcPr>
            <w:tcW w:w="1843" w:type="dxa"/>
            <w:shd w:val="clear" w:color="auto" w:fill="70AD47" w:themeFill="accent6"/>
          </w:tcPr>
          <w:p w14:paraId="449E868C"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109C8CBE" w14:textId="77777777" w:rsidR="00782767" w:rsidRPr="00782767" w:rsidRDefault="00782767" w:rsidP="00782767">
            <w:pPr>
              <w:rPr>
                <w:rFonts w:ascii="Arial" w:hAnsi="Arial" w:cs="Arial"/>
                <w:sz w:val="22"/>
                <w:szCs w:val="22"/>
                <w:lang w:val="en-US" w:eastAsia="en-AU"/>
              </w:rPr>
            </w:pPr>
          </w:p>
        </w:tc>
        <w:tc>
          <w:tcPr>
            <w:tcW w:w="2127" w:type="dxa"/>
            <w:vMerge/>
          </w:tcPr>
          <w:p w14:paraId="60D00D5E" w14:textId="77777777" w:rsidR="00782767" w:rsidRPr="00782767" w:rsidRDefault="00782767" w:rsidP="00782767">
            <w:pPr>
              <w:rPr>
                <w:rFonts w:ascii="Arial" w:hAnsi="Arial" w:cs="Arial"/>
                <w:szCs w:val="24"/>
                <w:lang w:val="en-US" w:eastAsia="en-AU"/>
              </w:rPr>
            </w:pPr>
          </w:p>
        </w:tc>
      </w:tr>
      <w:tr w:rsidR="00782767" w:rsidRPr="00782767" w14:paraId="51D0A6C9" w14:textId="77777777" w:rsidTr="009A0625">
        <w:tc>
          <w:tcPr>
            <w:tcW w:w="1980" w:type="dxa"/>
            <w:gridSpan w:val="2"/>
          </w:tcPr>
          <w:p w14:paraId="46D29C44"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P3:</w:t>
            </w:r>
            <w:r w:rsidRPr="00782767">
              <w:rPr>
                <w:rFonts w:ascii="Arial" w:hAnsi="Arial" w:cs="Arial"/>
                <w:sz w:val="22"/>
                <w:szCs w:val="22"/>
                <w:lang w:val="en-US" w:eastAsia="en-AU"/>
              </w:rPr>
              <w:tab/>
              <w:t>Built Form and Scale</w:t>
            </w:r>
          </w:p>
        </w:tc>
        <w:tc>
          <w:tcPr>
            <w:tcW w:w="1843" w:type="dxa"/>
            <w:shd w:val="clear" w:color="auto" w:fill="70AD47" w:themeFill="accent6"/>
          </w:tcPr>
          <w:p w14:paraId="18C1C348"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5C6D6E2E" w14:textId="77777777" w:rsidR="00782767" w:rsidRPr="00782767" w:rsidRDefault="00782767" w:rsidP="00782767">
            <w:pPr>
              <w:rPr>
                <w:rFonts w:ascii="Arial" w:hAnsi="Arial" w:cs="Arial"/>
                <w:sz w:val="22"/>
                <w:szCs w:val="22"/>
                <w:lang w:val="en-US" w:eastAsia="en-AU"/>
              </w:rPr>
            </w:pPr>
          </w:p>
        </w:tc>
        <w:tc>
          <w:tcPr>
            <w:tcW w:w="2127" w:type="dxa"/>
            <w:vMerge/>
          </w:tcPr>
          <w:p w14:paraId="6D28D06C" w14:textId="77777777" w:rsidR="00782767" w:rsidRPr="00782767" w:rsidRDefault="00782767" w:rsidP="00782767">
            <w:pPr>
              <w:rPr>
                <w:rFonts w:ascii="Arial" w:hAnsi="Arial" w:cs="Arial"/>
                <w:szCs w:val="24"/>
                <w:lang w:val="en-US" w:eastAsia="en-AU"/>
              </w:rPr>
            </w:pPr>
          </w:p>
        </w:tc>
      </w:tr>
      <w:tr w:rsidR="00782767" w:rsidRPr="00782767" w14:paraId="782C0214" w14:textId="77777777" w:rsidTr="009A0625">
        <w:tc>
          <w:tcPr>
            <w:tcW w:w="1980" w:type="dxa"/>
            <w:gridSpan w:val="2"/>
          </w:tcPr>
          <w:p w14:paraId="4C9B480F"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P4:</w:t>
            </w:r>
            <w:r w:rsidRPr="00782767">
              <w:rPr>
                <w:rFonts w:ascii="Arial" w:hAnsi="Arial" w:cs="Arial"/>
                <w:sz w:val="22"/>
                <w:szCs w:val="22"/>
                <w:lang w:val="en-US" w:eastAsia="en-AU"/>
              </w:rPr>
              <w:tab/>
              <w:t>Functionality and Built Quality</w:t>
            </w:r>
          </w:p>
        </w:tc>
        <w:tc>
          <w:tcPr>
            <w:tcW w:w="1843" w:type="dxa"/>
            <w:shd w:val="clear" w:color="auto" w:fill="70AD47" w:themeFill="accent6"/>
          </w:tcPr>
          <w:p w14:paraId="7C283585"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2D9A39DC" w14:textId="77777777" w:rsidR="00782767" w:rsidRPr="00782767" w:rsidRDefault="00782767" w:rsidP="00782767">
            <w:pPr>
              <w:rPr>
                <w:rFonts w:ascii="Arial" w:hAnsi="Arial" w:cs="Arial"/>
                <w:sz w:val="22"/>
                <w:szCs w:val="22"/>
                <w:lang w:val="en-US" w:eastAsia="en-AU"/>
              </w:rPr>
            </w:pPr>
          </w:p>
        </w:tc>
        <w:tc>
          <w:tcPr>
            <w:tcW w:w="2127" w:type="dxa"/>
            <w:vMerge/>
          </w:tcPr>
          <w:p w14:paraId="10AA8138" w14:textId="77777777" w:rsidR="00782767" w:rsidRPr="00782767" w:rsidRDefault="00782767" w:rsidP="00782767">
            <w:pPr>
              <w:rPr>
                <w:rFonts w:ascii="Arial" w:hAnsi="Arial" w:cs="Arial"/>
                <w:szCs w:val="24"/>
                <w:lang w:val="en-US" w:eastAsia="en-AU"/>
              </w:rPr>
            </w:pPr>
          </w:p>
        </w:tc>
      </w:tr>
      <w:tr w:rsidR="00782767" w:rsidRPr="00782767" w14:paraId="30946623" w14:textId="77777777" w:rsidTr="009A0625">
        <w:tc>
          <w:tcPr>
            <w:tcW w:w="1980" w:type="dxa"/>
            <w:gridSpan w:val="2"/>
          </w:tcPr>
          <w:p w14:paraId="4B58B712"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P5:</w:t>
            </w:r>
            <w:r w:rsidRPr="00782767">
              <w:rPr>
                <w:rFonts w:ascii="Arial" w:hAnsi="Arial" w:cs="Arial"/>
                <w:sz w:val="22"/>
                <w:szCs w:val="22"/>
                <w:lang w:val="en-US" w:eastAsia="en-AU"/>
              </w:rPr>
              <w:tab/>
              <w:t>Sustainability</w:t>
            </w:r>
          </w:p>
        </w:tc>
        <w:tc>
          <w:tcPr>
            <w:tcW w:w="1843" w:type="dxa"/>
            <w:shd w:val="clear" w:color="auto" w:fill="FFC000" w:themeFill="accent4"/>
          </w:tcPr>
          <w:p w14:paraId="2574067B"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6F296776" w14:textId="77777777" w:rsidR="00782767" w:rsidRPr="00782767" w:rsidRDefault="00782767" w:rsidP="00782767">
            <w:pPr>
              <w:rPr>
                <w:rFonts w:ascii="Arial" w:hAnsi="Arial" w:cs="Arial"/>
                <w:sz w:val="22"/>
                <w:szCs w:val="22"/>
                <w:lang w:val="en-US" w:eastAsia="en-AU"/>
              </w:rPr>
            </w:pPr>
          </w:p>
        </w:tc>
        <w:tc>
          <w:tcPr>
            <w:tcW w:w="2127" w:type="dxa"/>
            <w:vMerge/>
          </w:tcPr>
          <w:p w14:paraId="2272FE59" w14:textId="77777777" w:rsidR="00782767" w:rsidRPr="00782767" w:rsidRDefault="00782767" w:rsidP="00782767">
            <w:pPr>
              <w:rPr>
                <w:rFonts w:ascii="Arial" w:hAnsi="Arial" w:cs="Arial"/>
                <w:szCs w:val="24"/>
                <w:lang w:val="en-US" w:eastAsia="en-AU"/>
              </w:rPr>
            </w:pPr>
          </w:p>
        </w:tc>
      </w:tr>
      <w:tr w:rsidR="00782767" w:rsidRPr="00782767" w14:paraId="56077D93" w14:textId="77777777" w:rsidTr="009A0625">
        <w:tc>
          <w:tcPr>
            <w:tcW w:w="1980" w:type="dxa"/>
            <w:gridSpan w:val="2"/>
          </w:tcPr>
          <w:p w14:paraId="481F235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P6:</w:t>
            </w:r>
            <w:r w:rsidRPr="00782767">
              <w:rPr>
                <w:rFonts w:ascii="Arial" w:hAnsi="Arial" w:cs="Arial"/>
                <w:sz w:val="22"/>
                <w:szCs w:val="22"/>
                <w:lang w:val="en-US" w:eastAsia="en-AU"/>
              </w:rPr>
              <w:tab/>
              <w:t>Amenity</w:t>
            </w:r>
          </w:p>
        </w:tc>
        <w:tc>
          <w:tcPr>
            <w:tcW w:w="1843" w:type="dxa"/>
            <w:shd w:val="clear" w:color="auto" w:fill="70AD47" w:themeFill="accent6"/>
          </w:tcPr>
          <w:p w14:paraId="6D9B4CD1"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79DEDF10" w14:textId="77777777" w:rsidR="00782767" w:rsidRPr="00782767" w:rsidRDefault="00782767" w:rsidP="00782767">
            <w:pPr>
              <w:rPr>
                <w:rFonts w:ascii="Arial" w:hAnsi="Arial" w:cs="Arial"/>
                <w:sz w:val="22"/>
                <w:szCs w:val="22"/>
                <w:lang w:val="en-US" w:eastAsia="en-AU"/>
              </w:rPr>
            </w:pPr>
          </w:p>
        </w:tc>
        <w:tc>
          <w:tcPr>
            <w:tcW w:w="2127" w:type="dxa"/>
            <w:vMerge/>
          </w:tcPr>
          <w:p w14:paraId="762073CD" w14:textId="77777777" w:rsidR="00782767" w:rsidRPr="00782767" w:rsidRDefault="00782767" w:rsidP="00782767">
            <w:pPr>
              <w:rPr>
                <w:rFonts w:ascii="Arial" w:hAnsi="Arial" w:cs="Arial"/>
                <w:szCs w:val="24"/>
                <w:lang w:val="en-US" w:eastAsia="en-AU"/>
              </w:rPr>
            </w:pPr>
          </w:p>
        </w:tc>
      </w:tr>
      <w:tr w:rsidR="00782767" w:rsidRPr="00782767" w14:paraId="30A76DCF" w14:textId="77777777" w:rsidTr="009A0625">
        <w:tc>
          <w:tcPr>
            <w:tcW w:w="1980" w:type="dxa"/>
            <w:gridSpan w:val="2"/>
          </w:tcPr>
          <w:p w14:paraId="78696536"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P7:</w:t>
            </w:r>
            <w:r w:rsidRPr="00782767">
              <w:rPr>
                <w:rFonts w:ascii="Arial" w:hAnsi="Arial" w:cs="Arial"/>
                <w:sz w:val="22"/>
                <w:szCs w:val="22"/>
                <w:lang w:val="en-US" w:eastAsia="en-AU"/>
              </w:rPr>
              <w:tab/>
              <w:t>Legibility</w:t>
            </w:r>
          </w:p>
        </w:tc>
        <w:tc>
          <w:tcPr>
            <w:tcW w:w="1843" w:type="dxa"/>
            <w:shd w:val="clear" w:color="auto" w:fill="70AD47" w:themeFill="accent6"/>
          </w:tcPr>
          <w:p w14:paraId="7E5CCFA2"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49968658" w14:textId="77777777" w:rsidR="00782767" w:rsidRPr="00782767" w:rsidRDefault="00782767" w:rsidP="00782767">
            <w:pPr>
              <w:rPr>
                <w:rFonts w:ascii="Arial" w:hAnsi="Arial" w:cs="Arial"/>
                <w:sz w:val="22"/>
                <w:szCs w:val="22"/>
                <w:lang w:val="en-US" w:eastAsia="en-AU"/>
              </w:rPr>
            </w:pPr>
          </w:p>
        </w:tc>
        <w:tc>
          <w:tcPr>
            <w:tcW w:w="2127" w:type="dxa"/>
            <w:vMerge/>
          </w:tcPr>
          <w:p w14:paraId="2EACA7A0" w14:textId="77777777" w:rsidR="00782767" w:rsidRPr="00782767" w:rsidRDefault="00782767" w:rsidP="00782767">
            <w:pPr>
              <w:rPr>
                <w:rFonts w:ascii="Arial" w:hAnsi="Arial" w:cs="Arial"/>
                <w:szCs w:val="24"/>
                <w:lang w:val="en-US" w:eastAsia="en-AU"/>
              </w:rPr>
            </w:pPr>
          </w:p>
        </w:tc>
      </w:tr>
      <w:tr w:rsidR="00782767" w:rsidRPr="00782767" w14:paraId="29120A40" w14:textId="77777777" w:rsidTr="009A0625">
        <w:tc>
          <w:tcPr>
            <w:tcW w:w="1980" w:type="dxa"/>
            <w:gridSpan w:val="2"/>
          </w:tcPr>
          <w:p w14:paraId="222C590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P8:</w:t>
            </w:r>
            <w:r w:rsidRPr="00782767">
              <w:rPr>
                <w:rFonts w:ascii="Arial" w:hAnsi="Arial" w:cs="Arial"/>
                <w:sz w:val="22"/>
                <w:szCs w:val="22"/>
                <w:lang w:val="en-US" w:eastAsia="en-AU"/>
              </w:rPr>
              <w:tab/>
              <w:t>Safety</w:t>
            </w:r>
          </w:p>
        </w:tc>
        <w:tc>
          <w:tcPr>
            <w:tcW w:w="1843" w:type="dxa"/>
            <w:shd w:val="clear" w:color="auto" w:fill="70AD47" w:themeFill="accent6"/>
          </w:tcPr>
          <w:p w14:paraId="1A5FDED9"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6AF4EFFD" w14:textId="77777777" w:rsidR="00782767" w:rsidRPr="00782767" w:rsidRDefault="00782767" w:rsidP="00782767">
            <w:pPr>
              <w:rPr>
                <w:rFonts w:ascii="Arial" w:hAnsi="Arial" w:cs="Arial"/>
                <w:sz w:val="22"/>
                <w:szCs w:val="22"/>
                <w:lang w:val="en-US" w:eastAsia="en-AU"/>
              </w:rPr>
            </w:pPr>
          </w:p>
        </w:tc>
        <w:tc>
          <w:tcPr>
            <w:tcW w:w="2127" w:type="dxa"/>
            <w:vMerge/>
          </w:tcPr>
          <w:p w14:paraId="51A7AFD9" w14:textId="77777777" w:rsidR="00782767" w:rsidRPr="00782767" w:rsidRDefault="00782767" w:rsidP="00782767">
            <w:pPr>
              <w:rPr>
                <w:rFonts w:ascii="Arial" w:hAnsi="Arial" w:cs="Arial"/>
                <w:szCs w:val="24"/>
                <w:lang w:val="en-US" w:eastAsia="en-AU"/>
              </w:rPr>
            </w:pPr>
          </w:p>
        </w:tc>
      </w:tr>
      <w:tr w:rsidR="00782767" w:rsidRPr="00782767" w14:paraId="4260BA8D" w14:textId="77777777" w:rsidTr="009A0625">
        <w:tc>
          <w:tcPr>
            <w:tcW w:w="1980" w:type="dxa"/>
            <w:gridSpan w:val="2"/>
          </w:tcPr>
          <w:p w14:paraId="341FFABD"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P9:</w:t>
            </w:r>
            <w:r w:rsidRPr="00782767">
              <w:rPr>
                <w:rFonts w:ascii="Arial" w:hAnsi="Arial" w:cs="Arial"/>
                <w:sz w:val="22"/>
                <w:szCs w:val="22"/>
                <w:lang w:val="en-US" w:eastAsia="en-AU"/>
              </w:rPr>
              <w:tab/>
              <w:t>Community</w:t>
            </w:r>
          </w:p>
        </w:tc>
        <w:tc>
          <w:tcPr>
            <w:tcW w:w="1843" w:type="dxa"/>
            <w:shd w:val="clear" w:color="auto" w:fill="FFC000" w:themeFill="accent4"/>
          </w:tcPr>
          <w:p w14:paraId="49E2F50F"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22E01678" w14:textId="77777777" w:rsidR="00782767" w:rsidRPr="00782767" w:rsidRDefault="00782767" w:rsidP="00782767">
            <w:pPr>
              <w:rPr>
                <w:rFonts w:ascii="Arial" w:hAnsi="Arial" w:cs="Arial"/>
                <w:sz w:val="22"/>
                <w:szCs w:val="22"/>
                <w:lang w:val="en-US" w:eastAsia="en-AU"/>
              </w:rPr>
            </w:pPr>
          </w:p>
        </w:tc>
        <w:tc>
          <w:tcPr>
            <w:tcW w:w="2127" w:type="dxa"/>
            <w:vMerge/>
          </w:tcPr>
          <w:p w14:paraId="09CAC127" w14:textId="77777777" w:rsidR="00782767" w:rsidRPr="00782767" w:rsidRDefault="00782767" w:rsidP="00782767">
            <w:pPr>
              <w:rPr>
                <w:rFonts w:ascii="Arial" w:hAnsi="Arial" w:cs="Arial"/>
                <w:szCs w:val="24"/>
                <w:lang w:val="en-US" w:eastAsia="en-AU"/>
              </w:rPr>
            </w:pPr>
          </w:p>
        </w:tc>
      </w:tr>
      <w:tr w:rsidR="00782767" w:rsidRPr="00782767" w14:paraId="694FB88C" w14:textId="77777777" w:rsidTr="009A0625">
        <w:tc>
          <w:tcPr>
            <w:tcW w:w="1980" w:type="dxa"/>
            <w:gridSpan w:val="2"/>
          </w:tcPr>
          <w:p w14:paraId="13E194B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P10:</w:t>
            </w:r>
            <w:r w:rsidRPr="00782767">
              <w:rPr>
                <w:rFonts w:ascii="Arial" w:hAnsi="Arial" w:cs="Arial"/>
                <w:sz w:val="22"/>
                <w:szCs w:val="22"/>
                <w:lang w:val="en-US" w:eastAsia="en-AU"/>
              </w:rPr>
              <w:tab/>
              <w:t>Aesthetics</w:t>
            </w:r>
          </w:p>
        </w:tc>
        <w:tc>
          <w:tcPr>
            <w:tcW w:w="1843" w:type="dxa"/>
            <w:shd w:val="clear" w:color="auto" w:fill="FFC000" w:themeFill="accent4"/>
          </w:tcPr>
          <w:p w14:paraId="5012A34B"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760F4F48" w14:textId="77777777" w:rsidR="00782767" w:rsidRPr="00782767" w:rsidRDefault="00782767" w:rsidP="00782767">
            <w:pPr>
              <w:rPr>
                <w:rFonts w:ascii="Arial" w:hAnsi="Arial" w:cs="Arial"/>
                <w:sz w:val="22"/>
                <w:szCs w:val="22"/>
                <w:lang w:val="en-US" w:eastAsia="en-AU"/>
              </w:rPr>
            </w:pPr>
          </w:p>
        </w:tc>
        <w:tc>
          <w:tcPr>
            <w:tcW w:w="2127" w:type="dxa"/>
            <w:vMerge/>
          </w:tcPr>
          <w:p w14:paraId="44617198" w14:textId="77777777" w:rsidR="00782767" w:rsidRPr="00782767" w:rsidRDefault="00782767" w:rsidP="00782767">
            <w:pPr>
              <w:rPr>
                <w:rFonts w:ascii="Arial" w:hAnsi="Arial" w:cs="Arial"/>
                <w:szCs w:val="24"/>
                <w:lang w:val="en-US" w:eastAsia="en-AU"/>
              </w:rPr>
            </w:pPr>
          </w:p>
        </w:tc>
      </w:tr>
    </w:tbl>
    <w:p w14:paraId="3267B504"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4F983258"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With respect to the context, character and scale of the proposal, the relevant comments of the City’s architect consultant are as follows:</w:t>
      </w:r>
    </w:p>
    <w:p w14:paraId="1CD03648"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7ABF399A"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Context and Character:</w:t>
      </w:r>
    </w:p>
    <w:p w14:paraId="1511B3CC"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“The overall design submission demonstrates a sensitive and thoughtful consideration of its physical and historical context. The integration of extensive vegetation is an acknowledgement of the green character of the area. The development has used the existing landform to assist with concealment of the parking areas and reduction of the overall height of the development. This helps mediate the size of the new development relative to the surrounding residential buildings. The quality of the units and the extensive balconies demonstrates an appreciation of the Nedlands context for generous living spaces, inside and out. Materially the development proposes a combination of textured masonry and ribbed metal cladding. The charcoal </w:t>
      </w:r>
      <w:proofErr w:type="spellStart"/>
      <w:r w:rsidRPr="00782767">
        <w:rPr>
          <w:rFonts w:ascii="Arial" w:eastAsiaTheme="minorHAnsi" w:hAnsi="Arial" w:cs="Arial"/>
          <w:szCs w:val="24"/>
          <w:lang w:val="en-US"/>
        </w:rPr>
        <w:t>colour</w:t>
      </w:r>
      <w:proofErr w:type="spellEnd"/>
      <w:r w:rsidRPr="00782767">
        <w:rPr>
          <w:rFonts w:ascii="Arial" w:eastAsiaTheme="minorHAnsi" w:hAnsi="Arial" w:cs="Arial"/>
          <w:szCs w:val="24"/>
          <w:lang w:val="en-US"/>
        </w:rPr>
        <w:t xml:space="preserve"> of the cladding is not an established material in the area. However, it is reflective of creating a contemporary character and will be a positive contribution to the area.” </w:t>
      </w:r>
    </w:p>
    <w:p w14:paraId="632B4D7C" w14:textId="77777777" w:rsidR="00782767" w:rsidRPr="00782767" w:rsidRDefault="00782767" w:rsidP="009A0625">
      <w:pPr>
        <w:shd w:val="clear" w:color="auto" w:fill="FFFFFF" w:themeFill="background1"/>
        <w:jc w:val="both"/>
        <w:rPr>
          <w:rFonts w:ascii="Arial" w:eastAsiaTheme="minorHAnsi" w:hAnsi="Arial" w:cs="Arial"/>
          <w:szCs w:val="24"/>
          <w:lang w:val="en-US"/>
        </w:rPr>
      </w:pPr>
    </w:p>
    <w:p w14:paraId="0F48669E"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lastRenderedPageBreak/>
        <w:t>Built Form and Scale:</w:t>
      </w:r>
    </w:p>
    <w:p w14:paraId="67956355"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proposal sensitively considers the impact that a high-density development will have upon surrounding lower density areas. They have used the sloping site to hide services and parking while also keeping the building significantly under the permissible heights. The outcome is a considerable reduction of the overall bulk of the buildings. The articulation of the massing has been broken into 4 parts that helps reduce bulk while a finer grain of detail is achieved through careful vertical layering. Deep recesses along the elevations also help to reduce the bulk and scale.”</w:t>
      </w:r>
    </w:p>
    <w:p w14:paraId="6910ACF6"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3FC84796"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Whilst the City acknowledges that an individual architectural and landscape architectural review is not a substitute for a formal DRP, the comments from its consultants have nonetheless assisted the City in the consideration of the application against </w:t>
      </w:r>
      <w:r w:rsidRPr="00782767">
        <w:rPr>
          <w:rFonts w:ascii="Arial" w:eastAsiaTheme="minorHAnsi" w:hAnsi="Arial" w:cs="Arial"/>
          <w:i/>
          <w:iCs/>
          <w:szCs w:val="24"/>
          <w:lang w:val="en-US"/>
        </w:rPr>
        <w:t>SPP 7.0</w:t>
      </w:r>
      <w:r w:rsidRPr="00782767">
        <w:rPr>
          <w:rFonts w:ascii="Arial" w:eastAsiaTheme="minorHAnsi" w:hAnsi="Arial" w:cs="Arial"/>
          <w:szCs w:val="24"/>
          <w:lang w:val="en-US"/>
        </w:rPr>
        <w:t>.</w:t>
      </w:r>
    </w:p>
    <w:p w14:paraId="016F26C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02E64C0"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Based on these comments, the proposal is considered consistent with the 10 design principles of </w:t>
      </w:r>
      <w:r w:rsidRPr="00782767">
        <w:rPr>
          <w:rFonts w:ascii="Arial" w:eastAsiaTheme="minorHAnsi" w:hAnsi="Arial" w:cs="Arial"/>
          <w:i/>
          <w:iCs/>
          <w:szCs w:val="24"/>
          <w:lang w:val="en-US"/>
        </w:rPr>
        <w:t>SPP 7.0</w:t>
      </w:r>
      <w:r w:rsidRPr="00782767">
        <w:rPr>
          <w:rFonts w:ascii="Arial" w:eastAsiaTheme="minorHAnsi" w:hAnsi="Arial" w:cs="Arial"/>
          <w:szCs w:val="24"/>
          <w:lang w:val="en-US"/>
        </w:rPr>
        <w:t>.</w:t>
      </w:r>
    </w:p>
    <w:p w14:paraId="2EDBDACA" w14:textId="77777777" w:rsidR="00782767" w:rsidRPr="00782767" w:rsidRDefault="00782767" w:rsidP="00782767">
      <w:pPr>
        <w:jc w:val="both"/>
        <w:rPr>
          <w:rFonts w:ascii="Arial" w:eastAsiaTheme="minorHAnsi" w:hAnsi="Arial" w:cs="Arial"/>
          <w:b/>
          <w:color w:val="000000" w:themeColor="text1"/>
          <w:szCs w:val="24"/>
        </w:rPr>
      </w:pPr>
    </w:p>
    <w:p w14:paraId="43654FD6" w14:textId="77777777" w:rsidR="00782767" w:rsidRPr="00782767" w:rsidRDefault="00782767" w:rsidP="00782767">
      <w:pPr>
        <w:jc w:val="both"/>
        <w:rPr>
          <w:rFonts w:ascii="Arial" w:eastAsiaTheme="minorHAnsi" w:hAnsi="Arial" w:cs="Arial"/>
          <w:b/>
          <w:color w:val="000000" w:themeColor="text1"/>
          <w:szCs w:val="24"/>
        </w:rPr>
      </w:pPr>
      <w:r w:rsidRPr="00782767">
        <w:rPr>
          <w:rFonts w:ascii="Arial" w:eastAsiaTheme="minorHAnsi" w:hAnsi="Arial" w:cs="Arial"/>
          <w:b/>
          <w:color w:val="000000" w:themeColor="text1"/>
          <w:szCs w:val="24"/>
        </w:rPr>
        <w:t>Assessment against Residential Design Codes Volume 2</w:t>
      </w:r>
    </w:p>
    <w:p w14:paraId="20B49BC6" w14:textId="77777777" w:rsidR="00782767" w:rsidRPr="00782767" w:rsidRDefault="00782767" w:rsidP="00782767">
      <w:pPr>
        <w:jc w:val="both"/>
        <w:rPr>
          <w:rFonts w:ascii="Arial" w:eastAsiaTheme="minorHAnsi" w:hAnsi="Arial" w:cs="Arial"/>
          <w:b/>
          <w:color w:val="000000" w:themeColor="text1"/>
          <w:szCs w:val="24"/>
        </w:rPr>
      </w:pPr>
    </w:p>
    <w:p w14:paraId="4BC8C09D" w14:textId="77777777" w:rsidR="00782767" w:rsidRPr="00782767" w:rsidRDefault="00782767" w:rsidP="00782767">
      <w:pPr>
        <w:shd w:val="clear" w:color="auto" w:fill="FFFFFF" w:themeFill="background1"/>
        <w:jc w:val="both"/>
        <w:rPr>
          <w:rFonts w:asciiTheme="minorHAnsi" w:eastAsiaTheme="minorHAnsi" w:hAnsiTheme="minorHAnsi" w:cs="Arial"/>
          <w:sz w:val="22"/>
          <w:szCs w:val="22"/>
          <w:lang w:val="en-GB"/>
        </w:rPr>
      </w:pPr>
      <w:r w:rsidRPr="00782767">
        <w:rPr>
          <w:rFonts w:ascii="Arial" w:eastAsiaTheme="minorHAnsi" w:hAnsi="Arial" w:cs="Arial"/>
          <w:szCs w:val="24"/>
          <w:lang w:val="en-US"/>
        </w:rPr>
        <w:t xml:space="preserve">An assessment of the proposal against the </w:t>
      </w:r>
      <w:r w:rsidRPr="00782767">
        <w:rPr>
          <w:rFonts w:ascii="Arial" w:eastAsiaTheme="minorHAnsi" w:hAnsi="Arial" w:cs="Arial"/>
          <w:i/>
          <w:iCs/>
          <w:szCs w:val="24"/>
          <w:lang w:val="en-US"/>
        </w:rPr>
        <w:t>R-Codes Volume 2</w:t>
      </w:r>
      <w:r w:rsidRPr="00782767">
        <w:rPr>
          <w:rFonts w:ascii="Arial" w:eastAsiaTheme="minorHAnsi" w:hAnsi="Arial" w:cs="Arial"/>
          <w:szCs w:val="24"/>
          <w:lang w:val="en-US"/>
        </w:rPr>
        <w:t xml:space="preserve"> is detailed in full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 xml:space="preserve">.  Those elements that were raised as the main areas of concern during public consultation or which require the imposition of conditions are addressed in the table below. Further discussion of these issues, as well as all other relevant issues, is provided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w:t>
      </w:r>
      <w:r w:rsidRPr="00782767">
        <w:rPr>
          <w:rFonts w:asciiTheme="minorHAnsi" w:eastAsiaTheme="minorHAnsi" w:hAnsiTheme="minorHAnsi" w:cs="Arial"/>
          <w:sz w:val="22"/>
          <w:szCs w:val="22"/>
          <w:lang w:val="en-GB"/>
        </w:rPr>
        <w:t xml:space="preserve"> </w:t>
      </w:r>
    </w:p>
    <w:p w14:paraId="6F921E06" w14:textId="77777777" w:rsidR="00782767" w:rsidRPr="00782767" w:rsidRDefault="00782767" w:rsidP="00782767">
      <w:pPr>
        <w:shd w:val="clear" w:color="auto" w:fill="FFFFFF" w:themeFill="background1"/>
        <w:jc w:val="both"/>
        <w:rPr>
          <w:rFonts w:asciiTheme="minorHAnsi" w:eastAsiaTheme="minorHAnsi" w:hAnsiTheme="minorHAnsi" w:cs="Arial"/>
          <w:sz w:val="22"/>
          <w:szCs w:val="22"/>
          <w:lang w:val="en-GB"/>
        </w:rPr>
      </w:pPr>
    </w:p>
    <w:tbl>
      <w:tblPr>
        <w:tblStyle w:val="PolicyTablestyle1"/>
        <w:tblW w:w="0" w:type="auto"/>
        <w:tblLook w:val="04A0" w:firstRow="1" w:lastRow="0" w:firstColumn="1" w:lastColumn="0" w:noHBand="0" w:noVBand="1"/>
      </w:tblPr>
      <w:tblGrid>
        <w:gridCol w:w="2493"/>
        <w:gridCol w:w="5810"/>
      </w:tblGrid>
      <w:tr w:rsidR="00782767" w:rsidRPr="00782767" w14:paraId="4902F845" w14:textId="77777777" w:rsidTr="00770982">
        <w:tc>
          <w:tcPr>
            <w:tcW w:w="2547" w:type="dxa"/>
            <w:shd w:val="clear" w:color="auto" w:fill="D9D9D9" w:themeFill="background1" w:themeFillShade="D9"/>
          </w:tcPr>
          <w:p w14:paraId="5396C7F6" w14:textId="77777777" w:rsidR="00782767" w:rsidRPr="00782767" w:rsidRDefault="00782767" w:rsidP="00782767">
            <w:pPr>
              <w:ind w:left="24"/>
              <w:jc w:val="center"/>
              <w:rPr>
                <w:rFonts w:ascii="Arial" w:hAnsi="Arial" w:cs="Arial"/>
                <w:b/>
                <w:bCs/>
                <w:szCs w:val="24"/>
                <w:lang w:val="en-GB" w:eastAsia="en-AU"/>
              </w:rPr>
            </w:pPr>
            <w:r w:rsidRPr="00782767">
              <w:rPr>
                <w:rFonts w:ascii="Arial" w:hAnsi="Arial" w:cs="Arial"/>
                <w:b/>
                <w:bCs/>
                <w:szCs w:val="24"/>
                <w:lang w:val="en-GB" w:eastAsia="en-AU"/>
              </w:rPr>
              <w:t>Element</w:t>
            </w:r>
          </w:p>
        </w:tc>
        <w:tc>
          <w:tcPr>
            <w:tcW w:w="6469" w:type="dxa"/>
            <w:shd w:val="clear" w:color="auto" w:fill="D9D9D9" w:themeFill="background1" w:themeFillShade="D9"/>
          </w:tcPr>
          <w:p w14:paraId="5A8204E7" w14:textId="77777777" w:rsidR="00782767" w:rsidRPr="00782767" w:rsidRDefault="00782767" w:rsidP="00782767">
            <w:pPr>
              <w:jc w:val="center"/>
              <w:rPr>
                <w:rFonts w:ascii="Arial" w:hAnsi="Arial" w:cs="Arial"/>
                <w:b/>
                <w:bCs/>
                <w:szCs w:val="24"/>
                <w:lang w:val="en-GB" w:eastAsia="en-AU"/>
              </w:rPr>
            </w:pPr>
            <w:r w:rsidRPr="00782767">
              <w:rPr>
                <w:rFonts w:ascii="Arial" w:hAnsi="Arial" w:cs="Arial"/>
                <w:b/>
                <w:bCs/>
                <w:szCs w:val="24"/>
                <w:lang w:val="en-GB" w:eastAsia="en-AU"/>
              </w:rPr>
              <w:t>How it is addressed</w:t>
            </w:r>
          </w:p>
        </w:tc>
      </w:tr>
      <w:tr w:rsidR="00782767" w:rsidRPr="00782767" w14:paraId="794371DF" w14:textId="77777777" w:rsidTr="00770982">
        <w:tc>
          <w:tcPr>
            <w:tcW w:w="2547" w:type="dxa"/>
          </w:tcPr>
          <w:p w14:paraId="11FB4D8E"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2.1</w:t>
            </w:r>
            <w:r w:rsidRPr="00782767">
              <w:rPr>
                <w:rFonts w:ascii="Arial" w:hAnsi="Arial" w:cs="Arial"/>
                <w:szCs w:val="24"/>
                <w:lang w:val="en-US" w:eastAsia="en-AU"/>
              </w:rPr>
              <w:tab/>
              <w:t>Building Height</w:t>
            </w:r>
          </w:p>
          <w:p w14:paraId="70DAF5EF" w14:textId="77777777" w:rsidR="00782767" w:rsidRPr="00782767" w:rsidRDefault="00782767" w:rsidP="00782767">
            <w:pPr>
              <w:ind w:left="591" w:hanging="591"/>
              <w:rPr>
                <w:rFonts w:ascii="Arial" w:hAnsi="Arial" w:cs="Arial"/>
                <w:szCs w:val="24"/>
                <w:lang w:val="en-US" w:eastAsia="en-AU"/>
              </w:rPr>
            </w:pPr>
          </w:p>
        </w:tc>
        <w:tc>
          <w:tcPr>
            <w:tcW w:w="6469" w:type="dxa"/>
          </w:tcPr>
          <w:p w14:paraId="1B19B841"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Meets element objectives.</w:t>
            </w:r>
          </w:p>
          <w:p w14:paraId="44BE54C7" w14:textId="77777777" w:rsidR="00782767" w:rsidRPr="00782767" w:rsidRDefault="00782767" w:rsidP="00782767">
            <w:pPr>
              <w:rPr>
                <w:rFonts w:ascii="Arial" w:hAnsi="Arial" w:cs="Arial"/>
                <w:szCs w:val="24"/>
                <w:lang w:val="en-GB" w:eastAsia="en-AU"/>
              </w:rPr>
            </w:pPr>
          </w:p>
          <w:p w14:paraId="54C734DA"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 xml:space="preserve">The development considers and responds to the approximate 8m east-west rise across the site by “cutting” a large portion of the ground floor into the land.  This results in the building presenting as five </w:t>
            </w:r>
            <w:proofErr w:type="spellStart"/>
            <w:r w:rsidRPr="00782767">
              <w:rPr>
                <w:rFonts w:ascii="Arial" w:hAnsi="Arial" w:cs="Arial"/>
                <w:szCs w:val="24"/>
                <w:lang w:val="en-US" w:eastAsia="en-AU"/>
              </w:rPr>
              <w:t>storeys</w:t>
            </w:r>
            <w:proofErr w:type="spellEnd"/>
            <w:r w:rsidRPr="00782767">
              <w:rPr>
                <w:rFonts w:ascii="Arial" w:hAnsi="Arial" w:cs="Arial"/>
                <w:szCs w:val="24"/>
                <w:lang w:val="en-US" w:eastAsia="en-AU"/>
              </w:rPr>
              <w:t xml:space="preserve"> to the side boundaries and four </w:t>
            </w:r>
            <w:proofErr w:type="spellStart"/>
            <w:r w:rsidRPr="00782767">
              <w:rPr>
                <w:rFonts w:ascii="Arial" w:hAnsi="Arial" w:cs="Arial"/>
                <w:szCs w:val="24"/>
                <w:lang w:val="en-US" w:eastAsia="en-AU"/>
              </w:rPr>
              <w:t>storeys</w:t>
            </w:r>
            <w:proofErr w:type="spellEnd"/>
            <w:r w:rsidRPr="00782767">
              <w:rPr>
                <w:rFonts w:ascii="Arial" w:hAnsi="Arial" w:cs="Arial"/>
                <w:szCs w:val="24"/>
                <w:lang w:val="en-US" w:eastAsia="en-AU"/>
              </w:rPr>
              <w:t xml:space="preserve"> to the rear.</w:t>
            </w:r>
          </w:p>
        </w:tc>
      </w:tr>
      <w:tr w:rsidR="00782767" w:rsidRPr="00782767" w14:paraId="41FD2C5A" w14:textId="77777777" w:rsidTr="00770982">
        <w:tc>
          <w:tcPr>
            <w:tcW w:w="2547" w:type="dxa"/>
          </w:tcPr>
          <w:p w14:paraId="2B7480AF"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2.3</w:t>
            </w:r>
            <w:r w:rsidRPr="00782767">
              <w:rPr>
                <w:rFonts w:ascii="Arial" w:hAnsi="Arial" w:cs="Arial"/>
                <w:szCs w:val="24"/>
                <w:lang w:val="en-US" w:eastAsia="en-AU"/>
              </w:rPr>
              <w:tab/>
              <w:t>Street Setbacks</w:t>
            </w:r>
          </w:p>
          <w:p w14:paraId="2F79790A" w14:textId="77777777" w:rsidR="00782767" w:rsidRPr="00782767" w:rsidRDefault="00782767" w:rsidP="00782767">
            <w:pPr>
              <w:ind w:left="591" w:hanging="591"/>
              <w:rPr>
                <w:rFonts w:ascii="Arial" w:hAnsi="Arial" w:cs="Arial"/>
                <w:szCs w:val="24"/>
                <w:lang w:val="en-US" w:eastAsia="en-AU"/>
              </w:rPr>
            </w:pPr>
          </w:p>
        </w:tc>
        <w:tc>
          <w:tcPr>
            <w:tcW w:w="6469" w:type="dxa"/>
          </w:tcPr>
          <w:p w14:paraId="622548B3"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w:t>
            </w:r>
          </w:p>
          <w:p w14:paraId="4B62F396" w14:textId="77777777" w:rsidR="00782767" w:rsidRPr="00782767" w:rsidRDefault="00782767" w:rsidP="00782767">
            <w:pPr>
              <w:rPr>
                <w:rFonts w:ascii="Arial" w:hAnsi="Arial" w:cs="Arial"/>
                <w:szCs w:val="24"/>
                <w:lang w:val="en-GB" w:eastAsia="en-AU"/>
              </w:rPr>
            </w:pPr>
          </w:p>
          <w:p w14:paraId="2E27A54C"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 xml:space="preserve">The proposed street setbacks are considered appropriate for the streetscape, provides a clear transition between the public and private </w:t>
            </w:r>
            <w:proofErr w:type="gramStart"/>
            <w:r w:rsidRPr="00782767">
              <w:rPr>
                <w:rFonts w:ascii="Arial" w:hAnsi="Arial" w:cs="Arial"/>
                <w:szCs w:val="24"/>
                <w:lang w:val="en-US" w:eastAsia="en-AU"/>
              </w:rPr>
              <w:t>realm</w:t>
            </w:r>
            <w:proofErr w:type="gramEnd"/>
            <w:r w:rsidRPr="00782767">
              <w:rPr>
                <w:rFonts w:ascii="Arial" w:hAnsi="Arial" w:cs="Arial"/>
                <w:szCs w:val="24"/>
                <w:lang w:val="en-US" w:eastAsia="en-AU"/>
              </w:rPr>
              <w:t xml:space="preserve"> and balances the need for visual privacy to upper floor apartments with opportunities for passive surveillance and outlook over the street. </w:t>
            </w:r>
          </w:p>
        </w:tc>
      </w:tr>
      <w:tr w:rsidR="00782767" w:rsidRPr="00782767" w14:paraId="3CD9362B" w14:textId="77777777" w:rsidTr="00770982">
        <w:trPr>
          <w:trHeight w:val="532"/>
        </w:trPr>
        <w:tc>
          <w:tcPr>
            <w:tcW w:w="2547" w:type="dxa"/>
          </w:tcPr>
          <w:p w14:paraId="289B471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2.4</w:t>
            </w:r>
            <w:r w:rsidRPr="00782767">
              <w:rPr>
                <w:rFonts w:ascii="Arial" w:hAnsi="Arial" w:cs="Arial"/>
                <w:szCs w:val="24"/>
                <w:lang w:val="en-US" w:eastAsia="en-AU"/>
              </w:rPr>
              <w:tab/>
              <w:t>Side and Rear Setbacks</w:t>
            </w:r>
          </w:p>
        </w:tc>
        <w:tc>
          <w:tcPr>
            <w:tcW w:w="6469" w:type="dxa"/>
          </w:tcPr>
          <w:p w14:paraId="6802573A"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The development meets the element objectives, subject to a condition requiring privacy screening and obscure glazing. </w:t>
            </w:r>
          </w:p>
        </w:tc>
      </w:tr>
      <w:tr w:rsidR="00782767" w:rsidRPr="00782767" w14:paraId="53D94FBC" w14:textId="77777777" w:rsidTr="00770982">
        <w:tc>
          <w:tcPr>
            <w:tcW w:w="2547" w:type="dxa"/>
          </w:tcPr>
          <w:p w14:paraId="73FFF14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2.5</w:t>
            </w:r>
            <w:r w:rsidRPr="00782767">
              <w:rPr>
                <w:rFonts w:ascii="Arial" w:hAnsi="Arial" w:cs="Arial"/>
                <w:szCs w:val="24"/>
                <w:lang w:val="en-US" w:eastAsia="en-AU"/>
              </w:rPr>
              <w:tab/>
              <w:t>Plot Ratio</w:t>
            </w:r>
          </w:p>
          <w:p w14:paraId="3CD71817" w14:textId="77777777" w:rsidR="00782767" w:rsidRPr="00782767" w:rsidRDefault="00782767" w:rsidP="00782767">
            <w:pPr>
              <w:ind w:left="591" w:hanging="591"/>
              <w:rPr>
                <w:rFonts w:ascii="Arial" w:hAnsi="Arial" w:cs="Arial"/>
                <w:szCs w:val="24"/>
                <w:lang w:val="en-US" w:eastAsia="en-AU"/>
              </w:rPr>
            </w:pPr>
          </w:p>
        </w:tc>
        <w:tc>
          <w:tcPr>
            <w:tcW w:w="6469" w:type="dxa"/>
          </w:tcPr>
          <w:p w14:paraId="22C3FD4E"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US" w:eastAsia="en-AU"/>
              </w:rPr>
              <w:t>The development proposes a plot ratio of 2.16, in lieu of 2.0 specified by Table 2.1.  This translates to approximately 289m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(8%) of additional floor space.  </w:t>
            </w:r>
            <w:r w:rsidRPr="00782767">
              <w:rPr>
                <w:rFonts w:ascii="Arial" w:hAnsi="Arial" w:cs="Arial"/>
                <w:szCs w:val="24"/>
                <w:lang w:val="en-US" w:eastAsia="en-AU"/>
              </w:rPr>
              <w:lastRenderedPageBreak/>
              <w:t xml:space="preserve">Notwithstanding, the element objective is achieved for the reasons outlined in </w:t>
            </w:r>
            <w:r w:rsidRPr="00782767">
              <w:rPr>
                <w:rFonts w:ascii="Arial" w:hAnsi="Arial" w:cs="Arial"/>
                <w:b/>
                <w:bCs/>
                <w:szCs w:val="24"/>
                <w:lang w:val="en-US" w:eastAsia="en-AU"/>
              </w:rPr>
              <w:t>Attachment 1</w:t>
            </w:r>
            <w:r w:rsidRPr="00782767">
              <w:rPr>
                <w:rFonts w:ascii="Arial" w:hAnsi="Arial" w:cs="Arial"/>
                <w:szCs w:val="24"/>
                <w:lang w:val="en-US" w:eastAsia="en-AU"/>
              </w:rPr>
              <w:t xml:space="preserve">. </w:t>
            </w:r>
          </w:p>
        </w:tc>
      </w:tr>
      <w:tr w:rsidR="00782767" w:rsidRPr="00782767" w14:paraId="52ADCE95" w14:textId="77777777" w:rsidTr="00770982">
        <w:tc>
          <w:tcPr>
            <w:tcW w:w="2547" w:type="dxa"/>
          </w:tcPr>
          <w:p w14:paraId="52D4B431" w14:textId="77777777" w:rsidR="00782767" w:rsidRPr="00782767" w:rsidRDefault="00782767" w:rsidP="00782767">
            <w:pPr>
              <w:ind w:left="591" w:hanging="591"/>
              <w:rPr>
                <w:rFonts w:ascii="Arial" w:hAnsi="Arial" w:cs="Arial"/>
                <w:szCs w:val="24"/>
                <w:lang w:val="en-US" w:eastAsia="en-AU"/>
              </w:rPr>
            </w:pPr>
            <w:bookmarkStart w:id="76" w:name="_Hlk49328956"/>
            <w:r w:rsidRPr="00782767">
              <w:rPr>
                <w:rFonts w:ascii="Arial" w:hAnsi="Arial" w:cs="Arial"/>
                <w:szCs w:val="24"/>
                <w:lang w:val="en-US" w:eastAsia="en-AU"/>
              </w:rPr>
              <w:lastRenderedPageBreak/>
              <w:t>2.7</w:t>
            </w:r>
            <w:r w:rsidRPr="00782767">
              <w:rPr>
                <w:rFonts w:ascii="Arial" w:hAnsi="Arial" w:cs="Arial"/>
                <w:szCs w:val="24"/>
                <w:lang w:val="en-US" w:eastAsia="en-AU"/>
              </w:rPr>
              <w:tab/>
              <w:t>Building Separation</w:t>
            </w:r>
            <w:bookmarkEnd w:id="76"/>
          </w:p>
          <w:p w14:paraId="45118DEC" w14:textId="77777777" w:rsidR="00782767" w:rsidRPr="00782767" w:rsidRDefault="00782767" w:rsidP="00782767">
            <w:pPr>
              <w:ind w:left="591" w:hanging="591"/>
              <w:rPr>
                <w:rFonts w:ascii="Arial" w:hAnsi="Arial" w:cs="Arial"/>
                <w:szCs w:val="24"/>
                <w:lang w:val="en-US" w:eastAsia="en-AU"/>
              </w:rPr>
            </w:pPr>
          </w:p>
        </w:tc>
        <w:tc>
          <w:tcPr>
            <w:tcW w:w="6469" w:type="dxa"/>
          </w:tcPr>
          <w:p w14:paraId="4D7E7392"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w:t>
            </w:r>
          </w:p>
          <w:p w14:paraId="072483E8" w14:textId="77777777" w:rsidR="00782767" w:rsidRPr="00782767" w:rsidRDefault="00782767" w:rsidP="00782767">
            <w:pPr>
              <w:rPr>
                <w:rFonts w:ascii="Arial" w:hAnsi="Arial" w:cs="Arial"/>
                <w:szCs w:val="24"/>
                <w:lang w:val="en-GB" w:eastAsia="en-AU"/>
              </w:rPr>
            </w:pPr>
          </w:p>
          <w:p w14:paraId="1EE502EC"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building separation is proportionate to the overall building height due to the proposed “podium” built form (i.e., the building’s setbacks increase as its height increases).</w:t>
            </w:r>
          </w:p>
        </w:tc>
      </w:tr>
      <w:tr w:rsidR="00782767" w:rsidRPr="00782767" w14:paraId="43EA971D" w14:textId="77777777" w:rsidTr="00770982">
        <w:tc>
          <w:tcPr>
            <w:tcW w:w="2547" w:type="dxa"/>
          </w:tcPr>
          <w:p w14:paraId="70DB0277"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3.3</w:t>
            </w:r>
            <w:r w:rsidRPr="00782767">
              <w:rPr>
                <w:rFonts w:ascii="Arial" w:hAnsi="Arial" w:cs="Arial"/>
                <w:szCs w:val="24"/>
                <w:lang w:val="en-US" w:eastAsia="en-AU"/>
              </w:rPr>
              <w:tab/>
              <w:t>Tree Canopy and Deep Soil Areas</w:t>
            </w:r>
          </w:p>
        </w:tc>
        <w:tc>
          <w:tcPr>
            <w:tcW w:w="6469" w:type="dxa"/>
          </w:tcPr>
          <w:p w14:paraId="1CFA955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54407CEE" w14:textId="77777777" w:rsidR="00782767" w:rsidRPr="00782767" w:rsidRDefault="00782767" w:rsidP="00782767">
            <w:pPr>
              <w:keepNext/>
              <w:rPr>
                <w:rFonts w:ascii="Arial" w:hAnsi="Arial" w:cs="Arial"/>
                <w:szCs w:val="24"/>
                <w:lang w:val="en-US" w:eastAsia="en-AU"/>
              </w:rPr>
            </w:pPr>
          </w:p>
          <w:p w14:paraId="49058B21"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An approximate 160m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DSA is provided along the western boundary of the site, outside of the area required for the under croft/basement parking. This exceeds minimum requirements by 36.7m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(approximately 30%).  In this regard, the City’s consultant landscape architect advised of the following:</w:t>
            </w:r>
          </w:p>
          <w:p w14:paraId="74B75491" w14:textId="77777777" w:rsidR="00782767" w:rsidRPr="00782767" w:rsidRDefault="00782767" w:rsidP="001D4972">
            <w:pPr>
              <w:keepNext/>
              <w:numPr>
                <w:ilvl w:val="0"/>
                <w:numId w:val="21"/>
              </w:numPr>
              <w:autoSpaceDE w:val="0"/>
              <w:autoSpaceDN w:val="0"/>
              <w:adjustRightInd w:val="0"/>
              <w:rPr>
                <w:rFonts w:ascii="Arial" w:hAnsi="Arial" w:cs="Arial"/>
                <w:szCs w:val="24"/>
                <w:lang w:val="en-GB" w:eastAsia="en-AU"/>
              </w:rPr>
            </w:pPr>
            <w:r w:rsidRPr="00782767">
              <w:rPr>
                <w:rFonts w:ascii="Arial" w:hAnsi="Arial" w:cs="Arial"/>
                <w:szCs w:val="24"/>
                <w:lang w:val="en-GB" w:eastAsia="en-AU"/>
              </w:rPr>
              <w:t>The provided DSA and numbers of trees exceeds minimum R-Code requirements.</w:t>
            </w:r>
          </w:p>
          <w:p w14:paraId="383427E0" w14:textId="77777777" w:rsidR="00782767" w:rsidRPr="00782767" w:rsidRDefault="00782767" w:rsidP="001D4972">
            <w:pPr>
              <w:keepNext/>
              <w:numPr>
                <w:ilvl w:val="0"/>
                <w:numId w:val="21"/>
              </w:numPr>
              <w:autoSpaceDE w:val="0"/>
              <w:autoSpaceDN w:val="0"/>
              <w:adjustRightInd w:val="0"/>
              <w:rPr>
                <w:rFonts w:ascii="Arial" w:hAnsi="Arial" w:cs="Arial"/>
                <w:szCs w:val="24"/>
                <w:lang w:val="en-GB" w:eastAsia="en-AU"/>
              </w:rPr>
            </w:pPr>
            <w:r w:rsidRPr="00782767">
              <w:rPr>
                <w:rFonts w:ascii="Arial" w:hAnsi="Arial" w:cs="Arial"/>
                <w:szCs w:val="24"/>
                <w:lang w:val="en-GB" w:eastAsia="en-AU"/>
              </w:rPr>
              <w:t>The mix of native and exotic trees and understorey plants respond to the varied light levels across the site.</w:t>
            </w:r>
          </w:p>
        </w:tc>
      </w:tr>
      <w:tr w:rsidR="00782767" w:rsidRPr="00782767" w14:paraId="0B574558" w14:textId="77777777" w:rsidTr="00770982">
        <w:tc>
          <w:tcPr>
            <w:tcW w:w="2547" w:type="dxa"/>
          </w:tcPr>
          <w:p w14:paraId="19B40C1A"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3.4</w:t>
            </w:r>
            <w:r w:rsidRPr="00782767">
              <w:rPr>
                <w:rFonts w:ascii="Arial" w:hAnsi="Arial" w:cs="Arial"/>
                <w:szCs w:val="24"/>
                <w:lang w:val="en-US" w:eastAsia="en-AU"/>
              </w:rPr>
              <w:tab/>
              <w:t>Communal Open Space</w:t>
            </w:r>
          </w:p>
          <w:p w14:paraId="2B410FBF" w14:textId="77777777" w:rsidR="00782767" w:rsidRPr="00782767" w:rsidRDefault="00782767" w:rsidP="00782767">
            <w:pPr>
              <w:rPr>
                <w:rFonts w:ascii="Arial" w:hAnsi="Arial" w:cs="Arial"/>
                <w:szCs w:val="24"/>
                <w:lang w:val="en-GB" w:eastAsia="en-AU"/>
              </w:rPr>
            </w:pPr>
          </w:p>
        </w:tc>
        <w:tc>
          <w:tcPr>
            <w:tcW w:w="6469" w:type="dxa"/>
          </w:tcPr>
          <w:p w14:paraId="7A05E51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4F332B07" w14:textId="77777777" w:rsidR="00782767" w:rsidRPr="00782767" w:rsidRDefault="00782767" w:rsidP="00782767">
            <w:pPr>
              <w:keepNext/>
              <w:rPr>
                <w:rFonts w:ascii="Arial" w:hAnsi="Arial" w:cs="Arial"/>
                <w:szCs w:val="24"/>
                <w:lang w:val="en-US" w:eastAsia="en-AU"/>
              </w:rPr>
            </w:pPr>
          </w:p>
          <w:p w14:paraId="79068CDF" w14:textId="77777777" w:rsidR="00782767" w:rsidRPr="00782767" w:rsidRDefault="00782767" w:rsidP="00782767">
            <w:pPr>
              <w:rPr>
                <w:rFonts w:ascii="Arial" w:hAnsi="Arial" w:cs="Arial"/>
                <w:szCs w:val="24"/>
                <w:lang w:val="en-US" w:eastAsia="en-AU"/>
              </w:rPr>
            </w:pPr>
            <w:bookmarkStart w:id="77" w:name="_Hlk64980175"/>
            <w:r w:rsidRPr="00782767">
              <w:rPr>
                <w:rFonts w:ascii="Arial" w:hAnsi="Arial" w:cs="Arial"/>
                <w:szCs w:val="24"/>
                <w:lang w:val="en-US" w:eastAsia="en-AU"/>
              </w:rPr>
              <w:t>As per R-Codes Vol. 2, 216m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of communal open space is required.  Approximately 250m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has been provided at the rear of the development and is accessed via the residents’ ‘Garden Room’.</w:t>
            </w:r>
            <w:bookmarkEnd w:id="77"/>
          </w:p>
        </w:tc>
      </w:tr>
      <w:tr w:rsidR="00782767" w:rsidRPr="00782767" w14:paraId="0B802BC9" w14:textId="77777777" w:rsidTr="00770982">
        <w:tc>
          <w:tcPr>
            <w:tcW w:w="2547" w:type="dxa"/>
          </w:tcPr>
          <w:p w14:paraId="2E0BFE09"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3.5</w:t>
            </w:r>
            <w:r w:rsidRPr="00782767">
              <w:rPr>
                <w:rFonts w:ascii="Arial" w:hAnsi="Arial" w:cs="Arial"/>
                <w:szCs w:val="24"/>
                <w:lang w:val="en-US" w:eastAsia="en-AU"/>
              </w:rPr>
              <w:tab/>
              <w:t>Visual Privacy</w:t>
            </w:r>
          </w:p>
          <w:p w14:paraId="1D1D7A89" w14:textId="77777777" w:rsidR="00782767" w:rsidRPr="00782767" w:rsidRDefault="00782767" w:rsidP="00782767">
            <w:pPr>
              <w:ind w:left="591" w:hanging="591"/>
              <w:rPr>
                <w:rFonts w:ascii="Arial" w:hAnsi="Arial" w:cs="Arial"/>
                <w:szCs w:val="24"/>
                <w:lang w:val="en-US" w:eastAsia="en-AU"/>
              </w:rPr>
            </w:pPr>
          </w:p>
        </w:tc>
        <w:tc>
          <w:tcPr>
            <w:tcW w:w="6469" w:type="dxa"/>
          </w:tcPr>
          <w:p w14:paraId="0EF29664"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 subject to a condition requiring privacy screening and obscure glazing.</w:t>
            </w:r>
          </w:p>
        </w:tc>
      </w:tr>
      <w:tr w:rsidR="00782767" w:rsidRPr="00782767" w14:paraId="69649D31" w14:textId="77777777" w:rsidTr="00770982">
        <w:tc>
          <w:tcPr>
            <w:tcW w:w="2547" w:type="dxa"/>
          </w:tcPr>
          <w:p w14:paraId="4F1C6D0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3.6</w:t>
            </w:r>
            <w:r w:rsidRPr="00782767">
              <w:rPr>
                <w:rFonts w:ascii="Arial" w:hAnsi="Arial" w:cs="Arial"/>
                <w:szCs w:val="24"/>
                <w:lang w:val="en-US" w:eastAsia="en-AU"/>
              </w:rPr>
              <w:tab/>
              <w:t>Public Domain Interface</w:t>
            </w:r>
          </w:p>
          <w:p w14:paraId="108E6E92" w14:textId="77777777" w:rsidR="00782767" w:rsidRPr="00782767" w:rsidRDefault="00782767" w:rsidP="00782767">
            <w:pPr>
              <w:ind w:left="591" w:hanging="591"/>
              <w:rPr>
                <w:rFonts w:ascii="Arial" w:hAnsi="Arial" w:cs="Arial"/>
                <w:szCs w:val="24"/>
                <w:lang w:val="en-US" w:eastAsia="en-AU"/>
              </w:rPr>
            </w:pPr>
          </w:p>
        </w:tc>
        <w:tc>
          <w:tcPr>
            <w:tcW w:w="6469" w:type="dxa"/>
          </w:tcPr>
          <w:p w14:paraId="43349B26"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5430DEEA" w14:textId="77777777" w:rsidR="00782767" w:rsidRPr="00782767" w:rsidRDefault="00782767" w:rsidP="00782767">
            <w:pPr>
              <w:rPr>
                <w:rFonts w:ascii="Arial" w:hAnsi="Arial" w:cs="Arial"/>
                <w:szCs w:val="24"/>
                <w:lang w:val="en-GB" w:eastAsia="en-AU"/>
              </w:rPr>
            </w:pPr>
          </w:p>
          <w:p w14:paraId="71E4963D"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 xml:space="preserve">The development has numerous opportunities for passive surveillance and presentation/outlook opportunities to the street.  The residential entry is well defined with a small setback and distinctive planting which contributes to the greening of the streetscape.  A street tree is proposed to be relocated and communal bench seating is to be integrated within the planters. This provides opportunities for casual interaction between residents and visitors/the public. </w:t>
            </w:r>
          </w:p>
        </w:tc>
      </w:tr>
      <w:tr w:rsidR="00782767" w:rsidRPr="00782767" w14:paraId="2B9F4535" w14:textId="77777777" w:rsidTr="00770982">
        <w:tc>
          <w:tcPr>
            <w:tcW w:w="2547" w:type="dxa"/>
          </w:tcPr>
          <w:p w14:paraId="53EF4488"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3.7</w:t>
            </w:r>
            <w:r w:rsidRPr="00782767">
              <w:rPr>
                <w:rFonts w:ascii="Arial" w:hAnsi="Arial" w:cs="Arial"/>
                <w:szCs w:val="24"/>
                <w:lang w:val="en-US" w:eastAsia="en-AU"/>
              </w:rPr>
              <w:tab/>
              <w:t>Pedestrian Access and Entries</w:t>
            </w:r>
          </w:p>
        </w:tc>
        <w:tc>
          <w:tcPr>
            <w:tcW w:w="6469" w:type="dxa"/>
          </w:tcPr>
          <w:p w14:paraId="1D24E62E" w14:textId="77777777" w:rsidR="00782767" w:rsidRPr="00782767" w:rsidRDefault="00782767" w:rsidP="00782767">
            <w:pPr>
              <w:keepNext/>
              <w:rPr>
                <w:rFonts w:ascii="Arial" w:hAnsi="Arial" w:cs="Arial"/>
                <w:szCs w:val="24"/>
                <w:lang w:val="en-US" w:eastAsia="en-AU"/>
              </w:rPr>
            </w:pPr>
            <w:bookmarkStart w:id="78" w:name="_Hlk64984584"/>
            <w:r w:rsidRPr="00782767">
              <w:rPr>
                <w:rFonts w:ascii="Arial" w:hAnsi="Arial" w:cs="Arial"/>
                <w:szCs w:val="24"/>
                <w:lang w:val="en-US" w:eastAsia="en-AU"/>
              </w:rPr>
              <w:t>Meets element objectives, subject to conditions for directional signage.</w:t>
            </w:r>
            <w:bookmarkEnd w:id="78"/>
          </w:p>
        </w:tc>
      </w:tr>
      <w:tr w:rsidR="00782767" w:rsidRPr="00782767" w14:paraId="15182E7C" w14:textId="77777777" w:rsidTr="00770982">
        <w:trPr>
          <w:trHeight w:val="462"/>
        </w:trPr>
        <w:tc>
          <w:tcPr>
            <w:tcW w:w="2547" w:type="dxa"/>
          </w:tcPr>
          <w:p w14:paraId="182EDB9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3.9</w:t>
            </w:r>
            <w:r w:rsidRPr="00782767">
              <w:rPr>
                <w:rFonts w:ascii="Arial" w:hAnsi="Arial" w:cs="Arial"/>
                <w:szCs w:val="24"/>
                <w:lang w:val="en-US" w:eastAsia="en-AU"/>
              </w:rPr>
              <w:tab/>
              <w:t>Car and Bicycle Parking</w:t>
            </w:r>
          </w:p>
        </w:tc>
        <w:tc>
          <w:tcPr>
            <w:tcW w:w="6469" w:type="dxa"/>
          </w:tcPr>
          <w:p w14:paraId="58AA374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Meets element objectives, subject to condition for a Parking Management Plan.</w:t>
            </w:r>
          </w:p>
        </w:tc>
      </w:tr>
      <w:tr w:rsidR="00782767" w:rsidRPr="00782767" w14:paraId="5FE382E0" w14:textId="77777777" w:rsidTr="00770982">
        <w:tc>
          <w:tcPr>
            <w:tcW w:w="2547" w:type="dxa"/>
          </w:tcPr>
          <w:p w14:paraId="5BBC16A6"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4.7</w:t>
            </w:r>
            <w:r w:rsidRPr="00782767">
              <w:rPr>
                <w:rFonts w:ascii="Arial" w:hAnsi="Arial" w:cs="Arial"/>
                <w:szCs w:val="24"/>
                <w:lang w:val="en-US" w:eastAsia="en-AU"/>
              </w:rPr>
              <w:tab/>
              <w:t>Managing the Impact of Noise</w:t>
            </w:r>
          </w:p>
        </w:tc>
        <w:tc>
          <w:tcPr>
            <w:tcW w:w="6469" w:type="dxa"/>
          </w:tcPr>
          <w:p w14:paraId="59BDC2B5"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subject to condition for compliance with Acoustic Report. </w:t>
            </w:r>
          </w:p>
        </w:tc>
      </w:tr>
      <w:tr w:rsidR="00782767" w:rsidRPr="00782767" w14:paraId="6F0526EE" w14:textId="77777777" w:rsidTr="00770982">
        <w:tc>
          <w:tcPr>
            <w:tcW w:w="2547" w:type="dxa"/>
          </w:tcPr>
          <w:p w14:paraId="3620C58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lastRenderedPageBreak/>
              <w:t>4.9</w:t>
            </w:r>
            <w:r w:rsidRPr="00782767">
              <w:rPr>
                <w:rFonts w:ascii="Arial" w:hAnsi="Arial" w:cs="Arial"/>
                <w:szCs w:val="24"/>
                <w:lang w:val="en-US" w:eastAsia="en-AU"/>
              </w:rPr>
              <w:tab/>
              <w:t>Universal Design</w:t>
            </w:r>
          </w:p>
        </w:tc>
        <w:tc>
          <w:tcPr>
            <w:tcW w:w="6469" w:type="dxa"/>
          </w:tcPr>
          <w:p w14:paraId="2245E8EA"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of nominated apartments with the </w:t>
            </w:r>
            <w:r w:rsidRPr="00782767">
              <w:rPr>
                <w:rFonts w:ascii="Arial" w:hAnsi="Arial" w:cs="Arial"/>
                <w:i/>
                <w:iCs/>
                <w:szCs w:val="24"/>
                <w:lang w:val="en-GB" w:eastAsia="en-AU"/>
              </w:rPr>
              <w:t>Liveable Housing Design Guidelines</w:t>
            </w:r>
            <w:r w:rsidRPr="00782767">
              <w:rPr>
                <w:rFonts w:ascii="Arial" w:hAnsi="Arial" w:cs="Arial"/>
                <w:szCs w:val="24"/>
                <w:lang w:val="en-GB" w:eastAsia="en-AU"/>
              </w:rPr>
              <w:t xml:space="preserve">. </w:t>
            </w:r>
          </w:p>
        </w:tc>
      </w:tr>
      <w:tr w:rsidR="00782767" w:rsidRPr="00782767" w14:paraId="2ACA25FB" w14:textId="77777777" w:rsidTr="00770982">
        <w:tc>
          <w:tcPr>
            <w:tcW w:w="2547" w:type="dxa"/>
          </w:tcPr>
          <w:p w14:paraId="33B37511"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4.10</w:t>
            </w:r>
            <w:r w:rsidRPr="00782767">
              <w:rPr>
                <w:rFonts w:ascii="Arial" w:hAnsi="Arial" w:cs="Arial"/>
                <w:szCs w:val="24"/>
                <w:lang w:val="en-US" w:eastAsia="en-AU"/>
              </w:rPr>
              <w:tab/>
              <w:t>Façade Design</w:t>
            </w:r>
          </w:p>
        </w:tc>
        <w:tc>
          <w:tcPr>
            <w:tcW w:w="6469" w:type="dxa"/>
          </w:tcPr>
          <w:p w14:paraId="069EE9B7"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w:t>
            </w:r>
          </w:p>
          <w:p w14:paraId="1978D179" w14:textId="77777777" w:rsidR="00782767" w:rsidRPr="00782767" w:rsidRDefault="00782767" w:rsidP="00782767">
            <w:pPr>
              <w:rPr>
                <w:rFonts w:ascii="Arial" w:hAnsi="Arial" w:cs="Arial"/>
                <w:szCs w:val="24"/>
                <w:lang w:val="en-GB" w:eastAsia="en-AU"/>
              </w:rPr>
            </w:pPr>
          </w:p>
          <w:p w14:paraId="4B08C714"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 xml:space="preserve">The building façades provide articulation, achieved through varying boundary setbacks and the use of different building materials and detailing (e.g., balustrades, landscaped planter boxes and a podium style design, whereby the central core of the building is generally setback further as the building height increases).  </w:t>
            </w:r>
          </w:p>
        </w:tc>
      </w:tr>
      <w:tr w:rsidR="00782767" w:rsidRPr="00782767" w14:paraId="7B878D2E" w14:textId="77777777" w:rsidTr="00770982">
        <w:tc>
          <w:tcPr>
            <w:tcW w:w="2547" w:type="dxa"/>
          </w:tcPr>
          <w:p w14:paraId="281FCE4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4.12</w:t>
            </w:r>
            <w:r w:rsidRPr="00782767">
              <w:rPr>
                <w:rFonts w:ascii="Arial" w:hAnsi="Arial" w:cs="Arial"/>
                <w:szCs w:val="24"/>
                <w:lang w:val="en-US" w:eastAsia="en-AU"/>
              </w:rPr>
              <w:tab/>
              <w:t>Landscape Design</w:t>
            </w:r>
          </w:p>
        </w:tc>
        <w:tc>
          <w:tcPr>
            <w:tcW w:w="6469" w:type="dxa"/>
          </w:tcPr>
          <w:p w14:paraId="67382C56"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w:t>
            </w:r>
          </w:p>
          <w:p w14:paraId="7109DD32" w14:textId="77777777" w:rsidR="00782767" w:rsidRPr="00782767" w:rsidRDefault="00782767" w:rsidP="00782767">
            <w:pPr>
              <w:rPr>
                <w:rFonts w:ascii="Arial" w:hAnsi="Arial" w:cs="Arial"/>
                <w:szCs w:val="24"/>
                <w:lang w:val="en-GB" w:eastAsia="en-AU"/>
              </w:rPr>
            </w:pPr>
          </w:p>
          <w:p w14:paraId="2277ADF8"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landscaping is generally spread evenly along the frontage of the building and is located either side of the various entry points to the development and the amount of landscaping is considered appropriate having regard to the scale of the overall development and its location underneath apartments on the upper floors.</w:t>
            </w:r>
          </w:p>
          <w:p w14:paraId="6459BEA9" w14:textId="77777777" w:rsidR="00782767" w:rsidRPr="00782767" w:rsidRDefault="00782767" w:rsidP="00782767">
            <w:pPr>
              <w:rPr>
                <w:rFonts w:ascii="Arial" w:hAnsi="Arial" w:cs="Arial"/>
                <w:szCs w:val="24"/>
                <w:lang w:val="en-US" w:eastAsia="en-AU"/>
              </w:rPr>
            </w:pPr>
          </w:p>
          <w:p w14:paraId="61F442BE"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In this regard, the City’s landscape consultant also advised that “</w:t>
            </w:r>
            <w:r w:rsidRPr="00782767">
              <w:rPr>
                <w:rFonts w:ascii="Arial" w:hAnsi="Arial" w:cs="Arial"/>
                <w:i/>
                <w:iCs/>
                <w:szCs w:val="24"/>
                <w:lang w:val="en-US" w:eastAsia="en-AU"/>
              </w:rPr>
              <w:t>The development presents well to the street. New garden planters at street level will soften built form…</w:t>
            </w:r>
            <w:r w:rsidRPr="00782767">
              <w:rPr>
                <w:rFonts w:ascii="Arial" w:hAnsi="Arial" w:cs="Arial"/>
                <w:szCs w:val="24"/>
                <w:lang w:val="en-US" w:eastAsia="en-AU"/>
              </w:rPr>
              <w:t>”</w:t>
            </w:r>
          </w:p>
          <w:p w14:paraId="72B15BB2" w14:textId="77777777" w:rsidR="00782767" w:rsidRPr="00782767" w:rsidRDefault="00782767" w:rsidP="00782767">
            <w:pPr>
              <w:rPr>
                <w:rFonts w:ascii="Arial" w:hAnsi="Arial" w:cs="Arial"/>
                <w:szCs w:val="24"/>
                <w:lang w:val="en-US" w:eastAsia="en-AU"/>
              </w:rPr>
            </w:pPr>
          </w:p>
          <w:p w14:paraId="1917B25A"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In terms of the apartments themselves, the landscape planter boxes are highly visible from habitable rooms and are easily accessible from the terraces/balconies of apartments.</w:t>
            </w:r>
          </w:p>
          <w:p w14:paraId="3D21F5BF" w14:textId="77777777" w:rsidR="00782767" w:rsidRPr="00782767" w:rsidRDefault="00782767" w:rsidP="00782767">
            <w:pPr>
              <w:rPr>
                <w:rFonts w:ascii="Arial" w:hAnsi="Arial" w:cs="Arial"/>
                <w:szCs w:val="24"/>
                <w:lang w:val="en-US" w:eastAsia="en-AU"/>
              </w:rPr>
            </w:pPr>
          </w:p>
          <w:p w14:paraId="5ADD6C10"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substantial landscaped deep soil area at the rear of the property enhances the main communal open space on the site.</w:t>
            </w:r>
          </w:p>
        </w:tc>
      </w:tr>
      <w:tr w:rsidR="00782767" w:rsidRPr="00782767" w14:paraId="5AD36D4F" w14:textId="77777777" w:rsidTr="00770982">
        <w:tc>
          <w:tcPr>
            <w:tcW w:w="2547" w:type="dxa"/>
          </w:tcPr>
          <w:p w14:paraId="1A402915"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4.15</w:t>
            </w:r>
            <w:r w:rsidRPr="00782767">
              <w:rPr>
                <w:rFonts w:ascii="Arial" w:hAnsi="Arial" w:cs="Arial"/>
                <w:szCs w:val="24"/>
                <w:lang w:val="en-US" w:eastAsia="en-AU"/>
              </w:rPr>
              <w:tab/>
              <w:t>Energy Efficiency</w:t>
            </w:r>
          </w:p>
        </w:tc>
        <w:tc>
          <w:tcPr>
            <w:tcW w:w="6469" w:type="dxa"/>
          </w:tcPr>
          <w:p w14:paraId="2A74B869"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with Sustainability Strategy </w:t>
            </w:r>
            <w:r w:rsidRPr="00782767">
              <w:rPr>
                <w:rFonts w:ascii="Arial" w:hAnsi="Arial" w:cs="Arial"/>
                <w:szCs w:val="24"/>
                <w:lang w:val="en-US" w:eastAsia="en-AU"/>
              </w:rPr>
              <w:t>(sans battery inverters due to feasibility/economics)</w:t>
            </w:r>
            <w:r w:rsidRPr="00782767">
              <w:rPr>
                <w:rFonts w:ascii="Arial" w:hAnsi="Arial" w:cs="Arial"/>
                <w:szCs w:val="24"/>
                <w:lang w:val="en-GB" w:eastAsia="en-AU"/>
              </w:rPr>
              <w:t xml:space="preserve">. </w:t>
            </w:r>
          </w:p>
        </w:tc>
      </w:tr>
      <w:tr w:rsidR="00782767" w:rsidRPr="00782767" w14:paraId="23406FB3" w14:textId="77777777" w:rsidTr="00770982">
        <w:tc>
          <w:tcPr>
            <w:tcW w:w="2547" w:type="dxa"/>
          </w:tcPr>
          <w:p w14:paraId="7C154F61"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4.16</w:t>
            </w:r>
            <w:r w:rsidRPr="00782767">
              <w:rPr>
                <w:rFonts w:ascii="Arial" w:hAnsi="Arial" w:cs="Arial"/>
                <w:szCs w:val="24"/>
                <w:lang w:val="en-US" w:eastAsia="en-AU"/>
              </w:rPr>
              <w:tab/>
              <w:t>Water Management and Conservation</w:t>
            </w:r>
          </w:p>
        </w:tc>
        <w:tc>
          <w:tcPr>
            <w:tcW w:w="6469" w:type="dxa"/>
          </w:tcPr>
          <w:p w14:paraId="58933AB7"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stormwater management. </w:t>
            </w:r>
          </w:p>
        </w:tc>
      </w:tr>
      <w:tr w:rsidR="00782767" w:rsidRPr="00782767" w14:paraId="7406C489" w14:textId="77777777" w:rsidTr="00770982">
        <w:tc>
          <w:tcPr>
            <w:tcW w:w="2547" w:type="dxa"/>
          </w:tcPr>
          <w:p w14:paraId="7A09EB1C"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4.17</w:t>
            </w:r>
            <w:r w:rsidRPr="00782767">
              <w:rPr>
                <w:rFonts w:ascii="Arial" w:hAnsi="Arial" w:cs="Arial"/>
                <w:szCs w:val="24"/>
                <w:lang w:val="en-US" w:eastAsia="en-AU"/>
              </w:rPr>
              <w:tab/>
              <w:t>Waste Management</w:t>
            </w:r>
          </w:p>
        </w:tc>
        <w:tc>
          <w:tcPr>
            <w:tcW w:w="6469" w:type="dxa"/>
          </w:tcPr>
          <w:p w14:paraId="698D7D24"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with Waste Management Plan. </w:t>
            </w:r>
          </w:p>
        </w:tc>
      </w:tr>
      <w:tr w:rsidR="00782767" w:rsidRPr="00782767" w14:paraId="240EC8A6" w14:textId="77777777" w:rsidTr="00770982">
        <w:tc>
          <w:tcPr>
            <w:tcW w:w="2547" w:type="dxa"/>
          </w:tcPr>
          <w:p w14:paraId="42AEC2A4"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4.18</w:t>
            </w:r>
            <w:r w:rsidRPr="00782767">
              <w:rPr>
                <w:rFonts w:ascii="Arial" w:hAnsi="Arial" w:cs="Arial"/>
                <w:szCs w:val="24"/>
                <w:lang w:val="en-US" w:eastAsia="en-AU"/>
              </w:rPr>
              <w:tab/>
              <w:t>Utilities</w:t>
            </w:r>
          </w:p>
        </w:tc>
        <w:tc>
          <w:tcPr>
            <w:tcW w:w="6469" w:type="dxa"/>
          </w:tcPr>
          <w:p w14:paraId="456DE59E"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provision of clothes dryers. </w:t>
            </w:r>
          </w:p>
        </w:tc>
      </w:tr>
    </w:tbl>
    <w:p w14:paraId="66345182" w14:textId="2EF078DC" w:rsidR="00782767" w:rsidRDefault="00782767" w:rsidP="00782767">
      <w:pPr>
        <w:jc w:val="both"/>
        <w:rPr>
          <w:rFonts w:ascii="Arial" w:eastAsiaTheme="minorHAnsi" w:hAnsi="Arial" w:cs="Arial"/>
          <w:b/>
          <w:color w:val="000000" w:themeColor="text1"/>
          <w:szCs w:val="24"/>
        </w:rPr>
      </w:pPr>
    </w:p>
    <w:p w14:paraId="5A595275" w14:textId="2FBD37BC" w:rsidR="00AB2C6B" w:rsidRDefault="00AB2C6B" w:rsidP="00782767">
      <w:pPr>
        <w:jc w:val="both"/>
        <w:rPr>
          <w:rFonts w:ascii="Arial" w:eastAsiaTheme="minorHAnsi" w:hAnsi="Arial" w:cs="Arial"/>
          <w:b/>
          <w:color w:val="000000" w:themeColor="text1"/>
          <w:szCs w:val="24"/>
        </w:rPr>
      </w:pPr>
    </w:p>
    <w:p w14:paraId="090FE9FD" w14:textId="42903559" w:rsidR="00AB2C6B" w:rsidRDefault="00AB2C6B" w:rsidP="00782767">
      <w:pPr>
        <w:jc w:val="both"/>
        <w:rPr>
          <w:rFonts w:ascii="Arial" w:eastAsiaTheme="minorHAnsi" w:hAnsi="Arial" w:cs="Arial"/>
          <w:b/>
          <w:color w:val="000000" w:themeColor="text1"/>
          <w:szCs w:val="24"/>
        </w:rPr>
      </w:pPr>
    </w:p>
    <w:p w14:paraId="315B7824" w14:textId="77777777" w:rsidR="00AB2C6B" w:rsidRPr="00782767" w:rsidRDefault="00AB2C6B" w:rsidP="00782767">
      <w:pPr>
        <w:jc w:val="both"/>
        <w:rPr>
          <w:rFonts w:ascii="Arial" w:eastAsiaTheme="minorHAnsi" w:hAnsi="Arial" w:cs="Arial"/>
          <w:b/>
          <w:color w:val="000000" w:themeColor="text1"/>
          <w:szCs w:val="24"/>
        </w:rPr>
      </w:pPr>
    </w:p>
    <w:p w14:paraId="12F61933" w14:textId="68736034"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lastRenderedPageBreak/>
        <w:t>6.0</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Conclusion</w:t>
      </w:r>
    </w:p>
    <w:p w14:paraId="06318150" w14:textId="77777777" w:rsidR="00782767" w:rsidRPr="00782767" w:rsidRDefault="00782767" w:rsidP="00782767">
      <w:pPr>
        <w:jc w:val="both"/>
        <w:rPr>
          <w:rFonts w:ascii="Arial" w:eastAsiaTheme="minorHAnsi" w:hAnsi="Arial" w:cs="Arial"/>
          <w:b/>
          <w:color w:val="000000" w:themeColor="text1"/>
          <w:szCs w:val="28"/>
        </w:rPr>
      </w:pPr>
    </w:p>
    <w:p w14:paraId="343A9C5B" w14:textId="77777777" w:rsidR="00782767" w:rsidRP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color w:val="000000"/>
          <w:szCs w:val="24"/>
          <w:lang w:eastAsia="en-AU"/>
        </w:rPr>
        <w:t>The Responsible Authority Report, prepared by Altus, recommends that the application is approved, subject to conditions.</w:t>
      </w:r>
    </w:p>
    <w:p w14:paraId="478D273B" w14:textId="77777777" w:rsidR="00782767" w:rsidRPr="00782767" w:rsidRDefault="00782767" w:rsidP="00782767">
      <w:pPr>
        <w:shd w:val="clear" w:color="auto" w:fill="FFFFFF" w:themeFill="background1"/>
        <w:jc w:val="both"/>
        <w:rPr>
          <w:rFonts w:ascii="Arial" w:hAnsi="Arial" w:cs="Arial"/>
          <w:bCs/>
          <w:szCs w:val="24"/>
          <w:lang w:eastAsia="en-AU"/>
        </w:rPr>
      </w:pPr>
    </w:p>
    <w:p w14:paraId="0D26DC20" w14:textId="77777777" w:rsidR="00782767" w:rsidRP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szCs w:val="24"/>
          <w:lang w:eastAsia="en-AU"/>
        </w:rPr>
        <w:t xml:space="preserve">The proposal provides an appropriate transition from its R-AC3 to the abutting rear R60 coded lots.  The built form of the proposal meets the elements of the </w:t>
      </w:r>
      <w:r w:rsidRPr="00782767">
        <w:rPr>
          <w:rFonts w:ascii="Arial" w:hAnsi="Arial" w:cs="Arial"/>
          <w:bCs/>
          <w:i/>
          <w:iCs/>
          <w:szCs w:val="24"/>
          <w:lang w:eastAsia="en-AU"/>
        </w:rPr>
        <w:t>R-Codes Volume 2</w:t>
      </w:r>
      <w:r w:rsidRPr="00782767">
        <w:rPr>
          <w:rFonts w:ascii="Arial" w:hAnsi="Arial" w:cs="Arial"/>
          <w:bCs/>
          <w:szCs w:val="24"/>
          <w:lang w:eastAsia="en-AU"/>
        </w:rPr>
        <w:t xml:space="preserve">, particularly with respect to the building envelope and central massing on-site, courtesy of the podium design of the development.  This is consistent with the intended scale of future development for the </w:t>
      </w:r>
      <w:proofErr w:type="gramStart"/>
      <w:r w:rsidRPr="00782767">
        <w:rPr>
          <w:rFonts w:ascii="Arial" w:hAnsi="Arial" w:cs="Arial"/>
          <w:bCs/>
          <w:szCs w:val="24"/>
          <w:lang w:eastAsia="en-AU"/>
        </w:rPr>
        <w:t>Mixed Use</w:t>
      </w:r>
      <w:proofErr w:type="gramEnd"/>
      <w:r w:rsidRPr="00782767">
        <w:rPr>
          <w:rFonts w:ascii="Arial" w:hAnsi="Arial" w:cs="Arial"/>
          <w:bCs/>
          <w:szCs w:val="24"/>
          <w:lang w:eastAsia="en-AU"/>
        </w:rPr>
        <w:t xml:space="preserve"> zone along Broadway.</w:t>
      </w:r>
    </w:p>
    <w:p w14:paraId="26D77B5D" w14:textId="77777777" w:rsidR="00782767" w:rsidRPr="00782767" w:rsidRDefault="00782767" w:rsidP="00782767">
      <w:pPr>
        <w:shd w:val="clear" w:color="auto" w:fill="FFFFFF" w:themeFill="background1"/>
        <w:jc w:val="both"/>
        <w:rPr>
          <w:rFonts w:ascii="Arial" w:hAnsi="Arial" w:cs="Arial"/>
          <w:bCs/>
          <w:szCs w:val="24"/>
          <w:lang w:eastAsia="en-AU"/>
        </w:rPr>
      </w:pPr>
    </w:p>
    <w:p w14:paraId="33A45A0E" w14:textId="512809F6" w:rsid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szCs w:val="24"/>
          <w:lang w:eastAsia="en-AU"/>
        </w:rPr>
        <w:t>The active pedestrian-scale ground floor frontage to Broadway is considered desirable and meets the objectives and additional development requirements of the Scheme.  Amenity considerations such as overshadowing and visual privacy have been afforded due regard in the context of recent changes to State legislation.  The latter is addressed via proposed planter box design solutions, supplemented by additional privacy screening being conditioned.  Other relevant considerations such as traffic and waste generation have also been satisfactorily addressed.</w:t>
      </w:r>
    </w:p>
    <w:p w14:paraId="081303A1" w14:textId="13CB63AC" w:rsidR="00C82AE2" w:rsidRDefault="00C82AE2" w:rsidP="00782767">
      <w:pPr>
        <w:shd w:val="clear" w:color="auto" w:fill="FFFFFF" w:themeFill="background1"/>
        <w:jc w:val="both"/>
        <w:rPr>
          <w:rFonts w:ascii="Arial" w:hAnsi="Arial" w:cs="Arial"/>
          <w:bCs/>
          <w:szCs w:val="24"/>
          <w:lang w:eastAsia="en-AU"/>
        </w:rPr>
      </w:pPr>
    </w:p>
    <w:p w14:paraId="7CBB66D7" w14:textId="77777777" w:rsidR="00C82AE2" w:rsidRDefault="00C82AE2" w:rsidP="00782767">
      <w:pPr>
        <w:shd w:val="clear" w:color="auto" w:fill="FFFFFF" w:themeFill="background1"/>
        <w:jc w:val="both"/>
        <w:rPr>
          <w:rFonts w:ascii="Arial" w:hAnsi="Arial" w:cs="Arial"/>
          <w:bCs/>
          <w:szCs w:val="24"/>
          <w:lang w:eastAsia="en-AU"/>
        </w:rPr>
      </w:pPr>
    </w:p>
    <w:p w14:paraId="4202B127" w14:textId="339693B6" w:rsidR="00C82AE2" w:rsidRPr="00782767" w:rsidRDefault="00C82AE2" w:rsidP="00C82AE2">
      <w:pPr>
        <w:shd w:val="clear" w:color="auto" w:fill="FFFFFF" w:themeFill="background1"/>
        <w:ind w:left="-851"/>
        <w:jc w:val="both"/>
        <w:rPr>
          <w:rFonts w:ascii="Arial" w:hAnsi="Arial" w:cs="Arial"/>
          <w:bCs/>
          <w:szCs w:val="24"/>
          <w:lang w:eastAsia="en-AU"/>
        </w:rPr>
      </w:pPr>
      <w:r>
        <w:rPr>
          <w:rFonts w:ascii="Arial" w:hAnsi="Arial" w:cs="Arial"/>
          <w:bCs/>
          <w:szCs w:val="24"/>
          <w:lang w:eastAsia="en-AU"/>
        </w:rPr>
        <w:t>Councillor Smyth &amp; Councillor Bennett returned to the meeting at 10.59 pm.</w:t>
      </w:r>
    </w:p>
    <w:p w14:paraId="03A6F1E1" w14:textId="77777777" w:rsidR="00936E6A" w:rsidRPr="00936E6A" w:rsidRDefault="00936E6A" w:rsidP="00936E6A">
      <w:pPr>
        <w:rPr>
          <w:lang w:val="en-US"/>
        </w:rPr>
      </w:pPr>
    </w:p>
    <w:p w14:paraId="24805A2B" w14:textId="77777777" w:rsidR="00BF56CD" w:rsidRDefault="00BF56CD">
      <w:pPr>
        <w:rPr>
          <w:rFonts w:ascii="Arial" w:hAnsi="Arial" w:cs="Arial"/>
          <w:b/>
          <w:kern w:val="28"/>
          <w:szCs w:val="24"/>
        </w:rPr>
      </w:pPr>
    </w:p>
    <w:p w14:paraId="19965D6A" w14:textId="77777777" w:rsidR="00624E3E" w:rsidRDefault="00624E3E">
      <w:pPr>
        <w:rPr>
          <w:rFonts w:ascii="Arial" w:hAnsi="Arial" w:cs="Arial"/>
          <w:b/>
          <w:kern w:val="28"/>
          <w:szCs w:val="24"/>
        </w:rPr>
      </w:pPr>
      <w:r>
        <w:rPr>
          <w:rFonts w:ascii="Arial" w:hAnsi="Arial" w:cs="Arial"/>
          <w:caps/>
          <w:szCs w:val="24"/>
        </w:rPr>
        <w:br w:type="page"/>
      </w:r>
    </w:p>
    <w:p w14:paraId="7B4F84BA" w14:textId="059E00EE" w:rsidR="00D05D60" w:rsidRPr="003F7444" w:rsidRDefault="00A53BD3" w:rsidP="00377279">
      <w:pPr>
        <w:pStyle w:val="Heading1"/>
        <w:numPr>
          <w:ilvl w:val="0"/>
          <w:numId w:val="69"/>
        </w:numPr>
        <w:spacing w:before="0" w:after="0"/>
        <w:ind w:left="0" w:hanging="851"/>
        <w:rPr>
          <w:rFonts w:ascii="Arial" w:hAnsi="Arial" w:cs="Arial"/>
          <w:caps w:val="0"/>
          <w:sz w:val="24"/>
          <w:szCs w:val="24"/>
          <w:u w:val="none"/>
        </w:rPr>
      </w:pPr>
      <w:bookmarkStart w:id="79" w:name="_Toc67141889"/>
      <w:r w:rsidRPr="00180419">
        <w:rPr>
          <w:rFonts w:ascii="Arial" w:hAnsi="Arial" w:cs="Arial"/>
          <w:caps w:val="0"/>
          <w:sz w:val="24"/>
          <w:szCs w:val="24"/>
          <w:u w:val="none"/>
        </w:rPr>
        <w:lastRenderedPageBreak/>
        <w:t xml:space="preserve">Urgent Business Approved </w:t>
      </w:r>
      <w:r w:rsidR="006F2F6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9"/>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41F36086" w:rsidR="00D05D60" w:rsidRDefault="00D05D60" w:rsidP="003F7444">
      <w:pPr>
        <w:tabs>
          <w:tab w:val="left" w:pos="1440"/>
          <w:tab w:val="left" w:pos="2410"/>
          <w:tab w:val="left" w:pos="2977"/>
          <w:tab w:val="right" w:pos="8505"/>
        </w:tabs>
        <w:jc w:val="both"/>
        <w:rPr>
          <w:rFonts w:ascii="Arial" w:hAnsi="Arial" w:cs="Arial"/>
          <w:szCs w:val="24"/>
        </w:rPr>
      </w:pPr>
      <w:bookmarkStart w:id="80" w:name="OLE_LINK10"/>
      <w:bookmarkStart w:id="81" w:name="OLE_LINK11"/>
      <w:r w:rsidRPr="00180419">
        <w:rPr>
          <w:rFonts w:ascii="Arial" w:hAnsi="Arial" w:cs="Arial"/>
          <w:szCs w:val="24"/>
        </w:rPr>
        <w:t>Any urgent business to be considered at this point.</w:t>
      </w:r>
    </w:p>
    <w:p w14:paraId="30CADD22" w14:textId="26A2793C" w:rsidR="000E40E8" w:rsidRDefault="000E40E8" w:rsidP="003F7444">
      <w:pPr>
        <w:tabs>
          <w:tab w:val="left" w:pos="1440"/>
          <w:tab w:val="left" w:pos="2410"/>
          <w:tab w:val="left" w:pos="2977"/>
          <w:tab w:val="right" w:pos="8505"/>
        </w:tabs>
        <w:jc w:val="both"/>
        <w:rPr>
          <w:rFonts w:ascii="Arial" w:hAnsi="Arial" w:cs="Arial"/>
          <w:szCs w:val="24"/>
        </w:rPr>
      </w:pPr>
    </w:p>
    <w:p w14:paraId="4211C8E4" w14:textId="4075EC71" w:rsidR="000E40E8" w:rsidRPr="00180419" w:rsidRDefault="000E40E8" w:rsidP="003F7444">
      <w:pPr>
        <w:tabs>
          <w:tab w:val="left" w:pos="1440"/>
          <w:tab w:val="left" w:pos="2410"/>
          <w:tab w:val="left" w:pos="2977"/>
          <w:tab w:val="right" w:pos="8505"/>
        </w:tabs>
        <w:jc w:val="both"/>
        <w:rPr>
          <w:rFonts w:ascii="Arial" w:hAnsi="Arial" w:cs="Arial"/>
          <w:szCs w:val="24"/>
        </w:rPr>
      </w:pPr>
      <w:r>
        <w:rPr>
          <w:rFonts w:ascii="Arial" w:hAnsi="Arial" w:cs="Arial"/>
          <w:szCs w:val="24"/>
        </w:rPr>
        <w:t>Nil.</w:t>
      </w:r>
    </w:p>
    <w:bookmarkEnd w:id="80"/>
    <w:bookmarkEnd w:id="81"/>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77279">
      <w:pPr>
        <w:pStyle w:val="Heading1"/>
        <w:numPr>
          <w:ilvl w:val="0"/>
          <w:numId w:val="69"/>
        </w:numPr>
        <w:spacing w:before="0" w:after="0"/>
        <w:ind w:left="0" w:hanging="851"/>
        <w:rPr>
          <w:rFonts w:ascii="Arial" w:hAnsi="Arial" w:cs="Arial"/>
          <w:caps w:val="0"/>
          <w:sz w:val="24"/>
          <w:szCs w:val="24"/>
          <w:u w:val="none"/>
        </w:rPr>
      </w:pPr>
      <w:bookmarkStart w:id="82" w:name="_Toc67141890"/>
      <w:r w:rsidRPr="00180419">
        <w:rPr>
          <w:rFonts w:ascii="Arial" w:hAnsi="Arial" w:cs="Arial"/>
          <w:caps w:val="0"/>
          <w:sz w:val="24"/>
          <w:szCs w:val="24"/>
          <w:u w:val="none"/>
        </w:rPr>
        <w:t>Confidential Items</w:t>
      </w:r>
      <w:bookmarkEnd w:id="82"/>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7EDC683F"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FB0325">
        <w:rPr>
          <w:rFonts w:ascii="Arial" w:hAnsi="Arial" w:cs="Arial"/>
          <w:szCs w:val="24"/>
        </w:rPr>
        <w:t>.</w:t>
      </w:r>
    </w:p>
    <w:p w14:paraId="68983BEF" w14:textId="33403430" w:rsidR="000E40E8" w:rsidRDefault="000E40E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11EF2A6" w14:textId="1B811445" w:rsidR="000E40E8" w:rsidRDefault="000E40E8"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3B62E7">
      <w:pPr>
        <w:pStyle w:val="CouncilHeading"/>
      </w:pPr>
    </w:p>
    <w:p w14:paraId="129A7434" w14:textId="77777777" w:rsidR="00465A04" w:rsidRPr="00180419" w:rsidRDefault="00465A04" w:rsidP="003B62E7">
      <w:pPr>
        <w:pStyle w:val="CouncilHeading"/>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83" w:name="_Toc67141891"/>
      <w:r w:rsidRPr="00180419">
        <w:rPr>
          <w:rFonts w:ascii="Arial" w:hAnsi="Arial" w:cs="Arial"/>
          <w:caps w:val="0"/>
          <w:sz w:val="24"/>
          <w:szCs w:val="24"/>
          <w:u w:val="none"/>
        </w:rPr>
        <w:t>Declaration of Closure</w:t>
      </w:r>
      <w:bookmarkEnd w:id="83"/>
    </w:p>
    <w:p w14:paraId="2AC52659" w14:textId="77777777" w:rsidR="00D05D60" w:rsidRPr="00180419" w:rsidRDefault="00D05D60" w:rsidP="00765E9D">
      <w:pPr>
        <w:jc w:val="both"/>
        <w:rPr>
          <w:rFonts w:ascii="Arial" w:hAnsi="Arial" w:cs="Arial"/>
          <w:szCs w:val="24"/>
        </w:rPr>
      </w:pPr>
    </w:p>
    <w:p w14:paraId="685CF481" w14:textId="2AC04B78"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r w:rsidR="000E40E8">
        <w:rPr>
          <w:rFonts w:ascii="Arial" w:hAnsi="Arial" w:cs="Arial"/>
          <w:szCs w:val="24"/>
        </w:rPr>
        <w:t xml:space="preserve"> at </w:t>
      </w:r>
      <w:r w:rsidR="00993070">
        <w:rPr>
          <w:rFonts w:ascii="Arial" w:hAnsi="Arial" w:cs="Arial"/>
          <w:szCs w:val="24"/>
        </w:rPr>
        <w:t>10.50</w:t>
      </w:r>
      <w:r w:rsidR="000E40E8">
        <w:rPr>
          <w:rFonts w:ascii="Arial" w:hAnsi="Arial" w:cs="Arial"/>
          <w:szCs w:val="24"/>
        </w:rPr>
        <w:t xml:space="preserve"> 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 w:author="Aviva Micevski" w:date="2021-02-25T10:38:00Z" w:initials="AM">
    <w:p w14:paraId="0B74FD53" w14:textId="77777777" w:rsidR="00177F27" w:rsidRDefault="00177F27" w:rsidP="00177F27">
      <w:pPr>
        <w:pStyle w:val="CommentText"/>
      </w:pPr>
      <w:r>
        <w:rPr>
          <w:rStyle w:val="CommentReference"/>
        </w:rPr>
        <w:annotationRef/>
      </w:r>
      <w:r>
        <w:t>Could we summarise more briefly the changes, similar to the wording on Your Voice? Only for the purpose of the Council report.</w:t>
      </w:r>
    </w:p>
  </w:comment>
  <w:comment w:id="70" w:author="Pacey Lang" w:date="2021-02-25T11:02:00Z" w:initials="PL">
    <w:p w14:paraId="22270656" w14:textId="77777777" w:rsidR="00177F27" w:rsidRDefault="00177F27" w:rsidP="00177F27">
      <w:pPr>
        <w:pStyle w:val="CommentText"/>
      </w:pPr>
      <w:r>
        <w:rPr>
          <w:rStyle w:val="CommentReference"/>
        </w:rPr>
        <w:annotationRef/>
      </w:r>
      <w:r>
        <w:t>Updated with changes</w:t>
      </w:r>
    </w:p>
  </w:comment>
  <w:comment w:id="71" w:author="Joshua Scrutton" w:date="2021-02-25T16:34:00Z" w:initials="JS">
    <w:p w14:paraId="4E2AD906" w14:textId="77777777" w:rsidR="00177F27" w:rsidRDefault="00177F27" w:rsidP="00177F27">
      <w:pPr>
        <w:pStyle w:val="CommentText"/>
      </w:pPr>
      <w:r>
        <w:rPr>
          <w:rStyle w:val="CommentReference"/>
        </w:rPr>
        <w:annotationRef/>
      </w:r>
      <w:r>
        <w:t>Can you please make this consistent with RAR once the changes have been made.</w:t>
      </w:r>
    </w:p>
  </w:comment>
  <w:comment w:id="72" w:author="Pacey Lang" w:date="2021-02-25T17:22:00Z" w:initials="PL">
    <w:p w14:paraId="5CD49578" w14:textId="77777777" w:rsidR="00177F27" w:rsidRDefault="00177F27" w:rsidP="00177F27">
      <w:pPr>
        <w:pStyle w:val="CommentText"/>
      </w:pPr>
      <w:r>
        <w:rPr>
          <w:rStyle w:val="CommentReference"/>
        </w:rPr>
        <w:annotationRef/>
      </w:r>
      <w:r>
        <w:t xml:space="preserve">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74FD53" w15:done="1"/>
  <w15:commentEx w15:paraId="22270656" w15:paraIdParent="0B74FD53" w15:done="1"/>
  <w15:commentEx w15:paraId="4E2AD906" w15:done="1"/>
  <w15:commentEx w15:paraId="5CD49578" w15:paraIdParent="4E2AD9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FC9C" w16cex:dateUtc="2021-02-25T02:38:00Z"/>
  <w16cex:commentExtensible w16cex:durableId="23E2023F" w16cex:dateUtc="2021-02-25T03:02:00Z"/>
  <w16cex:commentExtensible w16cex:durableId="23E25010" w16cex:dateUtc="2021-02-25T08:34:00Z"/>
  <w16cex:commentExtensible w16cex:durableId="23E25B48" w16cex:dateUtc="2021-02-25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74FD53" w16cid:durableId="23E1FC9C"/>
  <w16cid:commentId w16cid:paraId="22270656" w16cid:durableId="23E2023F"/>
  <w16cid:commentId w16cid:paraId="4E2AD906" w16cid:durableId="23E25010"/>
  <w16cid:commentId w16cid:paraId="5CD49578" w16cid:durableId="23E25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3BC0" w14:textId="77777777" w:rsidR="00554F06" w:rsidRDefault="00554F06" w:rsidP="00D05D60">
      <w:pPr>
        <w:pStyle w:val="TOC3"/>
      </w:pPr>
      <w:r>
        <w:separator/>
      </w:r>
    </w:p>
  </w:endnote>
  <w:endnote w:type="continuationSeparator" w:id="0">
    <w:p w14:paraId="30DD2D42" w14:textId="77777777" w:rsidR="00554F06" w:rsidRDefault="00554F0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2848" w14:textId="77777777" w:rsidR="00554F06" w:rsidRDefault="00554F06" w:rsidP="00D05D60">
      <w:pPr>
        <w:pStyle w:val="TOC3"/>
      </w:pPr>
      <w:r>
        <w:separator/>
      </w:r>
    </w:p>
  </w:footnote>
  <w:footnote w:type="continuationSeparator" w:id="0">
    <w:p w14:paraId="771860E5" w14:textId="77777777" w:rsidR="00554F06" w:rsidRDefault="00554F0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77946CAF"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0414FD">
      <w:rPr>
        <w:rFonts w:ascii="Arial" w:hAnsi="Arial"/>
        <w:sz w:val="22"/>
      </w:rPr>
      <w:t>Minutes</w:t>
    </w:r>
    <w:r w:rsidRPr="003C5A81">
      <w:rPr>
        <w:rFonts w:ascii="Arial" w:hAnsi="Arial"/>
        <w:sz w:val="22"/>
      </w:rPr>
      <w:t xml:space="preserve"> </w:t>
    </w:r>
    <w:r w:rsidR="0055113D">
      <w:rPr>
        <w:rFonts w:ascii="Arial" w:hAnsi="Arial" w:cs="Arial"/>
        <w:sz w:val="22"/>
        <w:szCs w:val="22"/>
      </w:rPr>
      <w:t xml:space="preserve">9 </w:t>
    </w:r>
    <w:r w:rsidR="009D13F3">
      <w:rPr>
        <w:rFonts w:ascii="Arial" w:hAnsi="Arial" w:cs="Arial"/>
        <w:sz w:val="22"/>
        <w:szCs w:val="22"/>
      </w:rPr>
      <w:t>March</w:t>
    </w:r>
    <w:r w:rsidR="0055113D">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8D1E7A"/>
    <w:multiLevelType w:val="multilevel"/>
    <w:tmpl w:val="12128290"/>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9094C11"/>
    <w:multiLevelType w:val="multilevel"/>
    <w:tmpl w:val="B28063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BE0144"/>
    <w:multiLevelType w:val="multilevel"/>
    <w:tmpl w:val="F56A74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85" w:hanging="405"/>
      </w:pPr>
      <w:rPr>
        <w:rFonts w:hint="default"/>
      </w:rPr>
    </w:lvl>
    <w:lvl w:ilvl="2">
      <w:start w:val="5"/>
      <w:numFmt w:val="decimal"/>
      <w:lvlText w:val="%3"/>
      <w:lvlJc w:val="left"/>
      <w:pPr>
        <w:ind w:left="2205" w:hanging="405"/>
      </w:pPr>
      <w:rPr>
        <w:rFonts w:hint="default"/>
      </w:rPr>
    </w:lvl>
    <w:lvl w:ilvl="3">
      <w:start w:val="5"/>
      <w:numFmt w:val="decimal"/>
      <w:lvlText w:val="%4"/>
      <w:lvlJc w:val="left"/>
      <w:pPr>
        <w:ind w:left="2925" w:hanging="40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53314"/>
    <w:multiLevelType w:val="multilevel"/>
    <w:tmpl w:val="76B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A6FA6"/>
    <w:multiLevelType w:val="multilevel"/>
    <w:tmpl w:val="1EB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16F61"/>
    <w:multiLevelType w:val="hybridMultilevel"/>
    <w:tmpl w:val="256044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F028C6B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26D5C"/>
    <w:multiLevelType w:val="multilevel"/>
    <w:tmpl w:val="97B0C856"/>
    <w:lvl w:ilvl="0">
      <w:start w:val="8"/>
      <w:numFmt w:val="decimal"/>
      <w:lvlText w:val="%1."/>
      <w:lvlJc w:val="left"/>
      <w:pPr>
        <w:tabs>
          <w:tab w:val="num" w:pos="720"/>
        </w:tabs>
        <w:ind w:left="720" w:hanging="720"/>
      </w:pPr>
      <w:rPr>
        <w:rFonts w:hint="default"/>
        <w:b/>
        <w:i w:val="0"/>
        <w:sz w:val="24"/>
        <w:u w:val="none"/>
      </w:rPr>
    </w:lvl>
    <w:lvl w:ilvl="1">
      <w:start w:val="3"/>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10025C59"/>
    <w:multiLevelType w:val="multilevel"/>
    <w:tmpl w:val="2BE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6F27B0"/>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33C2848"/>
    <w:multiLevelType w:val="hybridMultilevel"/>
    <w:tmpl w:val="19F4F1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7554FF8"/>
    <w:multiLevelType w:val="multilevel"/>
    <w:tmpl w:val="FACAC2C8"/>
    <w:lvl w:ilvl="0">
      <w:start w:val="9"/>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185B7F2C"/>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B071223"/>
    <w:multiLevelType w:val="hybridMultilevel"/>
    <w:tmpl w:val="07D86C96"/>
    <w:lvl w:ilvl="0" w:tplc="28D4B4AC">
      <w:start w:val="1"/>
      <w:numFmt w:val="lowerLetter"/>
      <w:lvlText w:val="%1)"/>
      <w:lvlJc w:val="left"/>
      <w:pPr>
        <w:ind w:left="720" w:hanging="360"/>
      </w:pPr>
      <w:rPr>
        <w:rFonts w:ascii="Arial" w:hAnsi="Arial" w:cs="Arial" w:hint="default"/>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BE12D8B"/>
    <w:multiLevelType w:val="hybridMultilevel"/>
    <w:tmpl w:val="5BFAD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7569E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D987A1F"/>
    <w:multiLevelType w:val="hybridMultilevel"/>
    <w:tmpl w:val="95881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1A4BBF"/>
    <w:multiLevelType w:val="hybridMultilevel"/>
    <w:tmpl w:val="89AE4E2A"/>
    <w:lvl w:ilvl="0" w:tplc="AFF8334C">
      <w:start w:val="1"/>
      <w:numFmt w:val="decimal"/>
      <w:lvlText w:val="%1.0"/>
      <w:lvlJc w:val="left"/>
      <w:pPr>
        <w:ind w:left="720" w:hanging="360"/>
      </w:pPr>
      <w:rPr>
        <w:rFonts w:ascii="Arial" w:hAnsi="Arial" w:hint="default"/>
        <w:b/>
        <w:i w:val="0"/>
        <w:sz w:val="28"/>
      </w:rPr>
    </w:lvl>
    <w:lvl w:ilvl="1" w:tplc="AFF8334C">
      <w:start w:val="1"/>
      <w:numFmt w:val="decimal"/>
      <w:lvlText w:val="%2.0"/>
      <w:lvlJc w:val="left"/>
      <w:pPr>
        <w:ind w:left="1440" w:hanging="360"/>
      </w:pPr>
      <w:rPr>
        <w:rFonts w:ascii="Arial" w:hAnsi="Arial" w:hint="default"/>
        <w:b/>
        <w:i w:val="0"/>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10391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375074"/>
    <w:multiLevelType w:val="hybridMultilevel"/>
    <w:tmpl w:val="5B7640C6"/>
    <w:lvl w:ilvl="0" w:tplc="6A5CB6F6">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96C475B"/>
    <w:multiLevelType w:val="hybridMultilevel"/>
    <w:tmpl w:val="86DC1BEA"/>
    <w:lvl w:ilvl="0" w:tplc="55C4D584">
      <w:start w:val="1"/>
      <w:numFmt w:val="decimal"/>
      <w:lvlText w:val="%1."/>
      <w:lvlJc w:val="left"/>
      <w:pPr>
        <w:ind w:left="720" w:hanging="360"/>
      </w:pPr>
      <w:rPr>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4A3C72"/>
    <w:multiLevelType w:val="multilevel"/>
    <w:tmpl w:val="51D23D7A"/>
    <w:lvl w:ilvl="0">
      <w:start w:val="1"/>
      <w:numFmt w:val="decimal"/>
      <w:lvlText w:val="%1."/>
      <w:lvlJc w:val="left"/>
      <w:pPr>
        <w:ind w:left="720" w:hanging="360"/>
      </w:pPr>
      <w:rPr>
        <w:rFonts w:ascii="Arial" w:hAnsi="Arial" w:cs="Arial" w:hint="default"/>
        <w:b/>
        <w:bCs/>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068404E"/>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27D33D9"/>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3446C5D"/>
    <w:multiLevelType w:val="hybridMultilevel"/>
    <w:tmpl w:val="6C56BD06"/>
    <w:lvl w:ilvl="0" w:tplc="1D909BC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627664"/>
    <w:multiLevelType w:val="hybridMultilevel"/>
    <w:tmpl w:val="5C70A9A8"/>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8D5D97"/>
    <w:multiLevelType w:val="hybridMultilevel"/>
    <w:tmpl w:val="4C40CC52"/>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3BDB74AF"/>
    <w:multiLevelType w:val="hybridMultilevel"/>
    <w:tmpl w:val="7488E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D10490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B0759B"/>
    <w:multiLevelType w:val="hybridMultilevel"/>
    <w:tmpl w:val="186A1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2755497"/>
    <w:multiLevelType w:val="hybridMultilevel"/>
    <w:tmpl w:val="047E8E9A"/>
    <w:lvl w:ilvl="0" w:tplc="0C090017">
      <w:start w:val="1"/>
      <w:numFmt w:val="lowerLetter"/>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37B0899"/>
    <w:multiLevelType w:val="hybridMultilevel"/>
    <w:tmpl w:val="1CE495B2"/>
    <w:lvl w:ilvl="0" w:tplc="0C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F81D88"/>
    <w:multiLevelType w:val="hybridMultilevel"/>
    <w:tmpl w:val="608667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202B4D"/>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79A1E88"/>
    <w:multiLevelType w:val="hybridMultilevel"/>
    <w:tmpl w:val="FAA8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8F6525A"/>
    <w:multiLevelType w:val="hybridMultilevel"/>
    <w:tmpl w:val="DFAEC7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960EE0A">
      <w:start w:val="1"/>
      <w:numFmt w:val="lowerRoman"/>
      <w:lvlText w:val="(%3)"/>
      <w:lvlJc w:val="left"/>
      <w:pPr>
        <w:ind w:left="72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5A08D6"/>
    <w:multiLevelType w:val="multilevel"/>
    <w:tmpl w:val="F7368E8A"/>
    <w:lvl w:ilvl="0">
      <w:start w:val="1"/>
      <w:numFmt w:val="decimal"/>
      <w:lvlText w:val="%1."/>
      <w:lvlJc w:val="left"/>
      <w:pPr>
        <w:ind w:left="720" w:hanging="360"/>
      </w:pPr>
      <w:rPr>
        <w:rFonts w:ascii="Arial" w:hAnsi="Arial" w:cs="Arial" w:hint="default"/>
        <w:b w:val="0"/>
        <w:bCs w:val="0"/>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4F565AA5"/>
    <w:multiLevelType w:val="multilevel"/>
    <w:tmpl w:val="1DF0E0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DF5D19"/>
    <w:multiLevelType w:val="hybridMultilevel"/>
    <w:tmpl w:val="70E2F5F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53E30162"/>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541D363A"/>
    <w:multiLevelType w:val="hybridMultilevel"/>
    <w:tmpl w:val="401CD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4AC1A1A"/>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8" w15:restartNumberingAfterBreak="0">
    <w:nsid w:val="597369CA"/>
    <w:multiLevelType w:val="hybridMultilevel"/>
    <w:tmpl w:val="6078342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B372338"/>
    <w:multiLevelType w:val="hybridMultilevel"/>
    <w:tmpl w:val="7488E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C033BDF"/>
    <w:multiLevelType w:val="hybridMultilevel"/>
    <w:tmpl w:val="090C7C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5FC00B6E"/>
    <w:multiLevelType w:val="hybridMultilevel"/>
    <w:tmpl w:val="720CAC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60016159"/>
    <w:multiLevelType w:val="hybridMultilevel"/>
    <w:tmpl w:val="AD1A5972"/>
    <w:lvl w:ilvl="0" w:tplc="AFF8334C">
      <w:start w:val="1"/>
      <w:numFmt w:val="decimal"/>
      <w:lvlText w:val="%1.0"/>
      <w:lvlJc w:val="left"/>
      <w:pPr>
        <w:ind w:left="2345"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3C97470"/>
    <w:multiLevelType w:val="multilevel"/>
    <w:tmpl w:val="88E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E47471"/>
    <w:multiLevelType w:val="multilevel"/>
    <w:tmpl w:val="9DFC34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4BB2A26"/>
    <w:multiLevelType w:val="hybridMultilevel"/>
    <w:tmpl w:val="DC02F1E2"/>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58" w15:restartNumberingAfterBreak="0">
    <w:nsid w:val="677B192B"/>
    <w:multiLevelType w:val="multilevel"/>
    <w:tmpl w:val="132A75A8"/>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BEC0017"/>
    <w:multiLevelType w:val="hybridMultilevel"/>
    <w:tmpl w:val="33629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DE82EE8"/>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F5A143D"/>
    <w:multiLevelType w:val="hybridMultilevel"/>
    <w:tmpl w:val="31EA40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4" w15:restartNumberingAfterBreak="0">
    <w:nsid w:val="6FCD4CD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73A55635"/>
    <w:multiLevelType w:val="multilevel"/>
    <w:tmpl w:val="083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B2B0515"/>
    <w:multiLevelType w:val="hybridMultilevel"/>
    <w:tmpl w:val="805E3218"/>
    <w:lvl w:ilvl="0" w:tplc="10F2832E">
      <w:start w:val="1"/>
      <w:numFmt w:val="decimal"/>
      <w:lvlText w:val="%1."/>
      <w:lvlJc w:val="left"/>
      <w:pPr>
        <w:ind w:left="720" w:hanging="360"/>
      </w:pPr>
      <w:rPr>
        <w:rFonts w:ascii="Arial" w:hAnsi="Arial" w:cs="Arial" w:hint="default"/>
        <w:b/>
        <w:bCs/>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9"/>
  </w:num>
  <w:num w:numId="2">
    <w:abstractNumId w:val="47"/>
  </w:num>
  <w:num w:numId="3">
    <w:abstractNumId w:val="24"/>
  </w:num>
  <w:num w:numId="4">
    <w:abstractNumId w:val="62"/>
  </w:num>
  <w:num w:numId="5">
    <w:abstractNumId w:val="53"/>
  </w:num>
  <w:num w:numId="6">
    <w:abstractNumId w:val="60"/>
  </w:num>
  <w:num w:numId="7">
    <w:abstractNumId w:val="9"/>
  </w:num>
  <w:num w:numId="8">
    <w:abstractNumId w:val="65"/>
  </w:num>
  <w:num w:numId="9">
    <w:abstractNumId w:val="55"/>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9"/>
  </w:num>
  <w:num w:numId="13">
    <w:abstractNumId w:val="11"/>
  </w:num>
  <w:num w:numId="14">
    <w:abstractNumId w:val="2"/>
  </w:num>
  <w:num w:numId="15">
    <w:abstractNumId w:val="18"/>
  </w:num>
  <w:num w:numId="16">
    <w:abstractNumId w:val="22"/>
  </w:num>
  <w:num w:numId="17">
    <w:abstractNumId w:val="5"/>
  </w:num>
  <w:num w:numId="18">
    <w:abstractNumId w:val="6"/>
  </w:num>
  <w:num w:numId="19">
    <w:abstractNumId w:val="42"/>
  </w:num>
  <w:num w:numId="20">
    <w:abstractNumId w:val="4"/>
  </w:num>
  <w:num w:numId="21">
    <w:abstractNumId w:val="17"/>
  </w:num>
  <w:num w:numId="22">
    <w:abstractNumId w:val="59"/>
  </w:num>
  <w:num w:numId="23">
    <w:abstractNumId w:val="16"/>
  </w:num>
  <w:num w:numId="24">
    <w:abstractNumId w:val="38"/>
  </w:num>
  <w:num w:numId="25">
    <w:abstractNumId w:val="49"/>
  </w:num>
  <w:num w:numId="26">
    <w:abstractNumId w:val="26"/>
  </w:num>
  <w:num w:numId="27">
    <w:abstractNumId w:val="10"/>
  </w:num>
  <w:num w:numId="28">
    <w:abstractNumId w:val="2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num>
  <w:num w:numId="32">
    <w:abstractNumId w:val="40"/>
  </w:num>
  <w:num w:numId="33">
    <w:abstractNumId w:val="50"/>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64"/>
  </w:num>
  <w:num w:numId="42">
    <w:abstractNumId w:val="63"/>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28"/>
  </w:num>
  <w:num w:numId="46">
    <w:abstractNumId w:val="7"/>
  </w:num>
  <w:num w:numId="47">
    <w:abstractNumId w:val="33"/>
  </w:num>
  <w:num w:numId="48">
    <w:abstractNumId w:val="37"/>
  </w:num>
  <w:num w:numId="49">
    <w:abstractNumId w:val="19"/>
  </w:num>
  <w:num w:numId="50">
    <w:abstractNumId w:val="61"/>
  </w:num>
  <w:num w:numId="51">
    <w:abstractNumId w:val="44"/>
  </w:num>
  <w:num w:numId="52">
    <w:abstractNumId w:val="58"/>
  </w:num>
  <w:num w:numId="53">
    <w:abstractNumId w:val="32"/>
  </w:num>
  <w:num w:numId="54">
    <w:abstractNumId w:val="45"/>
  </w:num>
  <w:num w:numId="55">
    <w:abstractNumId w:val="56"/>
  </w:num>
  <w:num w:numId="56">
    <w:abstractNumId w:val="27"/>
  </w:num>
  <w:num w:numId="57">
    <w:abstractNumId w:val="1"/>
  </w:num>
  <w:num w:numId="58">
    <w:abstractNumId w:val="0"/>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35"/>
  </w:num>
  <w:num w:numId="63">
    <w:abstractNumId w:val="3"/>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8"/>
  </w:num>
  <w:num w:numId="67">
    <w:abstractNumId w:val="21"/>
  </w:num>
  <w:num w:numId="68">
    <w:abstractNumId w:val="34"/>
  </w:num>
  <w:num w:numId="69">
    <w:abstractNumId w:val="1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viva Micevski">
    <w15:presenceInfo w15:providerId="AD" w15:userId="S::amicevski@nedlands.wa.gov.au::0c0c43f1-3a8d-4329-9dbb-40914f5747f5"/>
  </w15:person>
  <w15:person w15:author="Pacey Lang">
    <w15:presenceInfo w15:providerId="AD" w15:userId="S::plang@nedlands.wa.gov.au::4c67a132-dc77-402d-8f46-02f9afd4c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ows3CP3KNJ70thuQehnYUtKo/+nxBDF2xFNWlvs/CE6swYo0ujxCH9TaveUqNNILbJ9KavN2JXTkbqTVw917A==" w:salt="HfMAj7X8TyzAj4pnOH6Pr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C1A"/>
    <w:rsid w:val="00011158"/>
    <w:rsid w:val="00013F59"/>
    <w:rsid w:val="00024788"/>
    <w:rsid w:val="00032BB7"/>
    <w:rsid w:val="00035451"/>
    <w:rsid w:val="000364BE"/>
    <w:rsid w:val="00040555"/>
    <w:rsid w:val="000414FD"/>
    <w:rsid w:val="00044F96"/>
    <w:rsid w:val="0004645F"/>
    <w:rsid w:val="000466F9"/>
    <w:rsid w:val="00047080"/>
    <w:rsid w:val="00056831"/>
    <w:rsid w:val="00072071"/>
    <w:rsid w:val="00076356"/>
    <w:rsid w:val="00082C0E"/>
    <w:rsid w:val="00085B7F"/>
    <w:rsid w:val="00085D30"/>
    <w:rsid w:val="00091C88"/>
    <w:rsid w:val="00091CC9"/>
    <w:rsid w:val="000A0BC4"/>
    <w:rsid w:val="000A2DB5"/>
    <w:rsid w:val="000A4D4A"/>
    <w:rsid w:val="000A5187"/>
    <w:rsid w:val="000C2914"/>
    <w:rsid w:val="000C52EA"/>
    <w:rsid w:val="000D3168"/>
    <w:rsid w:val="000D333D"/>
    <w:rsid w:val="000D51D3"/>
    <w:rsid w:val="000E0501"/>
    <w:rsid w:val="000E0582"/>
    <w:rsid w:val="000E2A49"/>
    <w:rsid w:val="000E311C"/>
    <w:rsid w:val="000E40E8"/>
    <w:rsid w:val="000E56E5"/>
    <w:rsid w:val="000E6911"/>
    <w:rsid w:val="000F131B"/>
    <w:rsid w:val="000F61B4"/>
    <w:rsid w:val="0010491C"/>
    <w:rsid w:val="001126B8"/>
    <w:rsid w:val="00120092"/>
    <w:rsid w:val="00124B02"/>
    <w:rsid w:val="00126259"/>
    <w:rsid w:val="00130777"/>
    <w:rsid w:val="001319E1"/>
    <w:rsid w:val="0014632A"/>
    <w:rsid w:val="00147BC4"/>
    <w:rsid w:val="00156504"/>
    <w:rsid w:val="001601A7"/>
    <w:rsid w:val="001633B2"/>
    <w:rsid w:val="00164786"/>
    <w:rsid w:val="001718C0"/>
    <w:rsid w:val="00177F27"/>
    <w:rsid w:val="00180341"/>
    <w:rsid w:val="00180419"/>
    <w:rsid w:val="001831A5"/>
    <w:rsid w:val="00193143"/>
    <w:rsid w:val="00194DEF"/>
    <w:rsid w:val="00195265"/>
    <w:rsid w:val="00196726"/>
    <w:rsid w:val="001A74F0"/>
    <w:rsid w:val="001B0C54"/>
    <w:rsid w:val="001B1D80"/>
    <w:rsid w:val="001B3059"/>
    <w:rsid w:val="001B6FE8"/>
    <w:rsid w:val="001C2ACA"/>
    <w:rsid w:val="001D14A9"/>
    <w:rsid w:val="001D3ADE"/>
    <w:rsid w:val="001D4972"/>
    <w:rsid w:val="001E17B9"/>
    <w:rsid w:val="001E6E5A"/>
    <w:rsid w:val="002055CD"/>
    <w:rsid w:val="00213F57"/>
    <w:rsid w:val="002152BF"/>
    <w:rsid w:val="00217423"/>
    <w:rsid w:val="00221374"/>
    <w:rsid w:val="00221376"/>
    <w:rsid w:val="0022247E"/>
    <w:rsid w:val="0023480C"/>
    <w:rsid w:val="002358B9"/>
    <w:rsid w:val="002423D3"/>
    <w:rsid w:val="00243B07"/>
    <w:rsid w:val="002465FF"/>
    <w:rsid w:val="00246CEA"/>
    <w:rsid w:val="00253094"/>
    <w:rsid w:val="002554F6"/>
    <w:rsid w:val="00256FE0"/>
    <w:rsid w:val="00257F09"/>
    <w:rsid w:val="002611B4"/>
    <w:rsid w:val="00267C5F"/>
    <w:rsid w:val="00272A75"/>
    <w:rsid w:val="00287568"/>
    <w:rsid w:val="002A128A"/>
    <w:rsid w:val="002A1A9B"/>
    <w:rsid w:val="002B0921"/>
    <w:rsid w:val="002C03B7"/>
    <w:rsid w:val="002D0CC5"/>
    <w:rsid w:val="002D3977"/>
    <w:rsid w:val="002E0735"/>
    <w:rsid w:val="002E0BDC"/>
    <w:rsid w:val="002E56BE"/>
    <w:rsid w:val="002E7AE4"/>
    <w:rsid w:val="00303627"/>
    <w:rsid w:val="00307AF3"/>
    <w:rsid w:val="00311B72"/>
    <w:rsid w:val="00311D17"/>
    <w:rsid w:val="003126F5"/>
    <w:rsid w:val="00314572"/>
    <w:rsid w:val="00317EC0"/>
    <w:rsid w:val="00322EC7"/>
    <w:rsid w:val="00323301"/>
    <w:rsid w:val="0033057E"/>
    <w:rsid w:val="003311C9"/>
    <w:rsid w:val="003359F8"/>
    <w:rsid w:val="00336F63"/>
    <w:rsid w:val="00353624"/>
    <w:rsid w:val="003548F9"/>
    <w:rsid w:val="0035783A"/>
    <w:rsid w:val="00377279"/>
    <w:rsid w:val="003A3354"/>
    <w:rsid w:val="003A5638"/>
    <w:rsid w:val="003B10BD"/>
    <w:rsid w:val="003B187A"/>
    <w:rsid w:val="003B62E7"/>
    <w:rsid w:val="003C5888"/>
    <w:rsid w:val="003C5A81"/>
    <w:rsid w:val="003D18AD"/>
    <w:rsid w:val="003D1ED0"/>
    <w:rsid w:val="003D28EB"/>
    <w:rsid w:val="003D2FB7"/>
    <w:rsid w:val="003E1EA8"/>
    <w:rsid w:val="003E6C0F"/>
    <w:rsid w:val="003E7D48"/>
    <w:rsid w:val="003F426E"/>
    <w:rsid w:val="003F7444"/>
    <w:rsid w:val="0040062A"/>
    <w:rsid w:val="00402EA3"/>
    <w:rsid w:val="0040530A"/>
    <w:rsid w:val="00414CEC"/>
    <w:rsid w:val="00420C57"/>
    <w:rsid w:val="0042130B"/>
    <w:rsid w:val="00425CCE"/>
    <w:rsid w:val="00431FF0"/>
    <w:rsid w:val="0043533F"/>
    <w:rsid w:val="0043778E"/>
    <w:rsid w:val="00442C30"/>
    <w:rsid w:val="00446CF9"/>
    <w:rsid w:val="0044714C"/>
    <w:rsid w:val="00450664"/>
    <w:rsid w:val="004527E4"/>
    <w:rsid w:val="00463169"/>
    <w:rsid w:val="00464264"/>
    <w:rsid w:val="0046567F"/>
    <w:rsid w:val="00465A04"/>
    <w:rsid w:val="00466455"/>
    <w:rsid w:val="00477C38"/>
    <w:rsid w:val="004825FA"/>
    <w:rsid w:val="00483208"/>
    <w:rsid w:val="00484940"/>
    <w:rsid w:val="00485394"/>
    <w:rsid w:val="004A7B45"/>
    <w:rsid w:val="004B3B9C"/>
    <w:rsid w:val="004B7A2E"/>
    <w:rsid w:val="004C3E79"/>
    <w:rsid w:val="004C5F20"/>
    <w:rsid w:val="004C66C2"/>
    <w:rsid w:val="004D4709"/>
    <w:rsid w:val="004D6461"/>
    <w:rsid w:val="004E3719"/>
    <w:rsid w:val="004E46B3"/>
    <w:rsid w:val="004E4C3A"/>
    <w:rsid w:val="00512589"/>
    <w:rsid w:val="00515825"/>
    <w:rsid w:val="00516A8D"/>
    <w:rsid w:val="00520AA6"/>
    <w:rsid w:val="00523221"/>
    <w:rsid w:val="0052358C"/>
    <w:rsid w:val="005244E4"/>
    <w:rsid w:val="00525D11"/>
    <w:rsid w:val="00542E89"/>
    <w:rsid w:val="00550A22"/>
    <w:rsid w:val="00551112"/>
    <w:rsid w:val="0055113D"/>
    <w:rsid w:val="00552809"/>
    <w:rsid w:val="00554F06"/>
    <w:rsid w:val="00562866"/>
    <w:rsid w:val="00565339"/>
    <w:rsid w:val="005665EF"/>
    <w:rsid w:val="005714DE"/>
    <w:rsid w:val="00576956"/>
    <w:rsid w:val="00583C10"/>
    <w:rsid w:val="005846ED"/>
    <w:rsid w:val="0058576F"/>
    <w:rsid w:val="00587B3A"/>
    <w:rsid w:val="005921AB"/>
    <w:rsid w:val="0059333A"/>
    <w:rsid w:val="005952FE"/>
    <w:rsid w:val="005A6543"/>
    <w:rsid w:val="005A72D5"/>
    <w:rsid w:val="005B34EE"/>
    <w:rsid w:val="005B6BE0"/>
    <w:rsid w:val="005C129E"/>
    <w:rsid w:val="005C3DF7"/>
    <w:rsid w:val="005C5E82"/>
    <w:rsid w:val="005C7A8B"/>
    <w:rsid w:val="005D76D0"/>
    <w:rsid w:val="005E4FEC"/>
    <w:rsid w:val="005F55F7"/>
    <w:rsid w:val="00600B30"/>
    <w:rsid w:val="00603EDB"/>
    <w:rsid w:val="00611230"/>
    <w:rsid w:val="0061570E"/>
    <w:rsid w:val="006176FF"/>
    <w:rsid w:val="00624E3E"/>
    <w:rsid w:val="00633FC9"/>
    <w:rsid w:val="00642ABB"/>
    <w:rsid w:val="00647C6B"/>
    <w:rsid w:val="0066023D"/>
    <w:rsid w:val="00670F79"/>
    <w:rsid w:val="0067233C"/>
    <w:rsid w:val="00673F07"/>
    <w:rsid w:val="00675BB8"/>
    <w:rsid w:val="006802F2"/>
    <w:rsid w:val="00682226"/>
    <w:rsid w:val="00683A50"/>
    <w:rsid w:val="006873BD"/>
    <w:rsid w:val="0069556D"/>
    <w:rsid w:val="0069679E"/>
    <w:rsid w:val="006A5EDE"/>
    <w:rsid w:val="006A6858"/>
    <w:rsid w:val="006D0BA6"/>
    <w:rsid w:val="006D263D"/>
    <w:rsid w:val="006D519B"/>
    <w:rsid w:val="006E2DCE"/>
    <w:rsid w:val="006E7287"/>
    <w:rsid w:val="006F2F65"/>
    <w:rsid w:val="0070410F"/>
    <w:rsid w:val="00711B8B"/>
    <w:rsid w:val="00713E4A"/>
    <w:rsid w:val="00713E4D"/>
    <w:rsid w:val="0071406B"/>
    <w:rsid w:val="007379DF"/>
    <w:rsid w:val="00743180"/>
    <w:rsid w:val="007501E3"/>
    <w:rsid w:val="00751290"/>
    <w:rsid w:val="007537DE"/>
    <w:rsid w:val="007578E0"/>
    <w:rsid w:val="007640EC"/>
    <w:rsid w:val="00765E9D"/>
    <w:rsid w:val="0076699E"/>
    <w:rsid w:val="0078059F"/>
    <w:rsid w:val="00782767"/>
    <w:rsid w:val="00792318"/>
    <w:rsid w:val="007927E7"/>
    <w:rsid w:val="00795DE7"/>
    <w:rsid w:val="00796A89"/>
    <w:rsid w:val="00796C69"/>
    <w:rsid w:val="007A23B7"/>
    <w:rsid w:val="007A4363"/>
    <w:rsid w:val="007A4B7E"/>
    <w:rsid w:val="007B2AD2"/>
    <w:rsid w:val="007D0A80"/>
    <w:rsid w:val="007D162E"/>
    <w:rsid w:val="007F1137"/>
    <w:rsid w:val="007F6E8A"/>
    <w:rsid w:val="00804862"/>
    <w:rsid w:val="00807DED"/>
    <w:rsid w:val="00815334"/>
    <w:rsid w:val="0081660D"/>
    <w:rsid w:val="00817255"/>
    <w:rsid w:val="0081785C"/>
    <w:rsid w:val="00825670"/>
    <w:rsid w:val="008313F0"/>
    <w:rsid w:val="008326C6"/>
    <w:rsid w:val="00840026"/>
    <w:rsid w:val="00842385"/>
    <w:rsid w:val="008448AF"/>
    <w:rsid w:val="008467ED"/>
    <w:rsid w:val="00847060"/>
    <w:rsid w:val="0085282D"/>
    <w:rsid w:val="00854912"/>
    <w:rsid w:val="00861EDE"/>
    <w:rsid w:val="0086268C"/>
    <w:rsid w:val="00865AFB"/>
    <w:rsid w:val="00866C63"/>
    <w:rsid w:val="00874436"/>
    <w:rsid w:val="00875519"/>
    <w:rsid w:val="008766D4"/>
    <w:rsid w:val="00876C62"/>
    <w:rsid w:val="00880019"/>
    <w:rsid w:val="00881AAD"/>
    <w:rsid w:val="0088605C"/>
    <w:rsid w:val="00890F00"/>
    <w:rsid w:val="008911B4"/>
    <w:rsid w:val="00896E8E"/>
    <w:rsid w:val="008A6924"/>
    <w:rsid w:val="008B0420"/>
    <w:rsid w:val="008B623F"/>
    <w:rsid w:val="008C23CE"/>
    <w:rsid w:val="008C744D"/>
    <w:rsid w:val="008D0BB5"/>
    <w:rsid w:val="008D5685"/>
    <w:rsid w:val="008D5B76"/>
    <w:rsid w:val="008E3449"/>
    <w:rsid w:val="008E5A62"/>
    <w:rsid w:val="008E5F18"/>
    <w:rsid w:val="008F2A24"/>
    <w:rsid w:val="008F7DD4"/>
    <w:rsid w:val="00901553"/>
    <w:rsid w:val="009104EA"/>
    <w:rsid w:val="0091236F"/>
    <w:rsid w:val="009142A7"/>
    <w:rsid w:val="009164A8"/>
    <w:rsid w:val="00927A88"/>
    <w:rsid w:val="0093330A"/>
    <w:rsid w:val="00933816"/>
    <w:rsid w:val="00934924"/>
    <w:rsid w:val="009368F4"/>
    <w:rsid w:val="00936E6A"/>
    <w:rsid w:val="00940A4D"/>
    <w:rsid w:val="00943DE5"/>
    <w:rsid w:val="00944393"/>
    <w:rsid w:val="0095033D"/>
    <w:rsid w:val="009507BB"/>
    <w:rsid w:val="00956A40"/>
    <w:rsid w:val="00964432"/>
    <w:rsid w:val="00974A88"/>
    <w:rsid w:val="00977FCC"/>
    <w:rsid w:val="00980917"/>
    <w:rsid w:val="0098368E"/>
    <w:rsid w:val="009842A7"/>
    <w:rsid w:val="00986D13"/>
    <w:rsid w:val="00993070"/>
    <w:rsid w:val="009A0625"/>
    <w:rsid w:val="009A4601"/>
    <w:rsid w:val="009B03A5"/>
    <w:rsid w:val="009B4FF3"/>
    <w:rsid w:val="009B7FC1"/>
    <w:rsid w:val="009C241D"/>
    <w:rsid w:val="009C2C7D"/>
    <w:rsid w:val="009C689B"/>
    <w:rsid w:val="009C6A18"/>
    <w:rsid w:val="009D13F3"/>
    <w:rsid w:val="009D19A5"/>
    <w:rsid w:val="009D1AB0"/>
    <w:rsid w:val="009E6628"/>
    <w:rsid w:val="009E7A38"/>
    <w:rsid w:val="009F05B8"/>
    <w:rsid w:val="009F0837"/>
    <w:rsid w:val="009F65D9"/>
    <w:rsid w:val="00A06150"/>
    <w:rsid w:val="00A06587"/>
    <w:rsid w:val="00A22B7D"/>
    <w:rsid w:val="00A304DF"/>
    <w:rsid w:val="00A34042"/>
    <w:rsid w:val="00A41DB9"/>
    <w:rsid w:val="00A53261"/>
    <w:rsid w:val="00A53BD3"/>
    <w:rsid w:val="00A60D34"/>
    <w:rsid w:val="00A63262"/>
    <w:rsid w:val="00A657FE"/>
    <w:rsid w:val="00A70D5A"/>
    <w:rsid w:val="00A7422E"/>
    <w:rsid w:val="00A80882"/>
    <w:rsid w:val="00A813C0"/>
    <w:rsid w:val="00A81AF7"/>
    <w:rsid w:val="00A838CD"/>
    <w:rsid w:val="00A84F66"/>
    <w:rsid w:val="00AA1782"/>
    <w:rsid w:val="00AA347C"/>
    <w:rsid w:val="00AA4D11"/>
    <w:rsid w:val="00AA625C"/>
    <w:rsid w:val="00AB2C6B"/>
    <w:rsid w:val="00AC0F64"/>
    <w:rsid w:val="00AC373B"/>
    <w:rsid w:val="00AC5F34"/>
    <w:rsid w:val="00AD1A48"/>
    <w:rsid w:val="00AD205D"/>
    <w:rsid w:val="00AE4443"/>
    <w:rsid w:val="00AE59BD"/>
    <w:rsid w:val="00AF67AE"/>
    <w:rsid w:val="00B025C8"/>
    <w:rsid w:val="00B1257B"/>
    <w:rsid w:val="00B13541"/>
    <w:rsid w:val="00B23CE7"/>
    <w:rsid w:val="00B32D56"/>
    <w:rsid w:val="00B4082A"/>
    <w:rsid w:val="00B55E13"/>
    <w:rsid w:val="00B5690A"/>
    <w:rsid w:val="00B60CB0"/>
    <w:rsid w:val="00B6170A"/>
    <w:rsid w:val="00B66137"/>
    <w:rsid w:val="00B71D2A"/>
    <w:rsid w:val="00B72974"/>
    <w:rsid w:val="00B8566D"/>
    <w:rsid w:val="00B85DE7"/>
    <w:rsid w:val="00B91F76"/>
    <w:rsid w:val="00B95647"/>
    <w:rsid w:val="00B96C8F"/>
    <w:rsid w:val="00B972B5"/>
    <w:rsid w:val="00B97903"/>
    <w:rsid w:val="00BA1F98"/>
    <w:rsid w:val="00BA734B"/>
    <w:rsid w:val="00BB05DE"/>
    <w:rsid w:val="00BB36F9"/>
    <w:rsid w:val="00BC71F4"/>
    <w:rsid w:val="00BD35C5"/>
    <w:rsid w:val="00BD45CF"/>
    <w:rsid w:val="00BE2396"/>
    <w:rsid w:val="00BE6878"/>
    <w:rsid w:val="00BF3B5E"/>
    <w:rsid w:val="00BF56CD"/>
    <w:rsid w:val="00C06047"/>
    <w:rsid w:val="00C13A4D"/>
    <w:rsid w:val="00C167E4"/>
    <w:rsid w:val="00C30784"/>
    <w:rsid w:val="00C33612"/>
    <w:rsid w:val="00C336A9"/>
    <w:rsid w:val="00C36667"/>
    <w:rsid w:val="00C53361"/>
    <w:rsid w:val="00C6315F"/>
    <w:rsid w:val="00C6384C"/>
    <w:rsid w:val="00C661AF"/>
    <w:rsid w:val="00C66BB9"/>
    <w:rsid w:val="00C7367D"/>
    <w:rsid w:val="00C74894"/>
    <w:rsid w:val="00C75079"/>
    <w:rsid w:val="00C752B0"/>
    <w:rsid w:val="00C763CD"/>
    <w:rsid w:val="00C8248E"/>
    <w:rsid w:val="00C82AE2"/>
    <w:rsid w:val="00C8461A"/>
    <w:rsid w:val="00C84EB0"/>
    <w:rsid w:val="00C851FF"/>
    <w:rsid w:val="00C85D06"/>
    <w:rsid w:val="00CA14D8"/>
    <w:rsid w:val="00CA304A"/>
    <w:rsid w:val="00CA7342"/>
    <w:rsid w:val="00CA7E04"/>
    <w:rsid w:val="00CC57A4"/>
    <w:rsid w:val="00CE76CD"/>
    <w:rsid w:val="00D05D60"/>
    <w:rsid w:val="00D11C6E"/>
    <w:rsid w:val="00D14852"/>
    <w:rsid w:val="00D16E9A"/>
    <w:rsid w:val="00D20143"/>
    <w:rsid w:val="00D26841"/>
    <w:rsid w:val="00D309C8"/>
    <w:rsid w:val="00D3146F"/>
    <w:rsid w:val="00D429CE"/>
    <w:rsid w:val="00D509AF"/>
    <w:rsid w:val="00D51C49"/>
    <w:rsid w:val="00D54C50"/>
    <w:rsid w:val="00D634E5"/>
    <w:rsid w:val="00D73396"/>
    <w:rsid w:val="00D83BC4"/>
    <w:rsid w:val="00D83E83"/>
    <w:rsid w:val="00D84152"/>
    <w:rsid w:val="00D84EE4"/>
    <w:rsid w:val="00D90F8E"/>
    <w:rsid w:val="00D912E5"/>
    <w:rsid w:val="00D9244E"/>
    <w:rsid w:val="00DB532C"/>
    <w:rsid w:val="00DB7D9E"/>
    <w:rsid w:val="00DC5AA7"/>
    <w:rsid w:val="00DD3A14"/>
    <w:rsid w:val="00DE0A4D"/>
    <w:rsid w:val="00DE4DDB"/>
    <w:rsid w:val="00DF05F0"/>
    <w:rsid w:val="00E00841"/>
    <w:rsid w:val="00E011C2"/>
    <w:rsid w:val="00E02F73"/>
    <w:rsid w:val="00E12CBD"/>
    <w:rsid w:val="00E156C4"/>
    <w:rsid w:val="00E21089"/>
    <w:rsid w:val="00E31AD9"/>
    <w:rsid w:val="00E379D5"/>
    <w:rsid w:val="00E43CD0"/>
    <w:rsid w:val="00E46F22"/>
    <w:rsid w:val="00E5362B"/>
    <w:rsid w:val="00E55159"/>
    <w:rsid w:val="00E64271"/>
    <w:rsid w:val="00E71772"/>
    <w:rsid w:val="00E77B8E"/>
    <w:rsid w:val="00E809F9"/>
    <w:rsid w:val="00E9360C"/>
    <w:rsid w:val="00E94313"/>
    <w:rsid w:val="00EA2D4E"/>
    <w:rsid w:val="00EA3074"/>
    <w:rsid w:val="00EA5151"/>
    <w:rsid w:val="00EB0111"/>
    <w:rsid w:val="00EB5B12"/>
    <w:rsid w:val="00EC24F4"/>
    <w:rsid w:val="00EE0B9B"/>
    <w:rsid w:val="00EE11B7"/>
    <w:rsid w:val="00EE2209"/>
    <w:rsid w:val="00EE5BC2"/>
    <w:rsid w:val="00EE6151"/>
    <w:rsid w:val="00EF4AD7"/>
    <w:rsid w:val="00F01062"/>
    <w:rsid w:val="00F069C1"/>
    <w:rsid w:val="00F07FA6"/>
    <w:rsid w:val="00F100D8"/>
    <w:rsid w:val="00F140BE"/>
    <w:rsid w:val="00F23670"/>
    <w:rsid w:val="00F26DE0"/>
    <w:rsid w:val="00F451FF"/>
    <w:rsid w:val="00F47226"/>
    <w:rsid w:val="00F547FF"/>
    <w:rsid w:val="00F61590"/>
    <w:rsid w:val="00F61CF5"/>
    <w:rsid w:val="00F645AA"/>
    <w:rsid w:val="00F66F62"/>
    <w:rsid w:val="00F73E7B"/>
    <w:rsid w:val="00F80CC2"/>
    <w:rsid w:val="00F844FE"/>
    <w:rsid w:val="00F85BD4"/>
    <w:rsid w:val="00F90E0B"/>
    <w:rsid w:val="00F90ED0"/>
    <w:rsid w:val="00F94D10"/>
    <w:rsid w:val="00FA0C77"/>
    <w:rsid w:val="00FA3F7F"/>
    <w:rsid w:val="00FA51C3"/>
    <w:rsid w:val="00FB0325"/>
    <w:rsid w:val="00FC0D78"/>
    <w:rsid w:val="00FD0B6E"/>
    <w:rsid w:val="00FD0DB4"/>
    <w:rsid w:val="00FD5444"/>
    <w:rsid w:val="00FD776C"/>
    <w:rsid w:val="00FE0747"/>
    <w:rsid w:val="00FE07AA"/>
    <w:rsid w:val="00FE5471"/>
    <w:rsid w:val="00FE5F09"/>
    <w:rsid w:val="00FE7FCB"/>
    <w:rsid w:val="00FF4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3F"/>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3B62E7"/>
    <w:pPr>
      <w:tabs>
        <w:tab w:val="left" w:pos="720"/>
        <w:tab w:val="left" w:pos="1440"/>
        <w:tab w:val="left" w:pos="2410"/>
        <w:tab w:val="left" w:pos="2977"/>
        <w:tab w:val="right" w:pos="8335"/>
        <w:tab w:val="right" w:pos="8505"/>
      </w:tabs>
      <w:spacing w:before="0" w:after="0"/>
      <w:jc w:val="both"/>
      <w:outlineLvl w:val="9"/>
    </w:pPr>
    <w:rPr>
      <w:rFonts w:cs="Arial"/>
      <w:b w:val="0"/>
      <w:bCs/>
      <w:kern w:val="0"/>
      <w:sz w:val="24"/>
    </w:r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customStyle="1" w:styleId="Heading2Char">
    <w:name w:val="Heading 2 Char"/>
    <w:link w:val="Heading2"/>
    <w:rsid w:val="00890F00"/>
    <w:rPr>
      <w:b/>
      <w:kern w:val="28"/>
      <w:sz w:val="28"/>
      <w:u w:val="single"/>
      <w:lang w:eastAsia="en-US"/>
    </w:rPr>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6873BD"/>
    <w:pPr>
      <w:ind w:left="720"/>
      <w:contextualSpacing/>
    </w:pPr>
  </w:style>
  <w:style w:type="paragraph" w:styleId="TOCHeading">
    <w:name w:val="TOC Heading"/>
    <w:basedOn w:val="Heading1"/>
    <w:next w:val="Normal"/>
    <w:uiPriority w:val="39"/>
    <w:unhideWhenUsed/>
    <w:qFormat/>
    <w:rsid w:val="00B23C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8C23CE"/>
    <w:rPr>
      <w:sz w:val="24"/>
      <w:lang w:eastAsia="en-US"/>
    </w:rPr>
  </w:style>
  <w:style w:type="table" w:styleId="TableGrid">
    <w:name w:val="Table Grid"/>
    <w:basedOn w:val="TableNormal"/>
    <w:uiPriority w:val="59"/>
    <w:rsid w:val="00C750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75079"/>
    <w:pPr>
      <w:tabs>
        <w:tab w:val="right" w:pos="595"/>
        <w:tab w:val="left" w:pos="879"/>
      </w:tabs>
      <w:spacing w:before="160" w:line="260" w:lineRule="atLeast"/>
      <w:ind w:left="879" w:hanging="879"/>
    </w:pPr>
    <w:rPr>
      <w:sz w:val="24"/>
    </w:rPr>
  </w:style>
  <w:style w:type="table" w:customStyle="1" w:styleId="TableGrid1">
    <w:name w:val="Table Grid1"/>
    <w:basedOn w:val="TableNormal"/>
    <w:next w:val="TableGrid"/>
    <w:uiPriority w:val="59"/>
    <w:rsid w:val="00177F2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7F27"/>
    <w:pPr>
      <w:spacing w:after="200"/>
    </w:pPr>
    <w:rPr>
      <w:rFonts w:ascii="Calibri" w:eastAsia="Calibri" w:hAnsi="Calibri" w:cs="Arial"/>
      <w:sz w:val="20"/>
      <w:lang w:val="en-GB"/>
    </w:rPr>
  </w:style>
  <w:style w:type="character" w:customStyle="1" w:styleId="CommentTextChar">
    <w:name w:val="Comment Text Char"/>
    <w:basedOn w:val="DefaultParagraphFont"/>
    <w:link w:val="CommentText"/>
    <w:uiPriority w:val="99"/>
    <w:rsid w:val="00177F27"/>
    <w:rPr>
      <w:rFonts w:ascii="Calibri" w:eastAsia="Calibri" w:hAnsi="Calibri" w:cs="Arial"/>
      <w:lang w:val="en-GB" w:eastAsia="en-US"/>
    </w:rPr>
  </w:style>
  <w:style w:type="table" w:customStyle="1" w:styleId="TableGrid2">
    <w:name w:val="Table Grid2"/>
    <w:basedOn w:val="TableNormal"/>
    <w:next w:val="TableGrid"/>
    <w:uiPriority w:val="59"/>
    <w:rsid w:val="0055280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39"/>
    <w:rsid w:val="0078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66F9"/>
  </w:style>
  <w:style w:type="character" w:customStyle="1" w:styleId="TitleChar">
    <w:name w:val="Title Char"/>
    <w:basedOn w:val="DefaultParagraphFont"/>
    <w:link w:val="Title"/>
    <w:rsid w:val="000466F9"/>
    <w:rPr>
      <w:rFonts w:ascii="Arial" w:hAnsi="Arial"/>
      <w:b/>
      <w:kern w:val="28"/>
      <w:sz w:val="32"/>
      <w:lang w:eastAsia="en-US"/>
    </w:rPr>
  </w:style>
  <w:style w:type="table" w:customStyle="1" w:styleId="TableGrid3">
    <w:name w:val="Table Grid3"/>
    <w:basedOn w:val="TableNormal"/>
    <w:next w:val="TableGrid"/>
    <w:uiPriority w:val="59"/>
    <w:rsid w:val="000466F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6F9"/>
    <w:pPr>
      <w:spacing w:before="100" w:beforeAutospacing="1" w:after="100" w:afterAutospacing="1"/>
    </w:pPr>
    <w:rPr>
      <w:szCs w:val="24"/>
      <w:lang w:eastAsia="en-AU"/>
    </w:rPr>
  </w:style>
  <w:style w:type="paragraph" w:styleId="FootnoteText">
    <w:name w:val="footnote text"/>
    <w:basedOn w:val="Normal"/>
    <w:link w:val="FootnoteTextChar"/>
    <w:uiPriority w:val="99"/>
    <w:unhideWhenUsed/>
    <w:rsid w:val="000466F9"/>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0466F9"/>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0466F9"/>
    <w:rPr>
      <w:vertAlign w:val="superscript"/>
    </w:rPr>
  </w:style>
  <w:style w:type="paragraph" w:styleId="NoSpacing">
    <w:name w:val="No Spacing"/>
    <w:uiPriority w:val="1"/>
    <w:qFormat/>
    <w:rsid w:val="000466F9"/>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0466F9"/>
    <w:rPr>
      <w:sz w:val="24"/>
      <w:lang w:eastAsia="en-US"/>
    </w:rPr>
  </w:style>
  <w:style w:type="paragraph" w:styleId="BalloonText">
    <w:name w:val="Balloon Text"/>
    <w:basedOn w:val="Normal"/>
    <w:link w:val="BalloonTextChar"/>
    <w:uiPriority w:val="99"/>
    <w:unhideWhenUsed/>
    <w:rsid w:val="000466F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0466F9"/>
    <w:rPr>
      <w:rFonts w:ascii="Segoe UI" w:eastAsiaTheme="minorHAnsi" w:hAnsi="Segoe UI" w:cs="Segoe UI"/>
      <w:sz w:val="18"/>
      <w:szCs w:val="18"/>
      <w:lang w:val="en-GB" w:eastAsia="en-US"/>
    </w:rPr>
  </w:style>
  <w:style w:type="character" w:customStyle="1" w:styleId="Heading3Char">
    <w:name w:val="Heading 3 Char"/>
    <w:basedOn w:val="DefaultParagraphFont"/>
    <w:link w:val="Heading3"/>
    <w:uiPriority w:val="9"/>
    <w:rsid w:val="000466F9"/>
    <w:rPr>
      <w:rFonts w:ascii="Arial" w:hAnsi="Arial"/>
      <w:b/>
      <w:i/>
      <w:sz w:val="24"/>
      <w:lang w:eastAsia="en-US"/>
    </w:rPr>
  </w:style>
  <w:style w:type="paragraph" w:styleId="CommentSubject">
    <w:name w:val="annotation subject"/>
    <w:basedOn w:val="CommentText"/>
    <w:next w:val="CommentText"/>
    <w:link w:val="CommentSubjectChar"/>
    <w:uiPriority w:val="99"/>
    <w:unhideWhenUsed/>
    <w:rsid w:val="000466F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0466F9"/>
    <w:rPr>
      <w:rFonts w:asciiTheme="minorHAnsi" w:eastAsiaTheme="minorHAnsi" w:hAnsiTheme="minorHAnsi" w:cstheme="minorBidi"/>
      <w:b/>
      <w:bCs/>
      <w:lang w:val="en-GB" w:eastAsia="en-US"/>
    </w:rPr>
  </w:style>
  <w:style w:type="character" w:styleId="PlaceholderText">
    <w:name w:val="Placeholder Text"/>
    <w:basedOn w:val="DefaultParagraphFont"/>
    <w:uiPriority w:val="99"/>
    <w:semiHidden/>
    <w:rsid w:val="000466F9"/>
    <w:rPr>
      <w:color w:val="808080"/>
    </w:rPr>
  </w:style>
  <w:style w:type="character" w:customStyle="1" w:styleId="normaltextrun1">
    <w:name w:val="normaltextrun1"/>
    <w:basedOn w:val="DefaultParagraphFont"/>
    <w:rsid w:val="000466F9"/>
  </w:style>
  <w:style w:type="paragraph" w:customStyle="1" w:styleId="pf0">
    <w:name w:val="pf0"/>
    <w:basedOn w:val="Normal"/>
    <w:rsid w:val="000466F9"/>
    <w:pPr>
      <w:spacing w:before="100" w:beforeAutospacing="1" w:after="100" w:afterAutospacing="1"/>
    </w:pPr>
    <w:rPr>
      <w:szCs w:val="24"/>
      <w:lang w:eastAsia="en-AU"/>
    </w:rPr>
  </w:style>
  <w:style w:type="character" w:customStyle="1" w:styleId="cf01">
    <w:name w:val="cf01"/>
    <w:basedOn w:val="DefaultParagraphFont"/>
    <w:rsid w:val="000466F9"/>
    <w:rPr>
      <w:rFonts w:ascii="Segoe UI" w:hAnsi="Segoe UI" w:cs="Segoe UI" w:hint="default"/>
      <w:b/>
      <w:bCs/>
      <w:color w:val="262626"/>
      <w:sz w:val="28"/>
      <w:szCs w:val="28"/>
    </w:rPr>
  </w:style>
  <w:style w:type="table" w:customStyle="1" w:styleId="TableGrid4">
    <w:name w:val="Table Grid4"/>
    <w:basedOn w:val="TableNormal"/>
    <w:next w:val="TableGrid"/>
    <w:uiPriority w:val="59"/>
    <w:rsid w:val="00EE615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3F426E"/>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3F426E"/>
    <w:pPr>
      <w:numPr>
        <w:numId w:val="57"/>
      </w:numPr>
      <w:contextualSpacing/>
    </w:pPr>
    <w:rPr>
      <w:rFonts w:ascii="Arial" w:eastAsia="Calibri" w:hAnsi="Arial"/>
      <w:szCs w:val="22"/>
    </w:rPr>
  </w:style>
  <w:style w:type="paragraph" w:styleId="ListBullet3">
    <w:name w:val="List Bullet 3"/>
    <w:basedOn w:val="Normal"/>
    <w:uiPriority w:val="99"/>
    <w:unhideWhenUsed/>
    <w:rsid w:val="003F426E"/>
    <w:pPr>
      <w:numPr>
        <w:numId w:val="58"/>
      </w:numPr>
      <w:contextualSpacing/>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673">
      <w:bodyDiv w:val="1"/>
      <w:marLeft w:val="0"/>
      <w:marRight w:val="0"/>
      <w:marTop w:val="0"/>
      <w:marBottom w:val="0"/>
      <w:divBdr>
        <w:top w:val="none" w:sz="0" w:space="0" w:color="auto"/>
        <w:left w:val="none" w:sz="0" w:space="0" w:color="auto"/>
        <w:bottom w:val="none" w:sz="0" w:space="0" w:color="auto"/>
        <w:right w:val="none" w:sz="0" w:space="0" w:color="auto"/>
      </w:divBdr>
    </w:div>
    <w:div w:id="350880991">
      <w:bodyDiv w:val="1"/>
      <w:marLeft w:val="0"/>
      <w:marRight w:val="0"/>
      <w:marTop w:val="0"/>
      <w:marBottom w:val="0"/>
      <w:divBdr>
        <w:top w:val="none" w:sz="0" w:space="0" w:color="auto"/>
        <w:left w:val="none" w:sz="0" w:space="0" w:color="auto"/>
        <w:bottom w:val="none" w:sz="0" w:space="0" w:color="auto"/>
        <w:right w:val="none" w:sz="0" w:space="0" w:color="auto"/>
      </w:divBdr>
    </w:div>
    <w:div w:id="853302352">
      <w:bodyDiv w:val="1"/>
      <w:marLeft w:val="0"/>
      <w:marRight w:val="0"/>
      <w:marTop w:val="0"/>
      <w:marBottom w:val="0"/>
      <w:divBdr>
        <w:top w:val="none" w:sz="0" w:space="0" w:color="auto"/>
        <w:left w:val="none" w:sz="0" w:space="0" w:color="auto"/>
        <w:bottom w:val="none" w:sz="0" w:space="0" w:color="auto"/>
        <w:right w:val="none" w:sz="0" w:space="0" w:color="auto"/>
      </w:divBdr>
    </w:div>
    <w:div w:id="974480490">
      <w:bodyDiv w:val="1"/>
      <w:marLeft w:val="0"/>
      <w:marRight w:val="0"/>
      <w:marTop w:val="0"/>
      <w:marBottom w:val="0"/>
      <w:divBdr>
        <w:top w:val="none" w:sz="0" w:space="0" w:color="auto"/>
        <w:left w:val="none" w:sz="0" w:space="0" w:color="auto"/>
        <w:bottom w:val="none" w:sz="0" w:space="0" w:color="auto"/>
        <w:right w:val="none" w:sz="0" w:space="0" w:color="auto"/>
      </w:divBdr>
    </w:div>
    <w:div w:id="1226263190">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608200737">
      <w:bodyDiv w:val="1"/>
      <w:marLeft w:val="0"/>
      <w:marRight w:val="0"/>
      <w:marTop w:val="0"/>
      <w:marBottom w:val="0"/>
      <w:divBdr>
        <w:top w:val="none" w:sz="0" w:space="0" w:color="auto"/>
        <w:left w:val="none" w:sz="0" w:space="0" w:color="auto"/>
        <w:bottom w:val="none" w:sz="0" w:space="0" w:color="auto"/>
        <w:right w:val="none" w:sz="0" w:space="0" w:color="auto"/>
      </w:divBdr>
    </w:div>
    <w:div w:id="1643122581">
      <w:bodyDiv w:val="1"/>
      <w:marLeft w:val="0"/>
      <w:marRight w:val="0"/>
      <w:marTop w:val="0"/>
      <w:marBottom w:val="0"/>
      <w:divBdr>
        <w:top w:val="none" w:sz="0" w:space="0" w:color="auto"/>
        <w:left w:val="none" w:sz="0" w:space="0" w:color="auto"/>
        <w:bottom w:val="none" w:sz="0" w:space="0" w:color="auto"/>
        <w:right w:val="none" w:sz="0" w:space="0" w:color="auto"/>
      </w:divBdr>
    </w:div>
    <w:div w:id="20773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mmerce.wa.gov.au/building-commission/dividing-fences-0"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ORGN-317801165-8484</_dlc_DocId>
    <_dlc_DocIdUrl xmlns="02b462e0-950b-4d18-8f56-efe6ec8fd98e">
      <Url>https://nedlands365.sharepoint.com/sites/organisation/council/_layouts/15/DocIdRedir.aspx?ID=ORGN-317801165-8484</Url>
      <Description>ORGN-317801165-8484</Description>
    </_dlc_DocIdUrl>
  </documentManagement>
</p:properties>
</file>

<file path=customXml/item2.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74787-9761-453D-BD43-7ADC9E2752F7}">
  <ds:schemaRefs>
    <ds:schemaRef ds:uri="http://schemas.microsoft.com/office/2006/metadata/properties"/>
    <ds:schemaRef ds:uri="http://schemas.openxmlformats.org/package/2006/metadata/core-properties"/>
    <ds:schemaRef ds:uri="99f90307-c380-4349-a4d3-52955e408d9d"/>
    <ds:schemaRef ds:uri="82dc8473-40ba-4f11-b935-f34260e482de"/>
    <ds:schemaRef ds:uri="b3dba301-5620-44c7-a8fe-21bd50c42e00"/>
    <ds:schemaRef ds:uri="7dce4f99-cff1-4fd8-801c-290f26aab7b1"/>
    <ds:schemaRef ds:uri="02b462e0-950b-4d18-8f56-efe6ec8fd98e"/>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a4569545-3f5c-4d76-b5ef-e21c01e673e6"/>
    <ds:schemaRef ds:uri="http://www.w3.org/XML/1998/namespace"/>
    <ds:schemaRef ds:uri="http://purl.org/dc/dcmitype/"/>
  </ds:schemaRefs>
</ds:datastoreItem>
</file>

<file path=customXml/itemProps2.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28DFFD09-5D19-446A-AC5C-CA86038C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17309</Words>
  <Characters>98085</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2021-03-20T06:51:00Z</dcterms:created>
  <dcterms:modified xsi:type="dcterms:W3CDTF">2021-03-20T06:51:00Z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630c35f9-6f64-4e2d-b2bf-856339d66aed</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