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noProof/>
        </w:rPr>
        <w:drawing>
          <wp:inline distT="0" distB="0" distL="0" distR="0" wp14:anchorId="5BD73D86" wp14:editId="4197E6D0">
            <wp:extent cx="5152388"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5152388" cy="1904365"/>
                    </a:xfrm>
                    <a:prstGeom prst="rect">
                      <a:avLst/>
                    </a:prstGeom>
                  </pic:spPr>
                </pic:pic>
              </a:graphicData>
            </a:graphic>
          </wp:inline>
        </w:drawing>
      </w:r>
    </w:p>
    <w:p w14:paraId="074921EC" w14:textId="77777777" w:rsidR="00180419" w:rsidRPr="00180419" w:rsidRDefault="00180419" w:rsidP="00562866">
      <w:pPr>
        <w:rPr>
          <w:rFonts w:ascii="Gill Sans MT" w:hAnsi="Gill Sans MT" w:cs="Arial"/>
          <w:b/>
          <w:i/>
          <w:iCs/>
          <w:color w:val="003876"/>
          <w:sz w:val="96"/>
          <w:szCs w:val="160"/>
          <w:lang w:val="en-GB" w:eastAsia="en-GB"/>
        </w:rPr>
      </w:pPr>
    </w:p>
    <w:p w14:paraId="1BA71CC0" w14:textId="3378E316" w:rsidR="00180419" w:rsidRPr="00682226" w:rsidRDefault="00951FC9"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4DB3A451" w:rsidR="00E64271" w:rsidRPr="00682226" w:rsidRDefault="0042382B" w:rsidP="00E64271">
      <w:pPr>
        <w:rPr>
          <w:rFonts w:ascii="Arial" w:hAnsi="Arial" w:cs="Arial"/>
          <w:b/>
          <w:color w:val="002060"/>
          <w:sz w:val="56"/>
          <w:szCs w:val="56"/>
        </w:rPr>
      </w:pPr>
      <w:r>
        <w:rPr>
          <w:rFonts w:ascii="Arial" w:hAnsi="Arial" w:cs="Arial"/>
          <w:b/>
          <w:color w:val="002060"/>
          <w:sz w:val="56"/>
          <w:szCs w:val="56"/>
        </w:rPr>
        <w:t xml:space="preserve">10 November </w:t>
      </w:r>
      <w:r w:rsidR="00840026" w:rsidRPr="00682226">
        <w:rPr>
          <w:rFonts w:ascii="Arial" w:hAnsi="Arial" w:cs="Arial"/>
          <w:b/>
          <w:color w:val="002060"/>
          <w:sz w:val="56"/>
          <w:szCs w:val="56"/>
        </w:rPr>
        <w:t>20</w:t>
      </w:r>
      <w:r w:rsidR="000120D7">
        <w:rPr>
          <w:rFonts w:ascii="Arial" w:hAnsi="Arial" w:cs="Arial"/>
          <w:b/>
          <w:color w:val="002060"/>
          <w:sz w:val="56"/>
          <w:szCs w:val="56"/>
        </w:rPr>
        <w:t>20</w:t>
      </w:r>
    </w:p>
    <w:p w14:paraId="4FECE2BD" w14:textId="77777777" w:rsidR="00E64271" w:rsidRDefault="00E64271" w:rsidP="00E64271">
      <w:pPr>
        <w:rPr>
          <w:rFonts w:ascii="Arial" w:hAnsi="Arial" w:cs="Arial"/>
          <w:b/>
          <w:szCs w:val="24"/>
        </w:rPr>
      </w:pPr>
    </w:p>
    <w:p w14:paraId="18782E1B" w14:textId="3FAC8561" w:rsidR="00242A5B" w:rsidRDefault="00242A5B" w:rsidP="00E64271">
      <w:pPr>
        <w:jc w:val="both"/>
        <w:rPr>
          <w:rFonts w:ascii="Arial" w:hAnsi="Arial" w:cs="Arial"/>
          <w:szCs w:val="24"/>
        </w:rPr>
      </w:pPr>
    </w:p>
    <w:p w14:paraId="5885B187" w14:textId="1BF87956" w:rsidR="00951FC9" w:rsidRDefault="00951FC9" w:rsidP="00E64271">
      <w:pPr>
        <w:jc w:val="both"/>
        <w:rPr>
          <w:rFonts w:ascii="Arial" w:hAnsi="Arial" w:cs="Arial"/>
          <w:szCs w:val="24"/>
        </w:rPr>
      </w:pPr>
    </w:p>
    <w:p w14:paraId="2653A44C" w14:textId="71D2B918" w:rsidR="00951FC9" w:rsidRDefault="00951FC9" w:rsidP="00E64271">
      <w:pPr>
        <w:jc w:val="both"/>
        <w:rPr>
          <w:rFonts w:ascii="Arial" w:hAnsi="Arial" w:cs="Arial"/>
          <w:szCs w:val="24"/>
        </w:rPr>
      </w:pPr>
    </w:p>
    <w:p w14:paraId="3C13C47B" w14:textId="5D6578C6" w:rsidR="00951FC9" w:rsidRDefault="00951FC9" w:rsidP="00E64271">
      <w:pPr>
        <w:jc w:val="both"/>
        <w:rPr>
          <w:rFonts w:ascii="Arial" w:hAnsi="Arial" w:cs="Arial"/>
          <w:szCs w:val="24"/>
        </w:rPr>
      </w:pPr>
    </w:p>
    <w:p w14:paraId="18D738D2" w14:textId="13AB918E" w:rsidR="00951FC9" w:rsidRDefault="00951FC9" w:rsidP="00E64271">
      <w:pPr>
        <w:jc w:val="both"/>
        <w:rPr>
          <w:rFonts w:ascii="Arial" w:hAnsi="Arial" w:cs="Arial"/>
          <w:szCs w:val="24"/>
        </w:rPr>
      </w:pPr>
    </w:p>
    <w:p w14:paraId="37FBB014" w14:textId="4D9ED1A5" w:rsidR="00951FC9" w:rsidRDefault="00951FC9" w:rsidP="00E64271">
      <w:pPr>
        <w:jc w:val="both"/>
        <w:rPr>
          <w:rFonts w:ascii="Arial" w:hAnsi="Arial" w:cs="Arial"/>
          <w:szCs w:val="24"/>
        </w:rPr>
      </w:pPr>
    </w:p>
    <w:p w14:paraId="60DD93BC" w14:textId="2F79899C" w:rsidR="00951FC9" w:rsidRDefault="00951FC9" w:rsidP="00E64271">
      <w:pPr>
        <w:jc w:val="both"/>
        <w:rPr>
          <w:rFonts w:ascii="Arial" w:hAnsi="Arial" w:cs="Arial"/>
          <w:szCs w:val="24"/>
        </w:rPr>
      </w:pPr>
    </w:p>
    <w:p w14:paraId="64A0F83E" w14:textId="0E6042CF" w:rsidR="00951FC9" w:rsidRDefault="00951FC9" w:rsidP="00E64271">
      <w:pPr>
        <w:jc w:val="both"/>
        <w:rPr>
          <w:rFonts w:ascii="Arial" w:hAnsi="Arial" w:cs="Arial"/>
          <w:szCs w:val="24"/>
        </w:rPr>
      </w:pPr>
    </w:p>
    <w:p w14:paraId="1DEFC256" w14:textId="11FF2D7E" w:rsidR="00951FC9" w:rsidRDefault="00951FC9" w:rsidP="00E64271">
      <w:pPr>
        <w:jc w:val="both"/>
        <w:rPr>
          <w:rFonts w:ascii="Arial" w:hAnsi="Arial" w:cs="Arial"/>
          <w:szCs w:val="24"/>
        </w:rPr>
      </w:pPr>
    </w:p>
    <w:p w14:paraId="058102DC" w14:textId="41575B5C" w:rsidR="00951FC9" w:rsidRDefault="00951FC9" w:rsidP="00E64271">
      <w:pPr>
        <w:jc w:val="both"/>
        <w:rPr>
          <w:rFonts w:ascii="Arial" w:hAnsi="Arial" w:cs="Arial"/>
          <w:szCs w:val="24"/>
        </w:rPr>
      </w:pPr>
    </w:p>
    <w:p w14:paraId="4F589D0E" w14:textId="158E0A9D" w:rsidR="00951FC9" w:rsidRDefault="00951FC9" w:rsidP="00E64271">
      <w:pPr>
        <w:jc w:val="both"/>
        <w:rPr>
          <w:rFonts w:ascii="Arial" w:hAnsi="Arial" w:cs="Arial"/>
          <w:szCs w:val="24"/>
        </w:rPr>
      </w:pPr>
    </w:p>
    <w:p w14:paraId="0539EB6D" w14:textId="1A096587" w:rsidR="00951FC9" w:rsidRDefault="00951FC9" w:rsidP="00E64271">
      <w:pPr>
        <w:jc w:val="both"/>
        <w:rPr>
          <w:rFonts w:ascii="Arial" w:hAnsi="Arial" w:cs="Arial"/>
          <w:szCs w:val="24"/>
        </w:rPr>
      </w:pPr>
    </w:p>
    <w:p w14:paraId="7588B6F8" w14:textId="77777777" w:rsidR="00951FC9" w:rsidRDefault="00951FC9" w:rsidP="00E64271">
      <w:pPr>
        <w:jc w:val="both"/>
        <w:rPr>
          <w:rFonts w:ascii="Arial" w:hAnsi="Arial" w:cs="Arial"/>
          <w:szCs w:val="24"/>
        </w:rPr>
      </w:pPr>
    </w:p>
    <w:p w14:paraId="7C030ABF" w14:textId="77777777" w:rsidR="00951FC9" w:rsidRDefault="00951FC9" w:rsidP="00951FC9">
      <w:pPr>
        <w:rPr>
          <w:rFonts w:ascii="Arial" w:hAnsi="Arial" w:cs="Arial"/>
          <w:szCs w:val="24"/>
        </w:rPr>
      </w:pPr>
      <w:r>
        <w:rPr>
          <w:rFonts w:ascii="Arial" w:hAnsi="Arial" w:cs="Arial"/>
          <w:b/>
          <w:szCs w:val="24"/>
        </w:rPr>
        <w:t>ATTENTION</w:t>
      </w:r>
    </w:p>
    <w:p w14:paraId="1BC04590" w14:textId="77777777" w:rsidR="00951FC9" w:rsidRDefault="00951FC9" w:rsidP="00951FC9">
      <w:pPr>
        <w:jc w:val="both"/>
        <w:rPr>
          <w:rFonts w:ascii="Arial" w:hAnsi="Arial" w:cs="Arial"/>
          <w:szCs w:val="24"/>
        </w:rPr>
      </w:pPr>
    </w:p>
    <w:p w14:paraId="3A3968AC" w14:textId="77777777" w:rsidR="00951FC9" w:rsidRDefault="00951FC9" w:rsidP="00951FC9">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759763540"/>
        <w:docPartObj>
          <w:docPartGallery w:val="Table of Contents"/>
          <w:docPartUnique/>
        </w:docPartObj>
      </w:sdtPr>
      <w:sdtEndPr>
        <w:rPr>
          <w:b/>
          <w:bCs/>
        </w:rPr>
      </w:sdtEndPr>
      <w:sdtContent>
        <w:p w14:paraId="6A63589B" w14:textId="41FC2AB0" w:rsidR="001642A8" w:rsidRDefault="001642A8">
          <w:pPr>
            <w:pStyle w:val="TOCHeading"/>
          </w:pPr>
        </w:p>
        <w:p w14:paraId="7778CBDE" w14:textId="0AF4BC98" w:rsidR="00971013" w:rsidRPr="00971013" w:rsidRDefault="001642A8" w:rsidP="00971013">
          <w:pPr>
            <w:pStyle w:val="TOC2"/>
            <w:rPr>
              <w:rFonts w:ascii="Arial" w:eastAsiaTheme="minorEastAsia" w:hAnsi="Arial" w:cs="Arial"/>
              <w:sz w:val="22"/>
              <w:szCs w:val="22"/>
              <w:lang w:eastAsia="en-AU"/>
            </w:rPr>
          </w:pPr>
          <w:r w:rsidRPr="0089656D">
            <w:rPr>
              <w:rFonts w:ascii="Arial" w:hAnsi="Arial" w:cs="Arial"/>
              <w:szCs w:val="24"/>
            </w:rPr>
            <w:fldChar w:fldCharType="begin"/>
          </w:r>
          <w:r w:rsidRPr="0089656D">
            <w:rPr>
              <w:rFonts w:ascii="Arial" w:hAnsi="Arial" w:cs="Arial"/>
              <w:szCs w:val="24"/>
            </w:rPr>
            <w:instrText xml:space="preserve"> TOC \o "1-3" \h \z \u </w:instrText>
          </w:r>
          <w:r w:rsidRPr="0089656D">
            <w:rPr>
              <w:rFonts w:ascii="Arial" w:hAnsi="Arial" w:cs="Arial"/>
              <w:szCs w:val="24"/>
            </w:rPr>
            <w:fldChar w:fldCharType="separate"/>
          </w:r>
          <w:hyperlink w:anchor="_Toc56158515" w:history="1">
            <w:r w:rsidR="00971013" w:rsidRPr="00971013">
              <w:rPr>
                <w:rStyle w:val="Hyperlink"/>
                <w:rFonts w:ascii="Arial" w:hAnsi="Arial" w:cs="Arial"/>
              </w:rPr>
              <w:t>Declaration of Opening</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_Toc56158515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3</w:t>
            </w:r>
            <w:r w:rsidR="00971013" w:rsidRPr="00971013">
              <w:rPr>
                <w:rFonts w:ascii="Arial" w:hAnsi="Arial" w:cs="Arial"/>
                <w:webHidden/>
              </w:rPr>
              <w:fldChar w:fldCharType="end"/>
            </w:r>
          </w:hyperlink>
        </w:p>
        <w:p w14:paraId="7031E979" w14:textId="3835BD35" w:rsidR="00971013" w:rsidRPr="00971013" w:rsidRDefault="00136212" w:rsidP="00971013">
          <w:pPr>
            <w:pStyle w:val="TOC2"/>
            <w:rPr>
              <w:rFonts w:ascii="Arial" w:eastAsiaTheme="minorEastAsia" w:hAnsi="Arial" w:cs="Arial"/>
              <w:sz w:val="22"/>
              <w:szCs w:val="22"/>
              <w:lang w:eastAsia="en-AU"/>
            </w:rPr>
          </w:pPr>
          <w:hyperlink w:anchor="_Toc56158516" w:history="1">
            <w:r w:rsidR="00971013" w:rsidRPr="00971013">
              <w:rPr>
                <w:rStyle w:val="Hyperlink"/>
                <w:rFonts w:ascii="Arial" w:hAnsi="Arial" w:cs="Arial"/>
              </w:rPr>
              <w:t>Present and Apologies and Leave of Absence (Previously Approved)</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_Toc56158516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3</w:t>
            </w:r>
            <w:r w:rsidR="00971013" w:rsidRPr="00971013">
              <w:rPr>
                <w:rFonts w:ascii="Arial" w:hAnsi="Arial" w:cs="Arial"/>
                <w:webHidden/>
              </w:rPr>
              <w:fldChar w:fldCharType="end"/>
            </w:r>
          </w:hyperlink>
        </w:p>
        <w:p w14:paraId="45D6C177" w14:textId="5AC7FF63" w:rsidR="00971013" w:rsidRPr="00971013" w:rsidRDefault="00136212" w:rsidP="00971013">
          <w:pPr>
            <w:pStyle w:val="TOC2"/>
            <w:rPr>
              <w:rFonts w:ascii="Arial" w:eastAsiaTheme="minorEastAsia" w:hAnsi="Arial" w:cs="Arial"/>
              <w:sz w:val="22"/>
              <w:szCs w:val="22"/>
              <w:lang w:eastAsia="en-AU"/>
            </w:rPr>
          </w:pPr>
          <w:hyperlink w:anchor="_Toc56158517" w:history="1">
            <w:r w:rsidR="00971013" w:rsidRPr="00971013">
              <w:rPr>
                <w:rStyle w:val="Hyperlink"/>
                <w:rFonts w:ascii="Arial" w:hAnsi="Arial" w:cs="Arial"/>
              </w:rPr>
              <w:t>1.</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Public Question Time</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_Toc56158517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4</w:t>
            </w:r>
            <w:r w:rsidR="00971013" w:rsidRPr="00971013">
              <w:rPr>
                <w:rFonts w:ascii="Arial" w:hAnsi="Arial" w:cs="Arial"/>
                <w:webHidden/>
              </w:rPr>
              <w:fldChar w:fldCharType="end"/>
            </w:r>
          </w:hyperlink>
        </w:p>
        <w:p w14:paraId="5AC8CB78" w14:textId="4286A30E" w:rsidR="00971013" w:rsidRPr="00971013" w:rsidRDefault="00136212" w:rsidP="00971013">
          <w:pPr>
            <w:pStyle w:val="TOC2"/>
            <w:rPr>
              <w:rFonts w:ascii="Arial" w:eastAsiaTheme="minorEastAsia" w:hAnsi="Arial" w:cs="Arial"/>
              <w:sz w:val="22"/>
              <w:szCs w:val="22"/>
              <w:lang w:eastAsia="en-AU"/>
            </w:rPr>
          </w:pPr>
          <w:hyperlink w:anchor="_Toc56158518" w:history="1">
            <w:r w:rsidR="00971013" w:rsidRPr="00971013">
              <w:rPr>
                <w:rStyle w:val="Hyperlink"/>
                <w:rFonts w:ascii="Arial" w:hAnsi="Arial" w:cs="Arial"/>
              </w:rPr>
              <w:t>1.1</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Ms Trina Mahon, 17 Kingsway, Nedlands</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_Toc56158518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4</w:t>
            </w:r>
            <w:r w:rsidR="00971013" w:rsidRPr="00971013">
              <w:rPr>
                <w:rFonts w:ascii="Arial" w:hAnsi="Arial" w:cs="Arial"/>
                <w:webHidden/>
              </w:rPr>
              <w:fldChar w:fldCharType="end"/>
            </w:r>
          </w:hyperlink>
        </w:p>
        <w:p w14:paraId="6432A13E" w14:textId="654CA9A4" w:rsidR="00971013" w:rsidRPr="00971013" w:rsidRDefault="00136212" w:rsidP="00971013">
          <w:pPr>
            <w:pStyle w:val="TOC2"/>
            <w:rPr>
              <w:rFonts w:ascii="Arial" w:eastAsiaTheme="minorEastAsia" w:hAnsi="Arial" w:cs="Arial"/>
              <w:sz w:val="22"/>
              <w:szCs w:val="22"/>
              <w:lang w:eastAsia="en-AU"/>
            </w:rPr>
          </w:pPr>
          <w:hyperlink w:anchor="_Toc56158519" w:history="1">
            <w:r w:rsidR="00971013" w:rsidRPr="00971013">
              <w:rPr>
                <w:rStyle w:val="Hyperlink"/>
                <w:rFonts w:ascii="Arial" w:hAnsi="Arial" w:cs="Arial"/>
              </w:rPr>
              <w:t>1.2</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Mrs Kylie Passage, 80 Doonan Road, Nedlands</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_Toc56158519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5</w:t>
            </w:r>
            <w:r w:rsidR="00971013" w:rsidRPr="00971013">
              <w:rPr>
                <w:rFonts w:ascii="Arial" w:hAnsi="Arial" w:cs="Arial"/>
                <w:webHidden/>
              </w:rPr>
              <w:fldChar w:fldCharType="end"/>
            </w:r>
          </w:hyperlink>
        </w:p>
        <w:p w14:paraId="0560C1E3" w14:textId="40D02DE9" w:rsidR="00971013" w:rsidRPr="00971013" w:rsidRDefault="00136212" w:rsidP="00971013">
          <w:pPr>
            <w:pStyle w:val="TOC2"/>
            <w:rPr>
              <w:rFonts w:ascii="Arial" w:eastAsiaTheme="minorEastAsia" w:hAnsi="Arial" w:cs="Arial"/>
              <w:sz w:val="22"/>
              <w:szCs w:val="22"/>
              <w:lang w:eastAsia="en-AU"/>
            </w:rPr>
          </w:pPr>
          <w:hyperlink w:anchor="_Toc56158520" w:history="1">
            <w:r w:rsidR="00971013" w:rsidRPr="00971013">
              <w:rPr>
                <w:rStyle w:val="Hyperlink"/>
                <w:rFonts w:ascii="Arial" w:hAnsi="Arial" w:cs="Arial"/>
              </w:rPr>
              <w:t>1.3</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Mrs Bronwyn Stuckey, 26 Kingsway, Nedlands</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_Toc56158520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8</w:t>
            </w:r>
            <w:r w:rsidR="00971013" w:rsidRPr="00971013">
              <w:rPr>
                <w:rFonts w:ascii="Arial" w:hAnsi="Arial" w:cs="Arial"/>
                <w:webHidden/>
              </w:rPr>
              <w:fldChar w:fldCharType="end"/>
            </w:r>
          </w:hyperlink>
        </w:p>
        <w:p w14:paraId="6BFAC654" w14:textId="3B54C32D" w:rsidR="00971013" w:rsidRPr="00971013" w:rsidRDefault="00136212" w:rsidP="00971013">
          <w:pPr>
            <w:pStyle w:val="TOC2"/>
            <w:rPr>
              <w:rFonts w:ascii="Arial" w:eastAsiaTheme="minorEastAsia" w:hAnsi="Arial" w:cs="Arial"/>
              <w:sz w:val="22"/>
              <w:szCs w:val="22"/>
              <w:lang w:eastAsia="en-AU"/>
            </w:rPr>
          </w:pPr>
          <w:hyperlink w:anchor="_Toc56158521" w:history="1">
            <w:r w:rsidR="00971013" w:rsidRPr="00971013">
              <w:rPr>
                <w:rStyle w:val="Hyperlink"/>
                <w:rFonts w:ascii="Arial" w:hAnsi="Arial" w:cs="Arial"/>
              </w:rPr>
              <w:t>1.4</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Mr Ian Love, 70 Kingsway, Nedlands</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_Toc56158521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9</w:t>
            </w:r>
            <w:r w:rsidR="00971013" w:rsidRPr="00971013">
              <w:rPr>
                <w:rFonts w:ascii="Arial" w:hAnsi="Arial" w:cs="Arial"/>
                <w:webHidden/>
              </w:rPr>
              <w:fldChar w:fldCharType="end"/>
            </w:r>
          </w:hyperlink>
        </w:p>
        <w:p w14:paraId="0E976C72" w14:textId="7DCB12B0" w:rsidR="00971013" w:rsidRPr="00971013" w:rsidRDefault="00136212" w:rsidP="00971013">
          <w:pPr>
            <w:pStyle w:val="TOC2"/>
            <w:rPr>
              <w:rFonts w:ascii="Arial" w:eastAsiaTheme="minorEastAsia" w:hAnsi="Arial" w:cs="Arial"/>
              <w:sz w:val="22"/>
              <w:szCs w:val="22"/>
              <w:lang w:eastAsia="en-AU"/>
            </w:rPr>
          </w:pPr>
          <w:hyperlink w:anchor="_Toc56158522" w:history="1">
            <w:r w:rsidR="00971013" w:rsidRPr="00971013">
              <w:rPr>
                <w:rStyle w:val="Hyperlink"/>
                <w:rFonts w:ascii="Arial" w:hAnsi="Arial" w:cs="Arial"/>
              </w:rPr>
              <w:t>2.</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Addresses By Members of the Public (only for items listed on the agenda)</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_Toc56158522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12</w:t>
            </w:r>
            <w:r w:rsidR="00971013" w:rsidRPr="00971013">
              <w:rPr>
                <w:rFonts w:ascii="Arial" w:hAnsi="Arial" w:cs="Arial"/>
                <w:webHidden/>
              </w:rPr>
              <w:fldChar w:fldCharType="end"/>
            </w:r>
          </w:hyperlink>
        </w:p>
        <w:p w14:paraId="6228027E" w14:textId="6DCBAAB9" w:rsidR="00971013" w:rsidRPr="00971013" w:rsidRDefault="00136212" w:rsidP="00971013">
          <w:pPr>
            <w:pStyle w:val="TOC2"/>
            <w:rPr>
              <w:rFonts w:ascii="Arial" w:eastAsiaTheme="minorEastAsia" w:hAnsi="Arial" w:cs="Arial"/>
              <w:sz w:val="22"/>
              <w:szCs w:val="22"/>
              <w:lang w:eastAsia="en-AU"/>
            </w:rPr>
          </w:pPr>
          <w:hyperlink w:anchor="_Toc56158523" w:history="1">
            <w:r w:rsidR="00971013" w:rsidRPr="00971013">
              <w:rPr>
                <w:rStyle w:val="Hyperlink"/>
                <w:rFonts w:ascii="Arial" w:hAnsi="Arial" w:cs="Arial"/>
              </w:rPr>
              <w:t>3.</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Disclosures of Financial and/or Proximity Interest</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_Toc56158523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13</w:t>
            </w:r>
            <w:r w:rsidR="00971013" w:rsidRPr="00971013">
              <w:rPr>
                <w:rFonts w:ascii="Arial" w:hAnsi="Arial" w:cs="Arial"/>
                <w:webHidden/>
              </w:rPr>
              <w:fldChar w:fldCharType="end"/>
            </w:r>
          </w:hyperlink>
        </w:p>
        <w:p w14:paraId="33F474A4" w14:textId="6B554210" w:rsidR="00971013" w:rsidRPr="00971013" w:rsidRDefault="00136212" w:rsidP="00971013">
          <w:pPr>
            <w:pStyle w:val="TOC2"/>
            <w:rPr>
              <w:rFonts w:ascii="Arial" w:eastAsiaTheme="minorEastAsia" w:hAnsi="Arial" w:cs="Arial"/>
              <w:sz w:val="22"/>
              <w:szCs w:val="22"/>
              <w:lang w:eastAsia="en-AU"/>
            </w:rPr>
          </w:pPr>
          <w:hyperlink w:anchor="_Toc56158524" w:history="1">
            <w:r w:rsidR="00971013" w:rsidRPr="00971013">
              <w:rPr>
                <w:rStyle w:val="Hyperlink"/>
                <w:rFonts w:ascii="Arial" w:hAnsi="Arial" w:cs="Arial"/>
              </w:rPr>
              <w:t>4.</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Disclosures of Interests Affecting Impartiality</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_Toc56158524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13</w:t>
            </w:r>
            <w:r w:rsidR="00971013" w:rsidRPr="00971013">
              <w:rPr>
                <w:rFonts w:ascii="Arial" w:hAnsi="Arial" w:cs="Arial"/>
                <w:webHidden/>
              </w:rPr>
              <w:fldChar w:fldCharType="end"/>
            </w:r>
          </w:hyperlink>
        </w:p>
        <w:p w14:paraId="442B7B63" w14:textId="2B638E95" w:rsidR="00971013" w:rsidRPr="00971013" w:rsidRDefault="00136212" w:rsidP="00971013">
          <w:pPr>
            <w:pStyle w:val="TOC2"/>
            <w:rPr>
              <w:rFonts w:ascii="Arial" w:eastAsiaTheme="minorEastAsia" w:hAnsi="Arial" w:cs="Arial"/>
              <w:sz w:val="22"/>
              <w:szCs w:val="22"/>
              <w:lang w:eastAsia="en-AU"/>
            </w:rPr>
          </w:pPr>
          <w:hyperlink w:anchor="_Toc56158525" w:history="1">
            <w:r w:rsidR="00971013" w:rsidRPr="00971013">
              <w:rPr>
                <w:rStyle w:val="Hyperlink"/>
                <w:rFonts w:ascii="Arial" w:hAnsi="Arial" w:cs="Arial"/>
              </w:rPr>
              <w:t>4.1</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Councillor Senathirajah – CM09.20 – Council Contribution to Rotary Centenary Event</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_Toc56158525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13</w:t>
            </w:r>
            <w:r w:rsidR="00971013" w:rsidRPr="00971013">
              <w:rPr>
                <w:rFonts w:ascii="Arial" w:hAnsi="Arial" w:cs="Arial"/>
                <w:webHidden/>
              </w:rPr>
              <w:fldChar w:fldCharType="end"/>
            </w:r>
          </w:hyperlink>
        </w:p>
        <w:p w14:paraId="53296D90" w14:textId="30CD881B" w:rsidR="00971013" w:rsidRPr="00971013" w:rsidRDefault="00136212" w:rsidP="00971013">
          <w:pPr>
            <w:pStyle w:val="TOC2"/>
            <w:rPr>
              <w:rFonts w:ascii="Arial" w:eastAsiaTheme="minorEastAsia" w:hAnsi="Arial" w:cs="Arial"/>
              <w:sz w:val="22"/>
              <w:szCs w:val="22"/>
              <w:lang w:eastAsia="en-AU"/>
            </w:rPr>
          </w:pPr>
          <w:hyperlink w:anchor="_Toc56158526" w:history="1">
            <w:r w:rsidR="00971013" w:rsidRPr="00971013">
              <w:rPr>
                <w:rStyle w:val="Hyperlink"/>
                <w:rFonts w:ascii="Arial" w:hAnsi="Arial" w:cs="Arial"/>
              </w:rPr>
              <w:t>5.</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Declarations by Members That They Have Not Given Due Consideration to Papers</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_Toc56158526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13</w:t>
            </w:r>
            <w:r w:rsidR="00971013" w:rsidRPr="00971013">
              <w:rPr>
                <w:rFonts w:ascii="Arial" w:hAnsi="Arial" w:cs="Arial"/>
                <w:webHidden/>
              </w:rPr>
              <w:fldChar w:fldCharType="end"/>
            </w:r>
          </w:hyperlink>
        </w:p>
        <w:p w14:paraId="775D1D07" w14:textId="77681DFC" w:rsidR="00971013" w:rsidRPr="00971013" w:rsidRDefault="00136212" w:rsidP="00971013">
          <w:pPr>
            <w:pStyle w:val="TOC2"/>
            <w:rPr>
              <w:rFonts w:ascii="Arial" w:eastAsiaTheme="minorEastAsia" w:hAnsi="Arial" w:cs="Arial"/>
              <w:sz w:val="22"/>
              <w:szCs w:val="22"/>
              <w:lang w:eastAsia="en-AU"/>
            </w:rPr>
          </w:pPr>
          <w:hyperlink w:anchor="_Toc56158527" w:history="1">
            <w:r w:rsidR="00971013" w:rsidRPr="00971013">
              <w:rPr>
                <w:rStyle w:val="Hyperlink"/>
                <w:rFonts w:ascii="Arial" w:hAnsi="Arial" w:cs="Arial"/>
              </w:rPr>
              <w:t>6.</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Confirmation of Minutes</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_Toc56158527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13</w:t>
            </w:r>
            <w:r w:rsidR="00971013" w:rsidRPr="00971013">
              <w:rPr>
                <w:rFonts w:ascii="Arial" w:hAnsi="Arial" w:cs="Arial"/>
                <w:webHidden/>
              </w:rPr>
              <w:fldChar w:fldCharType="end"/>
            </w:r>
          </w:hyperlink>
        </w:p>
        <w:p w14:paraId="4A2F8F14" w14:textId="456F622F" w:rsidR="00971013" w:rsidRPr="00971013" w:rsidRDefault="00136212" w:rsidP="00971013">
          <w:pPr>
            <w:pStyle w:val="TOC2"/>
            <w:rPr>
              <w:rFonts w:ascii="Arial" w:eastAsiaTheme="minorEastAsia" w:hAnsi="Arial" w:cs="Arial"/>
              <w:sz w:val="22"/>
              <w:szCs w:val="22"/>
              <w:lang w:eastAsia="en-AU"/>
            </w:rPr>
          </w:pPr>
          <w:hyperlink w:anchor="_Toc56158528" w:history="1">
            <w:r w:rsidR="00971013" w:rsidRPr="00971013">
              <w:rPr>
                <w:rStyle w:val="Hyperlink"/>
                <w:rFonts w:ascii="Arial" w:hAnsi="Arial" w:cs="Arial"/>
              </w:rPr>
              <w:t>6.1</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Committee Meeting 14 October 2020</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_Toc56158528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13</w:t>
            </w:r>
            <w:r w:rsidR="00971013" w:rsidRPr="00971013">
              <w:rPr>
                <w:rFonts w:ascii="Arial" w:hAnsi="Arial" w:cs="Arial"/>
                <w:webHidden/>
              </w:rPr>
              <w:fldChar w:fldCharType="end"/>
            </w:r>
          </w:hyperlink>
        </w:p>
        <w:p w14:paraId="1D90BDB9" w14:textId="45E40817" w:rsidR="00971013" w:rsidRPr="00971013" w:rsidRDefault="00136212" w:rsidP="00971013">
          <w:pPr>
            <w:pStyle w:val="TOC2"/>
            <w:rPr>
              <w:rFonts w:ascii="Arial" w:eastAsiaTheme="minorEastAsia" w:hAnsi="Arial" w:cs="Arial"/>
              <w:sz w:val="22"/>
              <w:szCs w:val="22"/>
              <w:lang w:eastAsia="en-AU"/>
            </w:rPr>
          </w:pPr>
          <w:hyperlink w:anchor="_Toc56158529" w:history="1">
            <w:r w:rsidR="00971013" w:rsidRPr="00971013">
              <w:rPr>
                <w:rStyle w:val="Hyperlink"/>
                <w:rFonts w:ascii="Arial" w:hAnsi="Arial" w:cs="Arial"/>
              </w:rPr>
              <w:t>7.</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Matters for Which the Meeting May Be Closed</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_Toc56158529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14</w:t>
            </w:r>
            <w:r w:rsidR="00971013" w:rsidRPr="00971013">
              <w:rPr>
                <w:rFonts w:ascii="Arial" w:hAnsi="Arial" w:cs="Arial"/>
                <w:webHidden/>
              </w:rPr>
              <w:fldChar w:fldCharType="end"/>
            </w:r>
          </w:hyperlink>
        </w:p>
        <w:p w14:paraId="54CB124F" w14:textId="0CC17945" w:rsidR="00971013" w:rsidRPr="00971013" w:rsidRDefault="00136212" w:rsidP="00971013">
          <w:pPr>
            <w:pStyle w:val="TOC2"/>
            <w:rPr>
              <w:rFonts w:ascii="Arial" w:eastAsiaTheme="minorEastAsia" w:hAnsi="Arial" w:cs="Arial"/>
              <w:sz w:val="22"/>
              <w:szCs w:val="22"/>
              <w:lang w:eastAsia="en-AU"/>
            </w:rPr>
          </w:pPr>
          <w:hyperlink w:anchor="_Toc56158530" w:history="1">
            <w:r w:rsidR="00971013" w:rsidRPr="00971013">
              <w:rPr>
                <w:rStyle w:val="Hyperlink"/>
                <w:rFonts w:ascii="Arial" w:hAnsi="Arial" w:cs="Arial"/>
              </w:rPr>
              <w:t>8.</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Divisional Reports</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_Toc56158530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14</w:t>
            </w:r>
            <w:r w:rsidR="00971013" w:rsidRPr="00971013">
              <w:rPr>
                <w:rFonts w:ascii="Arial" w:hAnsi="Arial" w:cs="Arial"/>
                <w:webHidden/>
              </w:rPr>
              <w:fldChar w:fldCharType="end"/>
            </w:r>
          </w:hyperlink>
        </w:p>
        <w:p w14:paraId="0D8A5212" w14:textId="02192811" w:rsidR="00971013" w:rsidRPr="00971013" w:rsidRDefault="00136212" w:rsidP="00971013">
          <w:pPr>
            <w:pStyle w:val="TOC2"/>
            <w:rPr>
              <w:rFonts w:ascii="Arial" w:eastAsiaTheme="minorEastAsia" w:hAnsi="Arial" w:cs="Arial"/>
              <w:sz w:val="22"/>
              <w:szCs w:val="22"/>
              <w:lang w:eastAsia="en-AU"/>
            </w:rPr>
          </w:pPr>
          <w:hyperlink w:anchor="_Toc56158531" w:history="1">
            <w:r w:rsidR="00971013" w:rsidRPr="00971013">
              <w:rPr>
                <w:rStyle w:val="Hyperlink"/>
                <w:rFonts w:ascii="Arial" w:hAnsi="Arial" w:cs="Arial"/>
              </w:rPr>
              <w:t>8.1</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Planning &amp; Development Report No’s PD53.20 to PD54.20</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_Toc56158531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15</w:t>
            </w:r>
            <w:r w:rsidR="00971013" w:rsidRPr="00971013">
              <w:rPr>
                <w:rFonts w:ascii="Arial" w:hAnsi="Arial" w:cs="Arial"/>
                <w:webHidden/>
              </w:rPr>
              <w:fldChar w:fldCharType="end"/>
            </w:r>
          </w:hyperlink>
        </w:p>
        <w:p w14:paraId="25E846E5" w14:textId="4066C4F8" w:rsidR="00971013" w:rsidRPr="00971013" w:rsidRDefault="00136212" w:rsidP="00971013">
          <w:pPr>
            <w:pStyle w:val="TOC2"/>
            <w:rPr>
              <w:rFonts w:ascii="Arial" w:eastAsiaTheme="minorEastAsia" w:hAnsi="Arial" w:cs="Arial"/>
              <w:sz w:val="22"/>
              <w:szCs w:val="22"/>
              <w:lang w:eastAsia="en-AU"/>
            </w:rPr>
          </w:pPr>
          <w:hyperlink w:anchor="_Toc56158532" w:history="1">
            <w:r w:rsidR="00971013" w:rsidRPr="00971013">
              <w:rPr>
                <w:rStyle w:val="Hyperlink"/>
                <w:rFonts w:ascii="Arial" w:hAnsi="Arial" w:cs="Arial"/>
              </w:rPr>
              <w:t>PD53.20</w:t>
            </w:r>
            <w:r w:rsidR="00971013" w:rsidRPr="00971013">
              <w:rPr>
                <w:rFonts w:ascii="Arial" w:hAnsi="Arial" w:cs="Arial"/>
                <w:webHidden/>
              </w:rPr>
              <w:tab/>
            </w:r>
          </w:hyperlink>
          <w:hyperlink w:anchor="_Toc56158533" w:history="1">
            <w:r w:rsidR="00971013" w:rsidRPr="00971013">
              <w:rPr>
                <w:rStyle w:val="Hyperlink"/>
                <w:rFonts w:ascii="Arial" w:hAnsi="Arial" w:cs="Arial"/>
              </w:rPr>
              <w:t>No. 3 Village Mews, Floreat – Residential – Ground Floor Alterations and Upper Floor Addition to Single House</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_Toc56158533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15</w:t>
            </w:r>
            <w:r w:rsidR="00971013" w:rsidRPr="00971013">
              <w:rPr>
                <w:rFonts w:ascii="Arial" w:hAnsi="Arial" w:cs="Arial"/>
                <w:webHidden/>
              </w:rPr>
              <w:fldChar w:fldCharType="end"/>
            </w:r>
          </w:hyperlink>
        </w:p>
        <w:p w14:paraId="7343C939" w14:textId="116B9D71" w:rsidR="00971013" w:rsidRPr="00971013" w:rsidRDefault="00136212" w:rsidP="00971013">
          <w:pPr>
            <w:pStyle w:val="TOC2"/>
            <w:rPr>
              <w:rFonts w:ascii="Arial" w:eastAsiaTheme="minorEastAsia" w:hAnsi="Arial" w:cs="Arial"/>
              <w:sz w:val="22"/>
              <w:szCs w:val="22"/>
              <w:lang w:eastAsia="en-AU"/>
            </w:rPr>
          </w:pPr>
          <w:hyperlink w:anchor="_Toc56158534" w:history="1">
            <w:r w:rsidR="00971013" w:rsidRPr="00971013">
              <w:rPr>
                <w:rStyle w:val="Hyperlink"/>
                <w:rFonts w:ascii="Arial" w:hAnsi="Arial" w:cs="Arial"/>
              </w:rPr>
              <w:t>PD54.20</w:t>
            </w:r>
            <w:r w:rsidR="00971013" w:rsidRPr="00971013">
              <w:rPr>
                <w:rFonts w:ascii="Arial" w:hAnsi="Arial" w:cs="Arial"/>
                <w:webHidden/>
              </w:rPr>
              <w:tab/>
            </w:r>
          </w:hyperlink>
          <w:hyperlink w:anchor="_Toc56158535" w:history="1">
            <w:r w:rsidR="00971013" w:rsidRPr="00971013">
              <w:rPr>
                <w:rStyle w:val="Hyperlink"/>
                <w:rFonts w:ascii="Arial" w:hAnsi="Arial" w:cs="Arial"/>
              </w:rPr>
              <w:t>Local Planning Scheme 3 – Draft Interim Local Planning Policy - Hollywood West Transition Zone</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_Toc56158535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19</w:t>
            </w:r>
            <w:r w:rsidR="00971013" w:rsidRPr="00971013">
              <w:rPr>
                <w:rFonts w:ascii="Arial" w:hAnsi="Arial" w:cs="Arial"/>
                <w:webHidden/>
              </w:rPr>
              <w:fldChar w:fldCharType="end"/>
            </w:r>
          </w:hyperlink>
        </w:p>
        <w:p w14:paraId="0A8B8F63" w14:textId="2157A930" w:rsidR="00971013" w:rsidRPr="00971013" w:rsidRDefault="00136212" w:rsidP="00971013">
          <w:pPr>
            <w:pStyle w:val="TOC2"/>
            <w:rPr>
              <w:rFonts w:ascii="Arial" w:eastAsiaTheme="minorEastAsia" w:hAnsi="Arial" w:cs="Arial"/>
              <w:sz w:val="22"/>
              <w:szCs w:val="22"/>
              <w:lang w:eastAsia="en-AU"/>
            </w:rPr>
          </w:pPr>
          <w:hyperlink w:anchor="_Toc56158536" w:history="1">
            <w:r w:rsidR="00971013" w:rsidRPr="00971013">
              <w:rPr>
                <w:rStyle w:val="Hyperlink"/>
                <w:rFonts w:ascii="Arial" w:hAnsi="Arial" w:cs="Arial"/>
              </w:rPr>
              <w:t>10.1</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Community Engagement</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_Toc56158536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21</w:t>
            </w:r>
            <w:r w:rsidR="00971013" w:rsidRPr="00971013">
              <w:rPr>
                <w:rFonts w:ascii="Arial" w:hAnsi="Arial" w:cs="Arial"/>
                <w:webHidden/>
              </w:rPr>
              <w:fldChar w:fldCharType="end"/>
            </w:r>
          </w:hyperlink>
        </w:p>
        <w:p w14:paraId="27089039" w14:textId="639DB360" w:rsidR="00971013" w:rsidRPr="00971013" w:rsidRDefault="00136212" w:rsidP="00971013">
          <w:pPr>
            <w:pStyle w:val="TOC2"/>
            <w:rPr>
              <w:rFonts w:ascii="Arial" w:eastAsiaTheme="minorEastAsia" w:hAnsi="Arial" w:cs="Arial"/>
              <w:sz w:val="22"/>
              <w:szCs w:val="22"/>
              <w:lang w:eastAsia="en-AU"/>
            </w:rPr>
          </w:pPr>
          <w:hyperlink w:anchor="_Toc56158537" w:history="1">
            <w:r w:rsidR="00971013" w:rsidRPr="00971013">
              <w:rPr>
                <w:rStyle w:val="Hyperlink"/>
                <w:rFonts w:ascii="Arial" w:hAnsi="Arial" w:cs="Arial"/>
              </w:rPr>
              <w:t>8.2</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Technical Services Report No’s TS18.20 to TS19.20</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_Toc56158537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28</w:t>
            </w:r>
            <w:r w:rsidR="00971013" w:rsidRPr="00971013">
              <w:rPr>
                <w:rFonts w:ascii="Arial" w:hAnsi="Arial" w:cs="Arial"/>
                <w:webHidden/>
              </w:rPr>
              <w:fldChar w:fldCharType="end"/>
            </w:r>
          </w:hyperlink>
        </w:p>
        <w:p w14:paraId="0E91AA95" w14:textId="30A2AD02" w:rsidR="00971013" w:rsidRPr="00971013" w:rsidRDefault="00136212" w:rsidP="00971013">
          <w:pPr>
            <w:pStyle w:val="TOC2"/>
            <w:rPr>
              <w:rFonts w:ascii="Arial" w:eastAsiaTheme="minorEastAsia" w:hAnsi="Arial" w:cs="Arial"/>
              <w:sz w:val="22"/>
              <w:szCs w:val="22"/>
              <w:lang w:eastAsia="en-AU"/>
            </w:rPr>
          </w:pPr>
          <w:hyperlink w:anchor="_Toc56158538" w:history="1">
            <w:r w:rsidR="00971013" w:rsidRPr="00971013">
              <w:rPr>
                <w:rStyle w:val="Hyperlink"/>
                <w:rFonts w:ascii="Arial" w:hAnsi="Arial" w:cs="Arial"/>
              </w:rPr>
              <w:t>TS18.20</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Acceptance of Management Orders for New Public Open Space at Montario Quarter, Shenton Park</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_Toc56158538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28</w:t>
            </w:r>
            <w:r w:rsidR="00971013" w:rsidRPr="00971013">
              <w:rPr>
                <w:rFonts w:ascii="Arial" w:hAnsi="Arial" w:cs="Arial"/>
                <w:webHidden/>
              </w:rPr>
              <w:fldChar w:fldCharType="end"/>
            </w:r>
          </w:hyperlink>
        </w:p>
        <w:p w14:paraId="0549E1BC" w14:textId="3A8542F3" w:rsidR="00971013" w:rsidRPr="00971013" w:rsidRDefault="00136212" w:rsidP="00971013">
          <w:pPr>
            <w:pStyle w:val="TOC2"/>
            <w:rPr>
              <w:rFonts w:ascii="Arial" w:eastAsiaTheme="minorEastAsia" w:hAnsi="Arial" w:cs="Arial"/>
              <w:sz w:val="22"/>
              <w:szCs w:val="22"/>
              <w:lang w:eastAsia="en-AU"/>
            </w:rPr>
          </w:pPr>
          <w:hyperlink w:anchor="_Toc56158539" w:history="1">
            <w:r w:rsidR="00971013" w:rsidRPr="00971013">
              <w:rPr>
                <w:rStyle w:val="Hyperlink"/>
                <w:rFonts w:ascii="Arial" w:eastAsiaTheme="majorEastAsia" w:hAnsi="Arial" w:cs="Arial"/>
              </w:rPr>
              <w:t>TS19.20</w:t>
            </w:r>
            <w:r w:rsidR="00971013" w:rsidRPr="00971013">
              <w:rPr>
                <w:rFonts w:ascii="Arial" w:eastAsiaTheme="minorEastAsia" w:hAnsi="Arial" w:cs="Arial"/>
                <w:sz w:val="22"/>
                <w:szCs w:val="22"/>
                <w:lang w:eastAsia="en-AU"/>
              </w:rPr>
              <w:tab/>
            </w:r>
            <w:r w:rsidR="00971013" w:rsidRPr="00971013">
              <w:rPr>
                <w:rStyle w:val="Hyperlink"/>
                <w:rFonts w:ascii="Arial" w:eastAsiaTheme="majorEastAsia" w:hAnsi="Arial" w:cs="Arial"/>
              </w:rPr>
              <w:t>City of Nedlands Waste Plan</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_Toc56158539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30</w:t>
            </w:r>
            <w:r w:rsidR="00971013" w:rsidRPr="00971013">
              <w:rPr>
                <w:rFonts w:ascii="Arial" w:hAnsi="Arial" w:cs="Arial"/>
                <w:webHidden/>
              </w:rPr>
              <w:fldChar w:fldCharType="end"/>
            </w:r>
          </w:hyperlink>
        </w:p>
        <w:p w14:paraId="7E65A756" w14:textId="5D8F6066" w:rsidR="00971013" w:rsidRPr="00971013" w:rsidRDefault="00136212" w:rsidP="00971013">
          <w:pPr>
            <w:pStyle w:val="TOC2"/>
            <w:rPr>
              <w:rFonts w:ascii="Arial" w:eastAsiaTheme="minorEastAsia" w:hAnsi="Arial" w:cs="Arial"/>
              <w:sz w:val="22"/>
              <w:szCs w:val="22"/>
              <w:lang w:eastAsia="en-AU"/>
            </w:rPr>
          </w:pPr>
          <w:hyperlink w:anchor="_Toc56158540" w:history="1">
            <w:r w:rsidR="00971013" w:rsidRPr="00971013">
              <w:rPr>
                <w:rStyle w:val="Hyperlink"/>
                <w:rFonts w:ascii="Arial" w:hAnsi="Arial" w:cs="Arial"/>
              </w:rPr>
              <w:t>8.3</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Community Development No’s CM09.20 to CM10.20</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_Toc56158540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31</w:t>
            </w:r>
            <w:r w:rsidR="00971013" w:rsidRPr="00971013">
              <w:rPr>
                <w:rFonts w:ascii="Arial" w:hAnsi="Arial" w:cs="Arial"/>
                <w:webHidden/>
              </w:rPr>
              <w:fldChar w:fldCharType="end"/>
            </w:r>
          </w:hyperlink>
        </w:p>
        <w:p w14:paraId="1CD1775E" w14:textId="11C612C7" w:rsidR="00971013" w:rsidRPr="00971013" w:rsidRDefault="00136212" w:rsidP="00971013">
          <w:pPr>
            <w:pStyle w:val="TOC2"/>
            <w:rPr>
              <w:rFonts w:ascii="Arial" w:eastAsiaTheme="minorEastAsia" w:hAnsi="Arial" w:cs="Arial"/>
              <w:sz w:val="22"/>
              <w:szCs w:val="22"/>
              <w:lang w:eastAsia="en-AU"/>
            </w:rPr>
          </w:pPr>
          <w:hyperlink w:anchor="_Toc56158541" w:history="1">
            <w:r w:rsidR="00971013" w:rsidRPr="00971013">
              <w:rPr>
                <w:rStyle w:val="Hyperlink"/>
                <w:rFonts w:ascii="Arial" w:hAnsi="Arial" w:cs="Arial"/>
                <w:lang w:val="en-US"/>
              </w:rPr>
              <w:t>CM09.20</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Council Contribution to Rotary Centenary Event</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_Toc56158541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31</w:t>
            </w:r>
            <w:r w:rsidR="00971013" w:rsidRPr="00971013">
              <w:rPr>
                <w:rFonts w:ascii="Arial" w:hAnsi="Arial" w:cs="Arial"/>
                <w:webHidden/>
              </w:rPr>
              <w:fldChar w:fldCharType="end"/>
            </w:r>
          </w:hyperlink>
        </w:p>
        <w:p w14:paraId="2ADD24FF" w14:textId="6AA9A1E3" w:rsidR="00971013" w:rsidRPr="00971013" w:rsidRDefault="00136212" w:rsidP="00971013">
          <w:pPr>
            <w:pStyle w:val="TOC2"/>
            <w:rPr>
              <w:rFonts w:ascii="Arial" w:eastAsiaTheme="minorEastAsia" w:hAnsi="Arial" w:cs="Arial"/>
              <w:sz w:val="22"/>
              <w:szCs w:val="22"/>
              <w:lang w:eastAsia="en-AU"/>
            </w:rPr>
          </w:pPr>
          <w:hyperlink w:anchor="_Toc56158542" w:history="1">
            <w:r w:rsidR="00971013" w:rsidRPr="00971013">
              <w:rPr>
                <w:rStyle w:val="Hyperlink"/>
                <w:rFonts w:ascii="Arial" w:hAnsi="Arial" w:cs="Arial"/>
                <w:lang w:val="en-US"/>
              </w:rPr>
              <w:t>CM10.20</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Public Artwork Health Workers Tribute Project</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_Toc56158542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33</w:t>
            </w:r>
            <w:r w:rsidR="00971013" w:rsidRPr="00971013">
              <w:rPr>
                <w:rFonts w:ascii="Arial" w:hAnsi="Arial" w:cs="Arial"/>
                <w:webHidden/>
              </w:rPr>
              <w:fldChar w:fldCharType="end"/>
            </w:r>
          </w:hyperlink>
        </w:p>
        <w:p w14:paraId="00E107EF" w14:textId="0CDCF175" w:rsidR="00971013" w:rsidRPr="00971013" w:rsidRDefault="00136212" w:rsidP="00971013">
          <w:pPr>
            <w:pStyle w:val="TOC2"/>
            <w:rPr>
              <w:rFonts w:ascii="Arial" w:eastAsiaTheme="minorEastAsia" w:hAnsi="Arial" w:cs="Arial"/>
              <w:sz w:val="22"/>
              <w:szCs w:val="22"/>
              <w:lang w:eastAsia="en-AU"/>
            </w:rPr>
          </w:pPr>
          <w:hyperlink w:anchor="_Toc56158543" w:history="1">
            <w:r w:rsidR="00971013" w:rsidRPr="00971013">
              <w:rPr>
                <w:rStyle w:val="Hyperlink"/>
                <w:rFonts w:ascii="Arial" w:hAnsi="Arial" w:cs="Arial"/>
              </w:rPr>
              <w:t>8.4</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Corporate &amp; Strategy Report No’s CPS29.20</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_Toc56158543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35</w:t>
            </w:r>
            <w:r w:rsidR="00971013" w:rsidRPr="00971013">
              <w:rPr>
                <w:rFonts w:ascii="Arial" w:hAnsi="Arial" w:cs="Arial"/>
                <w:webHidden/>
              </w:rPr>
              <w:fldChar w:fldCharType="end"/>
            </w:r>
          </w:hyperlink>
        </w:p>
        <w:p w14:paraId="53F9FF44" w14:textId="770E6598" w:rsidR="00971013" w:rsidRPr="00971013" w:rsidRDefault="00136212" w:rsidP="00971013">
          <w:pPr>
            <w:pStyle w:val="TOC2"/>
            <w:rPr>
              <w:rFonts w:ascii="Arial" w:eastAsiaTheme="minorEastAsia" w:hAnsi="Arial" w:cs="Arial"/>
              <w:sz w:val="22"/>
              <w:szCs w:val="22"/>
              <w:lang w:eastAsia="en-AU"/>
            </w:rPr>
          </w:pPr>
          <w:hyperlink w:anchor="_Toc56158544" w:history="1">
            <w:r w:rsidR="00971013" w:rsidRPr="00971013">
              <w:rPr>
                <w:rStyle w:val="Hyperlink"/>
                <w:rFonts w:ascii="Arial" w:eastAsiaTheme="majorEastAsia" w:hAnsi="Arial" w:cs="Arial"/>
              </w:rPr>
              <w:t>CPS29.20</w:t>
            </w:r>
            <w:r w:rsidR="00971013" w:rsidRPr="00971013">
              <w:rPr>
                <w:rFonts w:ascii="Arial" w:eastAsiaTheme="minorEastAsia" w:hAnsi="Arial" w:cs="Arial"/>
                <w:sz w:val="22"/>
                <w:szCs w:val="22"/>
                <w:lang w:eastAsia="en-AU"/>
              </w:rPr>
              <w:tab/>
            </w:r>
            <w:r w:rsidR="00971013" w:rsidRPr="00971013">
              <w:rPr>
                <w:rStyle w:val="Hyperlink"/>
                <w:rFonts w:ascii="Arial" w:eastAsiaTheme="majorEastAsia" w:hAnsi="Arial" w:cs="Arial"/>
              </w:rPr>
              <w:t>List of Accounts Paid – September 2020</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_Toc56158544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35</w:t>
            </w:r>
            <w:r w:rsidR="00971013" w:rsidRPr="00971013">
              <w:rPr>
                <w:rFonts w:ascii="Arial" w:hAnsi="Arial" w:cs="Arial"/>
                <w:webHidden/>
              </w:rPr>
              <w:fldChar w:fldCharType="end"/>
            </w:r>
          </w:hyperlink>
        </w:p>
        <w:p w14:paraId="38C2AA52" w14:textId="3DDD8976" w:rsidR="00971013" w:rsidRPr="00971013" w:rsidRDefault="00136212" w:rsidP="00971013">
          <w:pPr>
            <w:pStyle w:val="TOC2"/>
            <w:rPr>
              <w:rFonts w:ascii="Arial" w:eastAsiaTheme="minorEastAsia" w:hAnsi="Arial" w:cs="Arial"/>
              <w:sz w:val="22"/>
              <w:szCs w:val="22"/>
              <w:lang w:eastAsia="en-AU"/>
            </w:rPr>
          </w:pPr>
          <w:hyperlink w:anchor="_Toc56158545" w:history="1">
            <w:r w:rsidR="00971013" w:rsidRPr="00971013">
              <w:rPr>
                <w:rStyle w:val="Hyperlink"/>
                <w:rFonts w:ascii="Arial" w:hAnsi="Arial" w:cs="Arial"/>
              </w:rPr>
              <w:t>9.</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Reports by the Chief Executive Officer</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_Toc56158545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36</w:t>
            </w:r>
            <w:r w:rsidR="00971013" w:rsidRPr="00971013">
              <w:rPr>
                <w:rFonts w:ascii="Arial" w:hAnsi="Arial" w:cs="Arial"/>
                <w:webHidden/>
              </w:rPr>
              <w:fldChar w:fldCharType="end"/>
            </w:r>
          </w:hyperlink>
        </w:p>
        <w:p w14:paraId="1F0CF032" w14:textId="5722D7CD" w:rsidR="00971013" w:rsidRPr="00971013" w:rsidRDefault="00136212" w:rsidP="00971013">
          <w:pPr>
            <w:pStyle w:val="TOC2"/>
            <w:rPr>
              <w:rFonts w:ascii="Arial" w:eastAsiaTheme="minorEastAsia" w:hAnsi="Arial" w:cs="Arial"/>
              <w:sz w:val="22"/>
              <w:szCs w:val="22"/>
              <w:lang w:eastAsia="en-AU"/>
            </w:rPr>
          </w:pPr>
          <w:hyperlink w:anchor="_Toc56158546" w:history="1">
            <w:r w:rsidR="00971013" w:rsidRPr="00971013">
              <w:rPr>
                <w:rStyle w:val="Hyperlink"/>
                <w:rFonts w:ascii="Arial" w:hAnsi="Arial" w:cs="Arial"/>
              </w:rPr>
              <w:t>10.</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Urgent Business Approved By the Presiding Member or By Decision</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_Toc56158546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36</w:t>
            </w:r>
            <w:r w:rsidR="00971013" w:rsidRPr="00971013">
              <w:rPr>
                <w:rFonts w:ascii="Arial" w:hAnsi="Arial" w:cs="Arial"/>
                <w:webHidden/>
              </w:rPr>
              <w:fldChar w:fldCharType="end"/>
            </w:r>
          </w:hyperlink>
        </w:p>
        <w:p w14:paraId="4E6770ED" w14:textId="00B10514" w:rsidR="00971013" w:rsidRPr="00971013" w:rsidRDefault="00136212" w:rsidP="00971013">
          <w:pPr>
            <w:pStyle w:val="TOC2"/>
            <w:rPr>
              <w:rFonts w:ascii="Arial" w:eastAsiaTheme="minorEastAsia" w:hAnsi="Arial" w:cs="Arial"/>
              <w:sz w:val="22"/>
              <w:szCs w:val="22"/>
              <w:lang w:eastAsia="en-AU"/>
            </w:rPr>
          </w:pPr>
          <w:hyperlink w:anchor="_Toc56158547" w:history="1">
            <w:r w:rsidR="00971013" w:rsidRPr="00971013">
              <w:rPr>
                <w:rStyle w:val="Hyperlink"/>
                <w:rFonts w:ascii="Arial" w:hAnsi="Arial" w:cs="Arial"/>
              </w:rPr>
              <w:t>10.1</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Community Engagement</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_Toc56158547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36</w:t>
            </w:r>
            <w:r w:rsidR="00971013" w:rsidRPr="00971013">
              <w:rPr>
                <w:rFonts w:ascii="Arial" w:hAnsi="Arial" w:cs="Arial"/>
                <w:webHidden/>
              </w:rPr>
              <w:fldChar w:fldCharType="end"/>
            </w:r>
          </w:hyperlink>
        </w:p>
        <w:p w14:paraId="716407DD" w14:textId="3C21D43F" w:rsidR="00971013" w:rsidRPr="00971013" w:rsidRDefault="00136212" w:rsidP="00971013">
          <w:pPr>
            <w:pStyle w:val="TOC2"/>
            <w:rPr>
              <w:rFonts w:ascii="Arial" w:eastAsiaTheme="minorEastAsia" w:hAnsi="Arial" w:cs="Arial"/>
              <w:sz w:val="22"/>
              <w:szCs w:val="22"/>
              <w:lang w:eastAsia="en-AU"/>
            </w:rPr>
          </w:pPr>
          <w:hyperlink w:anchor="_Toc56158548" w:history="1">
            <w:r w:rsidR="00971013" w:rsidRPr="00971013">
              <w:rPr>
                <w:rStyle w:val="Hyperlink"/>
                <w:rFonts w:ascii="Arial" w:hAnsi="Arial" w:cs="Arial"/>
              </w:rPr>
              <w:t>11.</w:t>
            </w:r>
            <w:r w:rsidR="00971013" w:rsidRPr="00971013">
              <w:rPr>
                <w:rFonts w:ascii="Arial" w:eastAsiaTheme="minorEastAsia" w:hAnsi="Arial" w:cs="Arial"/>
                <w:sz w:val="22"/>
                <w:szCs w:val="22"/>
                <w:lang w:eastAsia="en-AU"/>
              </w:rPr>
              <w:tab/>
            </w:r>
            <w:r w:rsidR="00971013" w:rsidRPr="00971013">
              <w:rPr>
                <w:rStyle w:val="Hyperlink"/>
                <w:rFonts w:ascii="Arial" w:hAnsi="Arial" w:cs="Arial"/>
              </w:rPr>
              <w:t>Confidential Items</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_Toc56158548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36</w:t>
            </w:r>
            <w:r w:rsidR="00971013" w:rsidRPr="00971013">
              <w:rPr>
                <w:rFonts w:ascii="Arial" w:hAnsi="Arial" w:cs="Arial"/>
                <w:webHidden/>
              </w:rPr>
              <w:fldChar w:fldCharType="end"/>
            </w:r>
          </w:hyperlink>
        </w:p>
        <w:p w14:paraId="258EAC56" w14:textId="1DFC0F96" w:rsidR="00971013" w:rsidRPr="00971013" w:rsidRDefault="00136212" w:rsidP="00971013">
          <w:pPr>
            <w:pStyle w:val="TOC2"/>
            <w:rPr>
              <w:rFonts w:ascii="Arial" w:eastAsiaTheme="minorEastAsia" w:hAnsi="Arial" w:cs="Arial"/>
              <w:sz w:val="22"/>
              <w:szCs w:val="22"/>
              <w:lang w:eastAsia="en-AU"/>
            </w:rPr>
          </w:pPr>
          <w:hyperlink w:anchor="_Toc56158549" w:history="1">
            <w:r w:rsidR="00971013" w:rsidRPr="00971013">
              <w:rPr>
                <w:rStyle w:val="Hyperlink"/>
                <w:rFonts w:ascii="Arial" w:hAnsi="Arial" w:cs="Arial"/>
              </w:rPr>
              <w:t>Declaration of Closure</w:t>
            </w:r>
            <w:r w:rsidR="00971013" w:rsidRPr="00971013">
              <w:rPr>
                <w:rFonts w:ascii="Arial" w:hAnsi="Arial" w:cs="Arial"/>
                <w:webHidden/>
              </w:rPr>
              <w:tab/>
            </w:r>
            <w:r w:rsidR="00971013" w:rsidRPr="00971013">
              <w:rPr>
                <w:rFonts w:ascii="Arial" w:hAnsi="Arial" w:cs="Arial"/>
                <w:webHidden/>
              </w:rPr>
              <w:fldChar w:fldCharType="begin"/>
            </w:r>
            <w:r w:rsidR="00971013" w:rsidRPr="00971013">
              <w:rPr>
                <w:rFonts w:ascii="Arial" w:hAnsi="Arial" w:cs="Arial"/>
                <w:webHidden/>
              </w:rPr>
              <w:instrText xml:space="preserve"> PAGEREF _Toc56158549 \h </w:instrText>
            </w:r>
            <w:r w:rsidR="00971013" w:rsidRPr="00971013">
              <w:rPr>
                <w:rFonts w:ascii="Arial" w:hAnsi="Arial" w:cs="Arial"/>
                <w:webHidden/>
              </w:rPr>
            </w:r>
            <w:r w:rsidR="00971013" w:rsidRPr="00971013">
              <w:rPr>
                <w:rFonts w:ascii="Arial" w:hAnsi="Arial" w:cs="Arial"/>
                <w:webHidden/>
              </w:rPr>
              <w:fldChar w:fldCharType="separate"/>
            </w:r>
            <w:r w:rsidR="00C5429B">
              <w:rPr>
                <w:rFonts w:ascii="Arial" w:hAnsi="Arial" w:cs="Arial"/>
                <w:webHidden/>
              </w:rPr>
              <w:t>36</w:t>
            </w:r>
            <w:r w:rsidR="00971013" w:rsidRPr="00971013">
              <w:rPr>
                <w:rFonts w:ascii="Arial" w:hAnsi="Arial" w:cs="Arial"/>
                <w:webHidden/>
              </w:rPr>
              <w:fldChar w:fldCharType="end"/>
            </w:r>
          </w:hyperlink>
        </w:p>
        <w:p w14:paraId="004B2AB9" w14:textId="6D762D3D" w:rsidR="001642A8" w:rsidRDefault="001642A8" w:rsidP="0089656D">
          <w:pPr>
            <w:pStyle w:val="TOC2"/>
          </w:pPr>
          <w:r w:rsidRPr="0089656D">
            <w:rPr>
              <w:rFonts w:ascii="Arial" w:hAnsi="Arial" w:cs="Arial"/>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footerReference w:type="first" r:id="rId16"/>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39A4E82F" w:rsidR="00D05D60" w:rsidRPr="00180419" w:rsidRDefault="00A1523E"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 held in the </w:t>
      </w:r>
      <w:r w:rsidR="0042382B">
        <w:rPr>
          <w:rFonts w:ascii="Arial" w:hAnsi="Arial" w:cs="Arial"/>
          <w:b/>
          <w:szCs w:val="24"/>
        </w:rPr>
        <w:t>Adam Armstrong Pavilion, Beatrice Road</w:t>
      </w:r>
      <w:r w:rsidR="00C752B0">
        <w:rPr>
          <w:rFonts w:ascii="Arial" w:hAnsi="Arial" w:cs="Arial"/>
          <w:b/>
          <w:szCs w:val="24"/>
        </w:rPr>
        <w:t xml:space="preserve">, </w:t>
      </w:r>
      <w:r w:rsidR="0042382B">
        <w:rPr>
          <w:rFonts w:ascii="Arial" w:hAnsi="Arial" w:cs="Arial"/>
          <w:b/>
          <w:szCs w:val="24"/>
        </w:rPr>
        <w:t>Dalkeith</w:t>
      </w:r>
      <w:r w:rsidR="00180419" w:rsidRPr="00180419">
        <w:rPr>
          <w:rFonts w:ascii="Arial" w:hAnsi="Arial" w:cs="Arial"/>
          <w:b/>
          <w:szCs w:val="24"/>
        </w:rPr>
        <w:t xml:space="preserve"> on </w:t>
      </w:r>
      <w:r w:rsidR="0042382B">
        <w:rPr>
          <w:rFonts w:ascii="Arial" w:hAnsi="Arial" w:cs="Arial"/>
          <w:b/>
          <w:szCs w:val="24"/>
        </w:rPr>
        <w:t>Tuesday 10 November 2020</w:t>
      </w:r>
      <w:r w:rsidR="0043778E" w:rsidRPr="00180419">
        <w:rPr>
          <w:rFonts w:ascii="Arial" w:hAnsi="Arial" w:cs="Arial"/>
          <w:b/>
          <w:szCs w:val="24"/>
        </w:rPr>
        <w:t xml:space="preserve"> </w:t>
      </w:r>
      <w:r w:rsidR="001E17B9">
        <w:rPr>
          <w:rFonts w:ascii="Arial" w:hAnsi="Arial" w:cs="Arial"/>
          <w:b/>
          <w:szCs w:val="24"/>
        </w:rPr>
        <w:t xml:space="preserve">at 7 </w:t>
      </w:r>
      <w:r w:rsidR="00180419"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56158515"/>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129E7A8E"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A1523E">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at 7</w:t>
      </w:r>
      <w:r w:rsidR="00AA7252">
        <w:rPr>
          <w:rFonts w:ascii="Arial" w:hAnsi="Arial" w:cs="Arial"/>
          <w:szCs w:val="24"/>
        </w:rPr>
        <w:t>.01</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and dr</w:t>
      </w:r>
      <w:r w:rsidR="00A1523E">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75D9C36B"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56158516"/>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42382B">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B6CED05" w14:textId="77777777" w:rsidR="00A1523E" w:rsidRPr="006D752D" w:rsidRDefault="00A1523E" w:rsidP="00BD64C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0CCD99C8" w14:textId="77777777" w:rsidR="00A1523E" w:rsidRPr="006D752D" w:rsidRDefault="00A1523E"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469153A4" w14:textId="77777777" w:rsidR="00A1523E" w:rsidRDefault="00A1523E" w:rsidP="00BD64C7">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50428714" w14:textId="77777777" w:rsidR="00A1523E" w:rsidRDefault="00A1523E" w:rsidP="00BD64C7">
      <w:pPr>
        <w:tabs>
          <w:tab w:val="left" w:pos="1985"/>
          <w:tab w:val="right" w:pos="8335"/>
        </w:tabs>
        <w:jc w:val="both"/>
        <w:rPr>
          <w:rFonts w:ascii="Arial" w:hAnsi="Arial" w:cs="Arial"/>
          <w:szCs w:val="24"/>
        </w:rPr>
      </w:pPr>
      <w:r>
        <w:rPr>
          <w:rFonts w:ascii="Arial" w:hAnsi="Arial" w:cs="Arial"/>
          <w:szCs w:val="24"/>
        </w:rPr>
        <w:tab/>
        <w:t>Councillor N R Youngman</w:t>
      </w:r>
      <w:r>
        <w:rPr>
          <w:rFonts w:ascii="Arial" w:hAnsi="Arial" w:cs="Arial"/>
          <w:szCs w:val="24"/>
        </w:rPr>
        <w:tab/>
        <w:t>Dalkeith Ward</w:t>
      </w:r>
    </w:p>
    <w:p w14:paraId="2344F591" w14:textId="77777777" w:rsidR="00A1523E" w:rsidRDefault="00A1523E" w:rsidP="00BD64C7">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278D7359" w14:textId="77777777" w:rsidR="00A1523E" w:rsidRPr="006D752D" w:rsidRDefault="00A1523E" w:rsidP="00BD64C7">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788EF598" w14:textId="77777777" w:rsidR="00A1523E" w:rsidRPr="006D752D" w:rsidRDefault="00A1523E" w:rsidP="00BD64C7">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1F70C760" w14:textId="77777777" w:rsidR="00A1523E" w:rsidRPr="006D752D" w:rsidRDefault="00A1523E" w:rsidP="00444A59">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449D6ACB" w14:textId="77777777" w:rsidR="00A1523E" w:rsidRPr="006D752D" w:rsidRDefault="00A1523E" w:rsidP="00BD64C7">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6616BB12" w14:textId="77777777" w:rsidR="00A1523E" w:rsidRPr="006D752D" w:rsidRDefault="00A1523E"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11138CC4" w14:textId="77777777" w:rsidR="00A1523E" w:rsidRPr="006D752D" w:rsidRDefault="00A1523E" w:rsidP="00BD64C7">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0265FFAC" w14:textId="77777777" w:rsidR="00A1523E" w:rsidRPr="006D752D" w:rsidRDefault="00A1523E" w:rsidP="00BD64C7">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1E0E1B8A" w14:textId="77777777" w:rsidR="00A1523E" w:rsidRPr="006D752D" w:rsidRDefault="00A1523E" w:rsidP="00BD64C7">
      <w:pPr>
        <w:tabs>
          <w:tab w:val="left" w:pos="1985"/>
          <w:tab w:val="right" w:pos="8335"/>
        </w:tabs>
        <w:jc w:val="both"/>
        <w:rPr>
          <w:rFonts w:ascii="Arial" w:hAnsi="Arial" w:cs="Arial"/>
          <w:szCs w:val="24"/>
        </w:rPr>
      </w:pPr>
      <w:r>
        <w:rPr>
          <w:rFonts w:ascii="Arial" w:hAnsi="Arial" w:cs="Arial"/>
          <w:szCs w:val="24"/>
        </w:rPr>
        <w:tab/>
      </w:r>
    </w:p>
    <w:p w14:paraId="1E433D80" w14:textId="77777777" w:rsidR="00A1523E" w:rsidRPr="006D752D" w:rsidRDefault="00A1523E" w:rsidP="00BD64C7">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149B231B" w14:textId="77777777" w:rsidR="00A1523E" w:rsidRPr="006D752D" w:rsidRDefault="00A1523E" w:rsidP="00BD64C7">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1E9E80DA" w14:textId="77777777" w:rsidR="00A1523E" w:rsidRPr="006D752D" w:rsidRDefault="00A1523E" w:rsidP="00BD64C7">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41C1EDF5" w14:textId="77777777" w:rsidR="00A1523E" w:rsidRPr="006D752D" w:rsidRDefault="00A1523E"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47D2A3C6" w14:textId="77777777" w:rsidR="00A1523E" w:rsidRPr="006D752D" w:rsidRDefault="00A1523E" w:rsidP="00BD64C7">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76E1BF9D" w14:textId="77777777" w:rsidR="00A1523E" w:rsidRPr="006D752D" w:rsidRDefault="00A1523E" w:rsidP="00BD64C7">
      <w:pPr>
        <w:jc w:val="both"/>
        <w:rPr>
          <w:rFonts w:ascii="Arial" w:hAnsi="Arial" w:cs="Arial"/>
          <w:szCs w:val="24"/>
        </w:rPr>
      </w:pPr>
    </w:p>
    <w:p w14:paraId="4D80DE53" w14:textId="737A4E7F" w:rsidR="00A1523E" w:rsidRPr="006D752D" w:rsidRDefault="00A1523E" w:rsidP="00A1523E">
      <w:pPr>
        <w:tabs>
          <w:tab w:val="left" w:pos="1985"/>
        </w:tabs>
        <w:ind w:left="1985" w:hanging="1985"/>
        <w:jc w:val="both"/>
        <w:rPr>
          <w:rFonts w:ascii="Arial" w:hAnsi="Arial" w:cs="Arial"/>
          <w:szCs w:val="24"/>
        </w:rPr>
      </w:pPr>
      <w:r w:rsidRPr="006D752D">
        <w:rPr>
          <w:rFonts w:ascii="Arial" w:hAnsi="Arial" w:cs="Arial"/>
          <w:b/>
          <w:szCs w:val="24"/>
        </w:rPr>
        <w:t>Public</w:t>
      </w:r>
      <w:r w:rsidRPr="006D752D">
        <w:rPr>
          <w:rFonts w:ascii="Arial" w:hAnsi="Arial" w:cs="Arial"/>
          <w:szCs w:val="24"/>
        </w:rPr>
        <w:tab/>
        <w:t xml:space="preserve">There were </w:t>
      </w:r>
      <w:r w:rsidR="003E5CB2">
        <w:rPr>
          <w:rFonts w:ascii="Arial" w:hAnsi="Arial" w:cs="Arial"/>
          <w:szCs w:val="24"/>
        </w:rPr>
        <w:t>30</w:t>
      </w:r>
      <w:r w:rsidRPr="006D752D">
        <w:rPr>
          <w:rFonts w:ascii="Arial" w:hAnsi="Arial" w:cs="Arial"/>
          <w:szCs w:val="24"/>
        </w:rPr>
        <w:t xml:space="preserve"> members of the public present</w:t>
      </w:r>
      <w:r>
        <w:rPr>
          <w:rFonts w:ascii="Arial" w:hAnsi="Arial" w:cs="Arial"/>
          <w:szCs w:val="24"/>
        </w:rPr>
        <w:t xml:space="preserve"> and </w:t>
      </w:r>
      <w:r w:rsidR="00276051">
        <w:rPr>
          <w:rFonts w:ascii="Arial" w:hAnsi="Arial" w:cs="Arial"/>
          <w:szCs w:val="24"/>
        </w:rPr>
        <w:t>2</w:t>
      </w:r>
      <w:r>
        <w:rPr>
          <w:rFonts w:ascii="Arial" w:hAnsi="Arial" w:cs="Arial"/>
          <w:szCs w:val="24"/>
        </w:rPr>
        <w:t xml:space="preserve"> online.</w:t>
      </w:r>
    </w:p>
    <w:p w14:paraId="63DDEC65" w14:textId="77777777" w:rsidR="00A1523E" w:rsidRPr="006D752D" w:rsidRDefault="00A1523E" w:rsidP="00BD64C7">
      <w:pPr>
        <w:tabs>
          <w:tab w:val="left" w:pos="1985"/>
          <w:tab w:val="right" w:pos="8335"/>
        </w:tabs>
        <w:jc w:val="both"/>
        <w:rPr>
          <w:rFonts w:ascii="Arial" w:hAnsi="Arial" w:cs="Arial"/>
          <w:szCs w:val="24"/>
        </w:rPr>
      </w:pPr>
    </w:p>
    <w:p w14:paraId="53C2BB27" w14:textId="14896E66" w:rsidR="00A1523E" w:rsidRPr="006D752D" w:rsidRDefault="00A1523E" w:rsidP="00BD64C7">
      <w:pPr>
        <w:tabs>
          <w:tab w:val="left" w:pos="1985"/>
        </w:tabs>
        <w:ind w:left="1985" w:hanging="1985"/>
        <w:jc w:val="both"/>
        <w:rPr>
          <w:rFonts w:ascii="Arial" w:hAnsi="Arial" w:cs="Arial"/>
          <w:szCs w:val="24"/>
        </w:rPr>
      </w:pPr>
      <w:r w:rsidRPr="006D752D">
        <w:rPr>
          <w:rFonts w:ascii="Arial" w:hAnsi="Arial" w:cs="Arial"/>
          <w:b/>
          <w:szCs w:val="24"/>
        </w:rPr>
        <w:t>Press</w:t>
      </w:r>
      <w:r w:rsidRPr="006D752D">
        <w:rPr>
          <w:rFonts w:ascii="Arial" w:hAnsi="Arial" w:cs="Arial"/>
          <w:szCs w:val="24"/>
        </w:rPr>
        <w:tab/>
      </w:r>
      <w:r w:rsidR="0066484F">
        <w:rPr>
          <w:rFonts w:ascii="Arial" w:hAnsi="Arial" w:cs="Arial"/>
          <w:szCs w:val="24"/>
        </w:rPr>
        <w:t>Nil.</w:t>
      </w:r>
    </w:p>
    <w:p w14:paraId="7092A68D" w14:textId="77777777" w:rsidR="00A1523E" w:rsidRPr="006D752D" w:rsidRDefault="00A1523E" w:rsidP="00BD64C7">
      <w:pPr>
        <w:tabs>
          <w:tab w:val="left" w:pos="1985"/>
        </w:tabs>
        <w:ind w:left="1985" w:hanging="1985"/>
        <w:jc w:val="both"/>
        <w:rPr>
          <w:rFonts w:ascii="Arial" w:hAnsi="Arial" w:cs="Arial"/>
          <w:szCs w:val="24"/>
        </w:rPr>
      </w:pPr>
    </w:p>
    <w:p w14:paraId="450C51D4" w14:textId="77777777" w:rsidR="00A1523E" w:rsidRPr="006D752D" w:rsidRDefault="00A1523E"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Pr>
          <w:rFonts w:ascii="Arial" w:hAnsi="Arial" w:cs="Arial"/>
          <w:szCs w:val="24"/>
        </w:rPr>
        <w:t>Nil.</w:t>
      </w:r>
    </w:p>
    <w:p w14:paraId="04AC0D5B" w14:textId="77777777" w:rsidR="00A1523E" w:rsidRPr="006D752D" w:rsidRDefault="00A1523E"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57891FA5" w14:textId="77777777" w:rsidR="00A1523E" w:rsidRPr="006D752D" w:rsidRDefault="00A1523E"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428FD0A3" w14:textId="5A1D4024" w:rsidR="00A1523E" w:rsidRPr="006D752D" w:rsidRDefault="00A1523E" w:rsidP="00BD64C7">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85153D" w:rsidRPr="0085153D">
        <w:rPr>
          <w:rFonts w:ascii="Arial" w:hAnsi="Arial" w:cs="Arial"/>
          <w:szCs w:val="24"/>
        </w:rPr>
        <w:t>Councillor L J McManus</w:t>
      </w:r>
      <w:r w:rsidR="0085153D" w:rsidRPr="0085153D">
        <w:rPr>
          <w:rFonts w:ascii="Arial" w:hAnsi="Arial" w:cs="Arial"/>
          <w:szCs w:val="24"/>
        </w:rPr>
        <w:tab/>
        <w:t>Coastal Districts Ward</w:t>
      </w:r>
    </w:p>
    <w:p w14:paraId="0A70481F" w14:textId="406630DA" w:rsidR="00180419" w:rsidRPr="00A1523E" w:rsidRDefault="00180419" w:rsidP="00A1523E">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9482986" w14:textId="77777777" w:rsidR="00A1523E" w:rsidRDefault="00A1523E"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A25AE5F" w14:textId="77777777" w:rsidR="00A1523E" w:rsidRDefault="00A1523E"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BA45559" w14:textId="36225580" w:rsidR="00A1523E" w:rsidRDefault="00A1523E"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E36D09C" w14:textId="77777777" w:rsidR="003E5CB2" w:rsidRDefault="003E5CB2"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58A98AB" w14:textId="77777777" w:rsidR="00A1523E" w:rsidRDefault="00A1523E"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8C8C21" w14:textId="413E718B" w:rsidR="00A1523E" w:rsidRDefault="00A1523E"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396B678" w14:textId="77777777" w:rsidR="000D19D5" w:rsidRDefault="000D19D5"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2554A27" w14:textId="210FBB2E"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lastRenderedPageBreak/>
        <w:t>Disclaimer</w:t>
      </w:r>
    </w:p>
    <w:p w14:paraId="2D0A8D31" w14:textId="77777777" w:rsidR="00562866" w:rsidRDefault="00562866" w:rsidP="00765E9D">
      <w:pPr>
        <w:pStyle w:val="BodyText"/>
        <w:rPr>
          <w:rFonts w:ascii="Arial" w:hAnsi="Arial" w:cs="Arial"/>
          <w:sz w:val="22"/>
          <w:szCs w:val="24"/>
        </w:rPr>
      </w:pPr>
    </w:p>
    <w:p w14:paraId="08D74E2C" w14:textId="0FF3312A"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42382B">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442E1201"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675790B" w14:textId="77777777" w:rsidR="001C0328" w:rsidRDefault="001C0328"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0988122E" w:rsidR="005A6543" w:rsidRPr="00180419" w:rsidRDefault="005A6543" w:rsidP="008E304C">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56158517"/>
      <w:r w:rsidRPr="00180419">
        <w:rPr>
          <w:rFonts w:ascii="Arial" w:hAnsi="Arial" w:cs="Arial"/>
          <w:caps w:val="0"/>
          <w:sz w:val="24"/>
          <w:szCs w:val="24"/>
          <w:u w:val="none"/>
        </w:rPr>
        <w:t>Public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60CD15A1"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36C3BA59" w14:textId="04FE9831" w:rsidR="000572A4" w:rsidRDefault="000572A4"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5898066A" w14:textId="7C456C3A" w:rsidR="000572A4" w:rsidRPr="00677EB9" w:rsidRDefault="00677EB9" w:rsidP="00677EB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3" w:name="_Toc56158518"/>
      <w:r w:rsidRPr="00677EB9">
        <w:rPr>
          <w:rFonts w:ascii="Arial" w:hAnsi="Arial" w:cs="Arial"/>
          <w:sz w:val="24"/>
          <w:szCs w:val="24"/>
          <w:u w:val="none"/>
        </w:rPr>
        <w:t>Ms Trina Mahon, 17 Kingsway, Nedlands</w:t>
      </w:r>
      <w:bookmarkEnd w:id="3"/>
    </w:p>
    <w:p w14:paraId="0E55E9FB" w14:textId="150F3980" w:rsidR="00677EB9" w:rsidRDefault="00677EB9"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3836E74A" w14:textId="77777777" w:rsidR="00AD462B" w:rsidRDefault="00AD462B" w:rsidP="00AD462B">
      <w:pPr>
        <w:pStyle w:val="PlainText"/>
        <w:jc w:val="both"/>
      </w:pPr>
      <w:r>
        <w:t>Question 1</w:t>
      </w:r>
    </w:p>
    <w:p w14:paraId="3A88ACF2" w14:textId="431EEF82" w:rsidR="00AD462B" w:rsidRPr="00AD462B" w:rsidRDefault="00AD462B" w:rsidP="00AD462B">
      <w:pPr>
        <w:pStyle w:val="PlainText"/>
        <w:jc w:val="both"/>
      </w:pPr>
      <w:r w:rsidRPr="00AD462B">
        <w:t>On what date was the City of Nedlands planning staff (or a member</w:t>
      </w:r>
      <w:r>
        <w:t xml:space="preserve"> </w:t>
      </w:r>
      <w:r w:rsidRPr="00AD462B">
        <w:t>thereof) made aware (formally or informally) of a potential development application for 93 - 95 Broadway Nedlands</w:t>
      </w:r>
      <w:r w:rsidR="00500B6F">
        <w:t>?</w:t>
      </w:r>
    </w:p>
    <w:p w14:paraId="285F8D9E" w14:textId="77777777" w:rsidR="00AD462B" w:rsidRPr="00AD462B" w:rsidRDefault="00AD462B" w:rsidP="00AD462B">
      <w:pPr>
        <w:pStyle w:val="PlainText"/>
        <w:jc w:val="both"/>
      </w:pPr>
    </w:p>
    <w:p w14:paraId="21CEDAD7" w14:textId="77777777" w:rsidR="00AD462B" w:rsidRDefault="00AD462B" w:rsidP="00AD462B">
      <w:pPr>
        <w:pStyle w:val="PlainText"/>
        <w:jc w:val="both"/>
      </w:pPr>
      <w:r>
        <w:t>Answer 1</w:t>
      </w:r>
    </w:p>
    <w:p w14:paraId="74C8A7BC" w14:textId="3ED58EAA" w:rsidR="00AD462B" w:rsidRPr="00AD462B" w:rsidRDefault="00AD462B" w:rsidP="00AD462B">
      <w:pPr>
        <w:pStyle w:val="PlainText"/>
        <w:jc w:val="both"/>
        <w:rPr>
          <w:lang w:eastAsia="en-US"/>
        </w:rPr>
      </w:pPr>
      <w:r w:rsidRPr="00AD462B">
        <w:t>30 January 2020</w:t>
      </w:r>
    </w:p>
    <w:p w14:paraId="50D7C01F" w14:textId="77777777" w:rsidR="00AD462B" w:rsidRPr="00AD462B" w:rsidRDefault="00AD462B" w:rsidP="00AD462B">
      <w:pPr>
        <w:pStyle w:val="PlainText"/>
        <w:jc w:val="both"/>
        <w:rPr>
          <w:lang w:eastAsia="en-US"/>
        </w:rPr>
      </w:pPr>
    </w:p>
    <w:p w14:paraId="4D87FF66" w14:textId="77777777" w:rsidR="00AD462B" w:rsidRDefault="00AD462B" w:rsidP="00AD462B">
      <w:pPr>
        <w:pStyle w:val="PlainText"/>
        <w:jc w:val="both"/>
        <w:rPr>
          <w:lang w:eastAsia="en-US"/>
        </w:rPr>
      </w:pPr>
      <w:r>
        <w:rPr>
          <w:lang w:eastAsia="en-US"/>
        </w:rPr>
        <w:t xml:space="preserve">Question </w:t>
      </w:r>
      <w:r w:rsidRPr="00AD462B">
        <w:rPr>
          <w:lang w:eastAsia="en-US"/>
        </w:rPr>
        <w:t>2</w:t>
      </w:r>
    </w:p>
    <w:p w14:paraId="7FF24398" w14:textId="1F52FB86" w:rsidR="00AD462B" w:rsidRPr="00AD462B" w:rsidRDefault="00AD462B" w:rsidP="00AD462B">
      <w:pPr>
        <w:pStyle w:val="PlainText"/>
        <w:jc w:val="both"/>
      </w:pPr>
      <w:r w:rsidRPr="00AD462B">
        <w:t>Who was the person (and from what company) that contacted the Council to advise of the potential development?</w:t>
      </w:r>
    </w:p>
    <w:p w14:paraId="0C18125C" w14:textId="77777777" w:rsidR="00AD462B" w:rsidRPr="00AD462B" w:rsidRDefault="00AD462B" w:rsidP="00AD462B">
      <w:pPr>
        <w:pStyle w:val="PlainText"/>
        <w:jc w:val="both"/>
      </w:pPr>
    </w:p>
    <w:p w14:paraId="048B9EDC" w14:textId="77777777" w:rsidR="005E4A2E" w:rsidRDefault="00DC41E8" w:rsidP="00AD462B">
      <w:pPr>
        <w:pStyle w:val="PlainText"/>
        <w:jc w:val="both"/>
      </w:pPr>
      <w:r>
        <w:t xml:space="preserve">Answer </w:t>
      </w:r>
      <w:r w:rsidR="005E4A2E">
        <w:t>2</w:t>
      </w:r>
    </w:p>
    <w:p w14:paraId="178B5305" w14:textId="014E2A41" w:rsidR="00AD462B" w:rsidRDefault="003F0490" w:rsidP="00AD462B">
      <w:pPr>
        <w:pStyle w:val="PlainText"/>
        <w:jc w:val="both"/>
      </w:pPr>
      <w:r w:rsidRPr="003F0490">
        <w:t>Hassell advised the City of Nedlands of the potential development. Please contact Hassell should you wish to obtain details of persons at that firm.</w:t>
      </w:r>
    </w:p>
    <w:p w14:paraId="2EB7BA82" w14:textId="77777777" w:rsidR="003F0490" w:rsidRPr="00AD462B" w:rsidRDefault="003F0490" w:rsidP="00AD462B">
      <w:pPr>
        <w:pStyle w:val="PlainText"/>
        <w:jc w:val="both"/>
      </w:pPr>
    </w:p>
    <w:p w14:paraId="30F87FA0" w14:textId="77777777" w:rsidR="005E4A2E" w:rsidRDefault="005E4A2E" w:rsidP="00AD462B">
      <w:pPr>
        <w:pStyle w:val="PlainText"/>
        <w:jc w:val="both"/>
        <w:rPr>
          <w:lang w:eastAsia="en-US"/>
        </w:rPr>
      </w:pPr>
      <w:r>
        <w:rPr>
          <w:lang w:eastAsia="en-US"/>
        </w:rPr>
        <w:t xml:space="preserve">Question </w:t>
      </w:r>
      <w:r w:rsidR="00AD462B" w:rsidRPr="00AD462B">
        <w:rPr>
          <w:lang w:eastAsia="en-US"/>
        </w:rPr>
        <w:t>3</w:t>
      </w:r>
    </w:p>
    <w:p w14:paraId="56FC96D8" w14:textId="7D75F302" w:rsidR="00AD462B" w:rsidRPr="00AD462B" w:rsidRDefault="00AD462B" w:rsidP="00AD462B">
      <w:pPr>
        <w:pStyle w:val="PlainText"/>
        <w:jc w:val="both"/>
      </w:pPr>
      <w:r w:rsidRPr="00AD462B">
        <w:t>The City of Nedlands contracted architectural firm Hassell to complete built form modelling for Broadway Precinct.  What was the date the firm was engaged to do this work?  On what date was it completed?  What was the cost of the work?</w:t>
      </w:r>
    </w:p>
    <w:p w14:paraId="3333C6DE" w14:textId="4844E62E" w:rsidR="00AD462B" w:rsidRDefault="00AD462B" w:rsidP="00AD462B">
      <w:pPr>
        <w:pStyle w:val="PlainText"/>
        <w:jc w:val="both"/>
        <w:rPr>
          <w:lang w:eastAsia="en-US"/>
        </w:rPr>
      </w:pPr>
    </w:p>
    <w:p w14:paraId="163F5060" w14:textId="5EF7A8DD" w:rsidR="005E4A2E" w:rsidRPr="00AD462B" w:rsidRDefault="005E4A2E" w:rsidP="00AD462B">
      <w:pPr>
        <w:pStyle w:val="PlainText"/>
        <w:jc w:val="both"/>
        <w:rPr>
          <w:lang w:eastAsia="en-US"/>
        </w:rPr>
      </w:pPr>
      <w:r>
        <w:rPr>
          <w:lang w:eastAsia="en-US"/>
        </w:rPr>
        <w:t>Answer 3</w:t>
      </w:r>
    </w:p>
    <w:p w14:paraId="646109CA" w14:textId="77777777" w:rsidR="00AD462B" w:rsidRPr="00AD462B" w:rsidRDefault="00AD462B" w:rsidP="00C5429B">
      <w:pPr>
        <w:pStyle w:val="PlainText"/>
        <w:numPr>
          <w:ilvl w:val="0"/>
          <w:numId w:val="27"/>
        </w:numPr>
        <w:ind w:left="567" w:hanging="567"/>
        <w:jc w:val="both"/>
        <w:rPr>
          <w:rFonts w:eastAsia="Times New Roman"/>
          <w:lang w:eastAsia="en-US"/>
        </w:rPr>
      </w:pPr>
      <w:r w:rsidRPr="00AD462B">
        <w:rPr>
          <w:rFonts w:eastAsia="Times New Roman"/>
          <w:lang w:eastAsia="en-US"/>
        </w:rPr>
        <w:t>23 January 2020</w:t>
      </w:r>
    </w:p>
    <w:p w14:paraId="79C16DBC" w14:textId="77777777" w:rsidR="00AD462B" w:rsidRPr="00AD462B" w:rsidRDefault="00AD462B" w:rsidP="00C5429B">
      <w:pPr>
        <w:pStyle w:val="PlainText"/>
        <w:numPr>
          <w:ilvl w:val="0"/>
          <w:numId w:val="27"/>
        </w:numPr>
        <w:ind w:left="567" w:hanging="567"/>
        <w:jc w:val="both"/>
        <w:rPr>
          <w:rFonts w:eastAsia="Times New Roman"/>
          <w:lang w:eastAsia="en-US"/>
        </w:rPr>
      </w:pPr>
      <w:r w:rsidRPr="00AD462B">
        <w:rPr>
          <w:rFonts w:eastAsia="Times New Roman"/>
          <w:lang w:eastAsia="en-US"/>
        </w:rPr>
        <w:t>The built form modelling work is not yet complete.</w:t>
      </w:r>
    </w:p>
    <w:p w14:paraId="0C9BBFF5" w14:textId="77777777" w:rsidR="00AD462B" w:rsidRPr="00AD462B" w:rsidRDefault="00AD462B" w:rsidP="00C5429B">
      <w:pPr>
        <w:pStyle w:val="PlainText"/>
        <w:numPr>
          <w:ilvl w:val="0"/>
          <w:numId w:val="27"/>
        </w:numPr>
        <w:ind w:left="567" w:hanging="567"/>
        <w:jc w:val="both"/>
        <w:rPr>
          <w:rFonts w:eastAsia="Times New Roman"/>
          <w:lang w:eastAsia="en-US"/>
        </w:rPr>
      </w:pPr>
      <w:r w:rsidRPr="00AD462B">
        <w:rPr>
          <w:rFonts w:eastAsia="Times New Roman"/>
          <w:lang w:eastAsia="en-US"/>
        </w:rPr>
        <w:t>$133,190.01</w:t>
      </w:r>
    </w:p>
    <w:p w14:paraId="4E1FDAD1" w14:textId="77777777" w:rsidR="00AD462B" w:rsidRPr="00AD462B" w:rsidRDefault="00AD462B" w:rsidP="00AD462B">
      <w:pPr>
        <w:pStyle w:val="PlainText"/>
        <w:jc w:val="both"/>
        <w:rPr>
          <w:lang w:eastAsia="en-US"/>
        </w:rPr>
      </w:pPr>
    </w:p>
    <w:p w14:paraId="3685FDFB" w14:textId="77777777" w:rsidR="005E4A2E" w:rsidRDefault="005E4A2E" w:rsidP="00AD462B">
      <w:pPr>
        <w:pStyle w:val="PlainText"/>
        <w:jc w:val="both"/>
      </w:pPr>
      <w:r>
        <w:lastRenderedPageBreak/>
        <w:t xml:space="preserve">Question </w:t>
      </w:r>
      <w:r w:rsidR="00AD462B" w:rsidRPr="00AD462B">
        <w:t>4</w:t>
      </w:r>
    </w:p>
    <w:p w14:paraId="371A6256" w14:textId="748F3F8D" w:rsidR="00AD462B" w:rsidRPr="00AD462B" w:rsidRDefault="00AD462B" w:rsidP="00AD462B">
      <w:pPr>
        <w:pStyle w:val="PlainText"/>
        <w:jc w:val="both"/>
      </w:pPr>
      <w:r w:rsidRPr="00AD462B">
        <w:t>On what date were Taylor Burrell Barnett engaged to do a peer review of the built form modelling work for the Broadway Precinct?   What is the cost? Why was a peer review deemed necessary given the City has already paid for Hassell to do the work?</w:t>
      </w:r>
    </w:p>
    <w:p w14:paraId="0A3B51FD" w14:textId="4D6D6677" w:rsidR="00AD462B" w:rsidRDefault="00AD462B" w:rsidP="00AD462B">
      <w:pPr>
        <w:pStyle w:val="PlainText"/>
        <w:jc w:val="both"/>
      </w:pPr>
    </w:p>
    <w:p w14:paraId="7900CCBA" w14:textId="6F3738A5" w:rsidR="005E4A2E" w:rsidRPr="00AD462B" w:rsidRDefault="005E4A2E" w:rsidP="00AD462B">
      <w:pPr>
        <w:pStyle w:val="PlainText"/>
        <w:jc w:val="both"/>
      </w:pPr>
      <w:r>
        <w:t>Answer 4</w:t>
      </w:r>
    </w:p>
    <w:p w14:paraId="20C51B19" w14:textId="77777777" w:rsidR="00AD462B" w:rsidRPr="00AD462B" w:rsidRDefault="00AD462B" w:rsidP="00C5429B">
      <w:pPr>
        <w:pStyle w:val="ListParagraph"/>
        <w:numPr>
          <w:ilvl w:val="0"/>
          <w:numId w:val="28"/>
        </w:numPr>
        <w:spacing w:after="0" w:line="240" w:lineRule="auto"/>
        <w:ind w:left="567" w:hanging="567"/>
        <w:contextualSpacing w:val="0"/>
        <w:jc w:val="both"/>
        <w:rPr>
          <w:rFonts w:ascii="Arial" w:eastAsia="Times New Roman" w:hAnsi="Arial" w:cs="Arial"/>
          <w:sz w:val="24"/>
          <w:szCs w:val="24"/>
        </w:rPr>
      </w:pPr>
      <w:r w:rsidRPr="00AD462B">
        <w:rPr>
          <w:rFonts w:ascii="Arial" w:eastAsia="Times New Roman" w:hAnsi="Arial" w:cs="Arial"/>
          <w:sz w:val="24"/>
          <w:szCs w:val="24"/>
        </w:rPr>
        <w:t>25 September 2020</w:t>
      </w:r>
    </w:p>
    <w:p w14:paraId="44AD4CCC" w14:textId="58175CB3" w:rsidR="00AD462B" w:rsidRPr="00AD462B" w:rsidRDefault="00AD462B" w:rsidP="00C5429B">
      <w:pPr>
        <w:pStyle w:val="ListParagraph"/>
        <w:numPr>
          <w:ilvl w:val="0"/>
          <w:numId w:val="28"/>
        </w:numPr>
        <w:spacing w:after="0" w:line="240" w:lineRule="auto"/>
        <w:ind w:left="567" w:hanging="567"/>
        <w:contextualSpacing w:val="0"/>
        <w:jc w:val="both"/>
        <w:rPr>
          <w:rFonts w:ascii="Arial" w:eastAsia="Times New Roman" w:hAnsi="Arial" w:cs="Arial"/>
          <w:sz w:val="24"/>
          <w:szCs w:val="24"/>
        </w:rPr>
      </w:pPr>
      <w:r w:rsidRPr="00AD462B">
        <w:rPr>
          <w:rFonts w:ascii="Arial" w:eastAsia="Times New Roman" w:hAnsi="Arial" w:cs="Arial"/>
          <w:sz w:val="24"/>
          <w:szCs w:val="24"/>
        </w:rPr>
        <w:t>$5</w:t>
      </w:r>
      <w:r w:rsidR="00500221">
        <w:rPr>
          <w:rFonts w:ascii="Arial" w:eastAsia="Times New Roman" w:hAnsi="Arial" w:cs="Arial"/>
          <w:sz w:val="24"/>
          <w:szCs w:val="24"/>
        </w:rPr>
        <w:t>,</w:t>
      </w:r>
      <w:r w:rsidRPr="00AD462B">
        <w:rPr>
          <w:rFonts w:ascii="Arial" w:eastAsia="Times New Roman" w:hAnsi="Arial" w:cs="Arial"/>
          <w:sz w:val="24"/>
          <w:szCs w:val="24"/>
        </w:rPr>
        <w:t>100</w:t>
      </w:r>
    </w:p>
    <w:p w14:paraId="47680939" w14:textId="77777777" w:rsidR="00AD462B" w:rsidRPr="00AD462B" w:rsidRDefault="00AD462B" w:rsidP="00C5429B">
      <w:pPr>
        <w:pStyle w:val="PlainText"/>
        <w:numPr>
          <w:ilvl w:val="0"/>
          <w:numId w:val="28"/>
        </w:numPr>
        <w:ind w:left="567" w:hanging="567"/>
        <w:jc w:val="both"/>
        <w:rPr>
          <w:rFonts w:eastAsia="Times New Roman"/>
          <w:lang w:eastAsia="en-US"/>
        </w:rPr>
      </w:pPr>
      <w:r w:rsidRPr="00AD462B">
        <w:rPr>
          <w:rFonts w:eastAsia="Times New Roman"/>
          <w:lang w:eastAsia="en-US"/>
        </w:rPr>
        <w:t xml:space="preserve">A peer review of the draft built form modelling was deemed necessary to provide the City with a second professional review and interrogation of the data and assumptions used to model the three bult form scenarios and supplementary detail. This review is being used to further refine the built form modelling for the benefit of finalising a Draft precinct based LPP. </w:t>
      </w:r>
    </w:p>
    <w:p w14:paraId="7D36A4BF" w14:textId="77777777" w:rsidR="00AD462B" w:rsidRPr="00AD462B" w:rsidRDefault="00AD462B" w:rsidP="00C5429B">
      <w:pPr>
        <w:pStyle w:val="PlainText"/>
        <w:numPr>
          <w:ilvl w:val="0"/>
          <w:numId w:val="28"/>
        </w:numPr>
        <w:ind w:left="567" w:hanging="567"/>
        <w:jc w:val="both"/>
        <w:rPr>
          <w:rFonts w:eastAsia="Times New Roman"/>
          <w:lang w:eastAsia="en-US"/>
        </w:rPr>
      </w:pPr>
      <w:r w:rsidRPr="00AD462B">
        <w:rPr>
          <w:rFonts w:eastAsia="Times New Roman"/>
          <w:lang w:eastAsia="en-US"/>
        </w:rPr>
        <w:t>Hassell has not yet completed the work or been paid the entirety of their contract.</w:t>
      </w:r>
    </w:p>
    <w:p w14:paraId="345B39CF" w14:textId="77777777" w:rsidR="00AD462B" w:rsidRPr="00AD462B" w:rsidRDefault="00AD462B" w:rsidP="00AD462B">
      <w:pPr>
        <w:pStyle w:val="PlainText"/>
        <w:jc w:val="both"/>
        <w:rPr>
          <w:lang w:eastAsia="en-US"/>
        </w:rPr>
      </w:pPr>
    </w:p>
    <w:p w14:paraId="4A878D77" w14:textId="77777777" w:rsidR="005E4A2E" w:rsidRDefault="005E4A2E" w:rsidP="00AD462B">
      <w:pPr>
        <w:pStyle w:val="PlainText"/>
        <w:jc w:val="both"/>
      </w:pPr>
      <w:r>
        <w:t xml:space="preserve">Question </w:t>
      </w:r>
      <w:r w:rsidR="00AD462B" w:rsidRPr="00AD462B">
        <w:t>5</w:t>
      </w:r>
    </w:p>
    <w:p w14:paraId="78099E19" w14:textId="363FD97E" w:rsidR="00AD462B" w:rsidRPr="00AD462B" w:rsidRDefault="00AD462B" w:rsidP="00AD462B">
      <w:pPr>
        <w:pStyle w:val="PlainText"/>
        <w:jc w:val="both"/>
      </w:pPr>
      <w:r w:rsidRPr="00AD462B">
        <w:t>Can the CEO and Director of Planning confirm that any full time staff member who performs paid planning/consulting work outside of their full-time employment with the City of Nedlands, has not performed this other work during Council working hours and/or using Council resources?</w:t>
      </w:r>
    </w:p>
    <w:p w14:paraId="24030A2A" w14:textId="77777777" w:rsidR="00AD462B" w:rsidRPr="00AD462B" w:rsidRDefault="00AD462B" w:rsidP="00AD462B">
      <w:pPr>
        <w:pStyle w:val="PlainText"/>
        <w:jc w:val="both"/>
      </w:pPr>
    </w:p>
    <w:p w14:paraId="05E73F37" w14:textId="77777777" w:rsidR="005E4A2E" w:rsidRDefault="005E4A2E" w:rsidP="00AD462B">
      <w:pPr>
        <w:pStyle w:val="PlainText"/>
        <w:jc w:val="both"/>
        <w:rPr>
          <w:lang w:eastAsia="en-US"/>
        </w:rPr>
      </w:pPr>
      <w:r>
        <w:rPr>
          <w:lang w:eastAsia="en-US"/>
        </w:rPr>
        <w:t>Answer 5</w:t>
      </w:r>
    </w:p>
    <w:p w14:paraId="041DA07F" w14:textId="4E52BC60" w:rsidR="00AD462B" w:rsidRPr="00677EB9" w:rsidRDefault="00854E1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854E1A">
        <w:rPr>
          <w:rFonts w:ascii="Arial" w:eastAsiaTheme="minorHAnsi" w:hAnsi="Arial" w:cs="Arial"/>
          <w:szCs w:val="24"/>
        </w:rPr>
        <w:t xml:space="preserve">No member of the Urban Planning team has performed planning or consulting work outside of their </w:t>
      </w:r>
      <w:r w:rsidR="0060467B" w:rsidRPr="00854E1A">
        <w:rPr>
          <w:rFonts w:ascii="Arial" w:eastAsiaTheme="minorHAnsi" w:hAnsi="Arial" w:cs="Arial"/>
          <w:szCs w:val="24"/>
        </w:rPr>
        <w:t>full-time</w:t>
      </w:r>
      <w:r w:rsidRPr="00854E1A">
        <w:rPr>
          <w:rFonts w:ascii="Arial" w:eastAsiaTheme="minorHAnsi" w:hAnsi="Arial" w:cs="Arial"/>
          <w:szCs w:val="24"/>
        </w:rPr>
        <w:t xml:space="preserve"> employment during Council working hours and/or using Council resources.</w:t>
      </w:r>
    </w:p>
    <w:p w14:paraId="789B3383" w14:textId="57118A36" w:rsidR="00677EB9" w:rsidRDefault="00677EB9"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56F02391" w14:textId="77777777" w:rsidR="0060467B" w:rsidRPr="00677EB9" w:rsidRDefault="0060467B"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7F373EC0" w14:textId="4543BC55" w:rsidR="000572A4" w:rsidRPr="00677EB9" w:rsidRDefault="000572A4" w:rsidP="00677EB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4" w:name="_Toc56158519"/>
      <w:r w:rsidRPr="00677EB9">
        <w:rPr>
          <w:rFonts w:ascii="Arial" w:hAnsi="Arial" w:cs="Arial"/>
          <w:sz w:val="24"/>
          <w:szCs w:val="24"/>
          <w:u w:val="none"/>
        </w:rPr>
        <w:t xml:space="preserve">Mrs Kylie Passage, 80 </w:t>
      </w:r>
      <w:proofErr w:type="spellStart"/>
      <w:r w:rsidRPr="00677EB9">
        <w:rPr>
          <w:rFonts w:ascii="Arial" w:hAnsi="Arial" w:cs="Arial"/>
          <w:sz w:val="24"/>
          <w:szCs w:val="24"/>
          <w:u w:val="none"/>
        </w:rPr>
        <w:t>Doonan</w:t>
      </w:r>
      <w:proofErr w:type="spellEnd"/>
      <w:r w:rsidRPr="00677EB9">
        <w:rPr>
          <w:rFonts w:ascii="Arial" w:hAnsi="Arial" w:cs="Arial"/>
          <w:sz w:val="24"/>
          <w:szCs w:val="24"/>
          <w:u w:val="none"/>
        </w:rPr>
        <w:t xml:space="preserve"> Road, Nedlands</w:t>
      </w:r>
      <w:bookmarkEnd w:id="4"/>
    </w:p>
    <w:p w14:paraId="529CDC6C" w14:textId="75142EEF" w:rsidR="00677EB9" w:rsidRPr="00677EB9" w:rsidRDefault="00677EB9"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424CBA1" w14:textId="77777777" w:rsidR="005E4A2E" w:rsidRPr="00B0599E" w:rsidRDefault="005E4A2E" w:rsidP="005E4A2E">
      <w:pPr>
        <w:pStyle w:val="PlainText"/>
        <w:jc w:val="both"/>
      </w:pPr>
      <w:r w:rsidRPr="00B0599E">
        <w:t xml:space="preserve">Question </w:t>
      </w:r>
      <w:r w:rsidR="00E41922" w:rsidRPr="00B0599E">
        <w:t>1</w:t>
      </w:r>
    </w:p>
    <w:p w14:paraId="589F461A" w14:textId="74E4AF44" w:rsidR="00E41922" w:rsidRPr="00B0599E" w:rsidRDefault="00E41922" w:rsidP="005E4A2E">
      <w:pPr>
        <w:pStyle w:val="PlainText"/>
        <w:jc w:val="both"/>
      </w:pPr>
      <w:r w:rsidRPr="00B0599E">
        <w:t>With respect to the report in The Post on 6/11/2020 that stated that the City’s request for quotation (RFQ) was supported by a document that outlined the scope of the City’s requirements,</w:t>
      </w:r>
    </w:p>
    <w:p w14:paraId="71514B54" w14:textId="77777777" w:rsidR="00E41922" w:rsidRPr="00B0599E" w:rsidRDefault="00E41922" w:rsidP="005E4A2E">
      <w:pPr>
        <w:pStyle w:val="PlainText"/>
        <w:jc w:val="both"/>
      </w:pPr>
    </w:p>
    <w:p w14:paraId="200D4C77" w14:textId="77777777" w:rsidR="005E4A2E" w:rsidRPr="00B0599E" w:rsidRDefault="005E4A2E" w:rsidP="005E4A2E">
      <w:pPr>
        <w:pStyle w:val="PlainText"/>
        <w:jc w:val="both"/>
      </w:pPr>
      <w:r w:rsidRPr="00B0599E">
        <w:t>Answer 1</w:t>
      </w:r>
    </w:p>
    <w:p w14:paraId="56C3C755" w14:textId="3A31B584" w:rsidR="00E41922" w:rsidRPr="00B0599E" w:rsidRDefault="00E41922" w:rsidP="005E4A2E">
      <w:pPr>
        <w:pStyle w:val="PlainText"/>
        <w:jc w:val="both"/>
      </w:pPr>
      <w:r w:rsidRPr="00B0599E">
        <w:t>A report on this issue, being presented at tonight’s Council Committee, deals with the matters raised in these questions.</w:t>
      </w:r>
    </w:p>
    <w:p w14:paraId="2FC2DE6C" w14:textId="671CEA5F" w:rsidR="00E41922" w:rsidRPr="00B0599E" w:rsidRDefault="00E41922" w:rsidP="005E4A2E">
      <w:pPr>
        <w:pStyle w:val="PlainText"/>
        <w:jc w:val="both"/>
      </w:pPr>
    </w:p>
    <w:p w14:paraId="5B583306" w14:textId="03046D7D" w:rsidR="005E4A2E" w:rsidRPr="00B0599E" w:rsidRDefault="005E4A2E" w:rsidP="005E4A2E">
      <w:pPr>
        <w:pStyle w:val="PlainText"/>
        <w:jc w:val="both"/>
      </w:pPr>
      <w:r w:rsidRPr="00B0599E">
        <w:t>Question 1a</w:t>
      </w:r>
    </w:p>
    <w:p w14:paraId="61DBA734" w14:textId="30C4B9D8" w:rsidR="00E41922" w:rsidRPr="00B0599E" w:rsidRDefault="00E41922" w:rsidP="005E4A2E">
      <w:pPr>
        <w:pStyle w:val="PlainText"/>
        <w:jc w:val="both"/>
      </w:pPr>
      <w:r w:rsidRPr="00B0599E">
        <w:t xml:space="preserve">Who authored the document? </w:t>
      </w:r>
    </w:p>
    <w:p w14:paraId="42AA6B27" w14:textId="77777777" w:rsidR="00E41922" w:rsidRPr="00B0599E" w:rsidRDefault="00E41922" w:rsidP="005E4A2E">
      <w:pPr>
        <w:pStyle w:val="PlainText"/>
        <w:jc w:val="both"/>
      </w:pPr>
    </w:p>
    <w:p w14:paraId="047EF47A" w14:textId="77777777" w:rsidR="005E4A2E" w:rsidRPr="00B0599E" w:rsidRDefault="005E4A2E" w:rsidP="005E4A2E">
      <w:pPr>
        <w:pStyle w:val="PlainText"/>
        <w:jc w:val="both"/>
      </w:pPr>
      <w:r w:rsidRPr="00B0599E">
        <w:t>Answer 1a</w:t>
      </w:r>
    </w:p>
    <w:p w14:paraId="1EDD9B46" w14:textId="0EB9AF18" w:rsidR="00E41922" w:rsidRPr="00B0599E" w:rsidRDefault="00E41922" w:rsidP="005E4A2E">
      <w:pPr>
        <w:pStyle w:val="PlainText"/>
        <w:jc w:val="both"/>
      </w:pPr>
      <w:r w:rsidRPr="00B0599E">
        <w:t xml:space="preserve">By ‘the document’ it is understood that this question refers to the Scope within the RFQ document.  This scope of works within the Request for Quotation contains no contentious terminology and was authored by the CEO.  </w:t>
      </w:r>
    </w:p>
    <w:p w14:paraId="369A99AF" w14:textId="77777777" w:rsidR="00E41922" w:rsidRPr="00B0599E" w:rsidRDefault="00E41922" w:rsidP="005E4A2E">
      <w:pPr>
        <w:pStyle w:val="PlainText"/>
        <w:jc w:val="both"/>
      </w:pPr>
    </w:p>
    <w:p w14:paraId="17ED6056" w14:textId="77777777" w:rsidR="00527332" w:rsidRPr="00B0599E" w:rsidRDefault="005E4A2E" w:rsidP="005E4A2E">
      <w:pPr>
        <w:pStyle w:val="PlainText"/>
        <w:jc w:val="both"/>
      </w:pPr>
      <w:r w:rsidRPr="00B0599E">
        <w:t>Question 1</w:t>
      </w:r>
      <w:r w:rsidR="00527332" w:rsidRPr="00B0599E">
        <w:t>b</w:t>
      </w:r>
    </w:p>
    <w:p w14:paraId="64068C77" w14:textId="2EAC029F" w:rsidR="00E41922" w:rsidRPr="00B0599E" w:rsidRDefault="00E41922" w:rsidP="005E4A2E">
      <w:pPr>
        <w:pStyle w:val="PlainText"/>
        <w:jc w:val="both"/>
      </w:pPr>
      <w:r w:rsidRPr="00B0599E">
        <w:t xml:space="preserve">Was the document authored by a member of the City Administration?  </w:t>
      </w:r>
    </w:p>
    <w:p w14:paraId="0AD4A1A5" w14:textId="77777777" w:rsidR="00527332" w:rsidRPr="00B0599E" w:rsidRDefault="00527332" w:rsidP="005E4A2E">
      <w:pPr>
        <w:pStyle w:val="PlainText"/>
        <w:jc w:val="both"/>
      </w:pPr>
      <w:r w:rsidRPr="00B0599E">
        <w:lastRenderedPageBreak/>
        <w:t>Answer 1b</w:t>
      </w:r>
    </w:p>
    <w:p w14:paraId="55E2C0E2" w14:textId="3C14F3AA" w:rsidR="00E41922" w:rsidRPr="00B0599E" w:rsidRDefault="00E41922" w:rsidP="005E4A2E">
      <w:pPr>
        <w:pStyle w:val="PlainText"/>
        <w:jc w:val="both"/>
      </w:pPr>
      <w:r w:rsidRPr="00B0599E">
        <w:t>Please see response above.</w:t>
      </w:r>
    </w:p>
    <w:p w14:paraId="770E7A09" w14:textId="77777777" w:rsidR="00E41922" w:rsidRPr="00B0599E" w:rsidRDefault="00E41922" w:rsidP="005E4A2E">
      <w:pPr>
        <w:pStyle w:val="PlainText"/>
        <w:jc w:val="both"/>
      </w:pPr>
    </w:p>
    <w:p w14:paraId="0AB43265" w14:textId="77777777" w:rsidR="00527332" w:rsidRPr="00B0599E" w:rsidRDefault="00527332" w:rsidP="005E4A2E">
      <w:pPr>
        <w:pStyle w:val="PlainText"/>
        <w:jc w:val="both"/>
      </w:pPr>
      <w:r w:rsidRPr="00B0599E">
        <w:t>Question 1</w:t>
      </w:r>
      <w:r w:rsidR="00E41922" w:rsidRPr="00B0599E">
        <w:t>c</w:t>
      </w:r>
    </w:p>
    <w:p w14:paraId="26D77F17" w14:textId="77777777" w:rsidR="00527332" w:rsidRPr="00B0599E" w:rsidRDefault="00527332" w:rsidP="005E4A2E">
      <w:pPr>
        <w:pStyle w:val="PlainText"/>
        <w:jc w:val="both"/>
      </w:pPr>
      <w:r w:rsidRPr="00B0599E">
        <w:t>W</w:t>
      </w:r>
      <w:r w:rsidR="00E41922" w:rsidRPr="00B0599E">
        <w:t xml:space="preserve">as the document approved by the CEO? </w:t>
      </w:r>
    </w:p>
    <w:p w14:paraId="32C7F3A6" w14:textId="77777777" w:rsidR="00527332" w:rsidRPr="00B0599E" w:rsidRDefault="00527332" w:rsidP="005E4A2E">
      <w:pPr>
        <w:pStyle w:val="PlainText"/>
        <w:jc w:val="both"/>
      </w:pPr>
    </w:p>
    <w:p w14:paraId="7CF9D737" w14:textId="77777777" w:rsidR="00527332" w:rsidRPr="00B0599E" w:rsidRDefault="00527332" w:rsidP="005E4A2E">
      <w:pPr>
        <w:pStyle w:val="PlainText"/>
        <w:jc w:val="both"/>
      </w:pPr>
      <w:r w:rsidRPr="00B0599E">
        <w:t>Answer 1c</w:t>
      </w:r>
    </w:p>
    <w:p w14:paraId="016CA69B" w14:textId="1CA83B5B" w:rsidR="00E41922" w:rsidRPr="00B0599E" w:rsidRDefault="00E41922" w:rsidP="005E4A2E">
      <w:pPr>
        <w:pStyle w:val="PlainText"/>
        <w:jc w:val="both"/>
      </w:pPr>
      <w:r w:rsidRPr="00B0599E">
        <w:t xml:space="preserve">Yes, given the RFQ including its Scope was approved by the CEO. </w:t>
      </w:r>
    </w:p>
    <w:p w14:paraId="40403B2F" w14:textId="77777777" w:rsidR="00E41922" w:rsidRPr="00B0599E" w:rsidRDefault="00E41922" w:rsidP="005E4A2E">
      <w:pPr>
        <w:pStyle w:val="PlainText"/>
        <w:jc w:val="both"/>
      </w:pPr>
    </w:p>
    <w:p w14:paraId="0B807D01" w14:textId="367E084B" w:rsidR="00527332" w:rsidRPr="00B0599E" w:rsidRDefault="00527332" w:rsidP="005E4A2E">
      <w:pPr>
        <w:pStyle w:val="PlainText"/>
        <w:jc w:val="both"/>
      </w:pPr>
      <w:r w:rsidRPr="00B0599E">
        <w:t xml:space="preserve">Question </w:t>
      </w:r>
      <w:r w:rsidR="00E41922" w:rsidRPr="00B0599E">
        <w:t>2</w:t>
      </w:r>
    </w:p>
    <w:p w14:paraId="7B2B60B9" w14:textId="50208AFA" w:rsidR="00E41922" w:rsidRPr="00B0599E" w:rsidRDefault="00E41922" w:rsidP="005E4A2E">
      <w:pPr>
        <w:pStyle w:val="PlainText"/>
        <w:jc w:val="both"/>
      </w:pPr>
      <w:r w:rsidRPr="00B0599E">
        <w:t>The Council Agenda from 27 October 2020 Administration Comment regarding the Motion for CGM Communications Contract Termination, Administration Comment point 3 states that CGM is “working with Council and the community to review how the City goes about engagement to help do this better. The aim is to have a top-notch engagement specialist help the City with one of its most significant issues – engagement. They are helping to produce an engagement strategy.”  Point 4 states that “the formal RFQ was conducted with probity.”</w:t>
      </w:r>
    </w:p>
    <w:p w14:paraId="4A2A9F07" w14:textId="77777777" w:rsidR="00E41922" w:rsidRPr="00B0599E" w:rsidRDefault="00E41922" w:rsidP="005E4A2E">
      <w:pPr>
        <w:pStyle w:val="PlainText"/>
        <w:jc w:val="both"/>
      </w:pPr>
    </w:p>
    <w:p w14:paraId="6023B944" w14:textId="597B8B53" w:rsidR="00E41922" w:rsidRPr="00B0599E" w:rsidRDefault="00D03C9E" w:rsidP="005E4A2E">
      <w:pPr>
        <w:pStyle w:val="PlainText"/>
        <w:jc w:val="both"/>
      </w:pPr>
      <w:r w:rsidRPr="00B0599E">
        <w:t xml:space="preserve">a) </w:t>
      </w:r>
      <w:r w:rsidR="00E41922" w:rsidRPr="00B0599E">
        <w:t xml:space="preserve">Does the City Administration/CEO consider that the pejorative language reportedly included in the RFQ, such as “dissidents”, “activists”, “zealots”, and “fanatics”, is evidence of probity, usually defined as standards of honesty, integrity and decency that can withstand scrutiny?  </w:t>
      </w:r>
    </w:p>
    <w:p w14:paraId="55874ADB" w14:textId="739CD73A" w:rsidR="00E41922" w:rsidRPr="00B0599E" w:rsidRDefault="00E41922" w:rsidP="005E4A2E">
      <w:pPr>
        <w:pStyle w:val="PlainText"/>
        <w:jc w:val="both"/>
      </w:pPr>
    </w:p>
    <w:p w14:paraId="62F9B15F" w14:textId="1BA6E430" w:rsidR="00D03C9E" w:rsidRPr="00B0599E" w:rsidRDefault="00D03C9E" w:rsidP="005E4A2E">
      <w:pPr>
        <w:pStyle w:val="PlainText"/>
        <w:jc w:val="both"/>
      </w:pPr>
      <w:r w:rsidRPr="00B0599E">
        <w:t>Answer 2a</w:t>
      </w:r>
    </w:p>
    <w:p w14:paraId="424F95A4" w14:textId="77777777" w:rsidR="00E41922" w:rsidRPr="00B0599E" w:rsidRDefault="00E41922" w:rsidP="005E4A2E">
      <w:pPr>
        <w:pStyle w:val="PlainText"/>
        <w:jc w:val="both"/>
      </w:pPr>
      <w:r w:rsidRPr="00B0599E">
        <w:t xml:space="preserve">The RFQ was conducted with probity.  The pejorative language was not included in the RFQ.  The respondents never saw </w:t>
      </w:r>
      <w:proofErr w:type="gramStart"/>
      <w:r w:rsidRPr="00B0599E">
        <w:t>this</w:t>
      </w:r>
      <w:proofErr w:type="gramEnd"/>
      <w:r w:rsidRPr="00B0599E">
        <w:t xml:space="preserve"> and it never formed part of the contract.  </w:t>
      </w:r>
    </w:p>
    <w:p w14:paraId="022C8581" w14:textId="77777777" w:rsidR="00E41922" w:rsidRPr="00B0599E" w:rsidRDefault="00E41922" w:rsidP="005E4A2E">
      <w:pPr>
        <w:pStyle w:val="PlainText"/>
        <w:jc w:val="both"/>
      </w:pPr>
    </w:p>
    <w:p w14:paraId="010A5FF0" w14:textId="77777777" w:rsidR="00E41922" w:rsidRPr="00B0599E" w:rsidRDefault="00E41922" w:rsidP="005E4A2E">
      <w:pPr>
        <w:pStyle w:val="PlainText"/>
        <w:jc w:val="both"/>
      </w:pPr>
      <w:r w:rsidRPr="00B0599E">
        <w:t xml:space="preserve">An adjunct document, titled Internal Evaluation Report was created in-house and included some items of general research.  This document did unfortunately also contain basic references to demographic categories and outdated engagement methods sourced from an online article published in 1992.  </w:t>
      </w:r>
    </w:p>
    <w:p w14:paraId="060F24E7" w14:textId="77777777" w:rsidR="00E41922" w:rsidRPr="00B0599E" w:rsidRDefault="00E41922" w:rsidP="005E4A2E">
      <w:pPr>
        <w:pStyle w:val="PlainText"/>
        <w:jc w:val="both"/>
      </w:pPr>
    </w:p>
    <w:p w14:paraId="0E076A90" w14:textId="77777777" w:rsidR="00E41922" w:rsidRPr="00B0599E" w:rsidRDefault="00E41922" w:rsidP="005E4A2E">
      <w:pPr>
        <w:pStyle w:val="PlainText"/>
        <w:jc w:val="both"/>
      </w:pPr>
      <w:r w:rsidRPr="00B0599E">
        <w:t>When first drafted, the CEO requested the outdated references be removed from this report as inappropriate, however the CEO was not aware that this had not been done.  This document has only ever been circulated to the Nedlands Council.</w:t>
      </w:r>
    </w:p>
    <w:p w14:paraId="4D8FC2F3" w14:textId="77777777" w:rsidR="00E41922" w:rsidRPr="00B0599E" w:rsidRDefault="00E41922" w:rsidP="005E4A2E">
      <w:pPr>
        <w:pStyle w:val="PlainText"/>
        <w:jc w:val="both"/>
      </w:pPr>
    </w:p>
    <w:p w14:paraId="55C81D45" w14:textId="77777777" w:rsidR="00D03C9E" w:rsidRPr="00B0599E" w:rsidRDefault="00D03C9E" w:rsidP="005E4A2E">
      <w:pPr>
        <w:pStyle w:val="PlainText"/>
        <w:jc w:val="both"/>
      </w:pPr>
      <w:r w:rsidRPr="00B0599E">
        <w:t>Question 2</w:t>
      </w:r>
      <w:r w:rsidR="00E41922" w:rsidRPr="00B0599E">
        <w:t>b</w:t>
      </w:r>
    </w:p>
    <w:p w14:paraId="607EA063" w14:textId="77777777" w:rsidR="00D03C9E" w:rsidRPr="00B0599E" w:rsidRDefault="00E41922" w:rsidP="005E4A2E">
      <w:pPr>
        <w:pStyle w:val="PlainText"/>
        <w:jc w:val="both"/>
      </w:pPr>
      <w:r w:rsidRPr="00B0599E">
        <w:t xml:space="preserve">Does the City Administration/CEO consider that “a “divide and conquer” strategy to exploit differences in the community… to actively manage them?” meets criteria for “top-notch” improved community engagement? </w:t>
      </w:r>
    </w:p>
    <w:p w14:paraId="31804F56" w14:textId="77777777" w:rsidR="00D03C9E" w:rsidRPr="00B0599E" w:rsidRDefault="00D03C9E" w:rsidP="005E4A2E">
      <w:pPr>
        <w:pStyle w:val="PlainText"/>
        <w:jc w:val="both"/>
      </w:pPr>
    </w:p>
    <w:p w14:paraId="4349383F" w14:textId="77777777" w:rsidR="00D03C9E" w:rsidRPr="00B0599E" w:rsidRDefault="00D03C9E" w:rsidP="005E4A2E">
      <w:pPr>
        <w:pStyle w:val="PlainText"/>
        <w:jc w:val="both"/>
      </w:pPr>
      <w:r w:rsidRPr="00B0599E">
        <w:t>Answer 2b</w:t>
      </w:r>
    </w:p>
    <w:p w14:paraId="1F36CFDC" w14:textId="54EDD675" w:rsidR="00E41922" w:rsidRPr="00B0599E" w:rsidRDefault="00E41922" w:rsidP="005E4A2E">
      <w:pPr>
        <w:pStyle w:val="PlainText"/>
        <w:jc w:val="both"/>
      </w:pPr>
      <w:r w:rsidRPr="00B0599E">
        <w:t xml:space="preserve">No. </w:t>
      </w:r>
    </w:p>
    <w:p w14:paraId="14D0DFF9" w14:textId="77777777" w:rsidR="00E41922" w:rsidRPr="00B0599E" w:rsidRDefault="00E41922" w:rsidP="005E4A2E">
      <w:pPr>
        <w:pStyle w:val="PlainText"/>
        <w:jc w:val="both"/>
      </w:pPr>
    </w:p>
    <w:p w14:paraId="6EF9B7C1" w14:textId="77777777" w:rsidR="001C0328" w:rsidRDefault="001C0328" w:rsidP="005E4A2E">
      <w:pPr>
        <w:pStyle w:val="PlainText"/>
        <w:jc w:val="both"/>
      </w:pPr>
    </w:p>
    <w:p w14:paraId="3A1CD973" w14:textId="77777777" w:rsidR="001C0328" w:rsidRDefault="001C0328" w:rsidP="005E4A2E">
      <w:pPr>
        <w:pStyle w:val="PlainText"/>
        <w:jc w:val="both"/>
      </w:pPr>
    </w:p>
    <w:p w14:paraId="3DAA1C7D" w14:textId="77777777" w:rsidR="001C0328" w:rsidRDefault="001C0328" w:rsidP="005E4A2E">
      <w:pPr>
        <w:pStyle w:val="PlainText"/>
        <w:jc w:val="both"/>
      </w:pPr>
    </w:p>
    <w:p w14:paraId="09909572" w14:textId="77777777" w:rsidR="001C0328" w:rsidRDefault="001C0328" w:rsidP="005E4A2E">
      <w:pPr>
        <w:pStyle w:val="PlainText"/>
        <w:jc w:val="both"/>
      </w:pPr>
    </w:p>
    <w:p w14:paraId="459ED78E" w14:textId="4213B842" w:rsidR="00D03C9E" w:rsidRPr="00B0599E" w:rsidRDefault="00D03C9E" w:rsidP="005E4A2E">
      <w:pPr>
        <w:pStyle w:val="PlainText"/>
        <w:jc w:val="both"/>
      </w:pPr>
      <w:r w:rsidRPr="00B0599E">
        <w:lastRenderedPageBreak/>
        <w:t>Question 2c</w:t>
      </w:r>
    </w:p>
    <w:p w14:paraId="2C2D1E03" w14:textId="7C32D83F" w:rsidR="00E41922" w:rsidRPr="00B0599E" w:rsidRDefault="00E41922" w:rsidP="005E4A2E">
      <w:pPr>
        <w:pStyle w:val="PlainText"/>
        <w:jc w:val="both"/>
      </w:pPr>
      <w:r w:rsidRPr="00B0599E">
        <w:t xml:space="preserve">If CGM tendered </w:t>
      </w:r>
      <w:proofErr w:type="gramStart"/>
      <w:r w:rsidRPr="00B0599E">
        <w:t>on the basis of</w:t>
      </w:r>
      <w:proofErr w:type="gramEnd"/>
      <w:r w:rsidRPr="00B0599E">
        <w:t xml:space="preserve"> the contents of this reported RFQ document, how will the City Administration/CEO guarantee that ratepayers can be assured that engagement strategies will be fair-minded, balanced and conducive to respectful relationships and improved outcomes? </w:t>
      </w:r>
    </w:p>
    <w:p w14:paraId="59E528AA" w14:textId="77777777" w:rsidR="00E41922" w:rsidRPr="00B0599E" w:rsidRDefault="00E41922" w:rsidP="005E4A2E">
      <w:pPr>
        <w:pStyle w:val="PlainText"/>
        <w:jc w:val="both"/>
      </w:pPr>
    </w:p>
    <w:p w14:paraId="5D01EC7B" w14:textId="77777777" w:rsidR="00D03C9E" w:rsidRPr="00B0599E" w:rsidRDefault="00D03C9E" w:rsidP="005E4A2E">
      <w:pPr>
        <w:pStyle w:val="PlainText"/>
        <w:jc w:val="both"/>
      </w:pPr>
      <w:r w:rsidRPr="00B0599E">
        <w:t>Answer 2c</w:t>
      </w:r>
    </w:p>
    <w:p w14:paraId="4755D7DA" w14:textId="476185EE" w:rsidR="00E41922" w:rsidRPr="00B0599E" w:rsidRDefault="00E41922" w:rsidP="005E4A2E">
      <w:pPr>
        <w:pStyle w:val="PlainText"/>
        <w:jc w:val="both"/>
      </w:pPr>
      <w:r w:rsidRPr="00B0599E">
        <w:t xml:space="preserve">CGM did not tender </w:t>
      </w:r>
      <w:proofErr w:type="gramStart"/>
      <w:r w:rsidRPr="00B0599E">
        <w:t>on the basis of</w:t>
      </w:r>
      <w:proofErr w:type="gramEnd"/>
      <w:r w:rsidRPr="00B0599E">
        <w:t xml:space="preserve"> the adjunct document as CGM has never seen it.  Despite this, the matter has now breached the trust of the community and for this reason, rather than any performance reason by CGM Communications, the contract has been terminated by mutual agreement.  A recommendation has been made for three Councillors </w:t>
      </w:r>
      <w:r w:rsidR="00C92BD2">
        <w:t xml:space="preserve">to </w:t>
      </w:r>
      <w:r w:rsidRPr="00B0599E">
        <w:t>be made scrutineers for this process in future.</w:t>
      </w:r>
    </w:p>
    <w:p w14:paraId="210F4A2D" w14:textId="77777777" w:rsidR="00D03C9E" w:rsidRPr="00B0599E" w:rsidRDefault="00D03C9E" w:rsidP="005E4A2E">
      <w:pPr>
        <w:pStyle w:val="PlainText"/>
        <w:jc w:val="both"/>
      </w:pPr>
      <w:r w:rsidRPr="00B0599E">
        <w:t>Question 2d</w:t>
      </w:r>
    </w:p>
    <w:p w14:paraId="549D6373" w14:textId="4DB8DCDE" w:rsidR="00E41922" w:rsidRPr="00B0599E" w:rsidRDefault="00E41922" w:rsidP="005E4A2E">
      <w:pPr>
        <w:pStyle w:val="PlainText"/>
        <w:jc w:val="both"/>
      </w:pPr>
      <w:r w:rsidRPr="00B0599E">
        <w:t xml:space="preserve">Given that Council are frequently at the frontline of community engagement responding to their electors, were Councillors consulted about the scope of the RFQ, or made aware of the contents of the supporting document for the RFQ prior to the tender process? </w:t>
      </w:r>
    </w:p>
    <w:p w14:paraId="34FD1529" w14:textId="77777777" w:rsidR="00E41922" w:rsidRPr="00B0599E" w:rsidRDefault="00E41922" w:rsidP="005E4A2E">
      <w:pPr>
        <w:pStyle w:val="PlainText"/>
        <w:jc w:val="both"/>
      </w:pPr>
    </w:p>
    <w:p w14:paraId="66991B64" w14:textId="77777777" w:rsidR="00D03C9E" w:rsidRPr="00B0599E" w:rsidRDefault="00D03C9E" w:rsidP="005E4A2E">
      <w:pPr>
        <w:pStyle w:val="PlainText"/>
        <w:jc w:val="both"/>
      </w:pPr>
      <w:r w:rsidRPr="00B0599E">
        <w:t>Answer 2d</w:t>
      </w:r>
    </w:p>
    <w:p w14:paraId="6C218C53" w14:textId="6532BD68" w:rsidR="00E41922" w:rsidRPr="00B0599E" w:rsidRDefault="00E41922" w:rsidP="005E4A2E">
      <w:pPr>
        <w:pStyle w:val="PlainText"/>
        <w:jc w:val="both"/>
      </w:pPr>
      <w:r w:rsidRPr="00B0599E">
        <w:t>The Elected Members were informed and were aware that the City was seeking expert advisory services from engagement specialists.</w:t>
      </w:r>
    </w:p>
    <w:p w14:paraId="5E114276" w14:textId="77777777" w:rsidR="00E41922" w:rsidRPr="00B0599E" w:rsidRDefault="00E41922" w:rsidP="005E4A2E">
      <w:pPr>
        <w:pStyle w:val="PlainText"/>
        <w:jc w:val="both"/>
      </w:pPr>
    </w:p>
    <w:p w14:paraId="227A538C" w14:textId="77777777" w:rsidR="00B0599E" w:rsidRPr="00B0599E" w:rsidRDefault="00D03C9E" w:rsidP="005E4A2E">
      <w:pPr>
        <w:pStyle w:val="PlainText"/>
        <w:jc w:val="both"/>
      </w:pPr>
      <w:r w:rsidRPr="00B0599E">
        <w:t>Question 2</w:t>
      </w:r>
      <w:r w:rsidR="00B0599E" w:rsidRPr="00B0599E">
        <w:t>e</w:t>
      </w:r>
    </w:p>
    <w:p w14:paraId="572FA1E0" w14:textId="446AD6B1" w:rsidR="00E41922" w:rsidRPr="00B0599E" w:rsidRDefault="00E41922" w:rsidP="005E4A2E">
      <w:pPr>
        <w:pStyle w:val="PlainText"/>
        <w:jc w:val="both"/>
      </w:pPr>
      <w:r w:rsidRPr="00B0599E">
        <w:t>Acknowledging that the need for a City community engagement strategy arises from issues pertaining to implementation of LPS3, does the City Administration/CEO consider LPS3:</w:t>
      </w:r>
    </w:p>
    <w:p w14:paraId="5961F5A0" w14:textId="77777777" w:rsidR="00E41922" w:rsidRPr="00B0599E" w:rsidRDefault="00E41922" w:rsidP="005E4A2E">
      <w:pPr>
        <w:pStyle w:val="PlainText"/>
        <w:jc w:val="both"/>
      </w:pPr>
    </w:p>
    <w:p w14:paraId="1E18E081" w14:textId="77777777" w:rsidR="00E41922" w:rsidRPr="00B0599E" w:rsidRDefault="00E41922" w:rsidP="00C5429B">
      <w:pPr>
        <w:pStyle w:val="PlainText"/>
        <w:numPr>
          <w:ilvl w:val="0"/>
          <w:numId w:val="26"/>
        </w:numPr>
        <w:ind w:left="567" w:hanging="567"/>
        <w:jc w:val="both"/>
      </w:pPr>
      <w:r w:rsidRPr="00B0599E">
        <w:t>a fixed policy that “residents must accept”? (per the publicly reported details of the RFQ) or,</w:t>
      </w:r>
    </w:p>
    <w:p w14:paraId="3B69857D" w14:textId="77777777" w:rsidR="00E41922" w:rsidRPr="00B0599E" w:rsidRDefault="00E41922" w:rsidP="00B0599E">
      <w:pPr>
        <w:pStyle w:val="PlainText"/>
        <w:ind w:left="567" w:hanging="567"/>
        <w:jc w:val="both"/>
      </w:pPr>
    </w:p>
    <w:p w14:paraId="5A32D0F8" w14:textId="0B22D1AD" w:rsidR="00E41922" w:rsidRPr="00B0599E" w:rsidRDefault="00E41922" w:rsidP="00C5429B">
      <w:pPr>
        <w:pStyle w:val="PlainText"/>
        <w:numPr>
          <w:ilvl w:val="0"/>
          <w:numId w:val="26"/>
        </w:numPr>
        <w:ind w:left="567" w:hanging="567"/>
        <w:jc w:val="both"/>
      </w:pPr>
      <w:r w:rsidRPr="00B0599E">
        <w:t xml:space="preserve">a policy that, in the usual interest of good government and good governance, needs review and input from City stakeholders during its implementation phase, including representation by the City to WAPC/WA State Government, given its inherent flaws? (Evidence of one clear flaw: lack of R-coding for the A9/Betty </w:t>
      </w:r>
      <w:proofErr w:type="spellStart"/>
      <w:r w:rsidRPr="00B0599E">
        <w:t>Doonan</w:t>
      </w:r>
      <w:proofErr w:type="spellEnd"/>
      <w:r w:rsidRPr="00B0599E">
        <w:t xml:space="preserve"> RACF site)</w:t>
      </w:r>
      <w:r w:rsidR="00D91890">
        <w:t>.</w:t>
      </w:r>
    </w:p>
    <w:p w14:paraId="6A879BA6" w14:textId="77777777" w:rsidR="00E41922" w:rsidRPr="00B0599E" w:rsidRDefault="00E41922" w:rsidP="005E4A2E">
      <w:pPr>
        <w:pStyle w:val="PlainText"/>
        <w:ind w:left="1080"/>
        <w:jc w:val="both"/>
      </w:pPr>
    </w:p>
    <w:p w14:paraId="64EB3C2D" w14:textId="77777777" w:rsidR="00B0599E" w:rsidRPr="00B0599E" w:rsidRDefault="00B0599E" w:rsidP="005E4A2E">
      <w:pPr>
        <w:pStyle w:val="PlainText"/>
        <w:jc w:val="both"/>
      </w:pPr>
      <w:r w:rsidRPr="00B0599E">
        <w:t>Answer 2e</w:t>
      </w:r>
    </w:p>
    <w:p w14:paraId="6F6B1C2C" w14:textId="4C1BE349" w:rsidR="00E41922" w:rsidRPr="00B0599E" w:rsidRDefault="00E41922" w:rsidP="005E4A2E">
      <w:pPr>
        <w:pStyle w:val="PlainText"/>
        <w:jc w:val="both"/>
      </w:pPr>
      <w:r w:rsidRPr="00B0599E">
        <w:t xml:space="preserve">Both. The Scheme is a legal document and planning approvals must align with the LPS3.  However, the City has already approved 9 Scheme Amendments, and put in place many policies to interpret LPS3 more adequately.  </w:t>
      </w:r>
    </w:p>
    <w:p w14:paraId="7B24C143" w14:textId="77777777" w:rsidR="00E41922" w:rsidRPr="00B0599E" w:rsidRDefault="00E41922" w:rsidP="005E4A2E">
      <w:pPr>
        <w:pStyle w:val="PlainText"/>
        <w:jc w:val="both"/>
      </w:pPr>
    </w:p>
    <w:p w14:paraId="4C171C27" w14:textId="77777777" w:rsidR="00E41922" w:rsidRPr="00B0599E" w:rsidRDefault="00E41922" w:rsidP="005E4A2E">
      <w:pPr>
        <w:pStyle w:val="PlainText"/>
        <w:jc w:val="both"/>
      </w:pPr>
      <w:r w:rsidRPr="00B0599E">
        <w:t>This work is ongoing as there is a need for significant improvements to LPS3 including input from City stakeholders.   Advocacy to the State Government is important to the City and is considered an important role for the City.  Part of the engagement work considers effective advocacy to the State Government.</w:t>
      </w:r>
    </w:p>
    <w:p w14:paraId="22597AE4" w14:textId="0AC1E53F" w:rsidR="00677EB9" w:rsidRDefault="00677EB9"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B846985" w14:textId="77777777" w:rsidR="001C0328" w:rsidRDefault="001C0328"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AAB5E78" w14:textId="77777777" w:rsidR="00B0599E" w:rsidRPr="00677EB9" w:rsidRDefault="00B0599E"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691A888" w14:textId="2E4F7644" w:rsidR="00677EB9" w:rsidRPr="00677EB9" w:rsidRDefault="00677EB9" w:rsidP="00677EB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5" w:name="_Toc56158520"/>
      <w:r w:rsidRPr="00677EB9">
        <w:rPr>
          <w:rFonts w:ascii="Arial" w:hAnsi="Arial" w:cs="Arial"/>
          <w:sz w:val="24"/>
          <w:szCs w:val="24"/>
          <w:u w:val="none"/>
        </w:rPr>
        <w:lastRenderedPageBreak/>
        <w:t>Mrs Bronwyn Stuckey, 26 Kingsway, Nedlands</w:t>
      </w:r>
      <w:bookmarkEnd w:id="5"/>
    </w:p>
    <w:p w14:paraId="60D6D81D" w14:textId="5DCC3E3D" w:rsidR="000572A4" w:rsidRPr="00677EB9" w:rsidRDefault="000572A4"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64A8BF14" w14:textId="77777777" w:rsidR="00AA2A66" w:rsidRPr="00AA2A66" w:rsidRDefault="00AA2A66" w:rsidP="00AA2A66">
      <w:pPr>
        <w:jc w:val="both"/>
        <w:rPr>
          <w:rFonts w:ascii="Arial" w:hAnsi="Arial" w:cs="Arial"/>
          <w:szCs w:val="24"/>
        </w:rPr>
      </w:pPr>
      <w:r w:rsidRPr="00AA2A66">
        <w:rPr>
          <w:rFonts w:ascii="Arial" w:hAnsi="Arial" w:cs="Arial"/>
          <w:szCs w:val="24"/>
        </w:rPr>
        <w:t>My questions relate to Scheme Amendment 7 to the Local Planning Scheme 3 which was endorsed by Council and which seeks to revise the zoning on part of Broadway from RAC-3 to RAC-4 and on Kingsway from R60 to R40.</w:t>
      </w:r>
    </w:p>
    <w:p w14:paraId="38B7597A" w14:textId="77777777" w:rsidR="00AA2A66" w:rsidRPr="00AA2A66" w:rsidRDefault="00AA2A66" w:rsidP="00AA2A66">
      <w:pPr>
        <w:jc w:val="both"/>
        <w:rPr>
          <w:rFonts w:ascii="Arial" w:hAnsi="Arial" w:cs="Arial"/>
          <w:szCs w:val="24"/>
        </w:rPr>
      </w:pPr>
    </w:p>
    <w:p w14:paraId="44AD4BC1" w14:textId="77777777" w:rsidR="00AA2A66" w:rsidRDefault="00AA2A66" w:rsidP="00AA2A66">
      <w:pPr>
        <w:jc w:val="both"/>
        <w:rPr>
          <w:rFonts w:ascii="Arial" w:hAnsi="Arial" w:cs="Arial"/>
          <w:szCs w:val="24"/>
        </w:rPr>
      </w:pPr>
      <w:r>
        <w:rPr>
          <w:rFonts w:ascii="Arial" w:hAnsi="Arial" w:cs="Arial"/>
          <w:szCs w:val="24"/>
        </w:rPr>
        <w:t>Question 1</w:t>
      </w:r>
    </w:p>
    <w:p w14:paraId="6CF076C8" w14:textId="36A3CAF1" w:rsidR="00AA2A66" w:rsidRPr="00AA2A66" w:rsidRDefault="00AA2A66" w:rsidP="00AA2A66">
      <w:pPr>
        <w:jc w:val="both"/>
        <w:rPr>
          <w:rFonts w:ascii="Arial" w:hAnsi="Arial" w:cs="Arial"/>
          <w:szCs w:val="24"/>
        </w:rPr>
      </w:pPr>
      <w:r w:rsidRPr="00AA2A66">
        <w:rPr>
          <w:rFonts w:ascii="Arial" w:hAnsi="Arial" w:cs="Arial"/>
          <w:szCs w:val="24"/>
        </w:rPr>
        <w:t>The Manager for Urban Planning at the City of Nedlands has advised that SA7 was not based on sound town planning principles and that advertising, community information sessions, and submissions on SA7 as a complex amendment will be pointless as it has no likelihood of it been approved by the WAPC.</w:t>
      </w:r>
    </w:p>
    <w:p w14:paraId="4CFA4E7E" w14:textId="77777777" w:rsidR="00B0599E" w:rsidRPr="00AA2A66" w:rsidRDefault="00B0599E" w:rsidP="00AA2A66">
      <w:pPr>
        <w:jc w:val="both"/>
        <w:rPr>
          <w:rFonts w:ascii="Arial" w:hAnsi="Arial" w:cs="Arial"/>
          <w:szCs w:val="24"/>
        </w:rPr>
      </w:pPr>
    </w:p>
    <w:p w14:paraId="73D24FAF" w14:textId="7C7B4849" w:rsidR="00AA2A66" w:rsidRPr="00AA2A66" w:rsidRDefault="00AA2A66" w:rsidP="00AA2A66">
      <w:pPr>
        <w:jc w:val="both"/>
        <w:rPr>
          <w:rFonts w:ascii="Arial" w:hAnsi="Arial" w:cs="Arial"/>
          <w:szCs w:val="24"/>
        </w:rPr>
      </w:pPr>
      <w:r w:rsidRPr="00AA2A66">
        <w:rPr>
          <w:rFonts w:ascii="Arial" w:hAnsi="Arial" w:cs="Arial"/>
          <w:szCs w:val="24"/>
        </w:rPr>
        <w:t>Answer 1</w:t>
      </w:r>
    </w:p>
    <w:p w14:paraId="6F594B37" w14:textId="77777777" w:rsidR="00AA2A66" w:rsidRPr="00AA2A66" w:rsidRDefault="00AA2A66" w:rsidP="00AA2A66">
      <w:pPr>
        <w:jc w:val="both"/>
        <w:rPr>
          <w:rFonts w:ascii="Arial" w:hAnsi="Arial" w:cs="Arial"/>
          <w:szCs w:val="24"/>
        </w:rPr>
      </w:pPr>
      <w:r w:rsidRPr="00AA2A66">
        <w:rPr>
          <w:rFonts w:ascii="Arial" w:hAnsi="Arial" w:cs="Arial"/>
          <w:szCs w:val="24"/>
        </w:rPr>
        <w:t>The Manager of Urban Planning has not stated that the amendment is pointless nor that it had no likelihood of it being approved by the WAPC. What was said in JDAP for 137-139 Broadway was that the Scheme Amendment 7 was determined by the Department for Planning Lands and Heritage to be a complex amendment, and because it had not been advertised as such yet, that there was no regard given to the amendment.</w:t>
      </w:r>
    </w:p>
    <w:p w14:paraId="4FA763A2" w14:textId="77777777" w:rsidR="00AA2A66" w:rsidRPr="00AA2A66" w:rsidRDefault="00AA2A66" w:rsidP="00AA2A66">
      <w:pPr>
        <w:jc w:val="both"/>
        <w:rPr>
          <w:rFonts w:ascii="Arial" w:hAnsi="Arial" w:cs="Arial"/>
          <w:szCs w:val="24"/>
        </w:rPr>
      </w:pPr>
    </w:p>
    <w:p w14:paraId="1667072E" w14:textId="77777777" w:rsidR="00124562" w:rsidRDefault="00124562" w:rsidP="00AA2A66">
      <w:pPr>
        <w:jc w:val="both"/>
        <w:rPr>
          <w:rFonts w:ascii="Arial" w:hAnsi="Arial" w:cs="Arial"/>
          <w:szCs w:val="24"/>
          <w:lang w:eastAsia="en-AU"/>
        </w:rPr>
      </w:pPr>
      <w:r>
        <w:rPr>
          <w:rFonts w:ascii="Arial" w:hAnsi="Arial" w:cs="Arial"/>
          <w:szCs w:val="24"/>
          <w:lang w:eastAsia="en-AU"/>
        </w:rPr>
        <w:t>Question 2</w:t>
      </w:r>
    </w:p>
    <w:p w14:paraId="63A611FF" w14:textId="1F36DA72" w:rsidR="00AA2A66" w:rsidRPr="00AA2A66" w:rsidRDefault="00AA2A66" w:rsidP="00AA2A66">
      <w:pPr>
        <w:jc w:val="both"/>
        <w:rPr>
          <w:rFonts w:ascii="Arial" w:hAnsi="Arial" w:cs="Arial"/>
          <w:szCs w:val="24"/>
          <w:lang w:eastAsia="en-AU"/>
        </w:rPr>
      </w:pPr>
      <w:r w:rsidRPr="00AA2A66">
        <w:rPr>
          <w:rFonts w:ascii="Arial" w:hAnsi="Arial" w:cs="Arial"/>
          <w:szCs w:val="24"/>
          <w:lang w:eastAsia="en-AU"/>
        </w:rPr>
        <w:t xml:space="preserve">What is it about SA7 that constitutes a complex rather than a standard amendment? </w:t>
      </w:r>
    </w:p>
    <w:p w14:paraId="750D3CCC" w14:textId="77777777" w:rsidR="00AA2A66" w:rsidRPr="00AA2A66" w:rsidRDefault="00AA2A66" w:rsidP="00AA2A66">
      <w:pPr>
        <w:jc w:val="both"/>
        <w:rPr>
          <w:rFonts w:ascii="Arial" w:hAnsi="Arial" w:cs="Arial"/>
          <w:szCs w:val="24"/>
          <w:lang w:eastAsia="en-AU"/>
        </w:rPr>
      </w:pPr>
    </w:p>
    <w:p w14:paraId="17E26429" w14:textId="098B394B" w:rsidR="00AA2A66" w:rsidRPr="00124562" w:rsidRDefault="00AA2A66" w:rsidP="00AA2A66">
      <w:pPr>
        <w:jc w:val="both"/>
        <w:rPr>
          <w:rFonts w:ascii="Arial" w:hAnsi="Arial" w:cs="Arial"/>
          <w:szCs w:val="24"/>
          <w:lang w:eastAsia="en-AU"/>
        </w:rPr>
      </w:pPr>
      <w:r w:rsidRPr="00124562">
        <w:rPr>
          <w:rFonts w:ascii="Arial" w:hAnsi="Arial" w:cs="Arial"/>
          <w:szCs w:val="24"/>
          <w:lang w:eastAsia="en-AU"/>
        </w:rPr>
        <w:t xml:space="preserve">Answer </w:t>
      </w:r>
      <w:r w:rsidR="00124562" w:rsidRPr="00124562">
        <w:rPr>
          <w:rFonts w:ascii="Arial" w:hAnsi="Arial" w:cs="Arial"/>
          <w:szCs w:val="24"/>
          <w:lang w:eastAsia="en-AU"/>
        </w:rPr>
        <w:t>2</w:t>
      </w:r>
    </w:p>
    <w:p w14:paraId="3D58CD07" w14:textId="77777777" w:rsidR="00AA2A66" w:rsidRPr="00AA2A66" w:rsidRDefault="00AA2A66" w:rsidP="00AA2A66">
      <w:pPr>
        <w:jc w:val="both"/>
        <w:rPr>
          <w:rFonts w:ascii="Arial" w:hAnsi="Arial" w:cs="Arial"/>
          <w:szCs w:val="24"/>
          <w:lang w:eastAsia="en-AU"/>
        </w:rPr>
      </w:pPr>
      <w:r w:rsidRPr="00AA2A66">
        <w:rPr>
          <w:rFonts w:ascii="Arial" w:hAnsi="Arial" w:cs="Arial"/>
          <w:szCs w:val="24"/>
          <w:lang w:eastAsia="en-AU"/>
        </w:rPr>
        <w:t xml:space="preserve">Section 34, Part 5 of the Planning and Development (Local Planning Schemes) Regulations outlines the type of amendments that should be classified as basic, </w:t>
      </w:r>
      <w:proofErr w:type="gramStart"/>
      <w:r w:rsidRPr="00AA2A66">
        <w:rPr>
          <w:rFonts w:ascii="Arial" w:hAnsi="Arial" w:cs="Arial"/>
          <w:szCs w:val="24"/>
          <w:lang w:eastAsia="en-AU"/>
        </w:rPr>
        <w:t>standard</w:t>
      </w:r>
      <w:proofErr w:type="gramEnd"/>
      <w:r w:rsidRPr="00AA2A66">
        <w:rPr>
          <w:rFonts w:ascii="Arial" w:hAnsi="Arial" w:cs="Arial"/>
          <w:szCs w:val="24"/>
          <w:lang w:eastAsia="en-AU"/>
        </w:rPr>
        <w:t xml:space="preserve"> or complex. Administration originally recommended to Council (at the 28 April 2020 OCM) that Scheme Amendment No 7 was complex for the following reasons, as per Section 34 Part 5:</w:t>
      </w:r>
    </w:p>
    <w:p w14:paraId="12BE6CDF" w14:textId="77777777" w:rsidR="00AA2A66" w:rsidRPr="00AA2A66" w:rsidRDefault="00AA2A66" w:rsidP="00AA2A66">
      <w:pPr>
        <w:jc w:val="both"/>
        <w:rPr>
          <w:rFonts w:ascii="Arial" w:hAnsi="Arial" w:cs="Arial"/>
          <w:szCs w:val="24"/>
          <w:lang w:eastAsia="en-AU"/>
        </w:rPr>
      </w:pPr>
    </w:p>
    <w:p w14:paraId="2E636CFF" w14:textId="77777777" w:rsidR="00AA2A66" w:rsidRPr="00AA2A66" w:rsidRDefault="00AA2A66" w:rsidP="00C5429B">
      <w:pPr>
        <w:numPr>
          <w:ilvl w:val="0"/>
          <w:numId w:val="23"/>
        </w:numPr>
        <w:ind w:left="567" w:hanging="567"/>
        <w:jc w:val="both"/>
        <w:textAlignment w:val="baseline"/>
        <w:rPr>
          <w:rFonts w:ascii="Arial" w:hAnsi="Arial" w:cs="Arial"/>
          <w:szCs w:val="24"/>
          <w:lang w:eastAsia="en-AU"/>
        </w:rPr>
      </w:pPr>
      <w:r w:rsidRPr="00AA2A66">
        <w:rPr>
          <w:rFonts w:ascii="Arial" w:hAnsi="Arial" w:cs="Arial"/>
          <w:szCs w:val="24"/>
          <w:lang w:eastAsia="en-AU"/>
        </w:rPr>
        <w:t xml:space="preserve">an amendment that is not consistent with a local planning strategy for the scheme that has been endorsed by the </w:t>
      </w:r>
      <w:proofErr w:type="gramStart"/>
      <w:r w:rsidRPr="00AA2A66">
        <w:rPr>
          <w:rFonts w:ascii="Arial" w:hAnsi="Arial" w:cs="Arial"/>
          <w:szCs w:val="24"/>
          <w:lang w:eastAsia="en-AU"/>
        </w:rPr>
        <w:t>Commission;</w:t>
      </w:r>
      <w:proofErr w:type="gramEnd"/>
      <w:r w:rsidRPr="00AA2A66">
        <w:rPr>
          <w:rFonts w:ascii="Arial" w:hAnsi="Arial" w:cs="Arial"/>
          <w:szCs w:val="24"/>
          <w:lang w:eastAsia="en-AU"/>
        </w:rPr>
        <w:t> </w:t>
      </w:r>
      <w:r w:rsidRPr="00AA2A66">
        <w:rPr>
          <w:szCs w:val="24"/>
          <w:lang w:eastAsia="en-AU"/>
        </w:rPr>
        <w:t> </w:t>
      </w:r>
    </w:p>
    <w:p w14:paraId="37593F24" w14:textId="77777777" w:rsidR="00AA2A66" w:rsidRPr="00AA2A66" w:rsidRDefault="00AA2A66" w:rsidP="00C5429B">
      <w:pPr>
        <w:numPr>
          <w:ilvl w:val="0"/>
          <w:numId w:val="24"/>
        </w:numPr>
        <w:ind w:left="567" w:hanging="567"/>
        <w:jc w:val="both"/>
        <w:textAlignment w:val="baseline"/>
        <w:rPr>
          <w:rFonts w:ascii="Arial" w:hAnsi="Arial" w:cs="Arial"/>
          <w:szCs w:val="24"/>
          <w:lang w:eastAsia="en-AU"/>
        </w:rPr>
      </w:pPr>
      <w:r w:rsidRPr="00AA2A66">
        <w:rPr>
          <w:rFonts w:ascii="Arial" w:hAnsi="Arial" w:cs="Arial"/>
          <w:szCs w:val="24"/>
          <w:lang w:eastAsia="en-AU"/>
        </w:rPr>
        <w:t xml:space="preserve">an amendment that is not addressed by any local planning </w:t>
      </w:r>
      <w:proofErr w:type="gramStart"/>
      <w:r w:rsidRPr="00AA2A66">
        <w:rPr>
          <w:rFonts w:ascii="Arial" w:hAnsi="Arial" w:cs="Arial"/>
          <w:szCs w:val="24"/>
          <w:lang w:eastAsia="en-AU"/>
        </w:rPr>
        <w:t>strategy;</w:t>
      </w:r>
      <w:proofErr w:type="gramEnd"/>
      <w:r w:rsidRPr="00AA2A66">
        <w:rPr>
          <w:rFonts w:ascii="Arial" w:hAnsi="Arial" w:cs="Arial"/>
          <w:szCs w:val="24"/>
          <w:lang w:eastAsia="en-AU"/>
        </w:rPr>
        <w:t> </w:t>
      </w:r>
      <w:r w:rsidRPr="00AA2A66">
        <w:rPr>
          <w:szCs w:val="24"/>
          <w:lang w:eastAsia="en-AU"/>
        </w:rPr>
        <w:t> </w:t>
      </w:r>
    </w:p>
    <w:p w14:paraId="75D80D02" w14:textId="77777777" w:rsidR="00AA2A66" w:rsidRPr="00AA2A66" w:rsidRDefault="00AA2A66" w:rsidP="00C5429B">
      <w:pPr>
        <w:numPr>
          <w:ilvl w:val="0"/>
          <w:numId w:val="25"/>
        </w:numPr>
        <w:ind w:left="567" w:hanging="567"/>
        <w:jc w:val="both"/>
        <w:textAlignment w:val="baseline"/>
        <w:rPr>
          <w:rFonts w:ascii="Arial" w:hAnsi="Arial" w:cs="Arial"/>
          <w:szCs w:val="24"/>
          <w:lang w:eastAsia="en-AU"/>
        </w:rPr>
      </w:pPr>
      <w:r w:rsidRPr="00AA2A66">
        <w:rPr>
          <w:rFonts w:ascii="Arial" w:hAnsi="Arial" w:cs="Arial"/>
          <w:szCs w:val="24"/>
          <w:lang w:eastAsia="en-AU"/>
        </w:rPr>
        <w:t xml:space="preserve">an amendment relating to development that is of a scale, or will have an impact, that is significant relative to development in the </w:t>
      </w:r>
      <w:proofErr w:type="gramStart"/>
      <w:r w:rsidRPr="00AA2A66">
        <w:rPr>
          <w:rFonts w:ascii="Arial" w:hAnsi="Arial" w:cs="Arial"/>
          <w:szCs w:val="24"/>
          <w:lang w:eastAsia="en-AU"/>
        </w:rPr>
        <w:t>locality;</w:t>
      </w:r>
      <w:proofErr w:type="gramEnd"/>
      <w:r w:rsidRPr="00AA2A66">
        <w:rPr>
          <w:rFonts w:ascii="Arial" w:hAnsi="Arial" w:cs="Arial"/>
          <w:szCs w:val="24"/>
          <w:lang w:eastAsia="en-AU"/>
        </w:rPr>
        <w:t> </w:t>
      </w:r>
      <w:r w:rsidRPr="00AA2A66">
        <w:rPr>
          <w:szCs w:val="24"/>
          <w:lang w:eastAsia="en-AU"/>
        </w:rPr>
        <w:t> </w:t>
      </w:r>
    </w:p>
    <w:p w14:paraId="7C780A1F" w14:textId="77777777" w:rsidR="00AA2A66" w:rsidRPr="00AA2A66" w:rsidRDefault="00AA2A66" w:rsidP="00AA2A66">
      <w:pPr>
        <w:jc w:val="both"/>
        <w:rPr>
          <w:rFonts w:ascii="Arial" w:hAnsi="Arial" w:cs="Arial"/>
          <w:szCs w:val="24"/>
          <w:lang w:eastAsia="en-AU"/>
        </w:rPr>
      </w:pPr>
    </w:p>
    <w:p w14:paraId="3B4C1E5E" w14:textId="753FED80" w:rsidR="00AA2A66" w:rsidRPr="00AA2A66" w:rsidRDefault="00AA2A66" w:rsidP="00AA2A66">
      <w:pPr>
        <w:jc w:val="both"/>
        <w:rPr>
          <w:rFonts w:ascii="Arial" w:hAnsi="Arial" w:cs="Arial"/>
          <w:szCs w:val="24"/>
          <w:lang w:eastAsia="en-AU"/>
        </w:rPr>
      </w:pPr>
      <w:r w:rsidRPr="00AA2A66">
        <w:rPr>
          <w:rFonts w:ascii="Arial" w:hAnsi="Arial" w:cs="Arial"/>
          <w:szCs w:val="24"/>
          <w:lang w:eastAsia="en-AU"/>
        </w:rPr>
        <w:t>Q</w:t>
      </w:r>
      <w:r w:rsidR="00124562">
        <w:rPr>
          <w:rFonts w:ascii="Arial" w:hAnsi="Arial" w:cs="Arial"/>
          <w:szCs w:val="24"/>
          <w:lang w:eastAsia="en-AU"/>
        </w:rPr>
        <w:t>uestion 3</w:t>
      </w:r>
      <w:r w:rsidRPr="00AA2A66">
        <w:rPr>
          <w:rFonts w:ascii="Arial" w:hAnsi="Arial" w:cs="Arial"/>
          <w:szCs w:val="24"/>
          <w:lang w:eastAsia="en-AU"/>
        </w:rPr>
        <w:t xml:space="preserve"> When did the administration learn from the WAPC that it would not be considered as a standard amendment? Before or after it was advertised previously? </w:t>
      </w:r>
    </w:p>
    <w:p w14:paraId="7235BEC2" w14:textId="77777777" w:rsidR="00AA2A66" w:rsidRPr="00124562" w:rsidRDefault="00AA2A66" w:rsidP="00AA2A66">
      <w:pPr>
        <w:jc w:val="both"/>
        <w:rPr>
          <w:rFonts w:ascii="Arial" w:hAnsi="Arial" w:cs="Arial"/>
          <w:szCs w:val="24"/>
          <w:lang w:eastAsia="en-AU"/>
        </w:rPr>
      </w:pPr>
    </w:p>
    <w:p w14:paraId="12E404AD" w14:textId="6C87B92C" w:rsidR="00AA2A66" w:rsidRPr="00124562" w:rsidRDefault="00AA2A66" w:rsidP="00AA2A66">
      <w:pPr>
        <w:jc w:val="both"/>
        <w:rPr>
          <w:rFonts w:ascii="Arial" w:hAnsi="Arial" w:cs="Arial"/>
          <w:szCs w:val="24"/>
          <w:lang w:eastAsia="en-AU"/>
        </w:rPr>
      </w:pPr>
      <w:r w:rsidRPr="00124562">
        <w:rPr>
          <w:rFonts w:ascii="Arial" w:hAnsi="Arial" w:cs="Arial"/>
          <w:szCs w:val="24"/>
          <w:lang w:eastAsia="en-AU"/>
        </w:rPr>
        <w:t>Answer</w:t>
      </w:r>
      <w:r w:rsidR="00124562" w:rsidRPr="00124562">
        <w:rPr>
          <w:rFonts w:ascii="Arial" w:hAnsi="Arial" w:cs="Arial"/>
          <w:szCs w:val="24"/>
          <w:lang w:eastAsia="en-AU"/>
        </w:rPr>
        <w:t xml:space="preserve"> 3</w:t>
      </w:r>
    </w:p>
    <w:p w14:paraId="5D85F2AF" w14:textId="77777777" w:rsidR="00AA2A66" w:rsidRPr="00AA2A66" w:rsidRDefault="00AA2A66" w:rsidP="00AA2A66">
      <w:pPr>
        <w:jc w:val="both"/>
        <w:rPr>
          <w:rFonts w:ascii="Arial" w:hAnsi="Arial" w:cs="Arial"/>
          <w:szCs w:val="24"/>
          <w:lang w:eastAsia="en-AU"/>
        </w:rPr>
      </w:pPr>
      <w:r w:rsidRPr="00AA2A66">
        <w:rPr>
          <w:rFonts w:ascii="Arial" w:hAnsi="Arial" w:cs="Arial"/>
          <w:szCs w:val="24"/>
          <w:lang w:eastAsia="en-AU"/>
        </w:rPr>
        <w:t>Formally on the 23 September 2020 from the WAPC, but informally from the Department of Planning in February 2020 which was communicated to Council at that time.</w:t>
      </w:r>
    </w:p>
    <w:p w14:paraId="4E1E1BA2" w14:textId="77777777" w:rsidR="001C0328" w:rsidRPr="00AA2A66" w:rsidRDefault="001C0328" w:rsidP="00AA2A66">
      <w:pPr>
        <w:jc w:val="both"/>
        <w:rPr>
          <w:rFonts w:ascii="Arial" w:hAnsi="Arial" w:cs="Arial"/>
          <w:szCs w:val="24"/>
          <w:lang w:eastAsia="en-AU"/>
        </w:rPr>
      </w:pPr>
    </w:p>
    <w:p w14:paraId="6E1D0B56" w14:textId="77777777" w:rsidR="001C0328" w:rsidRDefault="001C0328" w:rsidP="00AA2A66">
      <w:pPr>
        <w:jc w:val="both"/>
        <w:rPr>
          <w:rFonts w:ascii="Arial" w:hAnsi="Arial" w:cs="Arial"/>
          <w:szCs w:val="24"/>
          <w:lang w:eastAsia="en-AU"/>
        </w:rPr>
      </w:pPr>
    </w:p>
    <w:p w14:paraId="659447A0" w14:textId="77777777" w:rsidR="001C0328" w:rsidRDefault="001C0328" w:rsidP="00AA2A66">
      <w:pPr>
        <w:jc w:val="both"/>
        <w:rPr>
          <w:rFonts w:ascii="Arial" w:hAnsi="Arial" w:cs="Arial"/>
          <w:szCs w:val="24"/>
          <w:lang w:eastAsia="en-AU"/>
        </w:rPr>
      </w:pPr>
    </w:p>
    <w:p w14:paraId="24DA5774" w14:textId="77777777" w:rsidR="001C0328" w:rsidRDefault="001C0328" w:rsidP="00AA2A66">
      <w:pPr>
        <w:jc w:val="both"/>
        <w:rPr>
          <w:rFonts w:ascii="Arial" w:hAnsi="Arial" w:cs="Arial"/>
          <w:szCs w:val="24"/>
          <w:lang w:eastAsia="en-AU"/>
        </w:rPr>
      </w:pPr>
    </w:p>
    <w:p w14:paraId="017F0C84" w14:textId="6759B569" w:rsidR="00124562" w:rsidRDefault="00AA2A66" w:rsidP="00AA2A66">
      <w:pPr>
        <w:jc w:val="both"/>
        <w:rPr>
          <w:rFonts w:ascii="Arial" w:hAnsi="Arial" w:cs="Arial"/>
          <w:szCs w:val="24"/>
          <w:lang w:eastAsia="en-AU"/>
        </w:rPr>
      </w:pPr>
      <w:r w:rsidRPr="00AA2A66">
        <w:rPr>
          <w:rFonts w:ascii="Arial" w:hAnsi="Arial" w:cs="Arial"/>
          <w:szCs w:val="24"/>
          <w:lang w:eastAsia="en-AU"/>
        </w:rPr>
        <w:lastRenderedPageBreak/>
        <w:t>Q</w:t>
      </w:r>
      <w:r w:rsidR="00124562">
        <w:rPr>
          <w:rFonts w:ascii="Arial" w:hAnsi="Arial" w:cs="Arial"/>
          <w:szCs w:val="24"/>
          <w:lang w:eastAsia="en-AU"/>
        </w:rPr>
        <w:t>uestion</w:t>
      </w:r>
      <w:r w:rsidR="001C0328">
        <w:rPr>
          <w:rFonts w:ascii="Arial" w:hAnsi="Arial" w:cs="Arial"/>
          <w:szCs w:val="24"/>
          <w:lang w:eastAsia="en-AU"/>
        </w:rPr>
        <w:t xml:space="preserve"> </w:t>
      </w:r>
      <w:r w:rsidR="00124562">
        <w:rPr>
          <w:rFonts w:ascii="Arial" w:hAnsi="Arial" w:cs="Arial"/>
          <w:szCs w:val="24"/>
          <w:lang w:eastAsia="en-AU"/>
        </w:rPr>
        <w:t>4</w:t>
      </w:r>
    </w:p>
    <w:p w14:paraId="4E42CE12" w14:textId="020FD1F7" w:rsidR="00AA2A66" w:rsidRPr="00AA2A66" w:rsidRDefault="00AA2A66" w:rsidP="00AA2A66">
      <w:pPr>
        <w:jc w:val="both"/>
        <w:rPr>
          <w:rFonts w:ascii="Arial" w:hAnsi="Arial" w:cs="Arial"/>
          <w:szCs w:val="24"/>
          <w:lang w:eastAsia="en-AU"/>
        </w:rPr>
      </w:pPr>
      <w:r w:rsidRPr="00AA2A66">
        <w:rPr>
          <w:rFonts w:ascii="Arial" w:hAnsi="Arial" w:cs="Arial"/>
          <w:szCs w:val="24"/>
          <w:lang w:eastAsia="en-AU"/>
        </w:rPr>
        <w:t xml:space="preserve">What difference does the administration consider it would make to the overwhelming community opinion in favour of the amendment whether it is complex or standard, given that the zoning changes are </w:t>
      </w:r>
      <w:proofErr w:type="gramStart"/>
      <w:r w:rsidRPr="00AA2A66">
        <w:rPr>
          <w:rFonts w:ascii="Arial" w:hAnsi="Arial" w:cs="Arial"/>
          <w:szCs w:val="24"/>
          <w:lang w:eastAsia="en-AU"/>
        </w:rPr>
        <w:t>exactly the same</w:t>
      </w:r>
      <w:proofErr w:type="gramEnd"/>
      <w:r w:rsidRPr="00AA2A66">
        <w:rPr>
          <w:rFonts w:ascii="Arial" w:hAnsi="Arial" w:cs="Arial"/>
          <w:szCs w:val="24"/>
          <w:lang w:eastAsia="en-AU"/>
        </w:rPr>
        <w:t xml:space="preserve">? </w:t>
      </w:r>
    </w:p>
    <w:p w14:paraId="73E867FF" w14:textId="77777777" w:rsidR="00AA2A66" w:rsidRPr="00AA2A66" w:rsidRDefault="00AA2A66" w:rsidP="00AA2A66">
      <w:pPr>
        <w:jc w:val="both"/>
        <w:rPr>
          <w:rFonts w:ascii="Arial" w:hAnsi="Arial" w:cs="Arial"/>
          <w:szCs w:val="24"/>
          <w:lang w:eastAsia="en-AU"/>
        </w:rPr>
      </w:pPr>
    </w:p>
    <w:p w14:paraId="35EA8B36" w14:textId="154EC1BA" w:rsidR="00AA2A66" w:rsidRPr="00124562" w:rsidRDefault="00AA2A66" w:rsidP="00AA2A66">
      <w:pPr>
        <w:jc w:val="both"/>
        <w:rPr>
          <w:rFonts w:ascii="Arial" w:hAnsi="Arial" w:cs="Arial"/>
          <w:szCs w:val="24"/>
          <w:lang w:eastAsia="en-AU"/>
        </w:rPr>
      </w:pPr>
      <w:r w:rsidRPr="00124562">
        <w:rPr>
          <w:rFonts w:ascii="Arial" w:hAnsi="Arial" w:cs="Arial"/>
          <w:szCs w:val="24"/>
          <w:lang w:eastAsia="en-AU"/>
        </w:rPr>
        <w:t>Answer</w:t>
      </w:r>
      <w:r w:rsidR="00124562" w:rsidRPr="00124562">
        <w:rPr>
          <w:rFonts w:ascii="Arial" w:hAnsi="Arial" w:cs="Arial"/>
          <w:szCs w:val="24"/>
          <w:lang w:eastAsia="en-AU"/>
        </w:rPr>
        <w:t xml:space="preserve"> 4</w:t>
      </w:r>
    </w:p>
    <w:p w14:paraId="3FE44E93" w14:textId="77777777" w:rsidR="00AA2A66" w:rsidRPr="00AA2A66" w:rsidRDefault="00AA2A66" w:rsidP="00AA2A66">
      <w:pPr>
        <w:jc w:val="both"/>
        <w:rPr>
          <w:rFonts w:ascii="Arial" w:hAnsi="Arial" w:cs="Arial"/>
          <w:szCs w:val="24"/>
          <w:lang w:eastAsia="en-AU"/>
        </w:rPr>
      </w:pPr>
      <w:r w:rsidRPr="00AA2A66">
        <w:rPr>
          <w:rFonts w:ascii="Arial" w:hAnsi="Arial" w:cs="Arial"/>
          <w:szCs w:val="24"/>
          <w:lang w:eastAsia="en-AU"/>
        </w:rPr>
        <w:t>Unfortunately, this decision is out of the hands of Council and the community, as the WAPC has directed that the amendment is complex and must be advertised accordingly.</w:t>
      </w:r>
    </w:p>
    <w:p w14:paraId="34A72975" w14:textId="77777777" w:rsidR="00AA2A66" w:rsidRPr="00AA2A66" w:rsidRDefault="00AA2A66" w:rsidP="00AA2A66">
      <w:pPr>
        <w:jc w:val="both"/>
        <w:rPr>
          <w:rFonts w:ascii="Arial" w:hAnsi="Arial" w:cs="Arial"/>
          <w:szCs w:val="24"/>
          <w:lang w:eastAsia="en-AU"/>
        </w:rPr>
      </w:pPr>
    </w:p>
    <w:p w14:paraId="14A6BC78" w14:textId="77777777" w:rsidR="00124562" w:rsidRDefault="00AA2A66" w:rsidP="00AA2A66">
      <w:pPr>
        <w:jc w:val="both"/>
        <w:rPr>
          <w:rFonts w:ascii="Arial" w:hAnsi="Arial" w:cs="Arial"/>
          <w:szCs w:val="24"/>
          <w:lang w:eastAsia="en-AU"/>
        </w:rPr>
      </w:pPr>
      <w:r w:rsidRPr="00AA2A66">
        <w:rPr>
          <w:rFonts w:ascii="Arial" w:hAnsi="Arial" w:cs="Arial"/>
          <w:szCs w:val="24"/>
          <w:lang w:eastAsia="en-AU"/>
        </w:rPr>
        <w:t>Q</w:t>
      </w:r>
      <w:r w:rsidR="00124562">
        <w:rPr>
          <w:rFonts w:ascii="Arial" w:hAnsi="Arial" w:cs="Arial"/>
          <w:szCs w:val="24"/>
          <w:lang w:eastAsia="en-AU"/>
        </w:rPr>
        <w:t>uestion 5</w:t>
      </w:r>
    </w:p>
    <w:p w14:paraId="4F000EF8" w14:textId="5B991644" w:rsidR="00AA2A66" w:rsidRPr="00AA2A66" w:rsidRDefault="00AA2A66" w:rsidP="00AA2A66">
      <w:pPr>
        <w:jc w:val="both"/>
        <w:rPr>
          <w:rFonts w:ascii="Arial" w:hAnsi="Arial" w:cs="Arial"/>
          <w:szCs w:val="24"/>
          <w:lang w:eastAsia="en-AU"/>
        </w:rPr>
      </w:pPr>
      <w:r w:rsidRPr="00AA2A66">
        <w:rPr>
          <w:rFonts w:ascii="Arial" w:hAnsi="Arial" w:cs="Arial"/>
          <w:szCs w:val="24"/>
          <w:lang w:eastAsia="en-AU"/>
        </w:rPr>
        <w:t xml:space="preserve">In what way is RAC-4 on Broadway not consistent with local planning strategy when RAC-3 is, and R40 on Kingsway not when R60 is? </w:t>
      </w:r>
    </w:p>
    <w:p w14:paraId="7AEEA368" w14:textId="77777777" w:rsidR="00B0599E" w:rsidRPr="00AA2A66" w:rsidRDefault="00B0599E" w:rsidP="00AA2A66">
      <w:pPr>
        <w:jc w:val="both"/>
        <w:rPr>
          <w:rFonts w:ascii="Arial" w:hAnsi="Arial" w:cs="Arial"/>
          <w:szCs w:val="24"/>
          <w:lang w:eastAsia="en-AU"/>
        </w:rPr>
      </w:pPr>
    </w:p>
    <w:p w14:paraId="6BBBBCAB" w14:textId="3C941E51" w:rsidR="00AA2A66" w:rsidRPr="00124562" w:rsidRDefault="00AA2A66" w:rsidP="00AA2A66">
      <w:pPr>
        <w:jc w:val="both"/>
        <w:rPr>
          <w:rFonts w:ascii="Arial" w:hAnsi="Arial" w:cs="Arial"/>
          <w:szCs w:val="24"/>
          <w:lang w:eastAsia="en-AU"/>
        </w:rPr>
      </w:pPr>
      <w:r w:rsidRPr="00124562">
        <w:rPr>
          <w:rFonts w:ascii="Arial" w:hAnsi="Arial" w:cs="Arial"/>
          <w:szCs w:val="24"/>
          <w:lang w:eastAsia="en-AU"/>
        </w:rPr>
        <w:t>Answer</w:t>
      </w:r>
      <w:r w:rsidR="00124562">
        <w:rPr>
          <w:rFonts w:ascii="Arial" w:hAnsi="Arial" w:cs="Arial"/>
          <w:szCs w:val="24"/>
          <w:lang w:eastAsia="en-AU"/>
        </w:rPr>
        <w:t xml:space="preserve"> </w:t>
      </w:r>
      <w:r w:rsidR="00124562" w:rsidRPr="00124562">
        <w:rPr>
          <w:rFonts w:ascii="Arial" w:hAnsi="Arial" w:cs="Arial"/>
          <w:szCs w:val="24"/>
          <w:lang w:eastAsia="en-AU"/>
        </w:rPr>
        <w:t>5</w:t>
      </w:r>
    </w:p>
    <w:p w14:paraId="1C41D0E7" w14:textId="77777777" w:rsidR="00AA2A66" w:rsidRPr="00AA2A66" w:rsidRDefault="00AA2A66" w:rsidP="00AA2A66">
      <w:pPr>
        <w:jc w:val="both"/>
        <w:rPr>
          <w:rFonts w:ascii="Arial" w:hAnsi="Arial" w:cs="Arial"/>
          <w:szCs w:val="24"/>
          <w:lang w:eastAsia="en-AU"/>
        </w:rPr>
      </w:pPr>
      <w:r w:rsidRPr="00AA2A66">
        <w:rPr>
          <w:rFonts w:ascii="Arial" w:hAnsi="Arial" w:cs="Arial"/>
          <w:szCs w:val="24"/>
          <w:lang w:eastAsia="en-AU"/>
        </w:rPr>
        <w:t>The question regarding the amendment being RAC3 vs RAC4 is not what is dictating the differentiation of Standard vs Complex amendment category. Given that the amendment area is within a Strategic Activity Centre (Specialised) and that the WAPC have delivered a Scheme which accords with the Local Planning Strategy which seeks to achieve 4400 dwellings by 2050, the strategic evidence has not been provided as part of Amendment 7 to model the dwelling yield impact on lowering the density coding. This work is currently being finalised with Hassell and TBB which will inform the precinct based local planning framework for the Broadway Precinct.</w:t>
      </w:r>
    </w:p>
    <w:p w14:paraId="23F7ED3C" w14:textId="77777777" w:rsidR="00AA2A66" w:rsidRPr="00AA2A66" w:rsidRDefault="00AA2A66" w:rsidP="00AA2A66">
      <w:pPr>
        <w:jc w:val="both"/>
        <w:rPr>
          <w:rFonts w:ascii="Arial" w:hAnsi="Arial" w:cs="Arial"/>
          <w:szCs w:val="24"/>
          <w:lang w:eastAsia="en-AU"/>
        </w:rPr>
      </w:pPr>
    </w:p>
    <w:p w14:paraId="726DB36E" w14:textId="77777777" w:rsidR="00CD7770" w:rsidRDefault="00AA2A66" w:rsidP="00AA2A66">
      <w:pPr>
        <w:jc w:val="both"/>
        <w:rPr>
          <w:rFonts w:ascii="Arial" w:hAnsi="Arial" w:cs="Arial"/>
          <w:szCs w:val="24"/>
          <w:lang w:eastAsia="en-AU"/>
        </w:rPr>
      </w:pPr>
      <w:r w:rsidRPr="00AA2A66">
        <w:rPr>
          <w:rFonts w:ascii="Arial" w:hAnsi="Arial" w:cs="Arial"/>
          <w:szCs w:val="24"/>
          <w:lang w:eastAsia="en-AU"/>
        </w:rPr>
        <w:t>Q</w:t>
      </w:r>
      <w:r w:rsidR="00CD7770">
        <w:rPr>
          <w:rFonts w:ascii="Arial" w:hAnsi="Arial" w:cs="Arial"/>
          <w:szCs w:val="24"/>
          <w:lang w:eastAsia="en-AU"/>
        </w:rPr>
        <w:t>uestion 6</w:t>
      </w:r>
    </w:p>
    <w:p w14:paraId="7954DCED" w14:textId="75897466" w:rsidR="00AA2A66" w:rsidRPr="00AA2A66" w:rsidRDefault="00AA2A66" w:rsidP="00AA2A66">
      <w:pPr>
        <w:jc w:val="both"/>
        <w:rPr>
          <w:rFonts w:ascii="Arial" w:hAnsi="Arial" w:cs="Arial"/>
          <w:szCs w:val="24"/>
          <w:lang w:eastAsia="en-AU"/>
        </w:rPr>
      </w:pPr>
      <w:r w:rsidRPr="00AA2A66">
        <w:rPr>
          <w:rFonts w:ascii="Arial" w:hAnsi="Arial" w:cs="Arial"/>
          <w:szCs w:val="24"/>
          <w:lang w:eastAsia="en-AU"/>
        </w:rPr>
        <w:t xml:space="preserve">In what way is the present zoning on Broadway and Kingsway based on sound town planning principles when it was developed without prior build-form modelling and without prior traffic assessment being conducted? </w:t>
      </w:r>
    </w:p>
    <w:p w14:paraId="47AC70E6" w14:textId="77777777" w:rsidR="00AA2A66" w:rsidRPr="00AA2A66" w:rsidRDefault="00AA2A66" w:rsidP="00AA2A66">
      <w:pPr>
        <w:jc w:val="both"/>
        <w:rPr>
          <w:rFonts w:ascii="Arial" w:hAnsi="Arial" w:cs="Arial"/>
          <w:szCs w:val="24"/>
        </w:rPr>
      </w:pPr>
    </w:p>
    <w:p w14:paraId="240544C0" w14:textId="77777777" w:rsidR="00CD7770" w:rsidRDefault="00CD7770" w:rsidP="00AA2A66">
      <w:pPr>
        <w:jc w:val="both"/>
        <w:rPr>
          <w:rFonts w:ascii="Arial" w:hAnsi="Arial" w:cs="Arial"/>
          <w:szCs w:val="24"/>
        </w:rPr>
      </w:pPr>
      <w:r>
        <w:rPr>
          <w:rFonts w:ascii="Arial" w:hAnsi="Arial" w:cs="Arial"/>
          <w:szCs w:val="24"/>
        </w:rPr>
        <w:t>Answer 6</w:t>
      </w:r>
    </w:p>
    <w:p w14:paraId="3D740AAF" w14:textId="60ACDB57" w:rsidR="00AA2A66" w:rsidRPr="00AA2A66" w:rsidRDefault="00AA2A66" w:rsidP="00AA2A66">
      <w:pPr>
        <w:jc w:val="both"/>
        <w:rPr>
          <w:rFonts w:ascii="Arial" w:hAnsi="Arial" w:cs="Arial"/>
          <w:szCs w:val="24"/>
        </w:rPr>
      </w:pPr>
      <w:r w:rsidRPr="00AA2A66">
        <w:rPr>
          <w:rFonts w:ascii="Arial" w:hAnsi="Arial" w:cs="Arial"/>
          <w:szCs w:val="24"/>
        </w:rPr>
        <w:t xml:space="preserve">The City has been delivered LPS3 which is based on the City of Nedlands and WAPC endorsed Local Planning Strategy. The built form modelling is being undertaken to test built form scenarios and how a nuanced local planning framework will work in comparison to the existing built form controls. The intensity of the upcoding is well beyond the hopes and expectations of the community and Council. As the LPS3 was delivered by the Minister for Planning, this question should also be directed to </w:t>
      </w:r>
      <w:r w:rsidR="004D07E4">
        <w:rPr>
          <w:rFonts w:ascii="Arial" w:hAnsi="Arial" w:cs="Arial"/>
          <w:szCs w:val="24"/>
        </w:rPr>
        <w:t>the Minister</w:t>
      </w:r>
      <w:r w:rsidRPr="00AA2A66">
        <w:rPr>
          <w:rFonts w:ascii="Arial" w:hAnsi="Arial" w:cs="Arial"/>
          <w:szCs w:val="24"/>
        </w:rPr>
        <w:t xml:space="preserve">. </w:t>
      </w:r>
    </w:p>
    <w:p w14:paraId="7F7C99F3" w14:textId="6A2AFFC7" w:rsidR="00677EB9" w:rsidRPr="00677EB9" w:rsidRDefault="00677EB9"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EA362EB" w14:textId="77777777" w:rsidR="00677EB9" w:rsidRPr="00677EB9" w:rsidRDefault="00677EB9"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8136DF3" w14:textId="77777777" w:rsidR="00677EB9" w:rsidRPr="00677EB9" w:rsidRDefault="00677EB9" w:rsidP="00677EB9">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6" w:name="_Toc56158521"/>
      <w:r w:rsidRPr="00677EB9">
        <w:rPr>
          <w:rFonts w:ascii="Arial" w:hAnsi="Arial" w:cs="Arial"/>
          <w:sz w:val="24"/>
          <w:szCs w:val="24"/>
          <w:u w:val="none"/>
        </w:rPr>
        <w:t>Mr Ian Love, 70 Kingsway, Nedlands</w:t>
      </w:r>
      <w:bookmarkEnd w:id="6"/>
    </w:p>
    <w:p w14:paraId="4D4CA6C5" w14:textId="77777777" w:rsidR="000572A4" w:rsidRDefault="000572A4"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65E30D49" w14:textId="77777777" w:rsidR="00C65C17" w:rsidRPr="00C65C17" w:rsidRDefault="00C65C17" w:rsidP="00C65C17">
      <w:pPr>
        <w:pStyle w:val="PlainText"/>
        <w:jc w:val="both"/>
      </w:pPr>
      <w:r w:rsidRPr="00C65C17">
        <w:t>Question 1</w:t>
      </w:r>
    </w:p>
    <w:p w14:paraId="1031AB0E" w14:textId="0156C918" w:rsidR="00C65C17" w:rsidRPr="00C65C17" w:rsidRDefault="00C65C17" w:rsidP="00C65C17">
      <w:pPr>
        <w:pStyle w:val="PlainText"/>
        <w:jc w:val="both"/>
      </w:pPr>
      <w:r w:rsidRPr="00C65C17">
        <w:t xml:space="preserve">Mr Goodlet advised the Post newspaper that the terms ‘fanatics’ and ‘zealots’ were included in a ‘adjunct document of information gleaned from online searches in relation to ‘social outrage </w:t>
      </w:r>
      <w:r w:rsidR="00B0599E" w:rsidRPr="00C65C17">
        <w:t>worldwide</w:t>
      </w:r>
      <w:r w:rsidRPr="00C65C17">
        <w:t>’.</w:t>
      </w:r>
    </w:p>
    <w:p w14:paraId="5C7BE245" w14:textId="77777777" w:rsidR="00C65C17" w:rsidRPr="00C65C17" w:rsidRDefault="00C65C17" w:rsidP="00C65C17">
      <w:pPr>
        <w:pStyle w:val="PlainText"/>
        <w:jc w:val="both"/>
      </w:pPr>
    </w:p>
    <w:p w14:paraId="4E5579A9" w14:textId="7171E11A" w:rsidR="00C65C17" w:rsidRPr="00C65C17" w:rsidRDefault="00C65C17" w:rsidP="00C65C17">
      <w:pPr>
        <w:pStyle w:val="PlainText"/>
        <w:jc w:val="both"/>
      </w:pPr>
      <w:r w:rsidRPr="00C65C17">
        <w:t xml:space="preserve">How does Mr Goodlet and the administration define the term ‘social outrage’ and can Mr Goodlet provide any examples at </w:t>
      </w:r>
      <w:r w:rsidR="00B0599E" w:rsidRPr="00C65C17">
        <w:t>all</w:t>
      </w:r>
      <w:r w:rsidRPr="00C65C17">
        <w:t xml:space="preserve"> ‘social outrage’ within the City of Nedlands.  </w:t>
      </w:r>
    </w:p>
    <w:p w14:paraId="5FDC60E4" w14:textId="77777777" w:rsidR="00C65C17" w:rsidRPr="00C65C17" w:rsidRDefault="00C65C17" w:rsidP="00C65C17">
      <w:pPr>
        <w:pStyle w:val="PlainText"/>
        <w:jc w:val="both"/>
      </w:pPr>
      <w:r w:rsidRPr="00C65C17">
        <w:lastRenderedPageBreak/>
        <w:t>Answer 1</w:t>
      </w:r>
    </w:p>
    <w:p w14:paraId="17A45506" w14:textId="3B45F239" w:rsidR="00C65C17" w:rsidRPr="00C65C17" w:rsidRDefault="00C65C17" w:rsidP="00C65C17">
      <w:pPr>
        <w:pStyle w:val="PlainText"/>
        <w:jc w:val="both"/>
      </w:pPr>
      <w:r w:rsidRPr="00C65C17">
        <w:t>The work of author Peter Sandman provides a widely used definition, from which one could consider examples.</w:t>
      </w:r>
    </w:p>
    <w:p w14:paraId="165E867F" w14:textId="77777777" w:rsidR="00C65C17" w:rsidRPr="00C65C17" w:rsidRDefault="00C65C17" w:rsidP="00C65C17">
      <w:pPr>
        <w:pStyle w:val="PlainText"/>
        <w:jc w:val="both"/>
      </w:pPr>
    </w:p>
    <w:p w14:paraId="4E4C9A16" w14:textId="77777777" w:rsidR="00C65C17" w:rsidRPr="00C65C17" w:rsidRDefault="00C65C17" w:rsidP="00C65C17">
      <w:pPr>
        <w:pStyle w:val="PlainText"/>
        <w:jc w:val="both"/>
      </w:pPr>
      <w:r w:rsidRPr="00C65C17">
        <w:t>Question 2</w:t>
      </w:r>
    </w:p>
    <w:p w14:paraId="435A7C45" w14:textId="73603E8D" w:rsidR="00C65C17" w:rsidRPr="00C65C17" w:rsidRDefault="00C65C17" w:rsidP="00C65C17">
      <w:pPr>
        <w:pStyle w:val="PlainText"/>
        <w:jc w:val="both"/>
      </w:pPr>
      <w:r w:rsidRPr="00C65C17">
        <w:t>The same article states that one of the ‘scope of work in this contract is to ‘...minimize their influence of spreading panic and false views of the risks involved…’</w:t>
      </w:r>
    </w:p>
    <w:p w14:paraId="015E3D82" w14:textId="77777777" w:rsidR="00C65C17" w:rsidRPr="00C65C17" w:rsidRDefault="00C65C17" w:rsidP="00C65C17">
      <w:pPr>
        <w:pStyle w:val="PlainText"/>
        <w:jc w:val="both"/>
      </w:pPr>
    </w:p>
    <w:p w14:paraId="176A60EC" w14:textId="77777777" w:rsidR="00C65C17" w:rsidRPr="00C65C17" w:rsidRDefault="00C65C17" w:rsidP="00C65C17">
      <w:pPr>
        <w:pStyle w:val="PlainText"/>
        <w:jc w:val="both"/>
      </w:pPr>
      <w:r w:rsidRPr="00C65C17">
        <w:t>Can Mr Goodlet provide any examples where residents have sort to spread panic within the City of Nedlands or to spread false views.</w:t>
      </w:r>
    </w:p>
    <w:p w14:paraId="6714F628" w14:textId="38D59C5B" w:rsidR="00C65C17" w:rsidRDefault="00C65C17" w:rsidP="00C65C17">
      <w:pPr>
        <w:pStyle w:val="PlainText"/>
        <w:jc w:val="both"/>
      </w:pPr>
    </w:p>
    <w:p w14:paraId="199D1BF3" w14:textId="77777777" w:rsidR="00C65C17" w:rsidRPr="00C65C17" w:rsidRDefault="00C65C17" w:rsidP="00C65C17">
      <w:pPr>
        <w:pStyle w:val="PlainText"/>
        <w:jc w:val="both"/>
      </w:pPr>
      <w:r w:rsidRPr="00C65C17">
        <w:t>Answer 2</w:t>
      </w:r>
    </w:p>
    <w:p w14:paraId="2A343942" w14:textId="03ACDCBE" w:rsidR="00C65C17" w:rsidRPr="00C65C17" w:rsidRDefault="00C65C17" w:rsidP="00C65C17">
      <w:pPr>
        <w:pStyle w:val="PlainText"/>
        <w:jc w:val="both"/>
      </w:pPr>
      <w:r w:rsidRPr="00C65C17">
        <w:t xml:space="preserve">The material referred to is not the CEO’s position on this matter and consequently no examples can be provided. </w:t>
      </w:r>
    </w:p>
    <w:p w14:paraId="3085572B" w14:textId="77777777" w:rsidR="00C65C17" w:rsidRPr="00C65C17" w:rsidRDefault="00C65C17" w:rsidP="00C65C17">
      <w:pPr>
        <w:pStyle w:val="PlainText"/>
        <w:jc w:val="both"/>
      </w:pPr>
    </w:p>
    <w:p w14:paraId="20E17134" w14:textId="77777777" w:rsidR="00C65C17" w:rsidRPr="00C65C17" w:rsidRDefault="00C65C17" w:rsidP="00C65C17">
      <w:pPr>
        <w:pStyle w:val="PlainText"/>
        <w:jc w:val="both"/>
      </w:pPr>
      <w:r w:rsidRPr="00C65C17">
        <w:t>Question 3</w:t>
      </w:r>
    </w:p>
    <w:p w14:paraId="066DDD53" w14:textId="61BCBE67" w:rsidR="00C65C17" w:rsidRPr="00C65C17" w:rsidRDefault="00C65C17" w:rsidP="00C65C17">
      <w:pPr>
        <w:pStyle w:val="PlainText"/>
        <w:jc w:val="both"/>
      </w:pPr>
      <w:r w:rsidRPr="00C65C17">
        <w:t>The article mentions that the City have engaged CGM to “Employ a ‘divide and conquer’ strategy to exploit differences between moderates and radicals to actively manage them’.</w:t>
      </w:r>
    </w:p>
    <w:p w14:paraId="3FD05E51" w14:textId="77777777" w:rsidR="00C65C17" w:rsidRPr="00C65C17" w:rsidRDefault="00C65C17" w:rsidP="00C65C17">
      <w:pPr>
        <w:pStyle w:val="PlainText"/>
        <w:jc w:val="both"/>
      </w:pPr>
    </w:p>
    <w:p w14:paraId="37BF26DD" w14:textId="77777777" w:rsidR="00C65C17" w:rsidRPr="00C65C17" w:rsidRDefault="00C65C17" w:rsidP="00C65C17">
      <w:pPr>
        <w:pStyle w:val="PlainText"/>
        <w:jc w:val="both"/>
      </w:pPr>
      <w:r w:rsidRPr="00C65C17">
        <w:t xml:space="preserve">Can Mr Goodlet advise what the administrations motivations are for seeking to divide the Nedlands community. If that is not what the administration is seeking to do, why would that be part of the scope of work for CGM.  </w:t>
      </w:r>
    </w:p>
    <w:p w14:paraId="3B42B32B" w14:textId="77777777" w:rsidR="00C65C17" w:rsidRPr="00C65C17" w:rsidRDefault="00C65C17" w:rsidP="00C65C17">
      <w:pPr>
        <w:pStyle w:val="PlainText"/>
        <w:jc w:val="both"/>
      </w:pPr>
    </w:p>
    <w:p w14:paraId="08E04C05" w14:textId="77777777" w:rsidR="00C65C17" w:rsidRPr="00C65C17" w:rsidRDefault="00C65C17" w:rsidP="00C65C17">
      <w:pPr>
        <w:pStyle w:val="PlainText"/>
        <w:jc w:val="both"/>
      </w:pPr>
      <w:r w:rsidRPr="00C65C17">
        <w:t>Can Mr Goodlet provide an example of a ‘moderate’ Nedlands resident and a ‘radical’ Nedlands resident.</w:t>
      </w:r>
    </w:p>
    <w:p w14:paraId="1FD115AA" w14:textId="77777777" w:rsidR="00C65C17" w:rsidRPr="00C65C17" w:rsidRDefault="00C65C17" w:rsidP="00C65C17">
      <w:pPr>
        <w:pStyle w:val="PlainText"/>
        <w:jc w:val="both"/>
      </w:pPr>
    </w:p>
    <w:p w14:paraId="3338D6ED" w14:textId="77777777" w:rsidR="00C65C17" w:rsidRPr="00C65C17" w:rsidRDefault="00C65C17" w:rsidP="00C65C17">
      <w:pPr>
        <w:pStyle w:val="PlainText"/>
        <w:jc w:val="both"/>
      </w:pPr>
      <w:r w:rsidRPr="00C65C17">
        <w:t xml:space="preserve">Can Mr Goodlet give an example of the type of strategies the administration currently </w:t>
      </w:r>
      <w:proofErr w:type="gramStart"/>
      <w:r w:rsidRPr="00C65C17">
        <w:t>use</w:t>
      </w:r>
      <w:proofErr w:type="gramEnd"/>
      <w:r w:rsidRPr="00C65C17">
        <w:t xml:space="preserve"> or propose to use to ‘manage them (moderates and radicals).</w:t>
      </w:r>
    </w:p>
    <w:p w14:paraId="269A1678" w14:textId="77777777" w:rsidR="00C65C17" w:rsidRPr="00C65C17" w:rsidRDefault="00C65C17" w:rsidP="00C65C17">
      <w:pPr>
        <w:pStyle w:val="PlainText"/>
        <w:jc w:val="both"/>
      </w:pPr>
    </w:p>
    <w:p w14:paraId="09E1B67B" w14:textId="77777777" w:rsidR="00C65C17" w:rsidRPr="00C65C17" w:rsidRDefault="00C65C17" w:rsidP="00C65C17">
      <w:pPr>
        <w:pStyle w:val="PlainText"/>
        <w:jc w:val="both"/>
      </w:pPr>
      <w:r w:rsidRPr="00C65C17">
        <w:t>Answer 3</w:t>
      </w:r>
    </w:p>
    <w:p w14:paraId="005CC14E" w14:textId="05EA5594" w:rsidR="00C65C17" w:rsidRPr="00C65C17" w:rsidRDefault="00C65C17" w:rsidP="00C65C17">
      <w:pPr>
        <w:pStyle w:val="PlainText"/>
        <w:jc w:val="both"/>
      </w:pPr>
      <w:r w:rsidRPr="00C65C17">
        <w:t xml:space="preserve">The material referred to is not the CEO’s position on this matter and consequently no examples can be provided. </w:t>
      </w:r>
    </w:p>
    <w:p w14:paraId="01707A4C" w14:textId="77777777" w:rsidR="00C65C17" w:rsidRPr="00C65C17" w:rsidRDefault="00C65C17" w:rsidP="00C65C17">
      <w:pPr>
        <w:pStyle w:val="PlainText"/>
        <w:jc w:val="both"/>
      </w:pPr>
    </w:p>
    <w:p w14:paraId="4C20EA0F" w14:textId="77777777" w:rsidR="00C65C17" w:rsidRPr="00C65C17" w:rsidRDefault="00C65C17" w:rsidP="00C65C17">
      <w:pPr>
        <w:pStyle w:val="PlainText"/>
        <w:jc w:val="both"/>
      </w:pPr>
      <w:r w:rsidRPr="00C65C17">
        <w:t>Question 4</w:t>
      </w:r>
    </w:p>
    <w:p w14:paraId="5736E84B" w14:textId="77777777" w:rsidR="00C65C17" w:rsidRPr="00C65C17" w:rsidRDefault="00C65C17" w:rsidP="00C65C17">
      <w:pPr>
        <w:pStyle w:val="PlainText"/>
        <w:jc w:val="both"/>
      </w:pPr>
      <w:r w:rsidRPr="00C65C17">
        <w:t xml:space="preserve">Transparency builds trust.  In the interest of trust will the CEO provide residents with a copy of the documents referred to by the Post </w:t>
      </w:r>
      <w:proofErr w:type="gramStart"/>
      <w:r w:rsidRPr="00C65C17">
        <w:t>newspaper?</w:t>
      </w:r>
      <w:proofErr w:type="gramEnd"/>
      <w:r w:rsidRPr="00C65C17">
        <w:t xml:space="preserve">  If the answer is No how then can the Post newspaper have a copy?  </w:t>
      </w:r>
    </w:p>
    <w:p w14:paraId="236A8BF9" w14:textId="77777777" w:rsidR="00C65C17" w:rsidRPr="00C65C17" w:rsidRDefault="00C65C17" w:rsidP="00C65C17">
      <w:pPr>
        <w:pStyle w:val="PlainText"/>
        <w:jc w:val="both"/>
      </w:pPr>
    </w:p>
    <w:p w14:paraId="6A5EDFA6" w14:textId="77777777" w:rsidR="00C65C17" w:rsidRPr="00C65C17" w:rsidRDefault="00C65C17" w:rsidP="00C65C17">
      <w:pPr>
        <w:pStyle w:val="PlainText"/>
        <w:jc w:val="both"/>
      </w:pPr>
      <w:r w:rsidRPr="00C65C17">
        <w:t>Answer 4</w:t>
      </w:r>
    </w:p>
    <w:p w14:paraId="5310687C" w14:textId="63846D38" w:rsidR="00C65C17" w:rsidRPr="00C65C17" w:rsidRDefault="00C65C17" w:rsidP="00C65C17">
      <w:pPr>
        <w:pStyle w:val="PlainText"/>
        <w:jc w:val="both"/>
      </w:pPr>
      <w:r w:rsidRPr="00C65C17">
        <w:t>The Post newspaper has informed the City that it already has a copy.</w:t>
      </w:r>
    </w:p>
    <w:p w14:paraId="37855213" w14:textId="77777777" w:rsidR="00C65C17" w:rsidRPr="00C65C17" w:rsidRDefault="00C65C17" w:rsidP="00C65C17">
      <w:pPr>
        <w:pStyle w:val="PlainText"/>
        <w:jc w:val="both"/>
      </w:pPr>
    </w:p>
    <w:p w14:paraId="40BCA47E" w14:textId="77777777" w:rsidR="00C65C17" w:rsidRPr="00C65C17" w:rsidRDefault="00C65C17" w:rsidP="00C65C17">
      <w:pPr>
        <w:pStyle w:val="PlainText"/>
        <w:jc w:val="both"/>
      </w:pPr>
      <w:r w:rsidRPr="00C65C17">
        <w:t>Question 5</w:t>
      </w:r>
    </w:p>
    <w:p w14:paraId="10AA66B7" w14:textId="3256A31F" w:rsidR="00C65C17" w:rsidRPr="00C65C17" w:rsidRDefault="00C65C17" w:rsidP="00C65C17">
      <w:pPr>
        <w:pStyle w:val="PlainText"/>
        <w:jc w:val="both"/>
      </w:pPr>
      <w:r w:rsidRPr="00C65C17">
        <w:t>The engagement of CGM was the subject of a discussion at the Council meeting on 27 October 2020, the question was asked ‘What is CGN doing for the City?</w:t>
      </w:r>
    </w:p>
    <w:p w14:paraId="74333CB7" w14:textId="77777777" w:rsidR="00C65C17" w:rsidRPr="00C65C17" w:rsidRDefault="00C65C17" w:rsidP="00C65C17">
      <w:pPr>
        <w:pStyle w:val="PlainText"/>
        <w:jc w:val="both"/>
      </w:pPr>
    </w:p>
    <w:p w14:paraId="6CAD2832" w14:textId="4D2BFD69" w:rsidR="00C65C17" w:rsidRPr="00C65C17" w:rsidRDefault="00C65C17" w:rsidP="00C65C17">
      <w:pPr>
        <w:pStyle w:val="PlainText"/>
        <w:jc w:val="both"/>
      </w:pPr>
      <w:r w:rsidRPr="00C65C17">
        <w:t>The response to this question was set out at Agenda item 14.3 on 27 October as follows</w:t>
      </w:r>
      <w:r w:rsidR="00A6648A">
        <w:t>:</w:t>
      </w:r>
    </w:p>
    <w:p w14:paraId="7DC02146" w14:textId="77777777" w:rsidR="00C65C17" w:rsidRPr="00C65C17" w:rsidRDefault="00C65C17" w:rsidP="00C65C17">
      <w:pPr>
        <w:pStyle w:val="PlainText"/>
        <w:jc w:val="both"/>
      </w:pPr>
      <w:r w:rsidRPr="00C65C17">
        <w:lastRenderedPageBreak/>
        <w:t>‘Working with Council and the community to review how the City goes about engagement to help do this better. The aim is to have a top-notch engagement specialist help the City with one of its most significant issues – engagement. They are helping to produce an engagement strategy.’</w:t>
      </w:r>
    </w:p>
    <w:p w14:paraId="4EC96C2C" w14:textId="77777777" w:rsidR="00C65C17" w:rsidRPr="00C65C17" w:rsidRDefault="00C65C17" w:rsidP="00C65C17">
      <w:pPr>
        <w:pStyle w:val="PlainText"/>
        <w:jc w:val="both"/>
      </w:pPr>
    </w:p>
    <w:p w14:paraId="2047A3A3" w14:textId="7B73A2FA" w:rsidR="00C65C17" w:rsidRPr="00C65C17" w:rsidRDefault="00C65C17" w:rsidP="00C65C17">
      <w:pPr>
        <w:pStyle w:val="PlainText"/>
        <w:jc w:val="both"/>
      </w:pPr>
      <w:r w:rsidRPr="00C65C17">
        <w:t xml:space="preserve">This answer is not consistent with the report in the Post Newspaper and indeed with the City own notice on page 101 of the Post with the heading ‘Opportunity to Participate in a Community Satisfaction Survey’.  Is seems that there is very much more to the scope of CGM’s service than simply ‘...helping to produce an engagement strategy…’ It seems that they have been engaged to undertake a community satisfaction survey that will categorise Nedlands Residents </w:t>
      </w:r>
      <w:proofErr w:type="gramStart"/>
      <w:r w:rsidRPr="00C65C17">
        <w:t>into:</w:t>
      </w:r>
      <w:proofErr w:type="gramEnd"/>
      <w:r w:rsidRPr="00C65C17">
        <w:t xml:space="preserve"> dissidents; advocates; activists; zealots; and fanatics.</w:t>
      </w:r>
    </w:p>
    <w:p w14:paraId="775D5AE9" w14:textId="77777777" w:rsidR="00C65C17" w:rsidRPr="00C65C17" w:rsidRDefault="00C65C17" w:rsidP="00C65C17">
      <w:pPr>
        <w:pStyle w:val="PlainText"/>
        <w:jc w:val="both"/>
      </w:pPr>
    </w:p>
    <w:p w14:paraId="53758D69" w14:textId="77777777" w:rsidR="00C65C17" w:rsidRPr="00C65C17" w:rsidRDefault="00C65C17" w:rsidP="00C65C17">
      <w:pPr>
        <w:pStyle w:val="PlainText"/>
        <w:jc w:val="both"/>
      </w:pPr>
      <w:r w:rsidRPr="00C65C17">
        <w:t>Based on this the consultant would then develop strategies to divide and conquer the community by exploiting the differences between moderates and radicals to actively manage them.</w:t>
      </w:r>
    </w:p>
    <w:p w14:paraId="5FBEDD38" w14:textId="77777777" w:rsidR="00C65C17" w:rsidRPr="00C65C17" w:rsidRDefault="00C65C17" w:rsidP="00C65C17">
      <w:pPr>
        <w:pStyle w:val="PlainText"/>
        <w:jc w:val="both"/>
      </w:pPr>
    </w:p>
    <w:p w14:paraId="383992A6" w14:textId="25F81357" w:rsidR="00C65C17" w:rsidRPr="00C65C17" w:rsidRDefault="00C65C17" w:rsidP="00C65C17">
      <w:pPr>
        <w:pStyle w:val="PlainText"/>
        <w:jc w:val="both"/>
      </w:pPr>
      <w:r w:rsidRPr="00C65C17">
        <w:t xml:space="preserve">Is my understanding of the scope of work set out above accurate, if not please </w:t>
      </w:r>
      <w:r w:rsidR="007919C9" w:rsidRPr="00C65C17">
        <w:t>clarify?</w:t>
      </w:r>
    </w:p>
    <w:p w14:paraId="13BBB3F6" w14:textId="77777777" w:rsidR="00C65C17" w:rsidRPr="00C65C17" w:rsidRDefault="00C65C17" w:rsidP="00C65C17">
      <w:pPr>
        <w:pStyle w:val="PlainText"/>
        <w:jc w:val="both"/>
      </w:pPr>
    </w:p>
    <w:p w14:paraId="22F3AD0D" w14:textId="2C4A2552" w:rsidR="00C65C17" w:rsidRPr="00C65C17" w:rsidRDefault="00C65C17" w:rsidP="00C65C17">
      <w:pPr>
        <w:pStyle w:val="PlainText"/>
        <w:jc w:val="both"/>
      </w:pPr>
      <w:r w:rsidRPr="00C65C17">
        <w:t>If it is accurate why was this not made clear in the answer to the question ‘What is CG</w:t>
      </w:r>
      <w:r w:rsidR="00A447A3">
        <w:t>M</w:t>
      </w:r>
      <w:r w:rsidRPr="00C65C17">
        <w:t xml:space="preserve"> doing for the City?’.</w:t>
      </w:r>
    </w:p>
    <w:p w14:paraId="7942868A" w14:textId="77777777" w:rsidR="00C65C17" w:rsidRPr="00C65C17" w:rsidRDefault="00C65C17" w:rsidP="00C65C17">
      <w:pPr>
        <w:pStyle w:val="PlainText"/>
        <w:jc w:val="both"/>
      </w:pPr>
    </w:p>
    <w:p w14:paraId="4431F522" w14:textId="77777777" w:rsidR="00C65C17" w:rsidRPr="00C65C17" w:rsidRDefault="00C65C17" w:rsidP="00C65C17">
      <w:pPr>
        <w:pStyle w:val="PlainText"/>
        <w:jc w:val="both"/>
      </w:pPr>
      <w:r w:rsidRPr="00C65C17">
        <w:t>Answer 5</w:t>
      </w:r>
    </w:p>
    <w:p w14:paraId="08304C87" w14:textId="1C3BFBA7" w:rsidR="00C65C17" w:rsidRPr="00C65C17" w:rsidRDefault="00C65C17" w:rsidP="00C65C17">
      <w:pPr>
        <w:pStyle w:val="PlainText"/>
        <w:jc w:val="both"/>
      </w:pPr>
      <w:r w:rsidRPr="00C65C17">
        <w:t>This question is answered in the urgent agenda item to Council Committee.</w:t>
      </w:r>
    </w:p>
    <w:p w14:paraId="3FF49C34" w14:textId="77777777" w:rsidR="00C65C17" w:rsidRPr="00C65C17" w:rsidRDefault="00C65C17" w:rsidP="00C65C17">
      <w:pPr>
        <w:pStyle w:val="PlainText"/>
        <w:jc w:val="both"/>
      </w:pPr>
    </w:p>
    <w:p w14:paraId="02048F10" w14:textId="77777777" w:rsidR="00C65C17" w:rsidRPr="00C65C17" w:rsidRDefault="00C65C17" w:rsidP="00C65C17">
      <w:pPr>
        <w:pStyle w:val="PlainText"/>
        <w:jc w:val="both"/>
      </w:pPr>
      <w:r w:rsidRPr="00C65C17">
        <w:t>Question 6</w:t>
      </w:r>
    </w:p>
    <w:p w14:paraId="26194378" w14:textId="37819A2D" w:rsidR="00C65C17" w:rsidRPr="00C65C17" w:rsidRDefault="00C65C17" w:rsidP="00C65C17">
      <w:pPr>
        <w:pStyle w:val="PlainText"/>
        <w:jc w:val="both"/>
      </w:pPr>
      <w:r w:rsidRPr="00C65C17">
        <w:t>This is a question to each Councillor who voted against the Notice of Motion to cancel the contract with CGM.  Please advise who those councillors were (at the time of writing my questions the minutes were not available on the website).</w:t>
      </w:r>
    </w:p>
    <w:p w14:paraId="323E1E7F" w14:textId="77777777" w:rsidR="00C65C17" w:rsidRPr="00C65C17" w:rsidRDefault="00C65C17" w:rsidP="00C65C17">
      <w:pPr>
        <w:pStyle w:val="PlainText"/>
        <w:jc w:val="both"/>
      </w:pPr>
    </w:p>
    <w:p w14:paraId="1424C80E" w14:textId="77777777" w:rsidR="00C65C17" w:rsidRPr="00C65C17" w:rsidRDefault="00C65C17" w:rsidP="00C65C17">
      <w:pPr>
        <w:pStyle w:val="PlainText"/>
        <w:jc w:val="both"/>
      </w:pPr>
      <w:r w:rsidRPr="00C65C17">
        <w:t>Did the administration make these and other councillors fully aware of the full and true scope of the contract works with CGM before they voted against the cancellation of the contract at the meeting on 27 October 2020?</w:t>
      </w:r>
    </w:p>
    <w:p w14:paraId="621B735C" w14:textId="77777777" w:rsidR="00C65C17" w:rsidRPr="00C65C17" w:rsidRDefault="00C65C17" w:rsidP="00C65C17">
      <w:pPr>
        <w:pStyle w:val="PlainText"/>
        <w:jc w:val="both"/>
      </w:pPr>
    </w:p>
    <w:p w14:paraId="6C77C3A4" w14:textId="77777777" w:rsidR="00C65C17" w:rsidRPr="00C65C17" w:rsidRDefault="00C65C17" w:rsidP="00C65C17">
      <w:pPr>
        <w:pStyle w:val="PlainText"/>
        <w:jc w:val="both"/>
      </w:pPr>
      <w:r w:rsidRPr="00C65C17">
        <w:t>Answer 6</w:t>
      </w:r>
    </w:p>
    <w:p w14:paraId="52258C0E" w14:textId="0A9AB754" w:rsidR="00C65C17" w:rsidRPr="00C65C17" w:rsidRDefault="00C65C17" w:rsidP="00C65C17">
      <w:pPr>
        <w:pStyle w:val="PlainText"/>
        <w:jc w:val="both"/>
      </w:pPr>
      <w:r w:rsidRPr="00C65C17">
        <w:t xml:space="preserve">No Councillors were aware of this issue when the Notice of Motion was voted on at the 27 October Ordinary Meeting of Council.  </w:t>
      </w:r>
    </w:p>
    <w:p w14:paraId="057AC3B1" w14:textId="77777777" w:rsidR="00C65C17" w:rsidRPr="00C65C17" w:rsidRDefault="00C65C17" w:rsidP="00C65C17">
      <w:pPr>
        <w:pStyle w:val="PlainText"/>
        <w:jc w:val="both"/>
      </w:pPr>
    </w:p>
    <w:p w14:paraId="443344C3" w14:textId="77777777" w:rsidR="00C65C17" w:rsidRPr="00C65C17" w:rsidRDefault="00C65C17" w:rsidP="00C65C17">
      <w:pPr>
        <w:pStyle w:val="PlainText"/>
        <w:jc w:val="both"/>
      </w:pPr>
      <w:r w:rsidRPr="00C65C17">
        <w:t>Question 7</w:t>
      </w:r>
    </w:p>
    <w:p w14:paraId="51B1FF2B" w14:textId="39210E6D" w:rsidR="00C65C17" w:rsidRPr="00C65C17" w:rsidRDefault="00C65C17" w:rsidP="00C65C17">
      <w:pPr>
        <w:pStyle w:val="PlainText"/>
        <w:jc w:val="both"/>
      </w:pPr>
      <w:proofErr w:type="gramStart"/>
      <w:r w:rsidRPr="00C65C17">
        <w:t>With regard to</w:t>
      </w:r>
      <w:proofErr w:type="gramEnd"/>
      <w:r w:rsidRPr="00C65C17">
        <w:t xml:space="preserve"> the ‘Opportunity to Participate in a community Satisfaction Survey’ notice in the Post on page 101 I have the following questions.</w:t>
      </w:r>
    </w:p>
    <w:p w14:paraId="3496F25B" w14:textId="77777777" w:rsidR="00C65C17" w:rsidRPr="00C65C17" w:rsidRDefault="00C65C17" w:rsidP="00C65C17">
      <w:pPr>
        <w:pStyle w:val="PlainText"/>
        <w:jc w:val="both"/>
      </w:pPr>
    </w:p>
    <w:p w14:paraId="1DDC6FD1" w14:textId="77777777" w:rsidR="00C65C17" w:rsidRPr="00C65C17" w:rsidRDefault="00C65C17" w:rsidP="00C65C17">
      <w:pPr>
        <w:pStyle w:val="PlainText"/>
        <w:jc w:val="both"/>
      </w:pPr>
      <w:r w:rsidRPr="00C65C17">
        <w:t>Will CGM and or the administration use the information obtained by this survey to bucket residents into the five categories mentioned above?</w:t>
      </w:r>
    </w:p>
    <w:p w14:paraId="2CBA67D7" w14:textId="77777777" w:rsidR="00C65C17" w:rsidRPr="00C65C17" w:rsidRDefault="00C65C17" w:rsidP="00C65C17">
      <w:pPr>
        <w:pStyle w:val="PlainText"/>
        <w:jc w:val="both"/>
      </w:pPr>
    </w:p>
    <w:p w14:paraId="062E5E74" w14:textId="77777777" w:rsidR="00C65C17" w:rsidRPr="00C65C17" w:rsidRDefault="00C65C17" w:rsidP="00C65C17">
      <w:pPr>
        <w:pStyle w:val="PlainText"/>
        <w:jc w:val="both"/>
      </w:pPr>
      <w:r w:rsidRPr="00C65C17">
        <w:t>Can you provide a definition of the categories?</w:t>
      </w:r>
    </w:p>
    <w:p w14:paraId="3BEA3639" w14:textId="77777777" w:rsidR="00C65C17" w:rsidRPr="00C65C17" w:rsidRDefault="00C65C17" w:rsidP="00C65C17">
      <w:pPr>
        <w:pStyle w:val="PlainText"/>
        <w:jc w:val="both"/>
      </w:pPr>
    </w:p>
    <w:p w14:paraId="232EF762" w14:textId="77777777" w:rsidR="00C65C17" w:rsidRPr="00C65C17" w:rsidRDefault="00C65C17" w:rsidP="00C65C17">
      <w:pPr>
        <w:pStyle w:val="PlainText"/>
        <w:jc w:val="both"/>
      </w:pPr>
      <w:r w:rsidRPr="00C65C17">
        <w:t>Can you provide an example of the type of behaviour you have witnessed with the City of Nedlands which would fall into each of the categories?</w:t>
      </w:r>
    </w:p>
    <w:p w14:paraId="1E174717" w14:textId="77777777" w:rsidR="00C65C17" w:rsidRPr="00C65C17" w:rsidRDefault="00C65C17" w:rsidP="00C65C17">
      <w:pPr>
        <w:pStyle w:val="PlainText"/>
        <w:jc w:val="both"/>
      </w:pPr>
      <w:r w:rsidRPr="00C65C17">
        <w:lastRenderedPageBreak/>
        <w:t>If I complete the survey and give permission for my name and category to be published will I be told which category I fall into?</w:t>
      </w:r>
    </w:p>
    <w:p w14:paraId="7E0EFA1E" w14:textId="77777777" w:rsidR="00C65C17" w:rsidRPr="00C65C17" w:rsidRDefault="00C65C17" w:rsidP="00C65C17">
      <w:pPr>
        <w:pStyle w:val="PlainText"/>
        <w:jc w:val="both"/>
      </w:pPr>
    </w:p>
    <w:p w14:paraId="1F9E5D04" w14:textId="77777777" w:rsidR="00C65C17" w:rsidRPr="00C65C17" w:rsidRDefault="00C65C17" w:rsidP="00C65C17">
      <w:pPr>
        <w:pStyle w:val="PlainText"/>
        <w:jc w:val="both"/>
      </w:pPr>
      <w:r w:rsidRPr="00C65C17">
        <w:t>If residents are not to be categorized on an individual by individual basis how will it be possible to develop a plan to ‘manage’ groups, which after all are made up of individuals?</w:t>
      </w:r>
    </w:p>
    <w:p w14:paraId="19632FB5" w14:textId="77777777" w:rsidR="00C65C17" w:rsidRPr="00C65C17" w:rsidRDefault="00C65C17" w:rsidP="00C65C17">
      <w:pPr>
        <w:pStyle w:val="PlainText"/>
        <w:jc w:val="both"/>
      </w:pPr>
    </w:p>
    <w:p w14:paraId="0D29F0A6" w14:textId="6B7E862F" w:rsidR="00C65C17" w:rsidRPr="00C65C17" w:rsidRDefault="00C65C17" w:rsidP="00C65C17">
      <w:pPr>
        <w:pStyle w:val="PlainText"/>
        <w:jc w:val="both"/>
      </w:pPr>
      <w:r w:rsidRPr="00C65C17">
        <w:t>Do I get the opportunity to ‘</w:t>
      </w:r>
      <w:r w:rsidR="007919C9" w:rsidRPr="00C65C17">
        <w:t>self-assess</w:t>
      </w:r>
      <w:r w:rsidRPr="00C65C17">
        <w:t>’ which category I believe I fall into?</w:t>
      </w:r>
    </w:p>
    <w:p w14:paraId="1D01C522" w14:textId="77777777" w:rsidR="00C65C17" w:rsidRPr="00C65C17" w:rsidRDefault="00C65C17" w:rsidP="00C65C17">
      <w:pPr>
        <w:pStyle w:val="PlainText"/>
        <w:jc w:val="both"/>
      </w:pPr>
    </w:p>
    <w:p w14:paraId="67F45F00" w14:textId="6D7A29D1" w:rsidR="00C65C17" w:rsidRPr="00C65C17" w:rsidRDefault="00C65C17" w:rsidP="00C65C17">
      <w:pPr>
        <w:pStyle w:val="PlainText"/>
        <w:jc w:val="both"/>
      </w:pPr>
      <w:r w:rsidRPr="00C65C17">
        <w:t xml:space="preserve">If I am categorized into a </w:t>
      </w:r>
      <w:r w:rsidR="007919C9" w:rsidRPr="00C65C17">
        <w:t>bucket,</w:t>
      </w:r>
      <w:r w:rsidRPr="00C65C17">
        <w:t xml:space="preserve"> I do not agree with am I able to appeal the decision?</w:t>
      </w:r>
    </w:p>
    <w:p w14:paraId="24ED5EF0" w14:textId="77777777" w:rsidR="00C65C17" w:rsidRPr="00C65C17" w:rsidRDefault="00C65C17" w:rsidP="00C65C17">
      <w:pPr>
        <w:pStyle w:val="PlainText"/>
        <w:jc w:val="both"/>
      </w:pPr>
    </w:p>
    <w:p w14:paraId="588C5EC2" w14:textId="77777777" w:rsidR="00C65C17" w:rsidRPr="00C65C17" w:rsidRDefault="00C65C17" w:rsidP="00C65C17">
      <w:pPr>
        <w:pStyle w:val="PlainText"/>
        <w:jc w:val="both"/>
      </w:pPr>
      <w:r w:rsidRPr="00C65C17">
        <w:t>Answer 7</w:t>
      </w:r>
    </w:p>
    <w:p w14:paraId="415FF228" w14:textId="50ABC7AF" w:rsidR="00C65C17" w:rsidRPr="00C65C17" w:rsidRDefault="00C65C17" w:rsidP="00C65C17">
      <w:pPr>
        <w:pStyle w:val="PlainText"/>
        <w:jc w:val="both"/>
      </w:pPr>
      <w:r w:rsidRPr="00C65C17">
        <w:t>CGM Communications are no longer working for the City.  They were completely unaware of the offending material and would not have use</w:t>
      </w:r>
      <w:r w:rsidR="00BD1431">
        <w:t>d</w:t>
      </w:r>
      <w:r w:rsidRPr="00C65C17">
        <w:t xml:space="preserve"> any such classification system in any case.  </w:t>
      </w:r>
    </w:p>
    <w:p w14:paraId="18D9C1A0" w14:textId="77777777" w:rsidR="00C65C17" w:rsidRPr="00C65C17" w:rsidRDefault="00C65C17" w:rsidP="00C65C17">
      <w:pPr>
        <w:pStyle w:val="PlainText"/>
        <w:jc w:val="both"/>
      </w:pPr>
    </w:p>
    <w:p w14:paraId="02468D36" w14:textId="77777777" w:rsidR="00C65C17" w:rsidRPr="00C65C17" w:rsidRDefault="00C65C17" w:rsidP="00C65C17">
      <w:pPr>
        <w:pStyle w:val="PlainText"/>
        <w:jc w:val="both"/>
      </w:pPr>
      <w:r w:rsidRPr="00C65C17">
        <w:t>Question 8</w:t>
      </w:r>
    </w:p>
    <w:p w14:paraId="2E6F298F" w14:textId="48A0F4AA" w:rsidR="00C65C17" w:rsidRPr="00C65C17" w:rsidRDefault="00C65C17" w:rsidP="00C65C17">
      <w:pPr>
        <w:pStyle w:val="PlainText"/>
        <w:jc w:val="both"/>
      </w:pPr>
      <w:r w:rsidRPr="00C65C17">
        <w:t xml:space="preserve">On 27 October 2020 I spoke with Ms Wendy Mathews (communications and engagement coordinator) at the City of </w:t>
      </w:r>
      <w:r w:rsidR="007919C9">
        <w:t>N</w:t>
      </w:r>
      <w:r w:rsidRPr="00C65C17">
        <w:t>edlands and was advised that there is no document that sets out the scope of work in the manner described by the Post Newspaper and as I have set out above.</w:t>
      </w:r>
    </w:p>
    <w:p w14:paraId="799A1D80" w14:textId="77777777" w:rsidR="00C65C17" w:rsidRPr="00C65C17" w:rsidRDefault="00C65C17" w:rsidP="00C65C17">
      <w:pPr>
        <w:pStyle w:val="PlainText"/>
        <w:jc w:val="both"/>
      </w:pPr>
    </w:p>
    <w:p w14:paraId="286AAD70" w14:textId="77777777" w:rsidR="00C65C17" w:rsidRPr="00C65C17" w:rsidRDefault="00C65C17" w:rsidP="00C65C17">
      <w:pPr>
        <w:pStyle w:val="PlainText"/>
        <w:jc w:val="both"/>
      </w:pPr>
      <w:r w:rsidRPr="00C65C17">
        <w:t>Is this true?</w:t>
      </w:r>
    </w:p>
    <w:p w14:paraId="1F8C77EF" w14:textId="77777777" w:rsidR="00C65C17" w:rsidRPr="00C65C17" w:rsidRDefault="00C65C17" w:rsidP="00C65C17">
      <w:pPr>
        <w:pStyle w:val="PlainText"/>
        <w:jc w:val="both"/>
      </w:pPr>
    </w:p>
    <w:p w14:paraId="38CCD6BB" w14:textId="77777777" w:rsidR="00C65C17" w:rsidRPr="00C65C17" w:rsidRDefault="00C65C17" w:rsidP="00C65C17">
      <w:pPr>
        <w:pStyle w:val="PlainText"/>
        <w:jc w:val="both"/>
      </w:pPr>
      <w:r w:rsidRPr="00C65C17">
        <w:t>Answer 8</w:t>
      </w:r>
    </w:p>
    <w:p w14:paraId="6AE1C1EC" w14:textId="6038DDAD" w:rsidR="00C65C17" w:rsidRDefault="00C65C17" w:rsidP="00C65C17">
      <w:pPr>
        <w:pStyle w:val="PlainText"/>
        <w:jc w:val="both"/>
      </w:pPr>
      <w:r w:rsidRPr="00C65C17">
        <w:t>This question is answered in the urgent agenda item to Council Committee.</w:t>
      </w:r>
    </w:p>
    <w:p w14:paraId="009D0FC4" w14:textId="0093D5C4" w:rsidR="001C0328" w:rsidRDefault="001C0328" w:rsidP="00C65C17">
      <w:pPr>
        <w:pStyle w:val="PlainText"/>
        <w:jc w:val="both"/>
      </w:pPr>
    </w:p>
    <w:p w14:paraId="427C6B83" w14:textId="77777777" w:rsidR="001C0328" w:rsidRDefault="001C0328" w:rsidP="00C65C17">
      <w:pPr>
        <w:pStyle w:val="PlainText"/>
        <w:jc w:val="both"/>
      </w:pPr>
    </w:p>
    <w:p w14:paraId="706284D9" w14:textId="7E5E1021" w:rsidR="00683A50" w:rsidRPr="003F7444" w:rsidRDefault="00562866" w:rsidP="008E304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56158522"/>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7"/>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D6BAFB1"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27402545" w14:textId="2137A60A" w:rsidR="00AB7F85" w:rsidRDefault="00AB7F85"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38C71AAD" w14:textId="3D924B3C" w:rsidR="00F240F9" w:rsidRDefault="00F240F9"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Ms Helen </w:t>
      </w:r>
      <w:proofErr w:type="spellStart"/>
      <w:r>
        <w:rPr>
          <w:rFonts w:ascii="Arial" w:hAnsi="Arial" w:cs="Arial"/>
          <w:szCs w:val="24"/>
        </w:rPr>
        <w:t>Kornweibel</w:t>
      </w:r>
      <w:proofErr w:type="spellEnd"/>
      <w:r>
        <w:rPr>
          <w:rFonts w:ascii="Arial" w:hAnsi="Arial" w:cs="Arial"/>
          <w:szCs w:val="24"/>
        </w:rPr>
        <w:t>, 3 Village Mews, Floreat</w:t>
      </w:r>
      <w:r>
        <w:rPr>
          <w:rFonts w:ascii="Arial" w:hAnsi="Arial" w:cs="Arial"/>
          <w:szCs w:val="24"/>
        </w:rPr>
        <w:tab/>
        <w:t>PD53.20</w:t>
      </w:r>
    </w:p>
    <w:p w14:paraId="39C6BED6" w14:textId="722D2081" w:rsidR="008357DE" w:rsidRDefault="008357DE" w:rsidP="008357DE">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A3141F">
        <w:rPr>
          <w:rFonts w:ascii="Arial" w:hAnsi="Arial" w:cs="Arial"/>
          <w:sz w:val="22"/>
          <w:szCs w:val="22"/>
        </w:rPr>
        <w:t>(spoke in support of the recommendation)</w:t>
      </w:r>
    </w:p>
    <w:p w14:paraId="4844DA3E" w14:textId="14754D39" w:rsidR="008357DE" w:rsidRDefault="008357DE" w:rsidP="008357DE">
      <w:pPr>
        <w:numPr>
          <w:ilvl w:val="12"/>
          <w:numId w:val="0"/>
        </w:numPr>
        <w:tabs>
          <w:tab w:val="left" w:pos="1440"/>
          <w:tab w:val="left" w:pos="2410"/>
          <w:tab w:val="left" w:pos="2977"/>
          <w:tab w:val="right" w:pos="8335"/>
          <w:tab w:val="right" w:pos="8505"/>
        </w:tabs>
        <w:jc w:val="both"/>
        <w:rPr>
          <w:rFonts w:ascii="Arial" w:hAnsi="Arial" w:cs="Arial"/>
          <w:sz w:val="22"/>
          <w:szCs w:val="22"/>
        </w:rPr>
      </w:pPr>
    </w:p>
    <w:p w14:paraId="73204F3B" w14:textId="77777777" w:rsidR="008357DE" w:rsidRPr="00A3141F" w:rsidRDefault="008357DE" w:rsidP="008357DE">
      <w:pPr>
        <w:numPr>
          <w:ilvl w:val="12"/>
          <w:numId w:val="0"/>
        </w:numPr>
        <w:tabs>
          <w:tab w:val="left" w:pos="1440"/>
          <w:tab w:val="left" w:pos="2410"/>
          <w:tab w:val="left" w:pos="2977"/>
          <w:tab w:val="right" w:pos="8335"/>
          <w:tab w:val="right" w:pos="8505"/>
        </w:tabs>
        <w:jc w:val="both"/>
        <w:rPr>
          <w:rFonts w:ascii="Arial" w:hAnsi="Arial" w:cs="Arial"/>
          <w:sz w:val="22"/>
          <w:szCs w:val="22"/>
        </w:rPr>
      </w:pPr>
    </w:p>
    <w:p w14:paraId="276AC0FF" w14:textId="7E882B76" w:rsidR="00AB7F85" w:rsidRDefault="00A3141F"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Mr Max Hipkins, 36 Minora Road, Dalkeith</w:t>
      </w:r>
      <w:r>
        <w:rPr>
          <w:rFonts w:ascii="Arial" w:hAnsi="Arial" w:cs="Arial"/>
          <w:szCs w:val="24"/>
        </w:rPr>
        <w:tab/>
        <w:t>CM09.20</w:t>
      </w:r>
    </w:p>
    <w:p w14:paraId="48F8545D" w14:textId="7707948D" w:rsidR="00A3141F" w:rsidRPr="00A3141F" w:rsidRDefault="00A3141F" w:rsidP="003F7444">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A3141F">
        <w:rPr>
          <w:rFonts w:ascii="Arial" w:hAnsi="Arial" w:cs="Arial"/>
          <w:sz w:val="22"/>
          <w:szCs w:val="22"/>
        </w:rPr>
        <w:t>(spoke in support of the recommendation)</w:t>
      </w:r>
    </w:p>
    <w:p w14:paraId="04CB99E5" w14:textId="2ECE8C5E"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4EBB2D0" w14:textId="77777777" w:rsidR="00F240F9" w:rsidRDefault="00F240F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1EF4C24B" w:rsidR="00683A50" w:rsidRPr="00180419" w:rsidRDefault="00EA52CE" w:rsidP="00EA52CE">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Ms Alexandrea Thompson, 19 </w:t>
      </w:r>
      <w:proofErr w:type="spellStart"/>
      <w:r>
        <w:rPr>
          <w:rFonts w:ascii="Arial" w:hAnsi="Arial" w:cs="Arial"/>
          <w:szCs w:val="24"/>
        </w:rPr>
        <w:t>Walba</w:t>
      </w:r>
      <w:proofErr w:type="spellEnd"/>
      <w:r>
        <w:rPr>
          <w:rFonts w:ascii="Arial" w:hAnsi="Arial" w:cs="Arial"/>
          <w:szCs w:val="24"/>
        </w:rPr>
        <w:t xml:space="preserve"> Way, Swanbourne</w:t>
      </w:r>
      <w:r>
        <w:rPr>
          <w:rFonts w:ascii="Arial" w:hAnsi="Arial" w:cs="Arial"/>
          <w:szCs w:val="24"/>
        </w:rPr>
        <w:tab/>
        <w:t>CM</w:t>
      </w:r>
      <w:r w:rsidR="00F240F9">
        <w:rPr>
          <w:rFonts w:ascii="Arial" w:hAnsi="Arial" w:cs="Arial"/>
          <w:szCs w:val="24"/>
        </w:rPr>
        <w:t>10.20</w:t>
      </w:r>
    </w:p>
    <w:p w14:paraId="0067522C" w14:textId="77777777" w:rsidR="00EA52CE" w:rsidRPr="00A3141F" w:rsidRDefault="00EA52CE" w:rsidP="00EA52CE">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A3141F">
        <w:rPr>
          <w:rFonts w:ascii="Arial" w:hAnsi="Arial" w:cs="Arial"/>
          <w:sz w:val="22"/>
          <w:szCs w:val="22"/>
        </w:rPr>
        <w:t>(spoke in support of the recommendation)</w:t>
      </w:r>
    </w:p>
    <w:p w14:paraId="78ABC470" w14:textId="77777777" w:rsidR="00A85AAF" w:rsidRDefault="00A85AAF" w:rsidP="00A85AAF">
      <w:pPr>
        <w:numPr>
          <w:ilvl w:val="12"/>
          <w:numId w:val="0"/>
        </w:numPr>
        <w:tabs>
          <w:tab w:val="left" w:pos="1440"/>
          <w:tab w:val="left" w:pos="2410"/>
          <w:tab w:val="left" w:pos="2977"/>
          <w:tab w:val="right" w:pos="8335"/>
          <w:tab w:val="right" w:pos="8505"/>
        </w:tabs>
        <w:jc w:val="both"/>
        <w:rPr>
          <w:rFonts w:ascii="Arial" w:hAnsi="Arial" w:cs="Arial"/>
          <w:szCs w:val="24"/>
        </w:rPr>
      </w:pPr>
    </w:p>
    <w:p w14:paraId="2764B511" w14:textId="77777777" w:rsidR="00A85AAF" w:rsidRDefault="00A85AAF" w:rsidP="00A85AAF">
      <w:pPr>
        <w:numPr>
          <w:ilvl w:val="12"/>
          <w:numId w:val="0"/>
        </w:numPr>
        <w:tabs>
          <w:tab w:val="left" w:pos="1440"/>
          <w:tab w:val="left" w:pos="2410"/>
          <w:tab w:val="left" w:pos="2977"/>
          <w:tab w:val="right" w:pos="8335"/>
          <w:tab w:val="right" w:pos="8505"/>
        </w:tabs>
        <w:jc w:val="both"/>
        <w:rPr>
          <w:rFonts w:ascii="Arial" w:hAnsi="Arial" w:cs="Arial"/>
          <w:szCs w:val="24"/>
        </w:rPr>
      </w:pPr>
    </w:p>
    <w:p w14:paraId="3B6C5883" w14:textId="779F141B" w:rsidR="00A85AAF" w:rsidRDefault="00A85AAF" w:rsidP="00A85AA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Mr Ian Love, </w:t>
      </w:r>
      <w:r w:rsidR="001C0328">
        <w:rPr>
          <w:rFonts w:ascii="Arial" w:hAnsi="Arial" w:cs="Arial"/>
          <w:szCs w:val="24"/>
        </w:rPr>
        <w:t xml:space="preserve">70 </w:t>
      </w:r>
      <w:r>
        <w:rPr>
          <w:rFonts w:ascii="Arial" w:hAnsi="Arial" w:cs="Arial"/>
          <w:szCs w:val="24"/>
        </w:rPr>
        <w:t>Kingsway, Nedlands</w:t>
      </w:r>
      <w:r>
        <w:rPr>
          <w:rFonts w:ascii="Arial" w:hAnsi="Arial" w:cs="Arial"/>
          <w:szCs w:val="24"/>
        </w:rPr>
        <w:tab/>
        <w:t>10.1</w:t>
      </w:r>
    </w:p>
    <w:p w14:paraId="468C5F46" w14:textId="665AEA81" w:rsidR="00A85AAF" w:rsidRPr="00A3141F" w:rsidRDefault="00A85AAF" w:rsidP="00A85AAF">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A3141F">
        <w:rPr>
          <w:rFonts w:ascii="Arial" w:hAnsi="Arial" w:cs="Arial"/>
          <w:sz w:val="22"/>
          <w:szCs w:val="22"/>
        </w:rPr>
        <w:t>(spoke in</w:t>
      </w:r>
      <w:r w:rsidR="001C0328">
        <w:rPr>
          <w:rFonts w:ascii="Arial" w:hAnsi="Arial" w:cs="Arial"/>
          <w:sz w:val="22"/>
          <w:szCs w:val="22"/>
        </w:rPr>
        <w:t xml:space="preserve"> relation to the item</w:t>
      </w:r>
      <w:r w:rsidRPr="00A3141F">
        <w:rPr>
          <w:rFonts w:ascii="Arial" w:hAnsi="Arial" w:cs="Arial"/>
          <w:sz w:val="22"/>
          <w:szCs w:val="22"/>
        </w:rPr>
        <w:t>)</w:t>
      </w:r>
    </w:p>
    <w:p w14:paraId="06BDC9EA" w14:textId="77777777" w:rsidR="00A1523E" w:rsidRDefault="00A1523E">
      <w:pPr>
        <w:rPr>
          <w:rFonts w:ascii="Arial" w:hAnsi="Arial" w:cs="Arial"/>
          <w:b/>
          <w:kern w:val="28"/>
          <w:szCs w:val="24"/>
        </w:rPr>
      </w:pPr>
      <w:r>
        <w:rPr>
          <w:rFonts w:ascii="Arial" w:hAnsi="Arial" w:cs="Arial"/>
          <w:caps/>
          <w:szCs w:val="24"/>
        </w:rPr>
        <w:br w:type="page"/>
      </w:r>
    </w:p>
    <w:p w14:paraId="32BF6E7B" w14:textId="1B46D09D" w:rsidR="00D05D60" w:rsidRPr="003F7444" w:rsidRDefault="00562866" w:rsidP="008E304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56158523"/>
      <w:r w:rsidRPr="00180419">
        <w:rPr>
          <w:rFonts w:ascii="Arial" w:hAnsi="Arial" w:cs="Arial"/>
          <w:caps w:val="0"/>
          <w:sz w:val="24"/>
          <w:szCs w:val="24"/>
          <w:u w:val="none"/>
        </w:rPr>
        <w:lastRenderedPageBreak/>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8"/>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633249D1"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A1523E">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6681BD85" w14:textId="77777777" w:rsidR="00A1523E" w:rsidRPr="009A127C" w:rsidRDefault="00A1523E" w:rsidP="00D803F3">
      <w:pPr>
        <w:pStyle w:val="BodyTextIndent"/>
        <w:tabs>
          <w:tab w:val="clear" w:pos="720"/>
        </w:tabs>
        <w:ind w:left="0"/>
        <w:rPr>
          <w:rFonts w:ascii="Arial" w:hAnsi="Arial" w:cs="Arial"/>
          <w:szCs w:val="24"/>
        </w:rPr>
      </w:pPr>
      <w:r w:rsidRPr="009A127C">
        <w:rPr>
          <w:rFonts w:ascii="Arial" w:hAnsi="Arial" w:cs="Arial"/>
          <w:szCs w:val="24"/>
        </w:rPr>
        <w:t>There were no disclosures of financial interest.</w:t>
      </w:r>
    </w:p>
    <w:p w14:paraId="6D62967A" w14:textId="4A9B34AD" w:rsidR="00AE4443" w:rsidRPr="00562866" w:rsidRDefault="00AE4443" w:rsidP="003F7444">
      <w:pPr>
        <w:pStyle w:val="BodyTextIndent"/>
        <w:tabs>
          <w:tab w:val="clear" w:pos="720"/>
        </w:tabs>
        <w:ind w:left="0"/>
        <w:rPr>
          <w:rFonts w:ascii="Arial" w:hAnsi="Arial" w:cs="Arial"/>
          <w:sz w:val="22"/>
          <w:szCs w:val="24"/>
        </w:rPr>
      </w:pPr>
    </w:p>
    <w:p w14:paraId="7A33AF11" w14:textId="77777777" w:rsidR="00D05D60" w:rsidRDefault="00D05D60" w:rsidP="00765E9D">
      <w:pPr>
        <w:pStyle w:val="BodyTextIndent"/>
        <w:rPr>
          <w:rFonts w:ascii="Arial" w:hAnsi="Arial" w:cs="Arial"/>
          <w:b/>
          <w:i/>
          <w:szCs w:val="24"/>
        </w:rPr>
      </w:pPr>
    </w:p>
    <w:p w14:paraId="69F4A21F" w14:textId="3B38A0BE" w:rsidR="00683A50" w:rsidRPr="003F7444" w:rsidRDefault="00562866" w:rsidP="008E304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56158524"/>
      <w:r w:rsidRPr="00180419">
        <w:rPr>
          <w:rFonts w:ascii="Arial" w:hAnsi="Arial" w:cs="Arial"/>
          <w:caps w:val="0"/>
          <w:sz w:val="24"/>
          <w:szCs w:val="24"/>
          <w:u w:val="none"/>
        </w:rPr>
        <w:t>Disclosures of Interests Affecting Impartiality</w:t>
      </w:r>
      <w:bookmarkEnd w:id="9"/>
    </w:p>
    <w:p w14:paraId="68FC7067" w14:textId="77777777" w:rsidR="00D05D60" w:rsidRPr="00562866" w:rsidRDefault="00D05D60" w:rsidP="00765E9D">
      <w:pPr>
        <w:pStyle w:val="BodyTextIndent"/>
        <w:rPr>
          <w:rFonts w:ascii="Arial" w:hAnsi="Arial" w:cs="Arial"/>
          <w:szCs w:val="24"/>
        </w:rPr>
      </w:pPr>
    </w:p>
    <w:p w14:paraId="7F168C07" w14:textId="21139D3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A1523E">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AB3BE64" w14:textId="7419FC4C" w:rsidR="00A1523E" w:rsidRPr="009A127C" w:rsidRDefault="00A1523E" w:rsidP="008E304C">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56158525"/>
      <w:r w:rsidRPr="009A127C">
        <w:rPr>
          <w:rFonts w:ascii="Arial" w:hAnsi="Arial" w:cs="Arial"/>
          <w:sz w:val="24"/>
          <w:szCs w:val="24"/>
          <w:u w:val="none"/>
        </w:rPr>
        <w:t xml:space="preserve">Councillor </w:t>
      </w:r>
      <w:r w:rsidR="001B16C9">
        <w:rPr>
          <w:rFonts w:ascii="Arial" w:hAnsi="Arial" w:cs="Arial"/>
          <w:sz w:val="24"/>
          <w:szCs w:val="24"/>
          <w:u w:val="none"/>
        </w:rPr>
        <w:t>Senathirajah</w:t>
      </w:r>
      <w:r w:rsidRPr="009A127C">
        <w:rPr>
          <w:rFonts w:ascii="Arial" w:hAnsi="Arial" w:cs="Arial"/>
          <w:sz w:val="24"/>
          <w:szCs w:val="24"/>
          <w:u w:val="none"/>
        </w:rPr>
        <w:t xml:space="preserve"> – </w:t>
      </w:r>
      <w:r w:rsidR="001B16C9">
        <w:rPr>
          <w:rFonts w:ascii="Arial" w:hAnsi="Arial" w:cs="Arial"/>
          <w:sz w:val="24"/>
          <w:szCs w:val="24"/>
          <w:u w:val="none"/>
        </w:rPr>
        <w:t>CM09.20 –</w:t>
      </w:r>
      <w:r w:rsidRPr="009A127C">
        <w:rPr>
          <w:rFonts w:ascii="Arial" w:hAnsi="Arial" w:cs="Arial"/>
          <w:sz w:val="24"/>
          <w:szCs w:val="24"/>
          <w:u w:val="none"/>
        </w:rPr>
        <w:t xml:space="preserve"> </w:t>
      </w:r>
      <w:r w:rsidR="001B16C9">
        <w:rPr>
          <w:rFonts w:ascii="Arial" w:hAnsi="Arial" w:cs="Arial"/>
          <w:sz w:val="24"/>
          <w:szCs w:val="24"/>
          <w:u w:val="none"/>
        </w:rPr>
        <w:t>Council Contribution to Rotary Centenary Event</w:t>
      </w:r>
      <w:bookmarkEnd w:id="10"/>
    </w:p>
    <w:p w14:paraId="0C9BE889" w14:textId="77777777" w:rsidR="00A1523E" w:rsidRPr="009A127C" w:rsidRDefault="00A1523E" w:rsidP="00F407FC">
      <w:pPr>
        <w:pStyle w:val="BodyTextIndent"/>
        <w:tabs>
          <w:tab w:val="clear" w:pos="720"/>
        </w:tabs>
        <w:ind w:left="0"/>
        <w:rPr>
          <w:rFonts w:ascii="Arial" w:hAnsi="Arial" w:cs="Arial"/>
          <w:szCs w:val="24"/>
        </w:rPr>
      </w:pPr>
    </w:p>
    <w:p w14:paraId="543479F4" w14:textId="03B469A8" w:rsidR="00A1523E" w:rsidRPr="00466AAB" w:rsidRDefault="00A1523E" w:rsidP="00F407FC">
      <w:pPr>
        <w:pStyle w:val="BodyTextIndent"/>
        <w:tabs>
          <w:tab w:val="clear" w:pos="720"/>
        </w:tabs>
        <w:ind w:left="0"/>
        <w:rPr>
          <w:rFonts w:ascii="Arial" w:hAnsi="Arial" w:cs="Arial"/>
          <w:szCs w:val="24"/>
        </w:rPr>
      </w:pPr>
      <w:r w:rsidRPr="00466AAB">
        <w:rPr>
          <w:rFonts w:ascii="Arial" w:hAnsi="Arial" w:cs="Arial"/>
          <w:szCs w:val="24"/>
        </w:rPr>
        <w:t xml:space="preserve">Councillor </w:t>
      </w:r>
      <w:r w:rsidR="001B16C9">
        <w:rPr>
          <w:rFonts w:ascii="Arial" w:hAnsi="Arial" w:cs="Arial"/>
          <w:szCs w:val="24"/>
        </w:rPr>
        <w:t>Senathirajah</w:t>
      </w:r>
      <w:r w:rsidRPr="00466AAB">
        <w:rPr>
          <w:rFonts w:ascii="Arial" w:hAnsi="Arial" w:cs="Arial"/>
          <w:szCs w:val="24"/>
        </w:rPr>
        <w:t xml:space="preserve"> disclosed an impartiality interest in Item </w:t>
      </w:r>
      <w:r w:rsidR="001B16C9">
        <w:rPr>
          <w:rFonts w:ascii="Arial" w:hAnsi="Arial" w:cs="Arial"/>
          <w:szCs w:val="24"/>
        </w:rPr>
        <w:t xml:space="preserve">CM09.20 </w:t>
      </w:r>
      <w:r w:rsidRPr="00466AAB">
        <w:rPr>
          <w:rFonts w:ascii="Arial" w:hAnsi="Arial" w:cs="Arial"/>
          <w:szCs w:val="24"/>
        </w:rPr>
        <w:t xml:space="preserve">- </w:t>
      </w:r>
      <w:r w:rsidR="001B16C9" w:rsidRPr="001B16C9">
        <w:rPr>
          <w:rFonts w:ascii="Arial" w:hAnsi="Arial" w:cs="Arial"/>
          <w:szCs w:val="24"/>
        </w:rPr>
        <w:t>Council Contribution to Rotary Centenary Event</w:t>
      </w:r>
      <w:r w:rsidRPr="00466AAB">
        <w:rPr>
          <w:rFonts w:ascii="Arial" w:hAnsi="Arial" w:cs="Arial"/>
          <w:szCs w:val="24"/>
        </w:rPr>
        <w:t xml:space="preserve">.  Councillor </w:t>
      </w:r>
      <w:r w:rsidR="001B16C9">
        <w:rPr>
          <w:rFonts w:ascii="Arial" w:hAnsi="Arial" w:cs="Arial"/>
          <w:szCs w:val="24"/>
        </w:rPr>
        <w:t>Senathirajah</w:t>
      </w:r>
      <w:r w:rsidRPr="00466AAB">
        <w:rPr>
          <w:rFonts w:ascii="Arial" w:hAnsi="Arial" w:cs="Arial"/>
          <w:szCs w:val="24"/>
        </w:rPr>
        <w:t xml:space="preserve"> disclosed that </w:t>
      </w:r>
      <w:r w:rsidR="007C6822">
        <w:rPr>
          <w:rFonts w:ascii="Arial" w:hAnsi="Arial" w:cs="Arial"/>
          <w:szCs w:val="24"/>
        </w:rPr>
        <w:t>he is a member of the Rotary Club of Freshwater Bay</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sidR="001B16C9">
        <w:rPr>
          <w:rFonts w:ascii="Arial" w:hAnsi="Arial" w:cs="Arial"/>
          <w:szCs w:val="24"/>
        </w:rPr>
        <w:t>Senathirajah</w:t>
      </w:r>
      <w:r w:rsidRPr="00466AAB">
        <w:rPr>
          <w:rFonts w:ascii="Arial" w:hAnsi="Arial" w:cs="Arial"/>
          <w:szCs w:val="24"/>
        </w:rPr>
        <w:t xml:space="preserve"> 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7C376997" w14:textId="77777777" w:rsidR="00A1523E" w:rsidRDefault="00A1523E" w:rsidP="00F407FC">
      <w:pPr>
        <w:pStyle w:val="BodyTextIndent"/>
        <w:tabs>
          <w:tab w:val="clear" w:pos="720"/>
        </w:tabs>
        <w:ind w:left="0"/>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8E304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56158526"/>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1"/>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0BDF1CB2" w:rsidR="00D05D60" w:rsidRPr="00180419" w:rsidRDefault="00A1523E"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8E304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56158527"/>
      <w:r w:rsidRPr="00180419">
        <w:rPr>
          <w:rFonts w:ascii="Arial" w:hAnsi="Arial" w:cs="Arial"/>
          <w:caps w:val="0"/>
          <w:sz w:val="24"/>
          <w:szCs w:val="24"/>
          <w:u w:val="none"/>
        </w:rPr>
        <w:t>Confirmation of Minutes</w:t>
      </w:r>
      <w:bookmarkEnd w:id="12"/>
    </w:p>
    <w:p w14:paraId="6A65971A" w14:textId="77777777" w:rsidR="00562866" w:rsidRPr="00562866" w:rsidRDefault="00562866" w:rsidP="00765E9D">
      <w:pPr>
        <w:jc w:val="both"/>
      </w:pPr>
    </w:p>
    <w:p w14:paraId="5662AA78" w14:textId="4E989293" w:rsidR="00477C38" w:rsidRPr="00562866" w:rsidRDefault="00477C38" w:rsidP="008E304C">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56158528"/>
      <w:r w:rsidRPr="00180419">
        <w:rPr>
          <w:rFonts w:ascii="Arial" w:hAnsi="Arial" w:cs="Arial"/>
          <w:sz w:val="24"/>
          <w:szCs w:val="24"/>
          <w:u w:val="none"/>
        </w:rPr>
        <w:t xml:space="preserve">Committee Meeting </w:t>
      </w:r>
      <w:r w:rsidR="0042382B">
        <w:rPr>
          <w:rFonts w:ascii="Arial" w:hAnsi="Arial" w:cs="Arial"/>
          <w:sz w:val="24"/>
          <w:szCs w:val="24"/>
          <w:u w:val="none"/>
        </w:rPr>
        <w:t>14 October 2020</w:t>
      </w:r>
      <w:bookmarkEnd w:id="13"/>
    </w:p>
    <w:p w14:paraId="22329842" w14:textId="3D6B1900" w:rsidR="00477C38" w:rsidRDefault="001C0328" w:rsidP="00A1523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1" locked="0" layoutInCell="1" allowOverlap="1" wp14:anchorId="50AAE2B3" wp14:editId="39AE4811">
                <wp:simplePos x="0" y="0"/>
                <wp:positionH relativeFrom="column">
                  <wp:posOffset>-18351</wp:posOffset>
                </wp:positionH>
                <wp:positionV relativeFrom="paragraph">
                  <wp:posOffset>131469</wp:posOffset>
                </wp:positionV>
                <wp:extent cx="5324355" cy="1099595"/>
                <wp:effectExtent l="0" t="0" r="0" b="5715"/>
                <wp:wrapNone/>
                <wp:docPr id="2" name="Rectangle 2"/>
                <wp:cNvGraphicFramePr/>
                <a:graphic xmlns:a="http://schemas.openxmlformats.org/drawingml/2006/main">
                  <a:graphicData uri="http://schemas.microsoft.com/office/word/2010/wordprocessingShape">
                    <wps:wsp>
                      <wps:cNvSpPr/>
                      <wps:spPr>
                        <a:xfrm>
                          <a:off x="0" y="0"/>
                          <a:ext cx="5324355" cy="109959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CEAD2" id="Rectangle 2" o:spid="_x0000_s1026" style="position:absolute;margin-left:-1.45pt;margin-top:10.35pt;width:419.25pt;height:86.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" fillcolor="#bfbfbf [2412]" stroked="f" strokeweight="1pt"/>
            </w:pict>
          </mc:Fallback>
        </mc:AlternateContent>
      </w:r>
    </w:p>
    <w:p w14:paraId="2BFB654A" w14:textId="34280E6C" w:rsidR="00A1523E" w:rsidRPr="006D752D" w:rsidRDefault="00A1523E" w:rsidP="00D803F3">
      <w:pPr>
        <w:jc w:val="both"/>
        <w:rPr>
          <w:rFonts w:ascii="Arial" w:hAnsi="Arial" w:cs="Arial"/>
          <w:szCs w:val="24"/>
        </w:rPr>
      </w:pPr>
      <w:r w:rsidRPr="006D752D">
        <w:rPr>
          <w:rFonts w:ascii="Arial" w:hAnsi="Arial" w:cs="Arial"/>
          <w:szCs w:val="24"/>
        </w:rPr>
        <w:t xml:space="preserve">Moved – Councillor </w:t>
      </w:r>
      <w:r w:rsidR="00A504FC">
        <w:rPr>
          <w:rFonts w:ascii="Arial" w:hAnsi="Arial" w:cs="Arial"/>
          <w:szCs w:val="24"/>
        </w:rPr>
        <w:t>Senathirajah</w:t>
      </w:r>
    </w:p>
    <w:p w14:paraId="66698C11" w14:textId="426B7832" w:rsidR="00A1523E" w:rsidRPr="006D752D" w:rsidRDefault="00A1523E" w:rsidP="00D803F3">
      <w:pPr>
        <w:jc w:val="both"/>
        <w:rPr>
          <w:rFonts w:ascii="Arial" w:hAnsi="Arial" w:cs="Arial"/>
          <w:szCs w:val="24"/>
        </w:rPr>
      </w:pPr>
      <w:r w:rsidRPr="006D752D">
        <w:rPr>
          <w:rFonts w:ascii="Arial" w:hAnsi="Arial" w:cs="Arial"/>
          <w:szCs w:val="24"/>
        </w:rPr>
        <w:t xml:space="preserve">Seconded – Councillor </w:t>
      </w:r>
      <w:r w:rsidR="00A504FC">
        <w:rPr>
          <w:rFonts w:ascii="Arial" w:hAnsi="Arial" w:cs="Arial"/>
          <w:szCs w:val="24"/>
        </w:rPr>
        <w:t>Hodsdon</w:t>
      </w:r>
    </w:p>
    <w:p w14:paraId="7A2F4D40" w14:textId="77777777" w:rsidR="00A1523E" w:rsidRPr="006D752D" w:rsidRDefault="00A1523E" w:rsidP="00D803F3">
      <w:pPr>
        <w:jc w:val="both"/>
        <w:rPr>
          <w:rFonts w:ascii="Arial" w:hAnsi="Arial" w:cs="Arial"/>
          <w:szCs w:val="24"/>
        </w:rPr>
      </w:pPr>
    </w:p>
    <w:p w14:paraId="0A07ED94" w14:textId="43306B20" w:rsidR="00D05D60"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A1523E">
        <w:rPr>
          <w:rFonts w:ascii="Arial" w:hAnsi="Arial" w:cs="Arial"/>
          <w:b/>
          <w:bCs/>
          <w:szCs w:val="24"/>
        </w:rPr>
        <w:t>T</w:t>
      </w:r>
      <w:r w:rsidR="00D05D60" w:rsidRPr="00A1523E">
        <w:rPr>
          <w:rFonts w:ascii="Arial" w:hAnsi="Arial" w:cs="Arial"/>
          <w:b/>
          <w:bCs/>
          <w:szCs w:val="24"/>
        </w:rPr>
        <w:t xml:space="preserve">he </w:t>
      </w:r>
      <w:r w:rsidR="00E5362B" w:rsidRPr="00A1523E">
        <w:rPr>
          <w:rFonts w:ascii="Arial" w:hAnsi="Arial" w:cs="Arial"/>
          <w:b/>
          <w:bCs/>
          <w:szCs w:val="24"/>
        </w:rPr>
        <w:t>M</w:t>
      </w:r>
      <w:r w:rsidR="00D05D60" w:rsidRPr="00A1523E">
        <w:rPr>
          <w:rFonts w:ascii="Arial" w:hAnsi="Arial" w:cs="Arial"/>
          <w:b/>
          <w:bCs/>
          <w:szCs w:val="24"/>
        </w:rPr>
        <w:t xml:space="preserve">inutes of the Council Committee held </w:t>
      </w:r>
      <w:r w:rsidR="0042382B" w:rsidRPr="00A1523E">
        <w:rPr>
          <w:rFonts w:ascii="Arial" w:hAnsi="Arial" w:cs="Arial"/>
          <w:b/>
          <w:bCs/>
          <w:szCs w:val="24"/>
        </w:rPr>
        <w:t>14 October 2020</w:t>
      </w:r>
      <w:r w:rsidR="0043778E" w:rsidRPr="00A1523E">
        <w:rPr>
          <w:rFonts w:ascii="Arial" w:hAnsi="Arial" w:cs="Arial"/>
          <w:b/>
          <w:bCs/>
          <w:szCs w:val="24"/>
        </w:rPr>
        <w:t xml:space="preserve"> </w:t>
      </w:r>
      <w:r w:rsidRPr="00A1523E">
        <w:rPr>
          <w:rFonts w:ascii="Arial" w:hAnsi="Arial" w:cs="Arial"/>
          <w:b/>
          <w:bCs/>
          <w:szCs w:val="24"/>
        </w:rPr>
        <w:t xml:space="preserve">be </w:t>
      </w:r>
      <w:r w:rsidR="003F7444" w:rsidRPr="00A1523E">
        <w:rPr>
          <w:rFonts w:ascii="Arial" w:hAnsi="Arial" w:cs="Arial"/>
          <w:b/>
          <w:bCs/>
          <w:szCs w:val="24"/>
        </w:rPr>
        <w:t>confirmed.</w:t>
      </w:r>
    </w:p>
    <w:p w14:paraId="338A72DB" w14:textId="77777777" w:rsidR="00A1523E" w:rsidRPr="00A1523E" w:rsidRDefault="00A1523E"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p>
    <w:p w14:paraId="2F073721" w14:textId="62137744" w:rsidR="00A504FC" w:rsidRPr="004C193E" w:rsidRDefault="00A504FC" w:rsidP="00D803F3">
      <w:pPr>
        <w:jc w:val="right"/>
        <w:rPr>
          <w:rFonts w:ascii="Arial" w:hAnsi="Arial" w:cs="Arial"/>
          <w:b/>
          <w:szCs w:val="24"/>
        </w:rPr>
      </w:pPr>
      <w:r w:rsidRPr="004C193E">
        <w:rPr>
          <w:rFonts w:ascii="Arial" w:hAnsi="Arial" w:cs="Arial"/>
          <w:b/>
          <w:szCs w:val="24"/>
        </w:rPr>
        <w:t>CARRIED UNANIMOUSLY 1</w:t>
      </w:r>
      <w:r w:rsidR="001C0328">
        <w:rPr>
          <w:rFonts w:ascii="Arial" w:hAnsi="Arial" w:cs="Arial"/>
          <w:b/>
          <w:szCs w:val="24"/>
        </w:rPr>
        <w:t>2</w:t>
      </w:r>
      <w:r w:rsidRPr="004C193E">
        <w:rPr>
          <w:rFonts w:ascii="Arial" w:hAnsi="Arial" w:cs="Arial"/>
          <w:b/>
          <w:szCs w:val="24"/>
        </w:rPr>
        <w:t>/-</w:t>
      </w:r>
    </w:p>
    <w:p w14:paraId="6D31F2D2" w14:textId="332A63B3"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C3FAA28" w14:textId="316FC275" w:rsidR="00437217" w:rsidRDefault="00437217"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783DB25" w14:textId="27A84614" w:rsidR="00437217" w:rsidRDefault="00437217"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D9524A2" w14:textId="5BCB5998" w:rsidR="00437217" w:rsidRDefault="00437217"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23390EC9" w14:textId="494224CE" w:rsidR="00437217" w:rsidRDefault="00437217"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98AD9B7" w14:textId="023FE644" w:rsidR="00437217" w:rsidRDefault="00437217"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68716524" w14:textId="0B165B85" w:rsidR="00437217" w:rsidRDefault="00437217"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73C1A27A" w14:textId="77777777" w:rsidR="00437217" w:rsidRDefault="00437217"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8E304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4" w:name="_Toc56158529"/>
      <w:r w:rsidRPr="00180419">
        <w:rPr>
          <w:rFonts w:ascii="Arial" w:hAnsi="Arial" w:cs="Arial"/>
          <w:caps w:val="0"/>
          <w:sz w:val="24"/>
          <w:szCs w:val="24"/>
          <w:u w:val="none"/>
        </w:rPr>
        <w:lastRenderedPageBreak/>
        <w:t>Matters for Which the Meeting May Be Closed</w:t>
      </w:r>
      <w:bookmarkEnd w:id="14"/>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4C70A136" w14:textId="2276A4FE" w:rsidR="00A1523E" w:rsidRDefault="00A1523E" w:rsidP="00A1523E">
      <w:pPr>
        <w:jc w:val="both"/>
        <w:rPr>
          <w:rFonts w:ascii="Arial" w:hAnsi="Arial" w:cs="Arial"/>
          <w:szCs w:val="24"/>
        </w:rPr>
      </w:pPr>
    </w:p>
    <w:p w14:paraId="3CA46743" w14:textId="21224B64" w:rsidR="00A1523E" w:rsidRDefault="00A1523E" w:rsidP="00A1523E">
      <w:pPr>
        <w:jc w:val="both"/>
        <w:rPr>
          <w:rFonts w:ascii="Arial" w:hAnsi="Arial" w:cs="Arial"/>
          <w:szCs w:val="24"/>
        </w:rPr>
      </w:pPr>
      <w:r>
        <w:rPr>
          <w:rFonts w:ascii="Arial" w:hAnsi="Arial" w:cs="Arial"/>
          <w:szCs w:val="24"/>
        </w:rPr>
        <w:t>Nil.</w:t>
      </w:r>
    </w:p>
    <w:p w14:paraId="3BB2FA0B" w14:textId="77777777" w:rsidR="00A1523E" w:rsidRDefault="00A1523E" w:rsidP="00A1523E">
      <w:pPr>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8E304C">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5" w:name="_Toc56158530"/>
      <w:r w:rsidRPr="00180419">
        <w:rPr>
          <w:rFonts w:ascii="Arial" w:hAnsi="Arial" w:cs="Arial"/>
          <w:caps w:val="0"/>
          <w:sz w:val="24"/>
          <w:szCs w:val="24"/>
          <w:u w:val="none"/>
        </w:rPr>
        <w:t>Divisional Reports</w:t>
      </w:r>
      <w:bookmarkEnd w:id="15"/>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30842FB0" w:rsidR="00D05D60" w:rsidRPr="00180419" w:rsidRDefault="006D263D" w:rsidP="008E304C">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6" w:name="_Toc56158531"/>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AD0D48">
        <w:rPr>
          <w:rFonts w:ascii="Arial" w:hAnsi="Arial" w:cs="Arial"/>
          <w:sz w:val="24"/>
          <w:szCs w:val="24"/>
          <w:u w:val="none"/>
        </w:rPr>
        <w:t>53.20</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AD0D48">
        <w:rPr>
          <w:rFonts w:ascii="Arial" w:hAnsi="Arial" w:cs="Arial"/>
          <w:sz w:val="24"/>
          <w:szCs w:val="24"/>
          <w:u w:val="none"/>
        </w:rPr>
        <w:t>54.20</w:t>
      </w:r>
      <w:bookmarkEnd w:id="16"/>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3504D6FE"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AD0D48">
        <w:rPr>
          <w:rFonts w:ascii="Arial" w:hAnsi="Arial" w:cs="Arial"/>
          <w:szCs w:val="24"/>
        </w:rPr>
        <w:t>53.20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AD0D48">
        <w:rPr>
          <w:rFonts w:ascii="Arial" w:hAnsi="Arial" w:cs="Arial"/>
          <w:szCs w:val="24"/>
        </w:rPr>
        <w:t>54.20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342"/>
      </w:tblGrid>
      <w:tr w:rsidR="002C1C18" w:rsidRPr="002C1C18" w14:paraId="54D821E6" w14:textId="77777777" w:rsidTr="002C1C18">
        <w:tc>
          <w:tcPr>
            <w:tcW w:w="1966" w:type="dxa"/>
            <w:tcBorders>
              <w:bottom w:val="single" w:sz="4" w:space="0" w:color="auto"/>
              <w:right w:val="nil"/>
            </w:tcBorders>
            <w:shd w:val="clear" w:color="auto" w:fill="auto"/>
          </w:tcPr>
          <w:p w14:paraId="26D81350" w14:textId="77777777" w:rsidR="002C1C18" w:rsidRPr="002C1C18" w:rsidRDefault="002C1C18" w:rsidP="002C1C18">
            <w:pPr>
              <w:keepNext/>
              <w:keepLines/>
              <w:contextualSpacing/>
              <w:jc w:val="both"/>
              <w:outlineLvl w:val="0"/>
              <w:rPr>
                <w:rFonts w:ascii="Arial" w:hAnsi="Arial" w:cs="Arial"/>
                <w:b/>
                <w:bCs/>
                <w:color w:val="000000"/>
                <w:sz w:val="28"/>
                <w:szCs w:val="28"/>
              </w:rPr>
            </w:pPr>
            <w:bookmarkStart w:id="17" w:name="_Toc457898748"/>
            <w:bookmarkStart w:id="18" w:name="_Toc54355666"/>
            <w:bookmarkStart w:id="19" w:name="_Toc56158532"/>
            <w:r w:rsidRPr="002C1C18">
              <w:rPr>
                <w:rFonts w:ascii="Arial" w:hAnsi="Arial" w:cs="Arial"/>
                <w:b/>
                <w:bCs/>
                <w:color w:val="000000"/>
                <w:sz w:val="28"/>
                <w:szCs w:val="28"/>
              </w:rPr>
              <w:t>PD53.</w:t>
            </w:r>
            <w:bookmarkEnd w:id="17"/>
            <w:r w:rsidRPr="002C1C18">
              <w:rPr>
                <w:rFonts w:ascii="Arial" w:hAnsi="Arial" w:cs="Arial"/>
                <w:b/>
                <w:bCs/>
                <w:color w:val="000000"/>
                <w:sz w:val="28"/>
                <w:szCs w:val="28"/>
              </w:rPr>
              <w:t>20</w:t>
            </w:r>
            <w:bookmarkEnd w:id="18"/>
            <w:bookmarkEnd w:id="19"/>
          </w:p>
        </w:tc>
        <w:tc>
          <w:tcPr>
            <w:tcW w:w="6342" w:type="dxa"/>
            <w:tcBorders>
              <w:left w:val="nil"/>
              <w:bottom w:val="single" w:sz="4" w:space="0" w:color="auto"/>
            </w:tcBorders>
            <w:shd w:val="clear" w:color="auto" w:fill="auto"/>
          </w:tcPr>
          <w:p w14:paraId="4A69B882" w14:textId="77777777" w:rsidR="002C1C18" w:rsidRPr="002C1C18" w:rsidRDefault="002C1C18" w:rsidP="002C1C18">
            <w:pPr>
              <w:keepNext/>
              <w:keepLines/>
              <w:contextualSpacing/>
              <w:jc w:val="both"/>
              <w:outlineLvl w:val="0"/>
              <w:rPr>
                <w:rFonts w:ascii="Arial" w:hAnsi="Arial" w:cs="Arial"/>
                <w:b/>
                <w:bCs/>
                <w:color w:val="000000"/>
                <w:sz w:val="28"/>
                <w:szCs w:val="28"/>
              </w:rPr>
            </w:pPr>
            <w:bookmarkStart w:id="20" w:name="_Toc54355667"/>
            <w:bookmarkStart w:id="21" w:name="_Toc56158533"/>
            <w:r w:rsidRPr="002C1C18">
              <w:rPr>
                <w:rFonts w:ascii="Arial" w:hAnsi="Arial" w:cs="Arial"/>
                <w:b/>
                <w:color w:val="000000"/>
                <w:sz w:val="28"/>
                <w:szCs w:val="28"/>
              </w:rPr>
              <w:t xml:space="preserve">No. 3 Village Mews, Floreat – Residential – </w:t>
            </w:r>
            <w:r w:rsidRPr="002C1C18">
              <w:rPr>
                <w:rFonts w:ascii="Arial" w:hAnsi="Arial" w:cs="Arial"/>
                <w:b/>
                <w:bCs/>
                <w:color w:val="000000"/>
                <w:sz w:val="28"/>
                <w:szCs w:val="28"/>
              </w:rPr>
              <w:t xml:space="preserve">Ground Floor </w:t>
            </w:r>
            <w:r w:rsidRPr="002C1C18">
              <w:rPr>
                <w:rFonts w:ascii="Arial" w:hAnsi="Arial" w:cs="Arial"/>
                <w:b/>
                <w:color w:val="000000"/>
                <w:sz w:val="28"/>
                <w:szCs w:val="28"/>
              </w:rPr>
              <w:t>Alterations and Upper Floor Addition to Single House</w:t>
            </w:r>
            <w:bookmarkEnd w:id="20"/>
            <w:bookmarkEnd w:id="21"/>
            <w:r w:rsidRPr="002C1C18">
              <w:rPr>
                <w:rFonts w:ascii="Arial" w:hAnsi="Arial" w:cs="Arial"/>
                <w:b/>
                <w:color w:val="000000"/>
                <w:sz w:val="28"/>
                <w:szCs w:val="28"/>
              </w:rPr>
              <w:t xml:space="preserve"> </w:t>
            </w:r>
          </w:p>
        </w:tc>
      </w:tr>
      <w:tr w:rsidR="002C1C18" w:rsidRPr="002C1C18" w14:paraId="5288DA83" w14:textId="77777777" w:rsidTr="002C1C18">
        <w:tc>
          <w:tcPr>
            <w:tcW w:w="8308" w:type="dxa"/>
            <w:gridSpan w:val="2"/>
            <w:tcBorders>
              <w:left w:val="nil"/>
              <w:right w:val="nil"/>
            </w:tcBorders>
            <w:shd w:val="clear" w:color="auto" w:fill="auto"/>
          </w:tcPr>
          <w:p w14:paraId="02996A1F" w14:textId="77777777" w:rsidR="002C1C18" w:rsidRPr="002C1C18" w:rsidRDefault="002C1C18" w:rsidP="002C1C18">
            <w:pPr>
              <w:contextualSpacing/>
              <w:jc w:val="both"/>
              <w:rPr>
                <w:rFonts w:ascii="Arial" w:eastAsia="Calibri" w:hAnsi="Arial" w:cs="Arial"/>
                <w:color w:val="000000"/>
                <w:szCs w:val="22"/>
                <w:highlight w:val="yellow"/>
              </w:rPr>
            </w:pPr>
          </w:p>
        </w:tc>
      </w:tr>
      <w:tr w:rsidR="002C1C18" w:rsidRPr="002C1C18" w14:paraId="7D11B0FA" w14:textId="77777777" w:rsidTr="002C1C18">
        <w:tc>
          <w:tcPr>
            <w:tcW w:w="1966" w:type="dxa"/>
            <w:shd w:val="clear" w:color="auto" w:fill="auto"/>
          </w:tcPr>
          <w:p w14:paraId="6733B6B8" w14:textId="77777777" w:rsidR="002C1C18" w:rsidRPr="002C1C18" w:rsidRDefault="002C1C18" w:rsidP="002C1C18">
            <w:pPr>
              <w:contextualSpacing/>
              <w:jc w:val="both"/>
              <w:rPr>
                <w:rFonts w:ascii="Arial" w:eastAsia="Calibri" w:hAnsi="Arial" w:cs="Arial"/>
                <w:b/>
                <w:color w:val="000000"/>
                <w:szCs w:val="24"/>
              </w:rPr>
            </w:pPr>
            <w:r w:rsidRPr="002C1C18">
              <w:rPr>
                <w:rFonts w:ascii="Arial" w:eastAsia="Calibri" w:hAnsi="Arial" w:cs="Arial"/>
                <w:b/>
                <w:color w:val="000000"/>
                <w:szCs w:val="24"/>
              </w:rPr>
              <w:t>Committee</w:t>
            </w:r>
          </w:p>
        </w:tc>
        <w:tc>
          <w:tcPr>
            <w:tcW w:w="6342" w:type="dxa"/>
            <w:shd w:val="clear" w:color="auto" w:fill="auto"/>
          </w:tcPr>
          <w:p w14:paraId="45F5AD99" w14:textId="77777777" w:rsidR="002C1C18" w:rsidRPr="002C1C18" w:rsidRDefault="002C1C18" w:rsidP="002C1C18">
            <w:pPr>
              <w:contextualSpacing/>
              <w:jc w:val="both"/>
              <w:rPr>
                <w:rFonts w:ascii="Arial" w:eastAsia="Calibri" w:hAnsi="Arial" w:cs="Arial"/>
                <w:iCs/>
                <w:color w:val="000000"/>
                <w:szCs w:val="24"/>
              </w:rPr>
            </w:pPr>
            <w:r w:rsidRPr="002C1C18">
              <w:rPr>
                <w:rFonts w:ascii="Arial" w:eastAsia="Calibri" w:hAnsi="Arial" w:cs="Arial"/>
                <w:iCs/>
                <w:color w:val="000000"/>
                <w:szCs w:val="24"/>
              </w:rPr>
              <w:t>10 November 2020</w:t>
            </w:r>
          </w:p>
        </w:tc>
      </w:tr>
      <w:tr w:rsidR="002C1C18" w:rsidRPr="002C1C18" w14:paraId="2EC1DA65" w14:textId="77777777" w:rsidTr="002C1C18">
        <w:tc>
          <w:tcPr>
            <w:tcW w:w="1966" w:type="dxa"/>
            <w:shd w:val="clear" w:color="auto" w:fill="auto"/>
          </w:tcPr>
          <w:p w14:paraId="2ABF6454" w14:textId="77777777" w:rsidR="002C1C18" w:rsidRPr="002C1C18" w:rsidRDefault="002C1C18" w:rsidP="002C1C18">
            <w:pPr>
              <w:contextualSpacing/>
              <w:jc w:val="both"/>
              <w:rPr>
                <w:rFonts w:ascii="Arial" w:eastAsia="Calibri" w:hAnsi="Arial" w:cs="Arial"/>
                <w:b/>
                <w:color w:val="000000"/>
                <w:szCs w:val="24"/>
              </w:rPr>
            </w:pPr>
            <w:r w:rsidRPr="002C1C18">
              <w:rPr>
                <w:rFonts w:ascii="Arial" w:eastAsia="Calibri" w:hAnsi="Arial" w:cs="Arial"/>
                <w:b/>
                <w:color w:val="000000"/>
                <w:szCs w:val="24"/>
              </w:rPr>
              <w:t>Council</w:t>
            </w:r>
          </w:p>
        </w:tc>
        <w:tc>
          <w:tcPr>
            <w:tcW w:w="6342" w:type="dxa"/>
            <w:shd w:val="clear" w:color="auto" w:fill="auto"/>
          </w:tcPr>
          <w:p w14:paraId="0B78A796" w14:textId="77777777" w:rsidR="002C1C18" w:rsidRPr="002C1C18" w:rsidRDefault="002C1C18" w:rsidP="002C1C18">
            <w:pPr>
              <w:contextualSpacing/>
              <w:jc w:val="both"/>
              <w:rPr>
                <w:rFonts w:ascii="Arial" w:eastAsia="Calibri" w:hAnsi="Arial" w:cs="Arial"/>
                <w:iCs/>
                <w:color w:val="000000"/>
                <w:szCs w:val="24"/>
              </w:rPr>
            </w:pPr>
            <w:r w:rsidRPr="002C1C18">
              <w:rPr>
                <w:rFonts w:ascii="Arial" w:eastAsia="Calibri" w:hAnsi="Arial" w:cs="Arial"/>
                <w:iCs/>
                <w:color w:val="000000"/>
                <w:szCs w:val="24"/>
              </w:rPr>
              <w:t>24 November 2020</w:t>
            </w:r>
          </w:p>
        </w:tc>
      </w:tr>
      <w:tr w:rsidR="002C1C18" w:rsidRPr="002C1C18" w14:paraId="648A2C4B" w14:textId="77777777" w:rsidTr="002C1C18">
        <w:tc>
          <w:tcPr>
            <w:tcW w:w="1966" w:type="dxa"/>
            <w:shd w:val="clear" w:color="auto" w:fill="auto"/>
          </w:tcPr>
          <w:p w14:paraId="5DE4114F" w14:textId="77777777" w:rsidR="002C1C18" w:rsidRPr="002C1C18" w:rsidRDefault="002C1C18" w:rsidP="002C1C18">
            <w:pPr>
              <w:contextualSpacing/>
              <w:jc w:val="both"/>
              <w:rPr>
                <w:rFonts w:ascii="Arial" w:eastAsia="Calibri" w:hAnsi="Arial" w:cs="Arial"/>
                <w:b/>
                <w:color w:val="000000"/>
                <w:szCs w:val="24"/>
              </w:rPr>
            </w:pPr>
            <w:r w:rsidRPr="002C1C18">
              <w:rPr>
                <w:rFonts w:ascii="Arial" w:eastAsia="Calibri" w:hAnsi="Arial" w:cs="Arial"/>
                <w:b/>
                <w:color w:val="000000"/>
                <w:szCs w:val="24"/>
              </w:rPr>
              <w:t>Applicant</w:t>
            </w:r>
          </w:p>
        </w:tc>
        <w:tc>
          <w:tcPr>
            <w:tcW w:w="6342" w:type="dxa"/>
            <w:shd w:val="clear" w:color="auto" w:fill="auto"/>
          </w:tcPr>
          <w:p w14:paraId="1178DB85" w14:textId="77777777" w:rsidR="002C1C18" w:rsidRPr="002C1C18" w:rsidRDefault="002C1C18" w:rsidP="002C1C18">
            <w:pPr>
              <w:contextualSpacing/>
              <w:jc w:val="both"/>
              <w:rPr>
                <w:rFonts w:ascii="Arial" w:eastAsia="Calibri" w:hAnsi="Arial" w:cs="Arial"/>
                <w:iCs/>
                <w:color w:val="000000"/>
                <w:szCs w:val="24"/>
              </w:rPr>
            </w:pPr>
            <w:r w:rsidRPr="002C1C18">
              <w:rPr>
                <w:rFonts w:ascii="Arial" w:eastAsia="Calibri" w:hAnsi="Arial" w:cs="Arial"/>
                <w:iCs/>
                <w:color w:val="000000"/>
                <w:szCs w:val="24"/>
              </w:rPr>
              <w:t>Ben Hohnen</w:t>
            </w:r>
          </w:p>
        </w:tc>
      </w:tr>
      <w:tr w:rsidR="002C1C18" w:rsidRPr="002C1C18" w14:paraId="386CFB66" w14:textId="77777777" w:rsidTr="002C1C18">
        <w:tc>
          <w:tcPr>
            <w:tcW w:w="1966" w:type="dxa"/>
            <w:shd w:val="clear" w:color="auto" w:fill="auto"/>
          </w:tcPr>
          <w:p w14:paraId="23D2352E" w14:textId="77777777" w:rsidR="002C1C18" w:rsidRPr="002C1C18" w:rsidRDefault="002C1C18" w:rsidP="002C1C18">
            <w:pPr>
              <w:contextualSpacing/>
              <w:jc w:val="both"/>
              <w:rPr>
                <w:rFonts w:ascii="Arial" w:eastAsia="Calibri" w:hAnsi="Arial" w:cs="Arial"/>
                <w:b/>
                <w:color w:val="000000"/>
                <w:szCs w:val="24"/>
              </w:rPr>
            </w:pPr>
            <w:r w:rsidRPr="002C1C18">
              <w:rPr>
                <w:rFonts w:ascii="Arial" w:eastAsia="Calibri" w:hAnsi="Arial" w:cs="Arial"/>
                <w:b/>
                <w:color w:val="000000"/>
                <w:szCs w:val="24"/>
              </w:rPr>
              <w:t>Landowner</w:t>
            </w:r>
          </w:p>
        </w:tc>
        <w:tc>
          <w:tcPr>
            <w:tcW w:w="6342" w:type="dxa"/>
            <w:shd w:val="clear" w:color="auto" w:fill="auto"/>
          </w:tcPr>
          <w:p w14:paraId="524EE9D2" w14:textId="77777777" w:rsidR="002C1C18" w:rsidRPr="002C1C18" w:rsidRDefault="002C1C18" w:rsidP="002C1C18">
            <w:pPr>
              <w:contextualSpacing/>
              <w:jc w:val="both"/>
              <w:rPr>
                <w:rFonts w:ascii="Arial" w:eastAsia="Calibri" w:hAnsi="Arial" w:cs="Arial"/>
                <w:color w:val="000000"/>
                <w:szCs w:val="24"/>
              </w:rPr>
            </w:pPr>
            <w:r w:rsidRPr="002C1C18">
              <w:rPr>
                <w:rFonts w:ascii="Arial" w:eastAsia="Calibri" w:hAnsi="Arial" w:cs="Arial"/>
                <w:color w:val="000000"/>
                <w:szCs w:val="24"/>
              </w:rPr>
              <w:t xml:space="preserve">Helen </w:t>
            </w:r>
            <w:proofErr w:type="spellStart"/>
            <w:r w:rsidRPr="002C1C18">
              <w:rPr>
                <w:rFonts w:ascii="Arial" w:eastAsia="Calibri" w:hAnsi="Arial" w:cs="Arial"/>
                <w:color w:val="000000"/>
                <w:szCs w:val="24"/>
              </w:rPr>
              <w:t>Kornweibel</w:t>
            </w:r>
            <w:proofErr w:type="spellEnd"/>
          </w:p>
        </w:tc>
      </w:tr>
      <w:tr w:rsidR="002C1C18" w:rsidRPr="002C1C18" w14:paraId="0990B2CE" w14:textId="77777777" w:rsidTr="002C1C18">
        <w:tc>
          <w:tcPr>
            <w:tcW w:w="1966" w:type="dxa"/>
            <w:shd w:val="clear" w:color="auto" w:fill="auto"/>
          </w:tcPr>
          <w:p w14:paraId="47F5574A" w14:textId="77777777" w:rsidR="002C1C18" w:rsidRPr="002C1C18" w:rsidRDefault="002C1C18" w:rsidP="002C1C18">
            <w:pPr>
              <w:contextualSpacing/>
              <w:jc w:val="both"/>
              <w:rPr>
                <w:rFonts w:ascii="Arial" w:eastAsia="Calibri" w:hAnsi="Arial" w:cs="Arial"/>
                <w:b/>
                <w:color w:val="000000"/>
                <w:szCs w:val="24"/>
              </w:rPr>
            </w:pPr>
            <w:r w:rsidRPr="002C1C18">
              <w:rPr>
                <w:rFonts w:ascii="Arial" w:eastAsia="Calibri" w:hAnsi="Arial" w:cs="Arial"/>
                <w:b/>
                <w:color w:val="000000"/>
                <w:szCs w:val="24"/>
              </w:rPr>
              <w:t>Director</w:t>
            </w:r>
          </w:p>
        </w:tc>
        <w:tc>
          <w:tcPr>
            <w:tcW w:w="6342" w:type="dxa"/>
            <w:shd w:val="clear" w:color="auto" w:fill="auto"/>
            <w:vAlign w:val="center"/>
          </w:tcPr>
          <w:p w14:paraId="2A22868E" w14:textId="77777777" w:rsidR="002C1C18" w:rsidRPr="002C1C18" w:rsidRDefault="002C1C18" w:rsidP="002C1C18">
            <w:pPr>
              <w:contextualSpacing/>
              <w:jc w:val="both"/>
              <w:rPr>
                <w:rFonts w:ascii="Arial" w:eastAsia="Calibri" w:hAnsi="Arial" w:cs="Arial"/>
                <w:color w:val="000000"/>
                <w:szCs w:val="24"/>
              </w:rPr>
            </w:pPr>
            <w:r w:rsidRPr="002C1C18">
              <w:rPr>
                <w:rFonts w:ascii="Arial" w:eastAsia="Calibri" w:hAnsi="Arial" w:cs="Arial"/>
                <w:color w:val="000000"/>
                <w:szCs w:val="24"/>
              </w:rPr>
              <w:t xml:space="preserve">Peter Mickleson – Director Planning &amp; Development </w:t>
            </w:r>
          </w:p>
        </w:tc>
      </w:tr>
      <w:tr w:rsidR="002C1C18" w:rsidRPr="002C1C18" w14:paraId="2B2122BB" w14:textId="77777777" w:rsidTr="002C1C18">
        <w:tc>
          <w:tcPr>
            <w:tcW w:w="1966" w:type="dxa"/>
            <w:shd w:val="clear" w:color="auto" w:fill="auto"/>
          </w:tcPr>
          <w:p w14:paraId="0F284BAD" w14:textId="77777777" w:rsidR="002C1C18" w:rsidRPr="002C1C18" w:rsidRDefault="002C1C18" w:rsidP="002C1C18">
            <w:pPr>
              <w:contextualSpacing/>
              <w:jc w:val="both"/>
              <w:rPr>
                <w:rFonts w:ascii="Arial" w:eastAsia="Calibri" w:hAnsi="Arial" w:cs="Arial"/>
                <w:b/>
                <w:color w:val="000000"/>
                <w:szCs w:val="24"/>
              </w:rPr>
            </w:pPr>
            <w:r w:rsidRPr="002C1C18">
              <w:rPr>
                <w:rFonts w:ascii="Arial" w:eastAsia="Calibri" w:hAnsi="Arial" w:cs="Arial"/>
                <w:b/>
                <w:bCs/>
                <w:szCs w:val="24"/>
              </w:rPr>
              <w:t xml:space="preserve">Employee Disclosure under </w:t>
            </w:r>
            <w:r w:rsidRPr="002C1C18">
              <w:rPr>
                <w:rFonts w:ascii="Arial" w:eastAsia="Calibri" w:hAnsi="Arial" w:cs="Arial"/>
                <w:b/>
                <w:bCs/>
                <w:i/>
                <w:iCs/>
                <w:szCs w:val="24"/>
              </w:rPr>
              <w:t>section 5.70 Local Government Act 1995</w:t>
            </w:r>
            <w:r w:rsidRPr="002C1C18">
              <w:rPr>
                <w:rFonts w:ascii="Arial" w:eastAsia="Calibri" w:hAnsi="Arial" w:cs="Arial"/>
                <w:szCs w:val="24"/>
              </w:rPr>
              <w:t> </w:t>
            </w:r>
          </w:p>
        </w:tc>
        <w:tc>
          <w:tcPr>
            <w:tcW w:w="6342" w:type="dxa"/>
            <w:shd w:val="clear" w:color="auto" w:fill="auto"/>
            <w:vAlign w:val="center"/>
          </w:tcPr>
          <w:p w14:paraId="17EBE03A" w14:textId="77777777" w:rsidR="002C1C18" w:rsidRPr="002C1C18" w:rsidRDefault="002C1C18" w:rsidP="002C1C18">
            <w:pPr>
              <w:contextualSpacing/>
              <w:jc w:val="both"/>
              <w:rPr>
                <w:rFonts w:ascii="Arial" w:eastAsia="Calibri" w:hAnsi="Arial" w:cs="Arial"/>
                <w:szCs w:val="24"/>
              </w:rPr>
            </w:pPr>
            <w:r w:rsidRPr="002C1C18">
              <w:rPr>
                <w:rFonts w:ascii="Arial" w:eastAsia="Calibri" w:hAnsi="Arial" w:cs="Arial"/>
                <w:szCs w:val="24"/>
              </w:rPr>
              <w:t>Nil</w:t>
            </w:r>
          </w:p>
          <w:p w14:paraId="4F05C346" w14:textId="77777777" w:rsidR="002C1C18" w:rsidRPr="002C1C18" w:rsidRDefault="002C1C18" w:rsidP="002C1C18">
            <w:pPr>
              <w:contextualSpacing/>
              <w:jc w:val="both"/>
              <w:rPr>
                <w:rFonts w:ascii="Arial" w:eastAsia="Calibri" w:hAnsi="Arial" w:cs="Arial"/>
                <w:color w:val="000000"/>
                <w:szCs w:val="24"/>
              </w:rPr>
            </w:pPr>
          </w:p>
        </w:tc>
      </w:tr>
      <w:tr w:rsidR="002C1C18" w:rsidRPr="002C1C18" w14:paraId="5308E511" w14:textId="77777777" w:rsidTr="002C1C18">
        <w:tc>
          <w:tcPr>
            <w:tcW w:w="1966" w:type="dxa"/>
            <w:shd w:val="clear" w:color="auto" w:fill="auto"/>
          </w:tcPr>
          <w:p w14:paraId="313E32A8" w14:textId="77777777" w:rsidR="002C1C18" w:rsidRPr="002C1C18" w:rsidRDefault="002C1C18" w:rsidP="002C1C18">
            <w:pPr>
              <w:contextualSpacing/>
              <w:jc w:val="both"/>
              <w:rPr>
                <w:rFonts w:ascii="Arial" w:eastAsia="Calibri" w:hAnsi="Arial" w:cs="Arial"/>
                <w:b/>
                <w:color w:val="000000"/>
                <w:szCs w:val="24"/>
              </w:rPr>
            </w:pPr>
            <w:r w:rsidRPr="002C1C18">
              <w:rPr>
                <w:rFonts w:ascii="Arial" w:eastAsia="Calibri" w:hAnsi="Arial" w:cs="Arial"/>
                <w:b/>
                <w:color w:val="000000"/>
                <w:szCs w:val="24"/>
              </w:rPr>
              <w:t>Report Type</w:t>
            </w:r>
          </w:p>
          <w:p w14:paraId="3A2A1EE3" w14:textId="77777777" w:rsidR="002C1C18" w:rsidRPr="002C1C18" w:rsidRDefault="002C1C18" w:rsidP="002C1C18">
            <w:pPr>
              <w:contextualSpacing/>
              <w:jc w:val="both"/>
              <w:rPr>
                <w:rFonts w:ascii="Arial" w:eastAsia="Calibri" w:hAnsi="Arial" w:cs="Arial"/>
                <w:b/>
                <w:color w:val="000000"/>
                <w:szCs w:val="22"/>
              </w:rPr>
            </w:pPr>
          </w:p>
          <w:p w14:paraId="7CEFCBB8" w14:textId="77777777" w:rsidR="002C1C18" w:rsidRPr="002C1C18" w:rsidRDefault="002C1C18" w:rsidP="002C1C18">
            <w:pPr>
              <w:contextualSpacing/>
              <w:jc w:val="both"/>
              <w:rPr>
                <w:rFonts w:ascii="Arial" w:eastAsia="Calibri" w:hAnsi="Arial" w:cs="Arial"/>
                <w:color w:val="000000"/>
                <w:szCs w:val="22"/>
              </w:rPr>
            </w:pPr>
            <w:r w:rsidRPr="002C1C18">
              <w:rPr>
                <w:rFonts w:ascii="Arial" w:eastAsia="Calibri" w:hAnsi="Arial" w:cs="Arial"/>
                <w:color w:val="000000"/>
                <w:szCs w:val="22"/>
              </w:rPr>
              <w:t>Quasi-Judicial</w:t>
            </w:r>
          </w:p>
          <w:p w14:paraId="16674935" w14:textId="77777777" w:rsidR="002C1C18" w:rsidRPr="002C1C18" w:rsidRDefault="002C1C18" w:rsidP="002C1C18">
            <w:pPr>
              <w:autoSpaceDE w:val="0"/>
              <w:autoSpaceDN w:val="0"/>
              <w:adjustRightInd w:val="0"/>
              <w:contextualSpacing/>
              <w:jc w:val="both"/>
              <w:rPr>
                <w:rFonts w:ascii="Arial" w:eastAsia="Calibri" w:hAnsi="Arial" w:cs="Arial"/>
                <w:color w:val="000000"/>
                <w:szCs w:val="22"/>
              </w:rPr>
            </w:pPr>
          </w:p>
        </w:tc>
        <w:tc>
          <w:tcPr>
            <w:tcW w:w="6342" w:type="dxa"/>
            <w:shd w:val="clear" w:color="auto" w:fill="auto"/>
            <w:vAlign w:val="center"/>
          </w:tcPr>
          <w:p w14:paraId="1370375F" w14:textId="77777777" w:rsidR="002C1C18" w:rsidRPr="002C1C18" w:rsidRDefault="002C1C18" w:rsidP="002C1C18">
            <w:pPr>
              <w:autoSpaceDE w:val="0"/>
              <w:autoSpaceDN w:val="0"/>
              <w:adjustRightInd w:val="0"/>
              <w:contextualSpacing/>
              <w:jc w:val="both"/>
              <w:rPr>
                <w:rFonts w:ascii="Arial" w:eastAsia="Calibri" w:hAnsi="Arial" w:cs="Arial"/>
                <w:iCs/>
                <w:color w:val="000000"/>
                <w:szCs w:val="22"/>
              </w:rPr>
            </w:pPr>
            <w:r w:rsidRPr="002C1C18">
              <w:rPr>
                <w:rFonts w:ascii="Arial" w:eastAsia="Calibri" w:hAnsi="Arial" w:cs="Arial"/>
                <w:iCs/>
                <w:color w:val="000000"/>
                <w:szCs w:val="22"/>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2C1C18" w:rsidRPr="002C1C18" w14:paraId="72E9BA85" w14:textId="77777777" w:rsidTr="002C1C18">
        <w:tc>
          <w:tcPr>
            <w:tcW w:w="1966" w:type="dxa"/>
            <w:shd w:val="clear" w:color="auto" w:fill="auto"/>
          </w:tcPr>
          <w:p w14:paraId="1748A7CD" w14:textId="77777777" w:rsidR="002C1C18" w:rsidRPr="002C1C18" w:rsidRDefault="002C1C18" w:rsidP="002C1C18">
            <w:pPr>
              <w:contextualSpacing/>
              <w:jc w:val="both"/>
              <w:rPr>
                <w:rFonts w:ascii="Arial" w:eastAsia="Calibri" w:hAnsi="Arial" w:cs="Arial"/>
                <w:b/>
                <w:color w:val="000000"/>
                <w:szCs w:val="24"/>
              </w:rPr>
            </w:pPr>
            <w:r w:rsidRPr="002C1C18">
              <w:rPr>
                <w:rFonts w:ascii="Arial" w:eastAsia="Calibri" w:hAnsi="Arial" w:cs="Arial"/>
                <w:b/>
                <w:color w:val="000000"/>
                <w:szCs w:val="24"/>
              </w:rPr>
              <w:t>Reference</w:t>
            </w:r>
          </w:p>
        </w:tc>
        <w:tc>
          <w:tcPr>
            <w:tcW w:w="6342" w:type="dxa"/>
            <w:shd w:val="clear" w:color="auto" w:fill="auto"/>
          </w:tcPr>
          <w:p w14:paraId="595A2928" w14:textId="77777777" w:rsidR="002C1C18" w:rsidRPr="002C1C18" w:rsidRDefault="002C1C18" w:rsidP="002C1C18">
            <w:pPr>
              <w:contextualSpacing/>
              <w:jc w:val="both"/>
              <w:rPr>
                <w:rFonts w:ascii="Arial" w:eastAsia="Calibri" w:hAnsi="Arial" w:cs="Arial"/>
                <w:iCs/>
                <w:color w:val="000000"/>
                <w:szCs w:val="24"/>
              </w:rPr>
            </w:pPr>
            <w:r w:rsidRPr="002C1C18">
              <w:rPr>
                <w:rFonts w:ascii="Arial" w:eastAsia="Calibri" w:hAnsi="Arial" w:cs="Arial"/>
                <w:iCs/>
                <w:color w:val="000000"/>
                <w:szCs w:val="24"/>
              </w:rPr>
              <w:t>DA20/51253</w:t>
            </w:r>
          </w:p>
        </w:tc>
      </w:tr>
      <w:tr w:rsidR="002C1C18" w:rsidRPr="002C1C18" w14:paraId="3CA93EC0" w14:textId="77777777" w:rsidTr="002C1C18">
        <w:tc>
          <w:tcPr>
            <w:tcW w:w="1966" w:type="dxa"/>
            <w:tcBorders>
              <w:bottom w:val="single" w:sz="4" w:space="0" w:color="auto"/>
            </w:tcBorders>
            <w:shd w:val="clear" w:color="auto" w:fill="auto"/>
          </w:tcPr>
          <w:p w14:paraId="0BA57C1A" w14:textId="77777777" w:rsidR="002C1C18" w:rsidRPr="002C1C18" w:rsidRDefault="002C1C18" w:rsidP="002C1C18">
            <w:pPr>
              <w:contextualSpacing/>
              <w:jc w:val="both"/>
              <w:rPr>
                <w:rFonts w:ascii="Arial" w:eastAsia="Calibri" w:hAnsi="Arial" w:cs="Arial"/>
                <w:b/>
                <w:color w:val="000000"/>
                <w:szCs w:val="24"/>
              </w:rPr>
            </w:pPr>
            <w:r w:rsidRPr="002C1C18">
              <w:rPr>
                <w:rFonts w:ascii="Arial" w:eastAsia="Calibri" w:hAnsi="Arial" w:cs="Arial"/>
                <w:b/>
                <w:color w:val="000000"/>
                <w:szCs w:val="24"/>
              </w:rPr>
              <w:t>Previous Item</w:t>
            </w:r>
          </w:p>
        </w:tc>
        <w:tc>
          <w:tcPr>
            <w:tcW w:w="6342" w:type="dxa"/>
            <w:tcBorders>
              <w:bottom w:val="single" w:sz="4" w:space="0" w:color="auto"/>
            </w:tcBorders>
            <w:shd w:val="clear" w:color="auto" w:fill="auto"/>
          </w:tcPr>
          <w:p w14:paraId="6696A79E" w14:textId="77777777" w:rsidR="002C1C18" w:rsidRPr="002C1C18" w:rsidRDefault="002C1C18" w:rsidP="002C1C18">
            <w:pPr>
              <w:contextualSpacing/>
              <w:jc w:val="both"/>
              <w:rPr>
                <w:rFonts w:ascii="Arial" w:eastAsia="Calibri" w:hAnsi="Arial" w:cs="Arial"/>
                <w:iCs/>
                <w:color w:val="000000"/>
                <w:szCs w:val="24"/>
              </w:rPr>
            </w:pPr>
            <w:r w:rsidRPr="002C1C18">
              <w:rPr>
                <w:rFonts w:ascii="Arial" w:eastAsia="Calibri" w:hAnsi="Arial" w:cs="Arial"/>
                <w:iCs/>
                <w:color w:val="000000"/>
                <w:szCs w:val="24"/>
              </w:rPr>
              <w:t>Nil</w:t>
            </w:r>
          </w:p>
        </w:tc>
      </w:tr>
      <w:tr w:rsidR="002C1C18" w:rsidRPr="002C1C18" w14:paraId="1FCA30A8" w14:textId="77777777" w:rsidTr="002C1C18">
        <w:tc>
          <w:tcPr>
            <w:tcW w:w="1966" w:type="dxa"/>
            <w:tcBorders>
              <w:bottom w:val="single" w:sz="4" w:space="0" w:color="auto"/>
            </w:tcBorders>
            <w:shd w:val="clear" w:color="auto" w:fill="auto"/>
          </w:tcPr>
          <w:p w14:paraId="43D92A3C" w14:textId="77777777" w:rsidR="002C1C18" w:rsidRPr="002C1C18" w:rsidRDefault="002C1C18" w:rsidP="002C1C18">
            <w:pPr>
              <w:contextualSpacing/>
              <w:jc w:val="both"/>
              <w:rPr>
                <w:rFonts w:ascii="Arial" w:eastAsia="Calibri" w:hAnsi="Arial" w:cs="Arial"/>
                <w:b/>
                <w:color w:val="000000"/>
                <w:szCs w:val="24"/>
              </w:rPr>
            </w:pPr>
            <w:r w:rsidRPr="002C1C18">
              <w:rPr>
                <w:rFonts w:ascii="Arial" w:eastAsia="Calibri" w:hAnsi="Arial" w:cs="Arial"/>
                <w:b/>
                <w:color w:val="000000"/>
                <w:szCs w:val="24"/>
              </w:rPr>
              <w:t>Delegation</w:t>
            </w:r>
          </w:p>
        </w:tc>
        <w:tc>
          <w:tcPr>
            <w:tcW w:w="6342" w:type="dxa"/>
            <w:tcBorders>
              <w:bottom w:val="single" w:sz="4" w:space="0" w:color="auto"/>
            </w:tcBorders>
            <w:shd w:val="clear" w:color="auto" w:fill="auto"/>
          </w:tcPr>
          <w:p w14:paraId="7D361B81" w14:textId="77777777" w:rsidR="002C1C18" w:rsidRPr="002C1C18" w:rsidRDefault="002C1C18" w:rsidP="002C1C18">
            <w:pPr>
              <w:contextualSpacing/>
              <w:jc w:val="both"/>
              <w:rPr>
                <w:rFonts w:ascii="Arial" w:eastAsia="Calibri" w:hAnsi="Arial" w:cs="Arial"/>
                <w:iCs/>
                <w:color w:val="000000"/>
                <w:szCs w:val="24"/>
              </w:rPr>
            </w:pPr>
            <w:r w:rsidRPr="002C1C18">
              <w:rPr>
                <w:rFonts w:ascii="Arial" w:eastAsia="Calibri" w:hAnsi="Arial" w:cs="Arial"/>
                <w:iCs/>
                <w:color w:val="000000"/>
                <w:szCs w:val="22"/>
              </w:rPr>
              <w:t>In accordance with the City’s Instrument of Delegation, Council is required to determine the application due to an objection being received.</w:t>
            </w:r>
          </w:p>
        </w:tc>
      </w:tr>
      <w:tr w:rsidR="002C1C18" w:rsidRPr="002C1C18" w14:paraId="7FAB43E2" w14:textId="77777777" w:rsidTr="002C1C18">
        <w:tc>
          <w:tcPr>
            <w:tcW w:w="1966" w:type="dxa"/>
            <w:shd w:val="clear" w:color="auto" w:fill="auto"/>
            <w:vAlign w:val="center"/>
          </w:tcPr>
          <w:p w14:paraId="2AB95C33" w14:textId="77777777" w:rsidR="002C1C18" w:rsidRPr="002C1C18" w:rsidRDefault="002C1C18" w:rsidP="002C1C18">
            <w:pPr>
              <w:contextualSpacing/>
              <w:rPr>
                <w:rFonts w:ascii="Arial" w:eastAsia="Calibri" w:hAnsi="Arial" w:cs="Arial"/>
                <w:b/>
                <w:color w:val="000000"/>
                <w:szCs w:val="24"/>
              </w:rPr>
            </w:pPr>
            <w:r w:rsidRPr="002C1C18">
              <w:rPr>
                <w:rFonts w:ascii="Arial" w:eastAsia="Calibri" w:hAnsi="Arial" w:cs="Arial"/>
                <w:b/>
                <w:color w:val="000000"/>
                <w:szCs w:val="24"/>
              </w:rPr>
              <w:t>Attachments</w:t>
            </w:r>
          </w:p>
        </w:tc>
        <w:tc>
          <w:tcPr>
            <w:tcW w:w="6342" w:type="dxa"/>
            <w:shd w:val="clear" w:color="auto" w:fill="auto"/>
            <w:vAlign w:val="center"/>
          </w:tcPr>
          <w:p w14:paraId="2412C8BA" w14:textId="77777777" w:rsidR="002C1C18" w:rsidRPr="002C1C18" w:rsidRDefault="002C1C18" w:rsidP="008E304C">
            <w:pPr>
              <w:numPr>
                <w:ilvl w:val="0"/>
                <w:numId w:val="5"/>
              </w:numPr>
              <w:ind w:left="464" w:hanging="464"/>
              <w:contextualSpacing/>
              <w:rPr>
                <w:rFonts w:ascii="Arial" w:eastAsia="Calibri" w:hAnsi="Arial" w:cs="Arial"/>
                <w:color w:val="000000"/>
                <w:szCs w:val="24"/>
              </w:rPr>
            </w:pPr>
            <w:r w:rsidRPr="002C1C18">
              <w:rPr>
                <w:rFonts w:ascii="Arial" w:eastAsia="Calibri" w:hAnsi="Arial" w:cs="Arial"/>
                <w:color w:val="000000"/>
                <w:szCs w:val="24"/>
              </w:rPr>
              <w:t>Applicant’s Justification Report</w:t>
            </w:r>
          </w:p>
        </w:tc>
      </w:tr>
      <w:tr w:rsidR="002C1C18" w:rsidRPr="002C1C18" w14:paraId="5B894613" w14:textId="77777777" w:rsidTr="002C1C18">
        <w:tc>
          <w:tcPr>
            <w:tcW w:w="1966" w:type="dxa"/>
            <w:tcBorders>
              <w:bottom w:val="single" w:sz="4" w:space="0" w:color="auto"/>
            </w:tcBorders>
            <w:shd w:val="clear" w:color="auto" w:fill="auto"/>
            <w:vAlign w:val="center"/>
          </w:tcPr>
          <w:p w14:paraId="68583DC5" w14:textId="77777777" w:rsidR="002C1C18" w:rsidRPr="002C1C18" w:rsidRDefault="002C1C18" w:rsidP="002C1C18">
            <w:pPr>
              <w:contextualSpacing/>
              <w:rPr>
                <w:rFonts w:ascii="Arial" w:eastAsia="Calibri" w:hAnsi="Arial" w:cs="Arial"/>
                <w:b/>
                <w:color w:val="000000"/>
                <w:szCs w:val="24"/>
              </w:rPr>
            </w:pPr>
            <w:r w:rsidRPr="002C1C18">
              <w:rPr>
                <w:rFonts w:ascii="Arial" w:eastAsia="Calibri" w:hAnsi="Arial" w:cs="Arial"/>
                <w:b/>
                <w:color w:val="000000"/>
                <w:szCs w:val="24"/>
              </w:rPr>
              <w:t>Confidential Attachments</w:t>
            </w:r>
          </w:p>
        </w:tc>
        <w:tc>
          <w:tcPr>
            <w:tcW w:w="6342" w:type="dxa"/>
            <w:tcBorders>
              <w:bottom w:val="single" w:sz="4" w:space="0" w:color="auto"/>
            </w:tcBorders>
            <w:shd w:val="clear" w:color="auto" w:fill="auto"/>
            <w:vAlign w:val="center"/>
          </w:tcPr>
          <w:p w14:paraId="1C469465" w14:textId="77777777" w:rsidR="002C1C18" w:rsidRPr="002C1C18" w:rsidRDefault="002C1C18" w:rsidP="008E304C">
            <w:pPr>
              <w:numPr>
                <w:ilvl w:val="0"/>
                <w:numId w:val="6"/>
              </w:numPr>
              <w:ind w:left="464" w:hanging="464"/>
              <w:contextualSpacing/>
              <w:rPr>
                <w:rFonts w:ascii="Arial" w:eastAsia="Calibri" w:hAnsi="Arial" w:cs="Arial"/>
                <w:color w:val="000000"/>
                <w:szCs w:val="24"/>
              </w:rPr>
            </w:pPr>
            <w:r w:rsidRPr="002C1C18">
              <w:rPr>
                <w:rFonts w:ascii="Arial" w:eastAsia="Calibri" w:hAnsi="Arial" w:cs="Arial"/>
                <w:color w:val="000000"/>
                <w:szCs w:val="24"/>
              </w:rPr>
              <w:t xml:space="preserve">Plans </w:t>
            </w:r>
          </w:p>
          <w:p w14:paraId="5AB7BAC2" w14:textId="77777777" w:rsidR="002C1C18" w:rsidRPr="002C1C18" w:rsidRDefault="002C1C18" w:rsidP="008E304C">
            <w:pPr>
              <w:numPr>
                <w:ilvl w:val="0"/>
                <w:numId w:val="6"/>
              </w:numPr>
              <w:ind w:left="464" w:hanging="464"/>
              <w:contextualSpacing/>
              <w:rPr>
                <w:rFonts w:ascii="Arial" w:eastAsia="Calibri" w:hAnsi="Arial" w:cs="Arial"/>
                <w:color w:val="000000"/>
                <w:szCs w:val="24"/>
              </w:rPr>
            </w:pPr>
            <w:r w:rsidRPr="002C1C18">
              <w:rPr>
                <w:rFonts w:ascii="Arial" w:eastAsia="Calibri" w:hAnsi="Arial" w:cs="Arial"/>
                <w:color w:val="000000"/>
                <w:szCs w:val="24"/>
              </w:rPr>
              <w:t>Submission</w:t>
            </w:r>
          </w:p>
          <w:p w14:paraId="55849D09" w14:textId="77777777" w:rsidR="002C1C18" w:rsidRPr="002C1C18" w:rsidRDefault="002C1C18" w:rsidP="008E304C">
            <w:pPr>
              <w:numPr>
                <w:ilvl w:val="0"/>
                <w:numId w:val="6"/>
              </w:numPr>
              <w:ind w:left="464" w:hanging="464"/>
              <w:contextualSpacing/>
              <w:rPr>
                <w:rFonts w:ascii="Arial" w:eastAsia="Calibri" w:hAnsi="Arial" w:cs="Arial"/>
                <w:color w:val="000000"/>
                <w:szCs w:val="24"/>
              </w:rPr>
            </w:pPr>
            <w:r w:rsidRPr="002C1C18">
              <w:rPr>
                <w:rFonts w:ascii="Arial" w:eastAsia="Calibri" w:hAnsi="Arial" w:cs="Arial"/>
                <w:color w:val="000000"/>
                <w:szCs w:val="24"/>
              </w:rPr>
              <w:t xml:space="preserve">Assessment </w:t>
            </w:r>
          </w:p>
        </w:tc>
      </w:tr>
    </w:tbl>
    <w:p w14:paraId="3FC35D5C" w14:textId="380A8A6E" w:rsidR="002C1C18" w:rsidRDefault="002C1C18" w:rsidP="002C1C18">
      <w:pPr>
        <w:contextualSpacing/>
        <w:rPr>
          <w:rFonts w:ascii="Arial" w:eastAsia="Calibri" w:hAnsi="Arial" w:cs="Arial"/>
          <w:color w:val="000000"/>
          <w:szCs w:val="24"/>
        </w:rPr>
      </w:pPr>
    </w:p>
    <w:p w14:paraId="60DAA43A" w14:textId="7EDF2442" w:rsidR="002C1C18" w:rsidRPr="006D752D" w:rsidRDefault="002C1C18" w:rsidP="00D803F3">
      <w:pPr>
        <w:jc w:val="both"/>
        <w:rPr>
          <w:rFonts w:ascii="Arial" w:hAnsi="Arial" w:cs="Arial"/>
          <w:b/>
          <w:szCs w:val="24"/>
        </w:rPr>
      </w:pPr>
      <w:r w:rsidRPr="006D752D">
        <w:rPr>
          <w:rFonts w:ascii="Arial" w:hAnsi="Arial" w:cs="Arial"/>
          <w:b/>
          <w:szCs w:val="24"/>
        </w:rPr>
        <w:t xml:space="preserve">Regulation 11(da) </w:t>
      </w:r>
      <w:r w:rsidR="00437217">
        <w:rPr>
          <w:rFonts w:ascii="Arial" w:hAnsi="Arial" w:cs="Arial"/>
          <w:b/>
          <w:szCs w:val="24"/>
        </w:rPr>
        <w:t>–</w:t>
      </w:r>
      <w:r w:rsidRPr="006D752D">
        <w:rPr>
          <w:rFonts w:ascii="Arial" w:hAnsi="Arial" w:cs="Arial"/>
          <w:b/>
          <w:szCs w:val="24"/>
        </w:rPr>
        <w:t xml:space="preserve"> </w:t>
      </w:r>
      <w:r w:rsidR="00437217">
        <w:rPr>
          <w:rFonts w:ascii="Arial" w:hAnsi="Arial" w:cs="Arial"/>
          <w:b/>
          <w:szCs w:val="24"/>
        </w:rPr>
        <w:t>Not Applicable – Recommendation Adopted</w:t>
      </w:r>
    </w:p>
    <w:p w14:paraId="3EDB20A2" w14:textId="77777777" w:rsidR="002C1C18" w:rsidRPr="006D752D" w:rsidRDefault="002C1C18" w:rsidP="00D803F3">
      <w:pPr>
        <w:jc w:val="both"/>
        <w:rPr>
          <w:rFonts w:ascii="Arial" w:hAnsi="Arial" w:cs="Arial"/>
          <w:szCs w:val="24"/>
        </w:rPr>
      </w:pPr>
    </w:p>
    <w:p w14:paraId="777FBF57" w14:textId="019D2AED" w:rsidR="002C1C18" w:rsidRPr="006D752D" w:rsidRDefault="002C1C18" w:rsidP="00D803F3">
      <w:pPr>
        <w:jc w:val="both"/>
        <w:rPr>
          <w:rFonts w:ascii="Arial" w:hAnsi="Arial" w:cs="Arial"/>
          <w:szCs w:val="24"/>
        </w:rPr>
      </w:pPr>
      <w:r w:rsidRPr="006D752D">
        <w:rPr>
          <w:rFonts w:ascii="Arial" w:hAnsi="Arial" w:cs="Arial"/>
          <w:szCs w:val="24"/>
        </w:rPr>
        <w:t xml:space="preserve">Moved – Councillor </w:t>
      </w:r>
      <w:r w:rsidR="009E32DC">
        <w:rPr>
          <w:rFonts w:ascii="Arial" w:hAnsi="Arial" w:cs="Arial"/>
          <w:szCs w:val="24"/>
        </w:rPr>
        <w:t>Wetherall</w:t>
      </w:r>
    </w:p>
    <w:p w14:paraId="7ADC5A4C" w14:textId="05E37CF1" w:rsidR="002C1C18" w:rsidRPr="006D752D" w:rsidRDefault="002C1C18" w:rsidP="00D803F3">
      <w:pPr>
        <w:jc w:val="both"/>
        <w:rPr>
          <w:rFonts w:ascii="Arial" w:hAnsi="Arial" w:cs="Arial"/>
          <w:szCs w:val="24"/>
        </w:rPr>
      </w:pPr>
      <w:r w:rsidRPr="006D752D">
        <w:rPr>
          <w:rFonts w:ascii="Arial" w:hAnsi="Arial" w:cs="Arial"/>
          <w:szCs w:val="24"/>
        </w:rPr>
        <w:t xml:space="preserve">Seconded – Councillor </w:t>
      </w:r>
      <w:r w:rsidR="009E32DC">
        <w:rPr>
          <w:rFonts w:ascii="Arial" w:hAnsi="Arial" w:cs="Arial"/>
          <w:szCs w:val="24"/>
        </w:rPr>
        <w:t>Youngman</w:t>
      </w:r>
    </w:p>
    <w:p w14:paraId="728112D0" w14:textId="77777777" w:rsidR="002C1C18" w:rsidRPr="006D752D" w:rsidRDefault="002C1C18" w:rsidP="00D803F3">
      <w:pPr>
        <w:jc w:val="both"/>
        <w:rPr>
          <w:rFonts w:ascii="Arial" w:hAnsi="Arial" w:cs="Arial"/>
          <w:szCs w:val="24"/>
        </w:rPr>
      </w:pPr>
    </w:p>
    <w:p w14:paraId="5CBBA37B" w14:textId="7E1F529B" w:rsidR="002C1C18" w:rsidRPr="006D752D" w:rsidRDefault="002C1C18"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57B9182" w14:textId="77777777" w:rsidR="002C1C18" w:rsidRPr="006D752D" w:rsidRDefault="002C1C18" w:rsidP="00D803F3">
      <w:pPr>
        <w:jc w:val="both"/>
        <w:rPr>
          <w:rFonts w:ascii="Arial" w:hAnsi="Arial" w:cs="Arial"/>
          <w:szCs w:val="24"/>
        </w:rPr>
      </w:pPr>
      <w:r w:rsidRPr="006D752D">
        <w:rPr>
          <w:rFonts w:ascii="Arial" w:hAnsi="Arial" w:cs="Arial"/>
          <w:szCs w:val="24"/>
        </w:rPr>
        <w:t>(Printed below for ease of reference)</w:t>
      </w:r>
    </w:p>
    <w:p w14:paraId="1089EA51" w14:textId="0E8AB7E1" w:rsidR="002C1C18" w:rsidRPr="006D752D" w:rsidRDefault="00DB124A" w:rsidP="00D803F3">
      <w:pPr>
        <w:jc w:val="right"/>
        <w:rPr>
          <w:rFonts w:ascii="Arial" w:hAnsi="Arial" w:cs="Arial"/>
          <w:b/>
          <w:szCs w:val="24"/>
        </w:rPr>
      </w:pPr>
      <w:r>
        <w:rPr>
          <w:rFonts w:ascii="Arial" w:hAnsi="Arial" w:cs="Arial"/>
          <w:b/>
          <w:szCs w:val="24"/>
        </w:rPr>
        <w:t>CARRIED 1</w:t>
      </w:r>
      <w:r w:rsidR="00437217">
        <w:rPr>
          <w:rFonts w:ascii="Arial" w:hAnsi="Arial" w:cs="Arial"/>
          <w:b/>
          <w:szCs w:val="24"/>
        </w:rPr>
        <w:t>0</w:t>
      </w:r>
      <w:r>
        <w:rPr>
          <w:rFonts w:ascii="Arial" w:hAnsi="Arial" w:cs="Arial"/>
          <w:b/>
          <w:szCs w:val="24"/>
        </w:rPr>
        <w:t>/2</w:t>
      </w:r>
    </w:p>
    <w:p w14:paraId="15EEE0D9" w14:textId="1DA7461E" w:rsidR="002C1C18" w:rsidRPr="006D752D" w:rsidRDefault="002C1C18"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B124A">
        <w:rPr>
          <w:rFonts w:ascii="Arial" w:hAnsi="Arial" w:cs="Arial"/>
          <w:b/>
          <w:szCs w:val="24"/>
        </w:rPr>
        <w:t>Bennett &amp; Mangano</w:t>
      </w:r>
      <w:r w:rsidRPr="006D752D">
        <w:rPr>
          <w:rFonts w:ascii="Arial" w:hAnsi="Arial" w:cs="Arial"/>
          <w:b/>
          <w:szCs w:val="24"/>
        </w:rPr>
        <w:t>)</w:t>
      </w:r>
    </w:p>
    <w:p w14:paraId="076D72B5" w14:textId="597ED629" w:rsidR="002C1C18" w:rsidRDefault="002C1C18" w:rsidP="002C1C18">
      <w:pPr>
        <w:contextualSpacing/>
        <w:rPr>
          <w:rFonts w:ascii="Arial" w:eastAsia="Calibri" w:hAnsi="Arial" w:cs="Arial"/>
          <w:color w:val="000000"/>
          <w:szCs w:val="24"/>
        </w:rPr>
      </w:pPr>
    </w:p>
    <w:p w14:paraId="71EACEA4" w14:textId="58064B0F" w:rsidR="002C1C18" w:rsidRDefault="002C1C18" w:rsidP="002C1C18">
      <w:pPr>
        <w:contextualSpacing/>
        <w:rPr>
          <w:rFonts w:ascii="Arial" w:eastAsia="Calibri" w:hAnsi="Arial" w:cs="Arial"/>
          <w:color w:val="000000"/>
          <w:szCs w:val="24"/>
        </w:rPr>
      </w:pPr>
    </w:p>
    <w:p w14:paraId="047A646E" w14:textId="77777777" w:rsidR="002C1C18" w:rsidRPr="002C1C18" w:rsidRDefault="002C1C18" w:rsidP="002C1C18">
      <w:pPr>
        <w:contextualSpacing/>
        <w:rPr>
          <w:rFonts w:ascii="Arial" w:eastAsia="Calibri" w:hAnsi="Arial" w:cs="Arial"/>
          <w:color w:val="000000"/>
          <w:szCs w:val="24"/>
        </w:rPr>
      </w:pPr>
    </w:p>
    <w:p w14:paraId="44E1648B" w14:textId="6BE73B07" w:rsidR="002C1C18" w:rsidRPr="002C1C18" w:rsidRDefault="00437217" w:rsidP="002C1C18">
      <w:pPr>
        <w:contextualSpacing/>
        <w:jc w:val="both"/>
        <w:rPr>
          <w:rFonts w:ascii="Arial" w:eastAsia="Calibri" w:hAnsi="Arial" w:cs="Arial"/>
          <w:b/>
          <w:color w:val="000000"/>
          <w:sz w:val="28"/>
          <w:szCs w:val="28"/>
        </w:rPr>
      </w:pPr>
      <w:r>
        <w:rPr>
          <w:rFonts w:ascii="Arial" w:hAnsi="Arial" w:cs="Arial"/>
          <w:b/>
          <w:noProof/>
          <w:szCs w:val="24"/>
        </w:rPr>
        <w:lastRenderedPageBreak/>
        <mc:AlternateContent>
          <mc:Choice Requires="wps">
            <w:drawing>
              <wp:anchor distT="0" distB="0" distL="114300" distR="114300" simplePos="0" relativeHeight="251661312" behindDoc="1" locked="0" layoutInCell="1" allowOverlap="1" wp14:anchorId="20D06E09" wp14:editId="7196B0DE">
                <wp:simplePos x="0" y="0"/>
                <wp:positionH relativeFrom="margin">
                  <wp:align>left</wp:align>
                </wp:positionH>
                <wp:positionV relativeFrom="paragraph">
                  <wp:posOffset>0</wp:posOffset>
                </wp:positionV>
                <wp:extent cx="5324355" cy="8461094"/>
                <wp:effectExtent l="0" t="0" r="0" b="0"/>
                <wp:wrapNone/>
                <wp:docPr id="3" name="Rectangle 3"/>
                <wp:cNvGraphicFramePr/>
                <a:graphic xmlns:a="http://schemas.openxmlformats.org/drawingml/2006/main">
                  <a:graphicData uri="http://schemas.microsoft.com/office/word/2010/wordprocessingShape">
                    <wps:wsp>
                      <wps:cNvSpPr/>
                      <wps:spPr>
                        <a:xfrm>
                          <a:off x="0" y="0"/>
                          <a:ext cx="5324355" cy="846109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9E9299" id="Rectangle 3" o:spid="_x0000_s1026" style="position:absolute;margin-left:0;margin-top:0;width:419.25pt;height:666.25pt;z-index:-2516551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" fillcolor="#bfbfbf [2412]" stroked="f" strokeweight="1pt">
                <w10:wrap anchorx="margin"/>
              </v:rect>
            </w:pict>
          </mc:Fallback>
        </mc:AlternateContent>
      </w:r>
      <w:r>
        <w:rPr>
          <w:rFonts w:ascii="Arial" w:eastAsia="Calibri" w:hAnsi="Arial" w:cs="Arial"/>
          <w:b/>
          <w:color w:val="000000"/>
          <w:sz w:val="28"/>
          <w:szCs w:val="28"/>
        </w:rPr>
        <w:t xml:space="preserve">Committee Recommendation / </w:t>
      </w:r>
      <w:r w:rsidR="002C1C18" w:rsidRPr="002C1C18">
        <w:rPr>
          <w:rFonts w:ascii="Arial" w:eastAsia="Calibri" w:hAnsi="Arial" w:cs="Arial"/>
          <w:b/>
          <w:color w:val="000000"/>
          <w:sz w:val="28"/>
          <w:szCs w:val="28"/>
        </w:rPr>
        <w:t>Recommendation to Committee</w:t>
      </w:r>
    </w:p>
    <w:p w14:paraId="15DB0556" w14:textId="77777777" w:rsidR="002C1C18" w:rsidRPr="002C1C18" w:rsidRDefault="002C1C18" w:rsidP="002C1C18">
      <w:pPr>
        <w:contextualSpacing/>
        <w:jc w:val="both"/>
        <w:rPr>
          <w:rFonts w:ascii="Arial" w:eastAsia="Calibri" w:hAnsi="Arial" w:cs="Arial"/>
          <w:color w:val="000000"/>
          <w:szCs w:val="24"/>
        </w:rPr>
      </w:pPr>
    </w:p>
    <w:p w14:paraId="0E6869BF" w14:textId="77777777" w:rsidR="002C1C18" w:rsidRPr="002C1C18" w:rsidRDefault="002C1C18" w:rsidP="002C1C18">
      <w:pPr>
        <w:contextualSpacing/>
        <w:jc w:val="both"/>
        <w:rPr>
          <w:rFonts w:ascii="Arial" w:eastAsia="Calibri" w:hAnsi="Arial" w:cs="Arial"/>
          <w:b/>
          <w:bCs/>
          <w:color w:val="000000"/>
          <w:szCs w:val="24"/>
        </w:rPr>
      </w:pPr>
      <w:r w:rsidRPr="002C1C18">
        <w:rPr>
          <w:rFonts w:ascii="Arial" w:eastAsia="Calibri" w:hAnsi="Arial" w:cs="Arial"/>
          <w:b/>
          <w:bCs/>
          <w:color w:val="000000"/>
          <w:szCs w:val="24"/>
        </w:rPr>
        <w:t xml:space="preserve">Council approves the development application received on 20 July 2020 with plans date stamped 5 August 2020 for alterations and an upper floor addition to a Residential (Single House) at Lot 69 (No. 3) Village Mews, Floreat, subject to the following conditions and advice notes: </w:t>
      </w:r>
    </w:p>
    <w:p w14:paraId="56AD6C06" w14:textId="77777777" w:rsidR="002C1C18" w:rsidRPr="002C1C18" w:rsidRDefault="002C1C18" w:rsidP="002C1C18">
      <w:pPr>
        <w:contextualSpacing/>
        <w:jc w:val="both"/>
        <w:rPr>
          <w:rFonts w:ascii="Arial" w:eastAsia="Calibri" w:hAnsi="Arial" w:cs="Arial"/>
          <w:color w:val="000000"/>
          <w:szCs w:val="24"/>
        </w:rPr>
      </w:pPr>
    </w:p>
    <w:p w14:paraId="5615FF64" w14:textId="77777777" w:rsidR="002C1C18" w:rsidRPr="002C1C18" w:rsidRDefault="002C1C18" w:rsidP="008E304C">
      <w:pPr>
        <w:numPr>
          <w:ilvl w:val="0"/>
          <w:numId w:val="7"/>
        </w:numPr>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The development shall </w:t>
      </w:r>
      <w:proofErr w:type="gramStart"/>
      <w:r w:rsidRPr="002C1C18">
        <w:rPr>
          <w:rFonts w:ascii="Arial" w:eastAsia="MS Mincho" w:hAnsi="Arial" w:cs="Arial"/>
          <w:b/>
          <w:bCs/>
          <w:szCs w:val="24"/>
          <w:lang w:eastAsia="en-AU"/>
        </w:rPr>
        <w:t>at all times</w:t>
      </w:r>
      <w:proofErr w:type="gramEnd"/>
      <w:r w:rsidRPr="002C1C18">
        <w:rPr>
          <w:rFonts w:ascii="Arial" w:hAnsi="Arial" w:cs="Arial"/>
          <w:b/>
          <w:bCs/>
          <w:szCs w:val="24"/>
          <w:lang w:eastAsia="en-AU"/>
        </w:rPr>
        <w:t> comply with the application and the approved plans, subject to any modifications required as a consequence of any condition(s) of this approval. </w:t>
      </w:r>
    </w:p>
    <w:p w14:paraId="24F377AC" w14:textId="77777777" w:rsidR="002C1C18" w:rsidRPr="002C1C18" w:rsidRDefault="002C1C18" w:rsidP="002C1C18">
      <w:pPr>
        <w:ind w:left="567" w:hanging="567"/>
        <w:jc w:val="both"/>
        <w:textAlignment w:val="baseline"/>
        <w:rPr>
          <w:rFonts w:ascii="Arial" w:hAnsi="Arial" w:cs="Arial"/>
          <w:b/>
          <w:bCs/>
          <w:szCs w:val="24"/>
          <w:lang w:eastAsia="en-AU"/>
        </w:rPr>
      </w:pPr>
      <w:r w:rsidRPr="002C1C18">
        <w:rPr>
          <w:rFonts w:ascii="Arial" w:hAnsi="Arial" w:cs="Arial"/>
          <w:b/>
          <w:bCs/>
          <w:szCs w:val="24"/>
          <w:lang w:eastAsia="en-AU"/>
        </w:rPr>
        <w:t> </w:t>
      </w:r>
    </w:p>
    <w:p w14:paraId="2B42BAE2" w14:textId="77777777" w:rsidR="002C1C18" w:rsidRPr="002C1C18" w:rsidRDefault="002C1C18" w:rsidP="008E304C">
      <w:pPr>
        <w:numPr>
          <w:ilvl w:val="0"/>
          <w:numId w:val="8"/>
        </w:numPr>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This development approval </w:t>
      </w:r>
      <w:r w:rsidRPr="002C1C18">
        <w:rPr>
          <w:rFonts w:ascii="Arial" w:hAnsi="Arial" w:cs="Arial"/>
          <w:b/>
          <w:bCs/>
          <w:color w:val="000000"/>
          <w:szCs w:val="24"/>
          <w:lang w:eastAsia="en-AU"/>
        </w:rPr>
        <w:t>only pertains to a Residential – alterations and upper floor addition to a Single house as indicated on the determination plans. </w:t>
      </w:r>
      <w:r w:rsidRPr="002C1C18">
        <w:rPr>
          <w:rFonts w:ascii="Arial" w:hAnsi="Arial" w:cs="Arial"/>
          <w:b/>
          <w:bCs/>
          <w:szCs w:val="24"/>
          <w:lang w:eastAsia="en-AU"/>
        </w:rPr>
        <w:t> </w:t>
      </w:r>
    </w:p>
    <w:p w14:paraId="3A0828D3" w14:textId="77777777" w:rsidR="002C1C18" w:rsidRPr="002C1C18" w:rsidRDefault="002C1C18" w:rsidP="002C1C18">
      <w:pPr>
        <w:ind w:left="567" w:hanging="567"/>
        <w:jc w:val="both"/>
        <w:textAlignment w:val="baseline"/>
        <w:rPr>
          <w:rFonts w:ascii="Arial" w:hAnsi="Arial" w:cs="Arial"/>
          <w:b/>
          <w:bCs/>
          <w:szCs w:val="24"/>
          <w:lang w:eastAsia="en-AU"/>
        </w:rPr>
      </w:pPr>
      <w:r w:rsidRPr="002C1C18">
        <w:rPr>
          <w:rFonts w:ascii="Arial" w:hAnsi="Arial" w:cs="Arial"/>
          <w:b/>
          <w:bCs/>
          <w:szCs w:val="24"/>
          <w:lang w:eastAsia="en-AU"/>
        </w:rPr>
        <w:t> </w:t>
      </w:r>
    </w:p>
    <w:p w14:paraId="6612ED62" w14:textId="77777777" w:rsidR="002C1C18" w:rsidRPr="002C1C18" w:rsidRDefault="002C1C18" w:rsidP="008E304C">
      <w:pPr>
        <w:numPr>
          <w:ilvl w:val="0"/>
          <w:numId w:val="9"/>
        </w:numPr>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 xml:space="preserve">All footings and structures to retaining walls, </w:t>
      </w:r>
      <w:proofErr w:type="gramStart"/>
      <w:r w:rsidRPr="002C1C18">
        <w:rPr>
          <w:rFonts w:ascii="Arial" w:hAnsi="Arial" w:cs="Arial"/>
          <w:b/>
          <w:bCs/>
          <w:szCs w:val="24"/>
          <w:lang w:eastAsia="en-AU"/>
        </w:rPr>
        <w:t>fences</w:t>
      </w:r>
      <w:proofErr w:type="gramEnd"/>
      <w:r w:rsidRPr="002C1C18">
        <w:rPr>
          <w:rFonts w:ascii="Arial" w:hAnsi="Arial" w:cs="Arial"/>
          <w:b/>
          <w:bCs/>
          <w:szCs w:val="24"/>
          <w:lang w:eastAsia="en-AU"/>
        </w:rPr>
        <w:t xml:space="preserve"> and parapet walls, shall be constructed wholly inside the site boundaries of the property’s Certificate of Title. </w:t>
      </w:r>
    </w:p>
    <w:p w14:paraId="7F29B46B" w14:textId="77777777" w:rsidR="002C1C18" w:rsidRPr="002C1C18" w:rsidRDefault="002C1C18" w:rsidP="002C1C18">
      <w:pPr>
        <w:ind w:left="567" w:hanging="567"/>
        <w:jc w:val="both"/>
        <w:textAlignment w:val="baseline"/>
        <w:rPr>
          <w:rFonts w:ascii="Arial" w:hAnsi="Arial" w:cs="Arial"/>
          <w:b/>
          <w:bCs/>
          <w:szCs w:val="24"/>
          <w:lang w:eastAsia="en-AU"/>
        </w:rPr>
      </w:pPr>
    </w:p>
    <w:p w14:paraId="7DFB7BAE" w14:textId="77777777" w:rsidR="002C1C18" w:rsidRPr="002C1C18" w:rsidRDefault="002C1C18" w:rsidP="008E304C">
      <w:pPr>
        <w:numPr>
          <w:ilvl w:val="0"/>
          <w:numId w:val="10"/>
        </w:numPr>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 xml:space="preserve">Prior to occupation of the development, the western elevation of the balcony on the upper floor facing west is to be screened in accordance with C1.2 of Clause 5.4.1 of the Residential Design Codes (Vol 1). The screening device is to be at least 1.6m in height above the finished floor level of the balcony, </w:t>
      </w:r>
      <w:r w:rsidRPr="002C1C18">
        <w:rPr>
          <w:rFonts w:ascii="Arial" w:hAnsi="Arial" w:cs="Arial"/>
          <w:b/>
          <w:bCs/>
          <w:szCs w:val="24"/>
          <w:lang w:val="en-US" w:eastAsia="en-AU"/>
        </w:rPr>
        <w:t>at least 75% obscure, permanently fixed and made of a durable material to restrict view in the direction of overlooking to the western adjoining property</w:t>
      </w:r>
      <w:r w:rsidRPr="002C1C18">
        <w:rPr>
          <w:rFonts w:ascii="Arial" w:hAnsi="Arial" w:cs="Arial"/>
          <w:b/>
          <w:bCs/>
          <w:szCs w:val="24"/>
          <w:lang w:eastAsia="en-AU"/>
        </w:rPr>
        <w:t xml:space="preserve">. </w:t>
      </w:r>
      <w:r w:rsidRPr="002C1C18">
        <w:rPr>
          <w:rFonts w:ascii="Arial" w:hAnsi="Arial" w:cs="Arial"/>
          <w:b/>
          <w:bCs/>
          <w:szCs w:val="24"/>
          <w:lang w:val="en-US" w:eastAsia="en-AU"/>
        </w:rPr>
        <w:t>The required screening shall be thereafter maintained to the satisfaction of the City of Nedlands.</w:t>
      </w:r>
    </w:p>
    <w:p w14:paraId="33C4CA82" w14:textId="77777777" w:rsidR="002C1C18" w:rsidRPr="002C1C18" w:rsidRDefault="002C1C18" w:rsidP="002C1C18">
      <w:pPr>
        <w:ind w:left="567" w:hanging="567"/>
        <w:jc w:val="both"/>
        <w:textAlignment w:val="baseline"/>
        <w:rPr>
          <w:rFonts w:ascii="Arial" w:eastAsia="Calibri" w:hAnsi="Arial" w:cs="Arial"/>
          <w:b/>
          <w:bCs/>
          <w:szCs w:val="24"/>
          <w:highlight w:val="green"/>
          <w:lang w:eastAsia="en-AU"/>
        </w:rPr>
      </w:pPr>
    </w:p>
    <w:p w14:paraId="1F99A04A" w14:textId="77777777" w:rsidR="002C1C18" w:rsidRPr="002C1C18" w:rsidRDefault="002C1C18" w:rsidP="008E304C">
      <w:pPr>
        <w:numPr>
          <w:ilvl w:val="0"/>
          <w:numId w:val="11"/>
        </w:numPr>
        <w:tabs>
          <w:tab w:val="clear" w:pos="720"/>
          <w:tab w:val="num" w:pos="567"/>
        </w:tabs>
        <w:ind w:left="567" w:hanging="567"/>
        <w:contextualSpacing/>
        <w:jc w:val="both"/>
        <w:textAlignment w:val="baseline"/>
        <w:rPr>
          <w:rFonts w:ascii="Arial" w:eastAsia="Calibri" w:hAnsi="Arial" w:cs="Arial"/>
          <w:b/>
          <w:bCs/>
          <w:szCs w:val="24"/>
          <w:lang w:eastAsia="en-AU"/>
        </w:rPr>
      </w:pPr>
      <w:r w:rsidRPr="002C1C18">
        <w:rPr>
          <w:rFonts w:ascii="Arial" w:hAnsi="Arial" w:cs="Arial"/>
          <w:b/>
          <w:bCs/>
          <w:szCs w:val="24"/>
          <w:lang w:eastAsia="en-AU"/>
        </w:rPr>
        <w:t>All stormwater from the development, which includes permeable and non-permeable areas shall be contained onsite.</w:t>
      </w:r>
    </w:p>
    <w:p w14:paraId="63A70029" w14:textId="77777777" w:rsidR="002C1C18" w:rsidRPr="002C1C18" w:rsidRDefault="002C1C18" w:rsidP="002C1C18">
      <w:pPr>
        <w:ind w:left="567" w:hanging="567"/>
        <w:jc w:val="both"/>
        <w:textAlignment w:val="baseline"/>
        <w:rPr>
          <w:rFonts w:ascii="Arial" w:hAnsi="Arial" w:cs="Arial"/>
          <w:b/>
          <w:bCs/>
          <w:szCs w:val="24"/>
          <w:lang w:eastAsia="en-AU"/>
        </w:rPr>
      </w:pPr>
    </w:p>
    <w:p w14:paraId="18BE1776" w14:textId="77777777" w:rsidR="002C1C18" w:rsidRPr="002C1C18" w:rsidRDefault="002C1C18" w:rsidP="008E304C">
      <w:pPr>
        <w:numPr>
          <w:ilvl w:val="0"/>
          <w:numId w:val="11"/>
        </w:numPr>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Prior to occupation of the development, all external fixtures including, but not limited to TV and radio antennae, satellite dishes, plumbing vents and pipes, solar panels, air conditioners and hot water systems shall be integrated into the design of the building and not be visible from the primary street, secondary street to the satisfaction of the City of Nedlands. </w:t>
      </w:r>
    </w:p>
    <w:p w14:paraId="4F96D94A" w14:textId="77777777" w:rsidR="002C1C18" w:rsidRPr="002C1C18" w:rsidRDefault="002C1C18" w:rsidP="002C1C18">
      <w:pPr>
        <w:ind w:left="567" w:hanging="567"/>
        <w:jc w:val="both"/>
        <w:textAlignment w:val="baseline"/>
        <w:rPr>
          <w:rFonts w:ascii="Arial" w:hAnsi="Arial" w:cs="Arial"/>
          <w:b/>
          <w:bCs/>
          <w:szCs w:val="24"/>
          <w:lang w:eastAsia="en-AU"/>
        </w:rPr>
      </w:pPr>
    </w:p>
    <w:p w14:paraId="691ADA66" w14:textId="77777777" w:rsidR="002C1C18" w:rsidRPr="002C1C18" w:rsidRDefault="002C1C18" w:rsidP="008E304C">
      <w:pPr>
        <w:numPr>
          <w:ilvl w:val="0"/>
          <w:numId w:val="11"/>
        </w:numPr>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Prior to occupation of the development, all air-conditioning plant, satellite dishes, antennae and any other plant and equipment to the roof of the building shall be located or screened so as not to be highly visible from beyond the boundaries of the development site to the satisfaction of the City of Nedlands.</w:t>
      </w:r>
    </w:p>
    <w:p w14:paraId="4639782F" w14:textId="77777777" w:rsidR="002C1C18" w:rsidRPr="002C1C18" w:rsidRDefault="002C1C18" w:rsidP="002C1C18">
      <w:pPr>
        <w:ind w:left="567" w:hanging="567"/>
        <w:jc w:val="both"/>
        <w:textAlignment w:val="baseline"/>
        <w:rPr>
          <w:rFonts w:ascii="Arial" w:hAnsi="Arial" w:cs="Arial"/>
          <w:b/>
          <w:bCs/>
          <w:szCs w:val="24"/>
          <w:lang w:eastAsia="en-AU"/>
        </w:rPr>
      </w:pPr>
    </w:p>
    <w:p w14:paraId="25C489F4" w14:textId="77777777" w:rsidR="002C1C18" w:rsidRPr="002C1C18" w:rsidRDefault="002C1C18" w:rsidP="008E304C">
      <w:pPr>
        <w:numPr>
          <w:ilvl w:val="0"/>
          <w:numId w:val="11"/>
        </w:numPr>
        <w:tabs>
          <w:tab w:val="clear" w:pos="720"/>
          <w:tab w:val="num" w:pos="567"/>
        </w:tabs>
        <w:ind w:left="567" w:hanging="567"/>
        <w:contextualSpacing/>
        <w:rPr>
          <w:rFonts w:ascii="Arial" w:hAnsi="Arial" w:cs="Arial"/>
          <w:b/>
          <w:bCs/>
          <w:szCs w:val="24"/>
          <w:lang w:eastAsia="en-AU"/>
        </w:rPr>
      </w:pPr>
      <w:r w:rsidRPr="002C1C18">
        <w:rPr>
          <w:rFonts w:ascii="Arial" w:hAnsi="Arial" w:cs="Arial"/>
          <w:b/>
          <w:bCs/>
          <w:szCs w:val="24"/>
          <w:lang w:eastAsia="en-AU"/>
        </w:rPr>
        <w:t>This approval does not relate to any site works, decking or retaining walls 500mm or greater above the approved ground levels.</w:t>
      </w:r>
    </w:p>
    <w:p w14:paraId="7FED182C" w14:textId="77777777" w:rsidR="002C1C18" w:rsidRPr="002C1C18" w:rsidRDefault="002C1C18" w:rsidP="002C1C18">
      <w:pPr>
        <w:contextualSpacing/>
        <w:jc w:val="both"/>
        <w:rPr>
          <w:rFonts w:ascii="Arial" w:eastAsia="Calibri" w:hAnsi="Arial" w:cs="Arial"/>
          <w:b/>
          <w:bCs/>
          <w:color w:val="000000"/>
          <w:szCs w:val="24"/>
        </w:rPr>
      </w:pPr>
    </w:p>
    <w:p w14:paraId="45C55B93" w14:textId="77777777" w:rsidR="002C1C18" w:rsidRPr="002C1C18" w:rsidRDefault="002C1C18" w:rsidP="002C1C18">
      <w:pPr>
        <w:spacing w:after="160" w:line="259" w:lineRule="auto"/>
        <w:rPr>
          <w:rFonts w:ascii="Arial" w:hAnsi="Arial" w:cs="Arial"/>
          <w:b/>
          <w:bCs/>
          <w:color w:val="000000"/>
          <w:szCs w:val="24"/>
        </w:rPr>
      </w:pPr>
      <w:r w:rsidRPr="002C1C18">
        <w:rPr>
          <w:rFonts w:ascii="Arial" w:hAnsi="Arial" w:cs="Arial"/>
          <w:b/>
          <w:bCs/>
          <w:color w:val="000000"/>
          <w:szCs w:val="24"/>
        </w:rPr>
        <w:br w:type="page"/>
      </w:r>
    </w:p>
    <w:p w14:paraId="3F56FF87" w14:textId="3D0C3168" w:rsidR="002C1C18" w:rsidRPr="002C1C18" w:rsidRDefault="00437217" w:rsidP="002C1C18">
      <w:pPr>
        <w:contextualSpacing/>
        <w:jc w:val="both"/>
        <w:rPr>
          <w:rFonts w:ascii="Arial" w:hAnsi="Arial" w:cs="Arial"/>
          <w:b/>
          <w:bCs/>
          <w:color w:val="000000"/>
          <w:szCs w:val="24"/>
        </w:rPr>
      </w:pPr>
      <w:r>
        <w:rPr>
          <w:rFonts w:ascii="Arial" w:hAnsi="Arial" w:cs="Arial"/>
          <w:b/>
          <w:noProof/>
          <w:szCs w:val="24"/>
        </w:rPr>
        <w:lastRenderedPageBreak/>
        <mc:AlternateContent>
          <mc:Choice Requires="wps">
            <w:drawing>
              <wp:anchor distT="0" distB="0" distL="114300" distR="114300" simplePos="0" relativeHeight="251663360" behindDoc="1" locked="0" layoutInCell="1" allowOverlap="1" wp14:anchorId="17D026E5" wp14:editId="3162D43D">
                <wp:simplePos x="0" y="0"/>
                <wp:positionH relativeFrom="margin">
                  <wp:align>left</wp:align>
                </wp:positionH>
                <wp:positionV relativeFrom="paragraph">
                  <wp:posOffset>0</wp:posOffset>
                </wp:positionV>
                <wp:extent cx="5324355" cy="8843058"/>
                <wp:effectExtent l="0" t="0" r="0" b="0"/>
                <wp:wrapNone/>
                <wp:docPr id="4" name="Rectangle 4"/>
                <wp:cNvGraphicFramePr/>
                <a:graphic xmlns:a="http://schemas.openxmlformats.org/drawingml/2006/main">
                  <a:graphicData uri="http://schemas.microsoft.com/office/word/2010/wordprocessingShape">
                    <wps:wsp>
                      <wps:cNvSpPr/>
                      <wps:spPr>
                        <a:xfrm>
                          <a:off x="0" y="0"/>
                          <a:ext cx="5324355" cy="884305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DD4CF" id="Rectangle 4" o:spid="_x0000_s1026" style="position:absolute;margin-left:0;margin-top:0;width:419.25pt;height:696.3pt;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" fillcolor="#bfbfbf [2412]" stroked="f" strokeweight="1pt">
                <w10:wrap anchorx="margin"/>
              </v:rect>
            </w:pict>
          </mc:Fallback>
        </mc:AlternateContent>
      </w:r>
      <w:r w:rsidR="002C1C18" w:rsidRPr="002C1C18">
        <w:rPr>
          <w:rFonts w:ascii="Arial" w:hAnsi="Arial" w:cs="Arial"/>
          <w:b/>
          <w:bCs/>
          <w:color w:val="000000"/>
          <w:szCs w:val="24"/>
        </w:rPr>
        <w:t>Advice Notes specific to this proposal:</w:t>
      </w:r>
    </w:p>
    <w:p w14:paraId="0795B1D1" w14:textId="77777777" w:rsidR="002C1C18" w:rsidRPr="002C1C18" w:rsidRDefault="002C1C18" w:rsidP="002C1C18">
      <w:pPr>
        <w:textAlignment w:val="baseline"/>
        <w:rPr>
          <w:rFonts w:ascii="Arial" w:hAnsi="Arial" w:cs="Arial"/>
          <w:b/>
          <w:bCs/>
          <w:szCs w:val="24"/>
          <w:lang w:eastAsia="en-AU"/>
        </w:rPr>
      </w:pPr>
    </w:p>
    <w:p w14:paraId="14D35540" w14:textId="77777777" w:rsidR="002C1C18" w:rsidRPr="002C1C18" w:rsidRDefault="002C1C18" w:rsidP="008E304C">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All street tree assets in the nature-strip (verge) shall not be removed.  Any approved street tree removals shall be undertaken by the City of Nedlands and paid for by the owner of the property where the development is proposed, unless otherwise approved under the Nature Strip Development approval. </w:t>
      </w:r>
    </w:p>
    <w:p w14:paraId="0A7A462E" w14:textId="77777777" w:rsidR="002C1C18" w:rsidRPr="002C1C18" w:rsidRDefault="002C1C18" w:rsidP="002C1C18">
      <w:pPr>
        <w:tabs>
          <w:tab w:val="num" w:pos="567"/>
        </w:tabs>
        <w:ind w:left="567" w:hanging="567"/>
        <w:jc w:val="both"/>
        <w:textAlignment w:val="baseline"/>
        <w:rPr>
          <w:rFonts w:ascii="Arial" w:hAnsi="Arial" w:cs="Arial"/>
          <w:b/>
          <w:bCs/>
          <w:szCs w:val="24"/>
          <w:u w:val="single"/>
          <w:lang w:eastAsia="en-AU"/>
        </w:rPr>
      </w:pPr>
    </w:p>
    <w:p w14:paraId="0FE30298" w14:textId="77777777" w:rsidR="002C1C18" w:rsidRPr="002C1C18" w:rsidRDefault="002C1C18" w:rsidP="008E304C">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An exterior fixture associated with any air-conditioning unit or hot water system is considered an appropriate location where it is positioned: </w:t>
      </w:r>
    </w:p>
    <w:p w14:paraId="12E73752" w14:textId="77777777" w:rsidR="002C1C18" w:rsidRPr="002C1C18" w:rsidRDefault="002C1C18" w:rsidP="008E304C">
      <w:pPr>
        <w:numPr>
          <w:ilvl w:val="1"/>
          <w:numId w:val="12"/>
        </w:numPr>
        <w:tabs>
          <w:tab w:val="num" w:pos="567"/>
          <w:tab w:val="num" w:pos="1134"/>
        </w:tabs>
        <w:ind w:left="1134"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outside of balcony/</w:t>
      </w:r>
      <w:proofErr w:type="spellStart"/>
      <w:r w:rsidRPr="002C1C18">
        <w:rPr>
          <w:rFonts w:ascii="Arial" w:hAnsi="Arial" w:cs="Arial"/>
          <w:b/>
          <w:bCs/>
          <w:szCs w:val="24"/>
          <w:lang w:eastAsia="en-AU"/>
        </w:rPr>
        <w:t>verandah</w:t>
      </w:r>
      <w:proofErr w:type="spellEnd"/>
      <w:r w:rsidRPr="002C1C18">
        <w:rPr>
          <w:rFonts w:ascii="Arial" w:hAnsi="Arial" w:cs="Arial"/>
          <w:b/>
          <w:bCs/>
          <w:szCs w:val="24"/>
          <w:lang w:eastAsia="en-AU"/>
        </w:rPr>
        <w:t> areas (if applicable) and below the height of a standard dividing fence within a side or rear setback area; or within a screened rooftop plant area or nook. </w:t>
      </w:r>
    </w:p>
    <w:p w14:paraId="4B41FDCF" w14:textId="77777777" w:rsidR="002C1C18" w:rsidRPr="002C1C18" w:rsidRDefault="002C1C18" w:rsidP="002C1C18">
      <w:pPr>
        <w:tabs>
          <w:tab w:val="num" w:pos="567"/>
        </w:tabs>
        <w:ind w:left="567" w:hanging="567"/>
        <w:jc w:val="both"/>
        <w:textAlignment w:val="baseline"/>
        <w:rPr>
          <w:rFonts w:ascii="Arial" w:hAnsi="Arial" w:cs="Arial"/>
          <w:b/>
          <w:bCs/>
          <w:szCs w:val="24"/>
          <w:lang w:eastAsia="en-AU"/>
        </w:rPr>
      </w:pPr>
    </w:p>
    <w:p w14:paraId="3DB2D0CE" w14:textId="77777777" w:rsidR="002C1C18" w:rsidRPr="002C1C18" w:rsidRDefault="002C1C18" w:rsidP="008E304C">
      <w:pPr>
        <w:numPr>
          <w:ilvl w:val="0"/>
          <w:numId w:val="13"/>
        </w:numPr>
        <w:tabs>
          <w:tab w:val="num" w:pos="567"/>
        </w:tabs>
        <w:ind w:left="567" w:hanging="567"/>
        <w:contextualSpacing/>
        <w:jc w:val="both"/>
        <w:textAlignment w:val="baseline"/>
        <w:rPr>
          <w:rFonts w:ascii="Arial" w:eastAsia="Calibri" w:hAnsi="Arial" w:cs="Arial"/>
          <w:b/>
          <w:bCs/>
          <w:szCs w:val="24"/>
          <w:lang w:eastAsia="en-AU"/>
        </w:rPr>
      </w:pPr>
      <w:r w:rsidRPr="002C1C18">
        <w:rPr>
          <w:rFonts w:ascii="Arial" w:hAnsi="Arial" w:cs="Arial"/>
          <w:b/>
          <w:bCs/>
          <w:szCs w:val="24"/>
          <w:lang w:eastAsia="en-AU"/>
        </w:rPr>
        <w:t>All downpipes from guttering shall be connected so as to discharge into drains, which shall empty into a soak-well; and each soak-well shall be located at least 1.8m from any building, and at least 1.8m from the boundary of the block.  Soak-wells of adequate capacity to contain runoff from a 20-year recurrent storm event. Soak-wells shall be a minimum capacity of 1.0m</w:t>
      </w:r>
      <w:r w:rsidRPr="002C1C18">
        <w:rPr>
          <w:rFonts w:ascii="Arial" w:hAnsi="Arial" w:cs="Arial"/>
          <w:b/>
          <w:bCs/>
          <w:sz w:val="15"/>
          <w:szCs w:val="15"/>
          <w:vertAlign w:val="superscript"/>
          <w:lang w:eastAsia="en-AU"/>
        </w:rPr>
        <w:t>3</w:t>
      </w:r>
      <w:r w:rsidRPr="002C1C18">
        <w:rPr>
          <w:rFonts w:ascii="Arial" w:hAnsi="Arial" w:cs="Arial"/>
          <w:b/>
          <w:bCs/>
          <w:szCs w:val="24"/>
          <w:lang w:eastAsia="en-AU"/>
        </w:rPr>
        <w:t> for every 80m</w:t>
      </w:r>
      <w:r w:rsidRPr="002C1C18">
        <w:rPr>
          <w:rFonts w:ascii="Arial" w:hAnsi="Arial" w:cs="Arial"/>
          <w:b/>
          <w:bCs/>
          <w:sz w:val="15"/>
          <w:szCs w:val="15"/>
          <w:vertAlign w:val="superscript"/>
          <w:lang w:eastAsia="en-AU"/>
        </w:rPr>
        <w:t>2</w:t>
      </w:r>
      <w:r w:rsidRPr="002C1C18">
        <w:rPr>
          <w:rFonts w:ascii="Arial" w:hAnsi="Arial" w:cs="Arial"/>
          <w:b/>
          <w:bCs/>
          <w:szCs w:val="24"/>
          <w:lang w:eastAsia="en-AU"/>
        </w:rPr>
        <w:t> of calculated surface area of the development. </w:t>
      </w:r>
    </w:p>
    <w:p w14:paraId="10014A2D" w14:textId="77777777" w:rsidR="002C1C18" w:rsidRPr="002C1C18" w:rsidRDefault="002C1C18" w:rsidP="002C1C18">
      <w:pPr>
        <w:tabs>
          <w:tab w:val="num" w:pos="567"/>
        </w:tabs>
        <w:ind w:left="567" w:hanging="567"/>
        <w:textAlignment w:val="baseline"/>
        <w:rPr>
          <w:rFonts w:ascii="Arial" w:hAnsi="Arial" w:cs="Arial"/>
          <w:b/>
          <w:bCs/>
          <w:szCs w:val="24"/>
          <w:lang w:eastAsia="en-AU"/>
        </w:rPr>
      </w:pPr>
    </w:p>
    <w:p w14:paraId="1C8763EF" w14:textId="77777777" w:rsidR="002C1C18" w:rsidRPr="002C1C18" w:rsidRDefault="002C1C18" w:rsidP="008E304C">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All internal water closets and </w:t>
      </w:r>
      <w:proofErr w:type="spellStart"/>
      <w:r w:rsidRPr="002C1C18">
        <w:rPr>
          <w:rFonts w:ascii="Arial" w:hAnsi="Arial" w:cs="Arial"/>
          <w:b/>
          <w:bCs/>
          <w:szCs w:val="24"/>
          <w:lang w:eastAsia="en-AU"/>
        </w:rPr>
        <w:t>ensuites</w:t>
      </w:r>
      <w:proofErr w:type="spellEnd"/>
      <w:r w:rsidRPr="002C1C18">
        <w:rPr>
          <w:rFonts w:ascii="Arial" w:hAnsi="Arial" w:cs="Arial"/>
          <w:b/>
          <w:bCs/>
          <w:szCs w:val="24"/>
          <w:lang w:eastAsia="en-AU"/>
        </w:rPr>
        <w:t> without fixed or permanent window access to outside air or which open onto a hall, passage, hobby or staircase, shall be serviced by a mechanical ventilation exhaust system which is ducted to outside air, with a minimum rate of air change equal to or greater than 25 litres / second. </w:t>
      </w:r>
    </w:p>
    <w:p w14:paraId="11119B86" w14:textId="77777777" w:rsidR="002C1C18" w:rsidRPr="002C1C18" w:rsidRDefault="002C1C18" w:rsidP="002C1C18">
      <w:pPr>
        <w:tabs>
          <w:tab w:val="num" w:pos="567"/>
        </w:tabs>
        <w:ind w:left="567" w:hanging="567"/>
        <w:textAlignment w:val="baseline"/>
        <w:rPr>
          <w:rFonts w:ascii="Arial" w:hAnsi="Arial" w:cs="Arial"/>
          <w:b/>
          <w:bCs/>
          <w:szCs w:val="24"/>
          <w:lang w:eastAsia="en-AU"/>
        </w:rPr>
      </w:pPr>
    </w:p>
    <w:p w14:paraId="6B881308" w14:textId="77777777" w:rsidR="002C1C18" w:rsidRPr="002C1C18" w:rsidRDefault="002C1C18" w:rsidP="008E304C">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Where the existing structures are to be demolished, a demolition permit is required to be obtained for the proposed demolition work. The demolition permit must be issued prior to the removal of any structures on site All works are required to comply with relevant statutory provisions. </w:t>
      </w:r>
    </w:p>
    <w:p w14:paraId="5E4F1251" w14:textId="77777777" w:rsidR="002C1C18" w:rsidRPr="002C1C18" w:rsidRDefault="002C1C18" w:rsidP="002C1C18">
      <w:pPr>
        <w:tabs>
          <w:tab w:val="num" w:pos="567"/>
        </w:tabs>
        <w:ind w:left="567" w:hanging="567"/>
        <w:jc w:val="both"/>
        <w:textAlignment w:val="baseline"/>
        <w:rPr>
          <w:rFonts w:ascii="Arial" w:hAnsi="Arial" w:cs="Arial"/>
          <w:b/>
          <w:bCs/>
          <w:szCs w:val="24"/>
          <w:lang w:eastAsia="en-AU"/>
        </w:rPr>
      </w:pPr>
    </w:p>
    <w:p w14:paraId="1A7E835F" w14:textId="77777777" w:rsidR="002C1C18" w:rsidRPr="002C1C18" w:rsidRDefault="002C1C18" w:rsidP="008E304C">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 xml:space="preserve">Prior to the commencement of any demolition works, any Asbestos Containing Material (ACM) in the structure to be demolished, shall be identified, safely </w:t>
      </w:r>
      <w:proofErr w:type="gramStart"/>
      <w:r w:rsidRPr="002C1C18">
        <w:rPr>
          <w:rFonts w:ascii="Arial" w:hAnsi="Arial" w:cs="Arial"/>
          <w:b/>
          <w:bCs/>
          <w:szCs w:val="24"/>
          <w:lang w:eastAsia="en-AU"/>
        </w:rPr>
        <w:t>removed</w:t>
      </w:r>
      <w:proofErr w:type="gramEnd"/>
      <w:r w:rsidRPr="002C1C18">
        <w:rPr>
          <w:rFonts w:ascii="Arial" w:hAnsi="Arial" w:cs="Arial"/>
          <w:b/>
          <w:bCs/>
          <w:szCs w:val="24"/>
          <w:lang w:eastAsia="en-AU"/>
        </w:rPr>
        <w:t xml:space="preserve"> and conveyed to an appropriate landfill which accepts ACM. </w:t>
      </w:r>
      <w:r w:rsidRPr="002C1C18">
        <w:rPr>
          <w:rFonts w:ascii="Arial" w:hAnsi="Arial" w:cs="Arial"/>
          <w:b/>
          <w:bCs/>
          <w:szCs w:val="24"/>
          <w:lang w:val="en-US" w:eastAsia="en-AU"/>
        </w:rPr>
        <w:t>Removal and disposal of ACM shall be in accordance with </w:t>
      </w:r>
      <w:r w:rsidRPr="002C1C18">
        <w:rPr>
          <w:rFonts w:ascii="Arial" w:hAnsi="Arial" w:cs="Arial"/>
          <w:b/>
          <w:bCs/>
          <w:i/>
          <w:iCs/>
          <w:szCs w:val="24"/>
          <w:lang w:val="en-US" w:eastAsia="en-AU"/>
        </w:rPr>
        <w:t>Health (Asbestos) Regulations 1992</w:t>
      </w:r>
      <w:r w:rsidRPr="002C1C18">
        <w:rPr>
          <w:rFonts w:ascii="Arial" w:hAnsi="Arial" w:cs="Arial"/>
          <w:b/>
          <w:bCs/>
          <w:szCs w:val="24"/>
          <w:lang w:val="en-US" w:eastAsia="en-AU"/>
        </w:rPr>
        <w:t>, Regulations 5.43 - 5.53 of the </w:t>
      </w:r>
      <w:r w:rsidRPr="002C1C18">
        <w:rPr>
          <w:rFonts w:ascii="Arial" w:hAnsi="Arial" w:cs="Arial"/>
          <w:b/>
          <w:bCs/>
          <w:i/>
          <w:iCs/>
          <w:szCs w:val="24"/>
          <w:lang w:val="en-US" w:eastAsia="en-AU"/>
        </w:rPr>
        <w:t>Occupational Safety and Health Regulations 1996</w:t>
      </w:r>
      <w:r w:rsidRPr="002C1C18">
        <w:rPr>
          <w:rFonts w:ascii="Arial" w:hAnsi="Arial" w:cs="Arial"/>
          <w:b/>
          <w:bCs/>
          <w:szCs w:val="24"/>
          <w:lang w:val="en-US" w:eastAsia="en-AU"/>
        </w:rPr>
        <w:t>, </w:t>
      </w:r>
      <w:r w:rsidRPr="002C1C18">
        <w:rPr>
          <w:rFonts w:ascii="Arial" w:hAnsi="Arial" w:cs="Arial"/>
          <w:b/>
          <w:bCs/>
          <w:i/>
          <w:iCs/>
          <w:szCs w:val="24"/>
          <w:lang w:val="en-US" w:eastAsia="en-AU"/>
        </w:rPr>
        <w:t>Code of Practice for the Safe Removal of Asbestos 2</w:t>
      </w:r>
      <w:r w:rsidRPr="002C1C18">
        <w:rPr>
          <w:rFonts w:ascii="Arial" w:hAnsi="Arial" w:cs="Arial"/>
          <w:b/>
          <w:bCs/>
          <w:i/>
          <w:iCs/>
          <w:sz w:val="15"/>
          <w:szCs w:val="15"/>
          <w:vertAlign w:val="superscript"/>
          <w:lang w:val="en-US" w:eastAsia="en-AU"/>
        </w:rPr>
        <w:t>nd</w:t>
      </w:r>
      <w:r w:rsidRPr="002C1C18">
        <w:rPr>
          <w:rFonts w:ascii="Arial" w:hAnsi="Arial" w:cs="Arial"/>
          <w:b/>
          <w:bCs/>
          <w:i/>
          <w:iCs/>
          <w:szCs w:val="24"/>
          <w:lang w:val="en-US" w:eastAsia="en-AU"/>
        </w:rPr>
        <w:t> Edition</w:t>
      </w:r>
      <w:r w:rsidRPr="002C1C18">
        <w:rPr>
          <w:rFonts w:ascii="Arial" w:hAnsi="Arial" w:cs="Arial"/>
          <w:b/>
          <w:bCs/>
          <w:szCs w:val="24"/>
          <w:lang w:val="en-US" w:eastAsia="en-AU"/>
        </w:rPr>
        <w:t>, </w:t>
      </w:r>
      <w:r w:rsidRPr="002C1C18">
        <w:rPr>
          <w:rFonts w:ascii="Arial" w:hAnsi="Arial" w:cs="Arial"/>
          <w:b/>
          <w:bCs/>
          <w:i/>
          <w:iCs/>
          <w:szCs w:val="24"/>
          <w:lang w:val="en-US" w:eastAsia="en-AU"/>
        </w:rPr>
        <w:t>Code of Practice for the Management and Control of Asbestos in a </w:t>
      </w:r>
      <w:r w:rsidRPr="002C1C18">
        <w:rPr>
          <w:rFonts w:ascii="Arial" w:hAnsi="Arial" w:cs="Arial"/>
          <w:b/>
          <w:bCs/>
          <w:szCs w:val="24"/>
          <w:lang w:val="en-US" w:eastAsia="en-AU"/>
        </w:rPr>
        <w:t>Workplace, and any Department of Commerce </w:t>
      </w:r>
      <w:proofErr w:type="spellStart"/>
      <w:r w:rsidRPr="002C1C18">
        <w:rPr>
          <w:rFonts w:ascii="Arial" w:hAnsi="Arial" w:cs="Arial"/>
          <w:b/>
          <w:bCs/>
          <w:szCs w:val="24"/>
          <w:lang w:eastAsia="en-AU"/>
        </w:rPr>
        <w:t>Worksafe</w:t>
      </w:r>
      <w:proofErr w:type="spellEnd"/>
      <w:r w:rsidRPr="002C1C18">
        <w:rPr>
          <w:rFonts w:ascii="Arial" w:hAnsi="Arial" w:cs="Arial"/>
          <w:b/>
          <w:bCs/>
          <w:szCs w:val="24"/>
          <w:lang w:val="en-US" w:eastAsia="en-AU"/>
        </w:rPr>
        <w:t> requirements.</w:t>
      </w:r>
      <w:r w:rsidRPr="002C1C18">
        <w:rPr>
          <w:rFonts w:ascii="Arial" w:hAnsi="Arial" w:cs="Arial"/>
          <w:b/>
          <w:bCs/>
          <w:szCs w:val="24"/>
          <w:lang w:eastAsia="en-AU"/>
        </w:rPr>
        <w:t> </w:t>
      </w:r>
      <w:r w:rsidRPr="002C1C18">
        <w:rPr>
          <w:rFonts w:ascii="Arial" w:eastAsia="Calibri" w:hAnsi="Arial" w:cs="Arial"/>
          <w:b/>
          <w:bCs/>
          <w:szCs w:val="24"/>
          <w:lang w:eastAsia="en-AU"/>
        </w:rPr>
        <w:t xml:space="preserve"> </w:t>
      </w:r>
      <w:r w:rsidRPr="002C1C18">
        <w:rPr>
          <w:rFonts w:ascii="Arial" w:hAnsi="Arial" w:cs="Arial"/>
          <w:b/>
          <w:bCs/>
          <w:szCs w:val="24"/>
          <w:lang w:val="en-US" w:eastAsia="en-AU"/>
        </w:rPr>
        <w:t>Where there is over 10m</w:t>
      </w:r>
      <w:r w:rsidRPr="002C1C18">
        <w:rPr>
          <w:rFonts w:ascii="Arial" w:hAnsi="Arial" w:cs="Arial"/>
          <w:b/>
          <w:bCs/>
          <w:sz w:val="15"/>
          <w:szCs w:val="15"/>
          <w:vertAlign w:val="superscript"/>
          <w:lang w:val="en-US" w:eastAsia="en-AU"/>
        </w:rPr>
        <w:t>2</w:t>
      </w:r>
      <w:r w:rsidRPr="002C1C18">
        <w:rPr>
          <w:rFonts w:ascii="Arial" w:hAnsi="Arial" w:cs="Arial"/>
          <w:b/>
          <w:bCs/>
          <w:szCs w:val="24"/>
          <w:lang w:val="en-US" w:eastAsia="en-AU"/>
        </w:rPr>
        <w:t> of ACM or any amount of friable ACM to be removed, it shall be removed by a </w:t>
      </w:r>
      <w:proofErr w:type="spellStart"/>
      <w:r w:rsidRPr="002C1C18">
        <w:rPr>
          <w:rFonts w:ascii="Arial" w:hAnsi="Arial" w:cs="Arial"/>
          <w:b/>
          <w:bCs/>
          <w:szCs w:val="24"/>
          <w:lang w:eastAsia="en-AU"/>
        </w:rPr>
        <w:t>Worksafe</w:t>
      </w:r>
      <w:proofErr w:type="spellEnd"/>
      <w:r w:rsidRPr="002C1C18">
        <w:rPr>
          <w:rFonts w:ascii="Arial" w:hAnsi="Arial" w:cs="Arial"/>
          <w:b/>
          <w:bCs/>
          <w:szCs w:val="24"/>
          <w:lang w:val="en-US" w:eastAsia="en-AU"/>
        </w:rPr>
        <w:t> licensed and trained individual or business.</w:t>
      </w:r>
      <w:r w:rsidRPr="002C1C18">
        <w:rPr>
          <w:rFonts w:ascii="Arial" w:hAnsi="Arial" w:cs="Arial"/>
          <w:b/>
          <w:bCs/>
          <w:szCs w:val="24"/>
          <w:lang w:eastAsia="en-AU"/>
        </w:rPr>
        <w:t> </w:t>
      </w:r>
    </w:p>
    <w:p w14:paraId="0282941B" w14:textId="77777777" w:rsidR="002C1C18" w:rsidRPr="002C1C18" w:rsidRDefault="002C1C18" w:rsidP="002C1C18">
      <w:pPr>
        <w:tabs>
          <w:tab w:val="num" w:pos="567"/>
        </w:tabs>
        <w:ind w:left="567" w:hanging="567"/>
        <w:textAlignment w:val="baseline"/>
        <w:rPr>
          <w:rFonts w:ascii="Arial" w:hAnsi="Arial" w:cs="Arial"/>
          <w:b/>
          <w:bCs/>
          <w:szCs w:val="24"/>
          <w:lang w:eastAsia="en-AU"/>
        </w:rPr>
      </w:pPr>
    </w:p>
    <w:p w14:paraId="667872F3" w14:textId="77777777" w:rsidR="002C1C18" w:rsidRPr="002C1C18" w:rsidRDefault="002C1C18" w:rsidP="008E304C">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val="en-US" w:eastAsia="en-AU"/>
        </w:rPr>
        <w:t>Where building works are proposed to the building, a building permit shall be applied for prior to works commencing.</w:t>
      </w:r>
    </w:p>
    <w:p w14:paraId="3BE17107" w14:textId="2E36B140" w:rsidR="002C1C18" w:rsidRPr="00437217" w:rsidRDefault="00437217" w:rsidP="008E304C">
      <w:pPr>
        <w:numPr>
          <w:ilvl w:val="0"/>
          <w:numId w:val="13"/>
        </w:numPr>
        <w:tabs>
          <w:tab w:val="num" w:pos="567"/>
        </w:tabs>
        <w:ind w:left="567" w:hanging="567"/>
        <w:contextualSpacing/>
        <w:jc w:val="both"/>
        <w:textAlignment w:val="baseline"/>
        <w:rPr>
          <w:rFonts w:ascii="Arial" w:hAnsi="Arial" w:cs="Arial"/>
          <w:b/>
          <w:bCs/>
          <w:szCs w:val="24"/>
          <w:lang w:eastAsia="en-AU"/>
        </w:rPr>
      </w:pPr>
      <w:r w:rsidRPr="00437217">
        <w:rPr>
          <w:rFonts w:ascii="Arial" w:hAnsi="Arial" w:cs="Arial"/>
          <w:b/>
          <w:bCs/>
          <w:noProof/>
          <w:szCs w:val="24"/>
          <w:lang w:eastAsia="en-AU"/>
        </w:rPr>
        <w:lastRenderedPageBreak/>
        <mc:AlternateContent>
          <mc:Choice Requires="wps">
            <w:drawing>
              <wp:anchor distT="0" distB="0" distL="114300" distR="114300" simplePos="0" relativeHeight="251665408" behindDoc="1" locked="0" layoutInCell="1" allowOverlap="1" wp14:anchorId="1A4E600D" wp14:editId="122CE596">
                <wp:simplePos x="0" y="0"/>
                <wp:positionH relativeFrom="margin">
                  <wp:align>left</wp:align>
                </wp:positionH>
                <wp:positionV relativeFrom="paragraph">
                  <wp:posOffset>-57873</wp:posOffset>
                </wp:positionV>
                <wp:extent cx="5323840" cy="8160151"/>
                <wp:effectExtent l="0" t="0" r="0" b="0"/>
                <wp:wrapNone/>
                <wp:docPr id="5" name="Rectangle 5"/>
                <wp:cNvGraphicFramePr/>
                <a:graphic xmlns:a="http://schemas.openxmlformats.org/drawingml/2006/main">
                  <a:graphicData uri="http://schemas.microsoft.com/office/word/2010/wordprocessingShape">
                    <wps:wsp>
                      <wps:cNvSpPr/>
                      <wps:spPr>
                        <a:xfrm>
                          <a:off x="0" y="0"/>
                          <a:ext cx="5323840" cy="816015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42226B" id="Rectangle 5" o:spid="_x0000_s1026" style="position:absolute;margin-left:0;margin-top:-4.55pt;width:419.2pt;height:642.55pt;z-index:-2516510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" fillcolor="#bfbfbf [2412]" stroked="f" strokeweight="1pt">
                <w10:wrap anchorx="margin"/>
              </v:rect>
            </w:pict>
          </mc:Fallback>
        </mc:AlternateContent>
      </w:r>
      <w:r w:rsidR="002C1C18" w:rsidRPr="00437217">
        <w:rPr>
          <w:rFonts w:ascii="Arial" w:hAnsi="Arial" w:cs="Arial"/>
          <w:b/>
          <w:bCs/>
          <w:szCs w:val="24"/>
          <w:lang w:eastAsia="en-AU"/>
        </w:rPr>
        <w:t>The landowner is advised that all mechanical equipment (e.g. air-conditioner, swimming pool or spa) is required to comply with the Environmental Protection (Noise) Regulations 1997, in relation to noise.</w:t>
      </w:r>
    </w:p>
    <w:p w14:paraId="52BA001E" w14:textId="77777777" w:rsidR="002C1C18" w:rsidRPr="00437217" w:rsidRDefault="002C1C18" w:rsidP="002C1C18">
      <w:pPr>
        <w:tabs>
          <w:tab w:val="num" w:pos="567"/>
        </w:tabs>
        <w:ind w:left="567" w:hanging="567"/>
        <w:jc w:val="both"/>
        <w:textAlignment w:val="baseline"/>
        <w:rPr>
          <w:rFonts w:ascii="Arial" w:hAnsi="Arial" w:cs="Arial"/>
          <w:b/>
          <w:bCs/>
          <w:szCs w:val="24"/>
          <w:lang w:eastAsia="en-AU"/>
        </w:rPr>
      </w:pPr>
    </w:p>
    <w:p w14:paraId="44A3724A" w14:textId="1206E974" w:rsidR="002C1C18" w:rsidRPr="002C1C18" w:rsidRDefault="002C1C18" w:rsidP="008E304C">
      <w:pPr>
        <w:numPr>
          <w:ilvl w:val="0"/>
          <w:numId w:val="13"/>
        </w:numPr>
        <w:tabs>
          <w:tab w:val="num" w:pos="567"/>
        </w:tabs>
        <w:ind w:left="567" w:hanging="567"/>
        <w:contextualSpacing/>
        <w:jc w:val="both"/>
        <w:textAlignment w:val="baseline"/>
        <w:rPr>
          <w:rFonts w:ascii="Arial" w:hAnsi="Arial" w:cs="Arial"/>
          <w:b/>
          <w:bCs/>
          <w:szCs w:val="24"/>
          <w:lang w:eastAsia="en-AU"/>
        </w:rPr>
      </w:pPr>
      <w:r w:rsidRPr="00437217">
        <w:rPr>
          <w:rFonts w:ascii="Arial" w:hAnsi="Arial" w:cs="Arial"/>
          <w:b/>
          <w:bCs/>
          <w:szCs w:val="24"/>
          <w:lang w:eastAsia="en-AU"/>
        </w:rPr>
        <w:t>The applicant is advised to consult the City’s Acoustic Advisory Information in relation to locating any mechanical equipment (e.g. air-conditioner, swimming pool or spa) such that noise, vibration impacts on neighbours are mitigated. Th</w:t>
      </w:r>
      <w:r w:rsidRPr="00437217">
        <w:rPr>
          <w:rFonts w:ascii="Arial" w:hAnsi="Arial" w:cs="Arial"/>
          <w:b/>
          <w:bCs/>
          <w:szCs w:val="24"/>
          <w:lang w:val="en-US" w:eastAsia="en-AU"/>
        </w:rPr>
        <w:t xml:space="preserve">e City does not recommend </w:t>
      </w:r>
      <w:r w:rsidRPr="002C1C18">
        <w:rPr>
          <w:rFonts w:ascii="Arial" w:hAnsi="Arial" w:cs="Arial"/>
          <w:b/>
          <w:bCs/>
          <w:szCs w:val="24"/>
          <w:lang w:val="en-US" w:eastAsia="en-AU"/>
        </w:rPr>
        <w:t>installing any equipment near a property boundary where it is likely that noise will intrude upon </w:t>
      </w:r>
      <w:r w:rsidRPr="002C1C18">
        <w:rPr>
          <w:rFonts w:ascii="Arial" w:hAnsi="Arial" w:cs="Arial"/>
          <w:b/>
          <w:bCs/>
          <w:szCs w:val="24"/>
          <w:lang w:eastAsia="en-AU"/>
        </w:rPr>
        <w:t>neighbours</w:t>
      </w:r>
      <w:r w:rsidRPr="002C1C18">
        <w:rPr>
          <w:rFonts w:ascii="Arial" w:hAnsi="Arial" w:cs="Arial"/>
          <w:b/>
          <w:bCs/>
          <w:szCs w:val="24"/>
          <w:lang w:val="en-US" w:eastAsia="en-AU"/>
        </w:rPr>
        <w:t>. Prior to selecting a location for an air-conditioner, the applicant the applicant is advised to consult the online </w:t>
      </w:r>
      <w:proofErr w:type="spellStart"/>
      <w:r w:rsidRPr="002C1C18">
        <w:rPr>
          <w:rFonts w:ascii="Arial" w:hAnsi="Arial" w:cs="Arial"/>
          <w:b/>
          <w:bCs/>
          <w:szCs w:val="24"/>
          <w:lang w:eastAsia="en-AU"/>
        </w:rPr>
        <w:t>fairair</w:t>
      </w:r>
      <w:proofErr w:type="spellEnd"/>
      <w:r w:rsidRPr="002C1C18">
        <w:rPr>
          <w:rFonts w:ascii="Arial" w:hAnsi="Arial" w:cs="Arial"/>
          <w:b/>
          <w:bCs/>
          <w:szCs w:val="24"/>
          <w:lang w:val="en-US" w:eastAsia="en-AU"/>
        </w:rPr>
        <w:t> noise calculator at </w:t>
      </w:r>
      <w:hyperlink r:id="rId17" w:tgtFrame="_blank" w:history="1">
        <w:r w:rsidRPr="002C1C18">
          <w:rPr>
            <w:rFonts w:ascii="Arial" w:hAnsi="Arial" w:cs="Arial"/>
            <w:b/>
            <w:bCs/>
            <w:color w:val="0563C1"/>
            <w:szCs w:val="24"/>
            <w:u w:val="single"/>
            <w:lang w:eastAsia="en-AU"/>
          </w:rPr>
          <w:t>www.fairair.com.au</w:t>
        </w:r>
      </w:hyperlink>
      <w:r w:rsidRPr="002C1C18">
        <w:rPr>
          <w:rFonts w:ascii="Arial" w:hAnsi="Arial" w:cs="Arial"/>
          <w:b/>
          <w:bCs/>
          <w:szCs w:val="24"/>
          <w:lang w:val="en-US" w:eastAsia="en-AU"/>
        </w:rPr>
        <w:t> and use this as a guide to prevent noise affecting </w:t>
      </w:r>
      <w:r w:rsidRPr="002C1C18">
        <w:rPr>
          <w:rFonts w:ascii="Arial" w:hAnsi="Arial" w:cs="Arial"/>
          <w:b/>
          <w:bCs/>
          <w:szCs w:val="24"/>
          <w:lang w:eastAsia="en-AU"/>
        </w:rPr>
        <w:t>neighbouring</w:t>
      </w:r>
      <w:r w:rsidRPr="002C1C18">
        <w:rPr>
          <w:rFonts w:ascii="Arial" w:hAnsi="Arial" w:cs="Arial"/>
          <w:b/>
          <w:bCs/>
          <w:szCs w:val="24"/>
          <w:lang w:val="en-US" w:eastAsia="en-AU"/>
        </w:rPr>
        <w:t> properties</w:t>
      </w:r>
      <w:r w:rsidRPr="002C1C18">
        <w:rPr>
          <w:rFonts w:ascii="Arial" w:hAnsi="Arial" w:cs="Arial"/>
          <w:b/>
          <w:bCs/>
          <w:szCs w:val="24"/>
          <w:lang w:eastAsia="en-AU"/>
        </w:rPr>
        <w:t>.</w:t>
      </w:r>
    </w:p>
    <w:p w14:paraId="4D64503B" w14:textId="77777777" w:rsidR="002C1C18" w:rsidRPr="002C1C18" w:rsidRDefault="002C1C18" w:rsidP="002C1C18">
      <w:pPr>
        <w:tabs>
          <w:tab w:val="num" w:pos="567"/>
        </w:tabs>
        <w:ind w:left="567" w:hanging="567"/>
        <w:jc w:val="both"/>
        <w:textAlignment w:val="baseline"/>
        <w:rPr>
          <w:rFonts w:ascii="Arial" w:hAnsi="Arial" w:cs="Arial"/>
          <w:b/>
          <w:bCs/>
          <w:szCs w:val="24"/>
          <w:lang w:eastAsia="en-AU"/>
        </w:rPr>
      </w:pPr>
    </w:p>
    <w:p w14:paraId="1C66CEFD" w14:textId="77777777" w:rsidR="002C1C18" w:rsidRPr="002C1C18" w:rsidRDefault="002C1C18" w:rsidP="008E304C">
      <w:pPr>
        <w:numPr>
          <w:ilvl w:val="0"/>
          <w:numId w:val="13"/>
        </w:numPr>
        <w:tabs>
          <w:tab w:val="num" w:pos="567"/>
        </w:tabs>
        <w:ind w:left="567" w:hanging="567"/>
        <w:contextualSpacing/>
        <w:jc w:val="both"/>
        <w:textAlignment w:val="baseline"/>
        <w:rPr>
          <w:rFonts w:ascii="Arial" w:eastAsia="Calibri" w:hAnsi="Arial" w:cs="Arial"/>
          <w:b/>
          <w:bCs/>
          <w:szCs w:val="24"/>
          <w:lang w:eastAsia="en-AU"/>
        </w:rPr>
      </w:pPr>
      <w:r w:rsidRPr="002C1C18">
        <w:rPr>
          <w:rFonts w:ascii="Arial" w:hAnsi="Arial" w:cs="Arial"/>
          <w:b/>
          <w:bCs/>
          <w:szCs w:val="24"/>
          <w:lang w:eastAsia="en-AU"/>
        </w:rPr>
        <w:t>This decision constitutes planning approval only and is valid for a period of four years from the date of approval. If the subject development is not substantially commenced within the four-year period, the approval shall lapse and be of no further effect.</w:t>
      </w:r>
    </w:p>
    <w:p w14:paraId="2F1F7470" w14:textId="77777777" w:rsidR="002C1C18" w:rsidRPr="002C1C18" w:rsidRDefault="002C1C18" w:rsidP="002C1C18">
      <w:pPr>
        <w:tabs>
          <w:tab w:val="num" w:pos="567"/>
        </w:tabs>
        <w:ind w:left="567" w:hanging="567"/>
        <w:jc w:val="both"/>
        <w:textAlignment w:val="baseline"/>
        <w:rPr>
          <w:rFonts w:ascii="Arial" w:hAnsi="Arial" w:cs="Arial"/>
          <w:b/>
          <w:bCs/>
          <w:szCs w:val="24"/>
          <w:lang w:eastAsia="en-AU"/>
        </w:rPr>
      </w:pPr>
    </w:p>
    <w:p w14:paraId="64C2ACD3" w14:textId="77777777" w:rsidR="002C1C18" w:rsidRPr="002C1C18" w:rsidRDefault="002C1C18" w:rsidP="008E304C">
      <w:pPr>
        <w:numPr>
          <w:ilvl w:val="0"/>
          <w:numId w:val="13"/>
        </w:numPr>
        <w:tabs>
          <w:tab w:val="num" w:pos="567"/>
        </w:tabs>
        <w:ind w:left="567" w:hanging="567"/>
        <w:contextualSpacing/>
        <w:jc w:val="both"/>
        <w:textAlignment w:val="baseline"/>
        <w:rPr>
          <w:rFonts w:ascii="Arial" w:hAnsi="Arial" w:cs="Arial"/>
          <w:b/>
          <w:bCs/>
          <w:szCs w:val="24"/>
          <w:lang w:eastAsia="en-AU"/>
        </w:rPr>
      </w:pPr>
      <w:r w:rsidRPr="002C1C18">
        <w:rPr>
          <w:rFonts w:ascii="Arial" w:hAnsi="Arial" w:cs="Arial"/>
          <w:b/>
          <w:bCs/>
          <w:szCs w:val="24"/>
          <w:lang w:eastAsia="en-AU"/>
        </w:rPr>
        <w:t xml:space="preserve">The applicant is advised that all development </w:t>
      </w:r>
      <w:proofErr w:type="gramStart"/>
      <w:r w:rsidRPr="002C1C18">
        <w:rPr>
          <w:rFonts w:ascii="Arial" w:eastAsia="MS Mincho" w:hAnsi="Arial" w:cs="Arial"/>
          <w:b/>
          <w:bCs/>
          <w:szCs w:val="24"/>
          <w:lang w:eastAsia="en-AU"/>
        </w:rPr>
        <w:t>must comply with this planning approval and approved plans at all times</w:t>
      </w:r>
      <w:proofErr w:type="gramEnd"/>
      <w:r w:rsidRPr="002C1C18">
        <w:rPr>
          <w:rFonts w:ascii="Arial" w:hAnsi="Arial" w:cs="Arial"/>
          <w:b/>
          <w:bCs/>
          <w:szCs w:val="24"/>
          <w:lang w:eastAsia="en-AU"/>
        </w:rPr>
        <w:t>. Any development, whether it be a structure or building, that is not in accordance with the planning approval, including any condition of approval, may be subject to further planning approval by the City.</w:t>
      </w:r>
    </w:p>
    <w:p w14:paraId="1B6D0713" w14:textId="77777777" w:rsidR="002C1C18" w:rsidRPr="002C1C18" w:rsidRDefault="002C1C18" w:rsidP="002C1C18">
      <w:pPr>
        <w:tabs>
          <w:tab w:val="num" w:pos="567"/>
        </w:tabs>
        <w:ind w:left="567" w:hanging="567"/>
        <w:textAlignment w:val="baseline"/>
        <w:rPr>
          <w:rFonts w:ascii="Arial" w:hAnsi="Arial" w:cs="Arial"/>
          <w:b/>
          <w:bCs/>
          <w:szCs w:val="24"/>
          <w:lang w:eastAsia="en-AU"/>
        </w:rPr>
      </w:pPr>
    </w:p>
    <w:p w14:paraId="40B5375F" w14:textId="77777777" w:rsidR="002C1C18" w:rsidRPr="002C1C18" w:rsidRDefault="002C1C18" w:rsidP="008E304C">
      <w:pPr>
        <w:numPr>
          <w:ilvl w:val="0"/>
          <w:numId w:val="13"/>
        </w:numPr>
        <w:tabs>
          <w:tab w:val="num" w:pos="567"/>
        </w:tabs>
        <w:ind w:left="567" w:hanging="567"/>
        <w:contextualSpacing/>
        <w:jc w:val="both"/>
        <w:textAlignment w:val="baseline"/>
        <w:rPr>
          <w:rFonts w:ascii="Arial" w:eastAsia="Calibri" w:hAnsi="Arial" w:cs="Arial"/>
          <w:b/>
          <w:bCs/>
          <w:szCs w:val="24"/>
          <w:lang w:eastAsia="en-AU"/>
        </w:rPr>
      </w:pPr>
      <w:r w:rsidRPr="002C1C18">
        <w:rPr>
          <w:rFonts w:ascii="Arial" w:hAnsi="Arial" w:cs="Arial"/>
          <w:b/>
          <w:bCs/>
          <w:szCs w:val="24"/>
          <w:lang w:eastAsia="en-AU"/>
        </w:rPr>
        <w:t xml:space="preserve">The applicant is advised that variations to the hereby approved development including variations to wall dimensions, setbacks, height, window dimensions and location, floor levels, floor area and alfresco area, may delay the granting of a Building Permit.  Applicants are therefore encouraged to ensure that the Building Permit application </w:t>
      </w:r>
      <w:proofErr w:type="gramStart"/>
      <w:r w:rsidRPr="002C1C18">
        <w:rPr>
          <w:rFonts w:ascii="Arial" w:eastAsia="MS Mincho" w:hAnsi="Arial" w:cs="Arial"/>
          <w:b/>
          <w:bCs/>
          <w:szCs w:val="24"/>
          <w:lang w:eastAsia="en-AU"/>
        </w:rPr>
        <w:t>is in compliance with</w:t>
      </w:r>
      <w:proofErr w:type="gramEnd"/>
      <w:r w:rsidRPr="002C1C18">
        <w:rPr>
          <w:rFonts w:ascii="Arial" w:hAnsi="Arial" w:cs="Arial"/>
          <w:b/>
          <w:bCs/>
          <w:szCs w:val="24"/>
          <w:lang w:eastAsia="en-AU"/>
        </w:rPr>
        <w:t xml:space="preserve"> this planning approval, including all conditions and approved plans. Where Building Permit applications are not in accordance with the planning approval, a schedule of changes is to be submitted and early liaison with the City’s Planning Department is encouraged prior to lodgement.</w:t>
      </w:r>
    </w:p>
    <w:p w14:paraId="031A1EB1" w14:textId="77777777" w:rsidR="002C1C18" w:rsidRPr="002C1C18" w:rsidRDefault="002C1C18" w:rsidP="002C1C18">
      <w:pPr>
        <w:tabs>
          <w:tab w:val="num" w:pos="567"/>
        </w:tabs>
        <w:ind w:left="567" w:hanging="567"/>
        <w:jc w:val="both"/>
        <w:textAlignment w:val="baseline"/>
        <w:rPr>
          <w:rFonts w:ascii="Arial" w:hAnsi="Arial" w:cs="Arial"/>
          <w:b/>
          <w:bCs/>
          <w:szCs w:val="24"/>
          <w:lang w:eastAsia="en-AU"/>
        </w:rPr>
      </w:pPr>
    </w:p>
    <w:p w14:paraId="1C18245A" w14:textId="77777777" w:rsidR="002C1C18" w:rsidRPr="002C1C18" w:rsidRDefault="002C1C18" w:rsidP="008E304C">
      <w:pPr>
        <w:numPr>
          <w:ilvl w:val="0"/>
          <w:numId w:val="13"/>
        </w:numPr>
        <w:tabs>
          <w:tab w:val="num" w:pos="567"/>
        </w:tabs>
        <w:ind w:left="567" w:hanging="567"/>
        <w:contextualSpacing/>
        <w:jc w:val="both"/>
        <w:textAlignment w:val="baseline"/>
        <w:rPr>
          <w:rFonts w:ascii="Arial" w:hAnsi="Arial" w:cs="Arial"/>
          <w:b/>
          <w:bCs/>
          <w:szCs w:val="24"/>
          <w:lang w:eastAsia="en-AU"/>
        </w:rPr>
      </w:pPr>
      <w:r w:rsidRPr="00437217">
        <w:rPr>
          <w:rFonts w:ascii="Arial" w:hAnsi="Arial" w:cs="Arial"/>
          <w:b/>
          <w:bCs/>
          <w:szCs w:val="24"/>
          <w:lang w:eastAsia="en-AU"/>
        </w:rPr>
        <w:t xml:space="preserve">This planning decision is confined to the authority of the </w:t>
      </w:r>
      <w:r w:rsidRPr="00437217">
        <w:rPr>
          <w:rFonts w:ascii="Arial" w:hAnsi="Arial" w:cs="Arial"/>
          <w:b/>
          <w:bCs/>
          <w:i/>
          <w:iCs/>
          <w:szCs w:val="24"/>
          <w:lang w:eastAsia="en-AU"/>
        </w:rPr>
        <w:t>Planning and Development Act 2005</w:t>
      </w:r>
      <w:r w:rsidRPr="00437217">
        <w:rPr>
          <w:rFonts w:ascii="Arial" w:hAnsi="Arial" w:cs="Arial"/>
          <w:b/>
          <w:bCs/>
          <w:szCs w:val="24"/>
          <w:lang w:eastAsia="en-AU"/>
        </w:rPr>
        <w:t xml:space="preserve">, the City of Nedlands’ Local Planning Scheme No. </w:t>
      </w:r>
      <w:proofErr w:type="gramStart"/>
      <w:r w:rsidRPr="00437217">
        <w:rPr>
          <w:rFonts w:ascii="Arial" w:hAnsi="Arial" w:cs="Arial"/>
          <w:b/>
          <w:bCs/>
          <w:szCs w:val="24"/>
          <w:lang w:eastAsia="en-AU"/>
        </w:rPr>
        <w:t>3</w:t>
      </w:r>
      <w:proofErr w:type="gramEnd"/>
      <w:r w:rsidRPr="00437217">
        <w:rPr>
          <w:rFonts w:ascii="Arial" w:hAnsi="Arial" w:cs="Arial"/>
          <w:b/>
          <w:bCs/>
          <w:szCs w:val="24"/>
          <w:lang w:eastAsia="en-AU"/>
        </w:rPr>
        <w:t xml:space="preserve"> and all subsidiary legislation. This decision does not remove the obligation of the applicant and/or property owner to ensure that all other required local government approvals are first obtained, all other applicable state and federal legislation is complied with, and any restrictions, easements, or encumbrances are adhered to.</w:t>
      </w:r>
    </w:p>
    <w:p w14:paraId="44A02A94"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5ABE9AA0" w14:textId="77777777" w:rsidR="002C1C18" w:rsidRDefault="002C1C18">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7"/>
        <w:gridCol w:w="6341"/>
      </w:tblGrid>
      <w:tr w:rsidR="005F5C1F" w:rsidRPr="005F5C1F" w14:paraId="4B46EFB8" w14:textId="77777777" w:rsidTr="005F5C1F">
        <w:tc>
          <w:tcPr>
            <w:tcW w:w="1967" w:type="dxa"/>
            <w:tcBorders>
              <w:bottom w:val="single" w:sz="4" w:space="0" w:color="auto"/>
              <w:right w:val="nil"/>
            </w:tcBorders>
            <w:shd w:val="clear" w:color="auto" w:fill="auto"/>
          </w:tcPr>
          <w:p w14:paraId="5E029F19" w14:textId="77777777" w:rsidR="005F5C1F" w:rsidRPr="005F5C1F" w:rsidRDefault="005F5C1F" w:rsidP="005F5C1F">
            <w:pPr>
              <w:keepNext/>
              <w:keepLines/>
              <w:contextualSpacing/>
              <w:jc w:val="both"/>
              <w:outlineLvl w:val="0"/>
              <w:rPr>
                <w:rFonts w:ascii="Arial" w:hAnsi="Arial" w:cs="Arial"/>
                <w:b/>
                <w:bCs/>
                <w:color w:val="000000"/>
                <w:sz w:val="28"/>
                <w:szCs w:val="28"/>
              </w:rPr>
            </w:pPr>
            <w:bookmarkStart w:id="22" w:name="_Toc54355668"/>
            <w:bookmarkStart w:id="23" w:name="_Toc56158534"/>
            <w:r w:rsidRPr="005F5C1F">
              <w:rPr>
                <w:rFonts w:ascii="Arial" w:hAnsi="Arial" w:cs="Arial"/>
                <w:b/>
                <w:bCs/>
                <w:color w:val="000000"/>
                <w:sz w:val="28"/>
                <w:szCs w:val="28"/>
              </w:rPr>
              <w:lastRenderedPageBreak/>
              <w:t>PD54.20</w:t>
            </w:r>
            <w:bookmarkEnd w:id="22"/>
            <w:bookmarkEnd w:id="23"/>
          </w:p>
        </w:tc>
        <w:tc>
          <w:tcPr>
            <w:tcW w:w="6341" w:type="dxa"/>
            <w:tcBorders>
              <w:left w:val="nil"/>
              <w:bottom w:val="single" w:sz="4" w:space="0" w:color="auto"/>
            </w:tcBorders>
            <w:shd w:val="clear" w:color="auto" w:fill="auto"/>
          </w:tcPr>
          <w:p w14:paraId="259E76F9" w14:textId="77777777" w:rsidR="005F5C1F" w:rsidRPr="005F5C1F" w:rsidRDefault="005F5C1F" w:rsidP="005F5C1F">
            <w:pPr>
              <w:keepNext/>
              <w:keepLines/>
              <w:spacing w:line="256" w:lineRule="auto"/>
              <w:contextualSpacing/>
              <w:jc w:val="both"/>
              <w:outlineLvl w:val="0"/>
              <w:rPr>
                <w:rFonts w:ascii="Arial" w:hAnsi="Arial" w:cs="Arial"/>
                <w:b/>
                <w:bCs/>
                <w:sz w:val="28"/>
                <w:szCs w:val="28"/>
              </w:rPr>
            </w:pPr>
            <w:bookmarkStart w:id="24" w:name="_Toc54355669"/>
            <w:bookmarkStart w:id="25" w:name="_Toc56158535"/>
            <w:r w:rsidRPr="005F5C1F">
              <w:rPr>
                <w:rFonts w:ascii="Arial" w:hAnsi="Arial" w:cs="Arial"/>
                <w:b/>
                <w:bCs/>
                <w:sz w:val="28"/>
                <w:szCs w:val="28"/>
              </w:rPr>
              <w:t>Local Planning Scheme 3 – Draft Interim Local Planning Policy - Hollywood West Transition Zone</w:t>
            </w:r>
            <w:bookmarkEnd w:id="24"/>
            <w:bookmarkEnd w:id="25"/>
          </w:p>
        </w:tc>
      </w:tr>
      <w:tr w:rsidR="005F5C1F" w:rsidRPr="005F5C1F" w14:paraId="44368069" w14:textId="77777777" w:rsidTr="005F5C1F">
        <w:tc>
          <w:tcPr>
            <w:tcW w:w="8308" w:type="dxa"/>
            <w:gridSpan w:val="2"/>
            <w:tcBorders>
              <w:left w:val="nil"/>
              <w:right w:val="nil"/>
            </w:tcBorders>
            <w:shd w:val="clear" w:color="auto" w:fill="auto"/>
          </w:tcPr>
          <w:p w14:paraId="7B6747B2" w14:textId="77777777" w:rsidR="005F5C1F" w:rsidRPr="005F5C1F" w:rsidRDefault="005F5C1F" w:rsidP="005F5C1F">
            <w:pPr>
              <w:contextualSpacing/>
              <w:jc w:val="both"/>
              <w:rPr>
                <w:rFonts w:ascii="Arial" w:eastAsia="Calibri" w:hAnsi="Arial" w:cs="Arial"/>
                <w:color w:val="000000"/>
                <w:szCs w:val="22"/>
                <w:highlight w:val="yellow"/>
              </w:rPr>
            </w:pPr>
          </w:p>
        </w:tc>
      </w:tr>
      <w:tr w:rsidR="005F5C1F" w:rsidRPr="005F5C1F" w14:paraId="531F23F1" w14:textId="77777777" w:rsidTr="005F5C1F">
        <w:tc>
          <w:tcPr>
            <w:tcW w:w="1967" w:type="dxa"/>
            <w:shd w:val="clear" w:color="auto" w:fill="auto"/>
          </w:tcPr>
          <w:p w14:paraId="79E902A6" w14:textId="77777777" w:rsidR="005F5C1F" w:rsidRPr="005F5C1F" w:rsidRDefault="005F5C1F" w:rsidP="005F5C1F">
            <w:pPr>
              <w:contextualSpacing/>
              <w:jc w:val="both"/>
              <w:rPr>
                <w:rFonts w:ascii="Arial" w:eastAsia="Calibri" w:hAnsi="Arial" w:cs="Arial"/>
                <w:b/>
                <w:color w:val="000000"/>
                <w:szCs w:val="24"/>
              </w:rPr>
            </w:pPr>
            <w:r w:rsidRPr="005F5C1F">
              <w:rPr>
                <w:rFonts w:ascii="Arial" w:eastAsia="Calibri" w:hAnsi="Arial" w:cs="Arial"/>
                <w:b/>
                <w:color w:val="000000"/>
                <w:szCs w:val="24"/>
              </w:rPr>
              <w:t>Committee</w:t>
            </w:r>
          </w:p>
        </w:tc>
        <w:tc>
          <w:tcPr>
            <w:tcW w:w="6341" w:type="dxa"/>
            <w:shd w:val="clear" w:color="auto" w:fill="auto"/>
          </w:tcPr>
          <w:p w14:paraId="7B179795" w14:textId="77777777" w:rsidR="005F5C1F" w:rsidRPr="005F5C1F" w:rsidRDefault="005F5C1F" w:rsidP="005F5C1F">
            <w:pPr>
              <w:contextualSpacing/>
              <w:jc w:val="both"/>
              <w:rPr>
                <w:rFonts w:ascii="Arial" w:eastAsia="Calibri" w:hAnsi="Arial" w:cs="Arial"/>
                <w:iCs/>
                <w:color w:val="000000"/>
                <w:szCs w:val="24"/>
              </w:rPr>
            </w:pPr>
            <w:r w:rsidRPr="005F5C1F">
              <w:rPr>
                <w:rFonts w:ascii="Arial" w:eastAsia="Calibri" w:hAnsi="Arial" w:cs="Arial"/>
                <w:iCs/>
                <w:szCs w:val="24"/>
              </w:rPr>
              <w:t>10 November 2020</w:t>
            </w:r>
          </w:p>
        </w:tc>
      </w:tr>
      <w:tr w:rsidR="005F5C1F" w:rsidRPr="005F5C1F" w14:paraId="4AC95B7B" w14:textId="77777777" w:rsidTr="005F5C1F">
        <w:tc>
          <w:tcPr>
            <w:tcW w:w="1967" w:type="dxa"/>
            <w:shd w:val="clear" w:color="auto" w:fill="auto"/>
          </w:tcPr>
          <w:p w14:paraId="6CB2B548" w14:textId="77777777" w:rsidR="005F5C1F" w:rsidRPr="005F5C1F" w:rsidRDefault="005F5C1F" w:rsidP="005F5C1F">
            <w:pPr>
              <w:contextualSpacing/>
              <w:jc w:val="both"/>
              <w:rPr>
                <w:rFonts w:ascii="Arial" w:eastAsia="Calibri" w:hAnsi="Arial" w:cs="Arial"/>
                <w:b/>
                <w:color w:val="000000"/>
                <w:szCs w:val="24"/>
              </w:rPr>
            </w:pPr>
            <w:r w:rsidRPr="005F5C1F">
              <w:rPr>
                <w:rFonts w:ascii="Arial" w:eastAsia="Calibri" w:hAnsi="Arial" w:cs="Arial"/>
                <w:b/>
                <w:color w:val="000000"/>
                <w:szCs w:val="24"/>
              </w:rPr>
              <w:t>Council</w:t>
            </w:r>
          </w:p>
        </w:tc>
        <w:tc>
          <w:tcPr>
            <w:tcW w:w="6341" w:type="dxa"/>
            <w:shd w:val="clear" w:color="auto" w:fill="auto"/>
          </w:tcPr>
          <w:p w14:paraId="1EE1781B" w14:textId="77777777" w:rsidR="005F5C1F" w:rsidRPr="005F5C1F" w:rsidRDefault="005F5C1F" w:rsidP="005F5C1F">
            <w:pPr>
              <w:contextualSpacing/>
              <w:jc w:val="both"/>
              <w:rPr>
                <w:rFonts w:ascii="Arial" w:eastAsia="Calibri" w:hAnsi="Arial" w:cs="Arial"/>
                <w:iCs/>
                <w:color w:val="000000"/>
                <w:szCs w:val="24"/>
              </w:rPr>
            </w:pPr>
            <w:r w:rsidRPr="005F5C1F">
              <w:rPr>
                <w:rFonts w:ascii="Arial" w:eastAsia="Calibri" w:hAnsi="Arial" w:cs="Arial"/>
                <w:iCs/>
                <w:szCs w:val="24"/>
              </w:rPr>
              <w:t>24 November 2020</w:t>
            </w:r>
          </w:p>
        </w:tc>
      </w:tr>
      <w:tr w:rsidR="005F5C1F" w:rsidRPr="005F5C1F" w14:paraId="2E298362" w14:textId="77777777" w:rsidTr="005F5C1F">
        <w:tc>
          <w:tcPr>
            <w:tcW w:w="1967" w:type="dxa"/>
            <w:shd w:val="clear" w:color="auto" w:fill="auto"/>
          </w:tcPr>
          <w:p w14:paraId="29C755F3" w14:textId="77777777" w:rsidR="005F5C1F" w:rsidRPr="005F5C1F" w:rsidRDefault="005F5C1F" w:rsidP="005F5C1F">
            <w:pPr>
              <w:contextualSpacing/>
              <w:jc w:val="both"/>
              <w:rPr>
                <w:rFonts w:ascii="Arial" w:eastAsia="Calibri" w:hAnsi="Arial" w:cs="Arial"/>
                <w:b/>
                <w:color w:val="000000"/>
                <w:szCs w:val="24"/>
              </w:rPr>
            </w:pPr>
            <w:r w:rsidRPr="005F5C1F">
              <w:rPr>
                <w:rFonts w:ascii="Arial" w:eastAsia="Calibri" w:hAnsi="Arial" w:cs="Arial"/>
                <w:b/>
                <w:color w:val="000000"/>
                <w:szCs w:val="24"/>
              </w:rPr>
              <w:t>Director</w:t>
            </w:r>
          </w:p>
        </w:tc>
        <w:tc>
          <w:tcPr>
            <w:tcW w:w="6341" w:type="dxa"/>
            <w:shd w:val="clear" w:color="auto" w:fill="auto"/>
          </w:tcPr>
          <w:p w14:paraId="5F392411" w14:textId="77777777" w:rsidR="005F5C1F" w:rsidRPr="005F5C1F" w:rsidRDefault="005F5C1F" w:rsidP="005F5C1F">
            <w:pPr>
              <w:contextualSpacing/>
              <w:jc w:val="both"/>
              <w:rPr>
                <w:rFonts w:ascii="Arial" w:eastAsia="Calibri" w:hAnsi="Arial" w:cs="Arial"/>
                <w:color w:val="000000"/>
                <w:szCs w:val="24"/>
              </w:rPr>
            </w:pPr>
            <w:r w:rsidRPr="005F5C1F">
              <w:rPr>
                <w:rFonts w:ascii="Arial" w:eastAsia="Calibri" w:hAnsi="Arial"/>
                <w:szCs w:val="22"/>
              </w:rPr>
              <w:t xml:space="preserve">Peter Mickleson – Director Planning &amp; Development </w:t>
            </w:r>
          </w:p>
        </w:tc>
      </w:tr>
      <w:tr w:rsidR="005F5C1F" w:rsidRPr="005F5C1F" w14:paraId="01DEE707" w14:textId="77777777" w:rsidTr="005F5C1F">
        <w:tc>
          <w:tcPr>
            <w:tcW w:w="1967" w:type="dxa"/>
            <w:shd w:val="clear" w:color="auto" w:fill="auto"/>
          </w:tcPr>
          <w:p w14:paraId="09A20CF6" w14:textId="77777777" w:rsidR="005F5C1F" w:rsidRPr="005F5C1F" w:rsidRDefault="005F5C1F" w:rsidP="005F5C1F">
            <w:pPr>
              <w:contextualSpacing/>
              <w:jc w:val="both"/>
              <w:rPr>
                <w:rFonts w:ascii="Arial" w:eastAsia="Calibri" w:hAnsi="Arial" w:cs="Arial"/>
                <w:b/>
                <w:color w:val="000000"/>
                <w:szCs w:val="24"/>
              </w:rPr>
            </w:pPr>
            <w:r w:rsidRPr="005F5C1F">
              <w:rPr>
                <w:rFonts w:ascii="Arial" w:eastAsia="Calibri" w:hAnsi="Arial" w:cs="Arial"/>
                <w:b/>
                <w:bCs/>
                <w:szCs w:val="24"/>
              </w:rPr>
              <w:t xml:space="preserve">Employee Disclosure under </w:t>
            </w:r>
            <w:r w:rsidRPr="005F5C1F">
              <w:rPr>
                <w:rFonts w:ascii="Arial" w:eastAsia="Calibri" w:hAnsi="Arial" w:cs="Arial"/>
                <w:b/>
                <w:bCs/>
                <w:i/>
                <w:iCs/>
                <w:szCs w:val="24"/>
              </w:rPr>
              <w:t>section 5.70 Local Government Act 1995</w:t>
            </w:r>
          </w:p>
        </w:tc>
        <w:tc>
          <w:tcPr>
            <w:tcW w:w="6341" w:type="dxa"/>
            <w:shd w:val="clear" w:color="auto" w:fill="auto"/>
          </w:tcPr>
          <w:p w14:paraId="28D80259" w14:textId="77777777" w:rsidR="005F5C1F" w:rsidRPr="005F5C1F" w:rsidRDefault="005F5C1F" w:rsidP="005F5C1F">
            <w:pPr>
              <w:contextualSpacing/>
              <w:jc w:val="both"/>
              <w:rPr>
                <w:rFonts w:ascii="Arial" w:eastAsia="Calibri" w:hAnsi="Arial" w:cs="Arial"/>
                <w:color w:val="000000"/>
                <w:szCs w:val="24"/>
              </w:rPr>
            </w:pPr>
            <w:r w:rsidRPr="005F5C1F">
              <w:rPr>
                <w:rFonts w:ascii="Arial" w:eastAsia="Calibri" w:hAnsi="Arial"/>
                <w:szCs w:val="22"/>
              </w:rPr>
              <w:t>Nil</w:t>
            </w:r>
          </w:p>
        </w:tc>
      </w:tr>
      <w:tr w:rsidR="005F5C1F" w:rsidRPr="005F5C1F" w14:paraId="0E391CF3" w14:textId="77777777" w:rsidTr="005F5C1F">
        <w:tc>
          <w:tcPr>
            <w:tcW w:w="1967" w:type="dxa"/>
            <w:shd w:val="clear" w:color="auto" w:fill="auto"/>
          </w:tcPr>
          <w:p w14:paraId="5F51B116" w14:textId="77777777" w:rsidR="005F5C1F" w:rsidRPr="005F5C1F" w:rsidRDefault="005F5C1F" w:rsidP="005F5C1F">
            <w:pPr>
              <w:contextualSpacing/>
              <w:jc w:val="both"/>
              <w:rPr>
                <w:rFonts w:ascii="Arial" w:eastAsia="Calibri" w:hAnsi="Arial" w:cs="Arial"/>
                <w:b/>
                <w:color w:val="000000"/>
                <w:szCs w:val="24"/>
              </w:rPr>
            </w:pPr>
            <w:r w:rsidRPr="005F5C1F">
              <w:rPr>
                <w:rFonts w:ascii="Arial" w:eastAsia="Calibri" w:hAnsi="Arial" w:cs="Arial"/>
                <w:b/>
                <w:color w:val="000000"/>
                <w:szCs w:val="24"/>
              </w:rPr>
              <w:t>Reference</w:t>
            </w:r>
          </w:p>
        </w:tc>
        <w:tc>
          <w:tcPr>
            <w:tcW w:w="6341" w:type="dxa"/>
            <w:shd w:val="clear" w:color="auto" w:fill="auto"/>
          </w:tcPr>
          <w:p w14:paraId="5C038604" w14:textId="77777777" w:rsidR="005F5C1F" w:rsidRPr="005F5C1F" w:rsidRDefault="005F5C1F" w:rsidP="005F5C1F">
            <w:pPr>
              <w:contextualSpacing/>
              <w:jc w:val="both"/>
              <w:rPr>
                <w:rFonts w:ascii="Arial" w:eastAsia="Calibri" w:hAnsi="Arial" w:cs="Arial"/>
                <w:iCs/>
                <w:color w:val="000000"/>
                <w:szCs w:val="24"/>
              </w:rPr>
            </w:pPr>
            <w:r w:rsidRPr="005F5C1F">
              <w:rPr>
                <w:rFonts w:ascii="Arial" w:eastAsia="Calibri" w:hAnsi="Arial" w:cs="Arial"/>
                <w:iCs/>
                <w:color w:val="000000"/>
                <w:szCs w:val="24"/>
              </w:rPr>
              <w:t>Nil</w:t>
            </w:r>
          </w:p>
        </w:tc>
      </w:tr>
      <w:tr w:rsidR="005F5C1F" w:rsidRPr="005F5C1F" w14:paraId="74D44E4D" w14:textId="77777777" w:rsidTr="005F5C1F">
        <w:tc>
          <w:tcPr>
            <w:tcW w:w="1967" w:type="dxa"/>
            <w:tcBorders>
              <w:bottom w:val="single" w:sz="4" w:space="0" w:color="auto"/>
            </w:tcBorders>
            <w:shd w:val="clear" w:color="auto" w:fill="auto"/>
          </w:tcPr>
          <w:p w14:paraId="4018536B" w14:textId="77777777" w:rsidR="005F5C1F" w:rsidRPr="005F5C1F" w:rsidRDefault="005F5C1F" w:rsidP="005F5C1F">
            <w:pPr>
              <w:contextualSpacing/>
              <w:jc w:val="both"/>
              <w:rPr>
                <w:rFonts w:ascii="Arial" w:eastAsia="Calibri" w:hAnsi="Arial" w:cs="Arial"/>
                <w:b/>
                <w:color w:val="000000"/>
                <w:szCs w:val="24"/>
              </w:rPr>
            </w:pPr>
            <w:r w:rsidRPr="005F5C1F">
              <w:rPr>
                <w:rFonts w:ascii="Arial" w:eastAsia="Calibri" w:hAnsi="Arial" w:cs="Arial"/>
                <w:b/>
                <w:color w:val="000000"/>
                <w:szCs w:val="24"/>
              </w:rPr>
              <w:t>Previous Item</w:t>
            </w:r>
          </w:p>
        </w:tc>
        <w:tc>
          <w:tcPr>
            <w:tcW w:w="6341" w:type="dxa"/>
            <w:tcBorders>
              <w:bottom w:val="single" w:sz="4" w:space="0" w:color="auto"/>
            </w:tcBorders>
            <w:shd w:val="clear" w:color="auto" w:fill="auto"/>
          </w:tcPr>
          <w:p w14:paraId="0045121B" w14:textId="77777777" w:rsidR="005F5C1F" w:rsidRPr="005F5C1F" w:rsidRDefault="005F5C1F" w:rsidP="005F5C1F">
            <w:pPr>
              <w:contextualSpacing/>
              <w:jc w:val="both"/>
              <w:rPr>
                <w:rFonts w:ascii="Arial" w:eastAsia="Calibri" w:hAnsi="Arial" w:cs="Arial"/>
                <w:iCs/>
                <w:color w:val="000000"/>
                <w:szCs w:val="24"/>
              </w:rPr>
            </w:pPr>
            <w:r w:rsidRPr="005F5C1F">
              <w:rPr>
                <w:rFonts w:ascii="Arial" w:eastAsia="Calibri" w:hAnsi="Arial" w:cs="Arial"/>
                <w:iCs/>
                <w:color w:val="000000"/>
                <w:szCs w:val="24"/>
              </w:rPr>
              <w:t>Nil</w:t>
            </w:r>
          </w:p>
        </w:tc>
      </w:tr>
      <w:tr w:rsidR="005F5C1F" w:rsidRPr="005F5C1F" w14:paraId="29E276A7" w14:textId="77777777" w:rsidTr="005F5C1F">
        <w:tc>
          <w:tcPr>
            <w:tcW w:w="1967" w:type="dxa"/>
            <w:shd w:val="clear" w:color="auto" w:fill="auto"/>
            <w:vAlign w:val="center"/>
          </w:tcPr>
          <w:p w14:paraId="0FCCDE88" w14:textId="77777777" w:rsidR="005F5C1F" w:rsidRPr="005F5C1F" w:rsidRDefault="005F5C1F" w:rsidP="005F5C1F">
            <w:pPr>
              <w:contextualSpacing/>
              <w:rPr>
                <w:rFonts w:ascii="Arial" w:eastAsia="Calibri" w:hAnsi="Arial" w:cs="Arial"/>
                <w:b/>
                <w:color w:val="000000"/>
                <w:szCs w:val="24"/>
              </w:rPr>
            </w:pPr>
            <w:r w:rsidRPr="005F5C1F">
              <w:rPr>
                <w:rFonts w:ascii="Arial" w:eastAsia="Calibri" w:hAnsi="Arial" w:cs="Arial"/>
                <w:b/>
                <w:color w:val="000000"/>
                <w:szCs w:val="24"/>
              </w:rPr>
              <w:t>Attachments</w:t>
            </w:r>
          </w:p>
        </w:tc>
        <w:tc>
          <w:tcPr>
            <w:tcW w:w="6341" w:type="dxa"/>
            <w:shd w:val="clear" w:color="auto" w:fill="auto"/>
          </w:tcPr>
          <w:p w14:paraId="4181C153" w14:textId="77777777" w:rsidR="005F5C1F" w:rsidRPr="005F5C1F" w:rsidRDefault="005F5C1F" w:rsidP="008E304C">
            <w:pPr>
              <w:numPr>
                <w:ilvl w:val="0"/>
                <w:numId w:val="14"/>
              </w:numPr>
              <w:ind w:left="454" w:hanging="454"/>
              <w:contextualSpacing/>
              <w:jc w:val="both"/>
              <w:rPr>
                <w:rFonts w:ascii="Arial" w:eastAsia="Calibri" w:hAnsi="Arial" w:cs="Arial"/>
                <w:szCs w:val="22"/>
              </w:rPr>
            </w:pPr>
            <w:r w:rsidRPr="005F5C1F">
              <w:rPr>
                <w:rFonts w:ascii="Arial" w:eastAsia="Calibri" w:hAnsi="Arial" w:cs="Arial"/>
                <w:szCs w:val="22"/>
              </w:rPr>
              <w:t>Draft LPP - Hollywood West Transition Zone</w:t>
            </w:r>
          </w:p>
        </w:tc>
      </w:tr>
    </w:tbl>
    <w:p w14:paraId="4347DACD" w14:textId="33C653B0" w:rsidR="005F5C1F" w:rsidRDefault="005F5C1F" w:rsidP="005F5C1F">
      <w:pPr>
        <w:contextualSpacing/>
        <w:jc w:val="both"/>
        <w:rPr>
          <w:rFonts w:ascii="Arial" w:eastAsia="Calibri" w:hAnsi="Arial" w:cs="Arial"/>
          <w:b/>
          <w:color w:val="000000"/>
          <w:szCs w:val="24"/>
        </w:rPr>
      </w:pPr>
    </w:p>
    <w:p w14:paraId="79938C70" w14:textId="61847D18" w:rsidR="005F5C1F" w:rsidRPr="006D752D" w:rsidRDefault="005F5C1F" w:rsidP="56896943">
      <w:pPr>
        <w:jc w:val="both"/>
        <w:rPr>
          <w:rFonts w:ascii="Arial" w:hAnsi="Arial" w:cs="Arial"/>
          <w:b/>
          <w:bCs/>
        </w:rPr>
      </w:pPr>
      <w:r w:rsidRPr="001C7C46">
        <w:rPr>
          <w:rFonts w:ascii="Arial" w:hAnsi="Arial" w:cs="Arial"/>
          <w:b/>
          <w:bCs/>
        </w:rPr>
        <w:t xml:space="preserve">Regulation 11(da) </w:t>
      </w:r>
      <w:r w:rsidR="000C3304">
        <w:rPr>
          <w:rFonts w:ascii="Arial" w:hAnsi="Arial" w:cs="Arial"/>
          <w:b/>
          <w:bCs/>
        </w:rPr>
        <w:t>–</w:t>
      </w:r>
      <w:r w:rsidRPr="001C7C46">
        <w:rPr>
          <w:rFonts w:ascii="Arial" w:hAnsi="Arial" w:cs="Arial"/>
          <w:b/>
          <w:bCs/>
        </w:rPr>
        <w:t xml:space="preserve"> </w:t>
      </w:r>
      <w:r w:rsidR="4A1482E3" w:rsidRPr="001C7C46">
        <w:rPr>
          <w:rFonts w:ascii="Arial" w:hAnsi="Arial" w:cs="Arial"/>
          <w:b/>
          <w:bCs/>
        </w:rPr>
        <w:t>Council</w:t>
      </w:r>
      <w:r w:rsidR="000C3304">
        <w:rPr>
          <w:rFonts w:ascii="Arial" w:hAnsi="Arial" w:cs="Arial"/>
          <w:b/>
          <w:bCs/>
        </w:rPr>
        <w:t xml:space="preserve"> Committee</w:t>
      </w:r>
      <w:r w:rsidR="4A1482E3" w:rsidRPr="001C7C46">
        <w:rPr>
          <w:rFonts w:ascii="Arial" w:hAnsi="Arial" w:cs="Arial"/>
          <w:b/>
          <w:bCs/>
        </w:rPr>
        <w:t xml:space="preserve"> determined that it wished to modify certain provisions in the draft document prior to it being advertised.</w:t>
      </w:r>
    </w:p>
    <w:p w14:paraId="2C7FAFE8" w14:textId="77777777" w:rsidR="005F5C1F" w:rsidRPr="006D752D" w:rsidRDefault="005F5C1F" w:rsidP="00D803F3">
      <w:pPr>
        <w:jc w:val="both"/>
        <w:rPr>
          <w:rFonts w:ascii="Arial" w:hAnsi="Arial" w:cs="Arial"/>
          <w:szCs w:val="24"/>
        </w:rPr>
      </w:pPr>
    </w:p>
    <w:p w14:paraId="398C1DA4" w14:textId="64700792" w:rsidR="005F5C1F" w:rsidRPr="006D752D" w:rsidRDefault="005F5C1F" w:rsidP="00D803F3">
      <w:pPr>
        <w:jc w:val="both"/>
        <w:rPr>
          <w:rFonts w:ascii="Arial" w:hAnsi="Arial" w:cs="Arial"/>
          <w:szCs w:val="24"/>
        </w:rPr>
      </w:pPr>
      <w:r w:rsidRPr="006D752D">
        <w:rPr>
          <w:rFonts w:ascii="Arial" w:hAnsi="Arial" w:cs="Arial"/>
          <w:szCs w:val="24"/>
        </w:rPr>
        <w:t xml:space="preserve">Moved – Councillor </w:t>
      </w:r>
      <w:r w:rsidR="007B5B85">
        <w:rPr>
          <w:rFonts w:ascii="Arial" w:hAnsi="Arial" w:cs="Arial"/>
          <w:szCs w:val="24"/>
        </w:rPr>
        <w:t>Wetherall</w:t>
      </w:r>
    </w:p>
    <w:p w14:paraId="4F59E58F" w14:textId="382C7B8D" w:rsidR="005F5C1F" w:rsidRPr="006D752D" w:rsidRDefault="005F5C1F" w:rsidP="00D803F3">
      <w:pPr>
        <w:jc w:val="both"/>
        <w:rPr>
          <w:rFonts w:ascii="Arial" w:hAnsi="Arial" w:cs="Arial"/>
          <w:szCs w:val="24"/>
        </w:rPr>
      </w:pPr>
      <w:r w:rsidRPr="006D752D">
        <w:rPr>
          <w:rFonts w:ascii="Arial" w:hAnsi="Arial" w:cs="Arial"/>
          <w:szCs w:val="24"/>
        </w:rPr>
        <w:t xml:space="preserve">Seconded – Councillor </w:t>
      </w:r>
      <w:r w:rsidR="007B5B85">
        <w:rPr>
          <w:rFonts w:ascii="Arial" w:hAnsi="Arial" w:cs="Arial"/>
          <w:szCs w:val="24"/>
        </w:rPr>
        <w:t>Hodsdon</w:t>
      </w:r>
    </w:p>
    <w:p w14:paraId="46C875A4" w14:textId="77777777" w:rsidR="005F5C1F" w:rsidRPr="006D752D" w:rsidRDefault="005F5C1F" w:rsidP="00D803F3">
      <w:pPr>
        <w:jc w:val="both"/>
        <w:rPr>
          <w:rFonts w:ascii="Arial" w:hAnsi="Arial" w:cs="Arial"/>
          <w:szCs w:val="24"/>
        </w:rPr>
      </w:pPr>
    </w:p>
    <w:p w14:paraId="1355F47D" w14:textId="574CCED7" w:rsidR="005F5C1F" w:rsidRPr="006D752D" w:rsidRDefault="005F5C1F"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99337A">
        <w:rPr>
          <w:rFonts w:ascii="Arial" w:hAnsi="Arial" w:cs="Arial"/>
          <w:b/>
          <w:szCs w:val="24"/>
        </w:rPr>
        <w:t xml:space="preserve"> subject to:</w:t>
      </w:r>
    </w:p>
    <w:p w14:paraId="0DC395CB" w14:textId="35F6DCBC" w:rsidR="000F6192" w:rsidRDefault="000F6192" w:rsidP="00D803F3">
      <w:pPr>
        <w:jc w:val="both"/>
        <w:rPr>
          <w:rFonts w:ascii="Arial" w:hAnsi="Arial" w:cs="Arial"/>
          <w:szCs w:val="24"/>
        </w:rPr>
      </w:pPr>
    </w:p>
    <w:p w14:paraId="5299303C" w14:textId="77777777" w:rsidR="0099337A" w:rsidRPr="007B6897" w:rsidRDefault="0099337A" w:rsidP="0099337A">
      <w:pPr>
        <w:jc w:val="both"/>
        <w:rPr>
          <w:rFonts w:ascii="Arial" w:hAnsi="Arial" w:cs="Arial"/>
          <w:b/>
          <w:bCs/>
          <w:i/>
          <w:iCs/>
          <w:color w:val="000000"/>
          <w:szCs w:val="24"/>
        </w:rPr>
      </w:pPr>
      <w:r>
        <w:rPr>
          <w:rFonts w:ascii="Arial" w:hAnsi="Arial" w:cs="Arial"/>
          <w:b/>
          <w:bCs/>
          <w:szCs w:val="24"/>
          <w:lang w:val="en-US"/>
        </w:rPr>
        <w:t>After the words “</w:t>
      </w:r>
      <w:r w:rsidRPr="00AF29A0">
        <w:rPr>
          <w:rFonts w:ascii="Arial" w:hAnsi="Arial" w:cs="Arial"/>
          <w:b/>
          <w:bCs/>
          <w:szCs w:val="24"/>
          <w:lang w:val="en-US"/>
        </w:rPr>
        <w:t>Attachment 1</w:t>
      </w:r>
      <w:r>
        <w:rPr>
          <w:rFonts w:ascii="Arial" w:hAnsi="Arial" w:cs="Arial"/>
          <w:b/>
          <w:bCs/>
          <w:szCs w:val="24"/>
          <w:lang w:val="en-US"/>
        </w:rPr>
        <w:t>” add the words “</w:t>
      </w:r>
      <w:r w:rsidRPr="00FE2B7D">
        <w:rPr>
          <w:rFonts w:ascii="Arial" w:hAnsi="Arial" w:cs="Arial"/>
          <w:b/>
          <w:bCs/>
          <w:szCs w:val="24"/>
          <w:lang w:val="en-US"/>
        </w:rPr>
        <w:t>amended as follows</w:t>
      </w:r>
      <w:r>
        <w:rPr>
          <w:rFonts w:ascii="Arial" w:hAnsi="Arial" w:cs="Arial"/>
          <w:b/>
          <w:bCs/>
          <w:szCs w:val="24"/>
          <w:lang w:val="en-US"/>
        </w:rPr>
        <w:t>:</w:t>
      </w:r>
    </w:p>
    <w:p w14:paraId="59DC3F64" w14:textId="77777777" w:rsidR="0099337A" w:rsidRDefault="0099337A" w:rsidP="0099337A">
      <w:pPr>
        <w:pStyle w:val="ListParagraph"/>
        <w:spacing w:line="240" w:lineRule="auto"/>
        <w:ind w:left="709"/>
        <w:jc w:val="both"/>
        <w:rPr>
          <w:rFonts w:ascii="Arial" w:hAnsi="Arial" w:cs="Arial"/>
          <w:b/>
          <w:bCs/>
          <w:sz w:val="24"/>
          <w:szCs w:val="24"/>
          <w:lang w:val="en-US"/>
        </w:rPr>
      </w:pPr>
    </w:p>
    <w:p w14:paraId="7178D81C" w14:textId="77777777" w:rsidR="0099337A" w:rsidRPr="00A63006" w:rsidRDefault="0099337A" w:rsidP="00C5429B">
      <w:pPr>
        <w:pStyle w:val="ListParagraph"/>
        <w:numPr>
          <w:ilvl w:val="0"/>
          <w:numId w:val="29"/>
        </w:numPr>
        <w:spacing w:after="0" w:line="240" w:lineRule="auto"/>
        <w:ind w:left="567" w:hanging="567"/>
        <w:contextualSpacing w:val="0"/>
        <w:jc w:val="both"/>
        <w:rPr>
          <w:rFonts w:ascii="Arial" w:hAnsi="Arial" w:cs="Arial"/>
          <w:b/>
          <w:bCs/>
          <w:sz w:val="24"/>
          <w:szCs w:val="24"/>
        </w:rPr>
      </w:pPr>
      <w:r w:rsidRPr="00A63006">
        <w:rPr>
          <w:rFonts w:ascii="Arial" w:hAnsi="Arial" w:cs="Arial"/>
          <w:b/>
          <w:bCs/>
          <w:sz w:val="24"/>
          <w:szCs w:val="24"/>
        </w:rPr>
        <w:t>s 2.3.3 Building Height, define what is meant by ‘high quality design’ and with reference to the draft LPP on Design Review, and remove reference to ‘medium’ tree in this section</w:t>
      </w:r>
    </w:p>
    <w:p w14:paraId="4407A2E2" w14:textId="77777777" w:rsidR="0099337A" w:rsidRPr="00A63006" w:rsidRDefault="0099337A" w:rsidP="00C5429B">
      <w:pPr>
        <w:pStyle w:val="ListParagraph"/>
        <w:numPr>
          <w:ilvl w:val="0"/>
          <w:numId w:val="29"/>
        </w:numPr>
        <w:spacing w:after="0" w:line="240" w:lineRule="auto"/>
        <w:ind w:left="567" w:hanging="567"/>
        <w:contextualSpacing w:val="0"/>
        <w:jc w:val="both"/>
        <w:rPr>
          <w:rFonts w:ascii="Arial" w:hAnsi="Arial" w:cs="Arial"/>
          <w:b/>
          <w:bCs/>
          <w:sz w:val="24"/>
          <w:szCs w:val="24"/>
        </w:rPr>
      </w:pPr>
      <w:r w:rsidRPr="00A63006">
        <w:rPr>
          <w:rFonts w:ascii="Arial" w:hAnsi="Arial" w:cs="Arial"/>
          <w:b/>
          <w:bCs/>
          <w:sz w:val="24"/>
          <w:szCs w:val="24"/>
        </w:rPr>
        <w:t>s 2.3.5 Landscaping, define what is meant by ‘significant’ as referred to in relation to Additional design guidance/housing objectives</w:t>
      </w:r>
    </w:p>
    <w:p w14:paraId="7400838D" w14:textId="77777777" w:rsidR="0099337A" w:rsidRPr="00A63006" w:rsidRDefault="0099337A" w:rsidP="00C5429B">
      <w:pPr>
        <w:pStyle w:val="ListParagraph"/>
        <w:numPr>
          <w:ilvl w:val="0"/>
          <w:numId w:val="29"/>
        </w:numPr>
        <w:spacing w:after="0" w:line="240" w:lineRule="auto"/>
        <w:ind w:left="567" w:hanging="567"/>
        <w:contextualSpacing w:val="0"/>
        <w:jc w:val="both"/>
        <w:rPr>
          <w:rFonts w:ascii="Arial" w:hAnsi="Arial" w:cs="Arial"/>
          <w:b/>
          <w:bCs/>
          <w:sz w:val="24"/>
          <w:szCs w:val="24"/>
        </w:rPr>
      </w:pPr>
      <w:r w:rsidRPr="00A63006">
        <w:rPr>
          <w:rFonts w:ascii="Arial" w:hAnsi="Arial" w:cs="Arial"/>
          <w:b/>
          <w:bCs/>
          <w:sz w:val="24"/>
          <w:szCs w:val="24"/>
        </w:rPr>
        <w:t xml:space="preserve">s 2.4.1 Building Height, remove the words ‘is encouraged where’ in relation to roof top communal open space and replace with ‘will be considered where it includes significant soft landscaping and’ </w:t>
      </w:r>
    </w:p>
    <w:p w14:paraId="5A7EEEBA" w14:textId="77777777" w:rsidR="0099337A" w:rsidRDefault="0099337A" w:rsidP="00D803F3">
      <w:pPr>
        <w:jc w:val="both"/>
        <w:rPr>
          <w:rFonts w:ascii="Arial" w:hAnsi="Arial" w:cs="Arial"/>
          <w:szCs w:val="24"/>
        </w:rPr>
      </w:pPr>
    </w:p>
    <w:p w14:paraId="4FE97F29" w14:textId="77777777" w:rsidR="00083AD5" w:rsidRDefault="00083AD5" w:rsidP="00D803F3">
      <w:pPr>
        <w:rPr>
          <w:rFonts w:ascii="Arial" w:hAnsi="Arial" w:cs="Arial"/>
          <w:szCs w:val="24"/>
          <w:u w:val="single"/>
        </w:rPr>
      </w:pPr>
    </w:p>
    <w:p w14:paraId="477E77F8" w14:textId="384BD2F9" w:rsidR="00011CD1" w:rsidRPr="006D752D" w:rsidRDefault="00011CD1" w:rsidP="00D803F3">
      <w:pPr>
        <w:rPr>
          <w:rFonts w:ascii="Arial" w:hAnsi="Arial" w:cs="Arial"/>
          <w:szCs w:val="24"/>
        </w:rPr>
      </w:pPr>
      <w:r w:rsidRPr="006D752D">
        <w:rPr>
          <w:rFonts w:ascii="Arial" w:hAnsi="Arial" w:cs="Arial"/>
          <w:szCs w:val="24"/>
          <w:u w:val="single"/>
        </w:rPr>
        <w:t>Amendment</w:t>
      </w:r>
    </w:p>
    <w:p w14:paraId="59CD3A5C" w14:textId="259F0FFC" w:rsidR="00011CD1" w:rsidRPr="006D752D" w:rsidRDefault="00011CD1"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Poliwka</w:t>
      </w:r>
    </w:p>
    <w:p w14:paraId="3144D063" w14:textId="2E5FF5F2" w:rsidR="00011CD1" w:rsidRPr="006D752D" w:rsidRDefault="00011CD1" w:rsidP="00D803F3">
      <w:pPr>
        <w:rPr>
          <w:rFonts w:ascii="Arial" w:hAnsi="Arial" w:cs="Arial"/>
          <w:szCs w:val="24"/>
        </w:rPr>
      </w:pPr>
      <w:r w:rsidRPr="006D752D">
        <w:rPr>
          <w:rFonts w:ascii="Arial" w:hAnsi="Arial" w:cs="Arial"/>
          <w:szCs w:val="24"/>
        </w:rPr>
        <w:t xml:space="preserve">Seconded - Councillor </w:t>
      </w:r>
      <w:r w:rsidR="00D213FD">
        <w:rPr>
          <w:rFonts w:ascii="Arial" w:hAnsi="Arial" w:cs="Arial"/>
          <w:szCs w:val="24"/>
        </w:rPr>
        <w:t>Youngman</w:t>
      </w:r>
    </w:p>
    <w:p w14:paraId="37FB2E32" w14:textId="77777777" w:rsidR="00011CD1" w:rsidRPr="006D752D" w:rsidRDefault="00011CD1" w:rsidP="00D803F3">
      <w:pPr>
        <w:rPr>
          <w:rFonts w:ascii="Arial" w:hAnsi="Arial" w:cs="Arial"/>
          <w:szCs w:val="24"/>
        </w:rPr>
      </w:pPr>
    </w:p>
    <w:p w14:paraId="680B7961" w14:textId="3B00065E" w:rsidR="00B02383" w:rsidRDefault="00011CD1" w:rsidP="00D803F3">
      <w:pPr>
        <w:jc w:val="both"/>
        <w:rPr>
          <w:rFonts w:ascii="Arial" w:hAnsi="Arial" w:cs="Arial"/>
          <w:b/>
          <w:szCs w:val="24"/>
        </w:rPr>
      </w:pPr>
      <w:r w:rsidRPr="006D752D">
        <w:rPr>
          <w:rFonts w:ascii="Arial" w:hAnsi="Arial" w:cs="Arial"/>
          <w:b/>
          <w:szCs w:val="24"/>
        </w:rPr>
        <w:t xml:space="preserve">That </w:t>
      </w:r>
      <w:r w:rsidR="00B02383">
        <w:rPr>
          <w:rFonts w:ascii="Arial" w:hAnsi="Arial" w:cs="Arial"/>
          <w:b/>
          <w:szCs w:val="24"/>
        </w:rPr>
        <w:t>the following be added in the appropriate location/s with</w:t>
      </w:r>
      <w:r w:rsidR="000C1B13">
        <w:rPr>
          <w:rFonts w:ascii="Arial" w:hAnsi="Arial" w:cs="Arial"/>
          <w:b/>
          <w:szCs w:val="24"/>
        </w:rPr>
        <w:t>in</w:t>
      </w:r>
      <w:r w:rsidR="00B02383">
        <w:rPr>
          <w:rFonts w:ascii="Arial" w:hAnsi="Arial" w:cs="Arial"/>
          <w:b/>
          <w:szCs w:val="24"/>
        </w:rPr>
        <w:t xml:space="preserve"> the LPP</w:t>
      </w:r>
      <w:r w:rsidR="000C1B13">
        <w:rPr>
          <w:rFonts w:ascii="Arial" w:hAnsi="Arial" w:cs="Arial"/>
          <w:b/>
          <w:szCs w:val="24"/>
        </w:rPr>
        <w:t>:</w:t>
      </w:r>
    </w:p>
    <w:p w14:paraId="0B012ABB" w14:textId="77777777" w:rsidR="000C1B13" w:rsidRDefault="000C1B13" w:rsidP="00D803F3">
      <w:pPr>
        <w:jc w:val="both"/>
        <w:rPr>
          <w:rFonts w:ascii="Arial" w:hAnsi="Arial" w:cs="Arial"/>
          <w:b/>
          <w:szCs w:val="24"/>
        </w:rPr>
      </w:pPr>
    </w:p>
    <w:p w14:paraId="3A2811E6" w14:textId="65E0046E" w:rsidR="00011CD1" w:rsidRDefault="000C1B13" w:rsidP="00D803F3">
      <w:pPr>
        <w:jc w:val="both"/>
        <w:rPr>
          <w:rFonts w:ascii="Arial" w:hAnsi="Arial" w:cs="Arial"/>
          <w:b/>
          <w:szCs w:val="24"/>
        </w:rPr>
      </w:pPr>
      <w:r>
        <w:rPr>
          <w:rFonts w:ascii="Arial" w:hAnsi="Arial" w:cs="Arial"/>
          <w:b/>
          <w:szCs w:val="24"/>
        </w:rPr>
        <w:t>T</w:t>
      </w:r>
      <w:r w:rsidR="00791B6C">
        <w:rPr>
          <w:rFonts w:ascii="Arial" w:hAnsi="Arial" w:cs="Arial"/>
          <w:b/>
          <w:szCs w:val="24"/>
        </w:rPr>
        <w:t>he additional height will not be supported where the development site abuts land with a lower residential development code</w:t>
      </w:r>
      <w:r w:rsidR="00B642E5">
        <w:rPr>
          <w:rFonts w:ascii="Arial" w:hAnsi="Arial" w:cs="Arial"/>
          <w:b/>
          <w:szCs w:val="24"/>
        </w:rPr>
        <w:t>; and</w:t>
      </w:r>
    </w:p>
    <w:p w14:paraId="5E16ED64" w14:textId="309E08B8" w:rsidR="00B642E5" w:rsidRDefault="00B642E5" w:rsidP="00D803F3">
      <w:pPr>
        <w:jc w:val="both"/>
        <w:rPr>
          <w:rFonts w:ascii="Arial" w:hAnsi="Arial" w:cs="Arial"/>
          <w:b/>
          <w:szCs w:val="24"/>
        </w:rPr>
      </w:pPr>
    </w:p>
    <w:p w14:paraId="39C14A32" w14:textId="67400794" w:rsidR="00B642E5" w:rsidRPr="006D752D" w:rsidRDefault="00B642E5" w:rsidP="00D803F3">
      <w:pPr>
        <w:jc w:val="both"/>
        <w:rPr>
          <w:rFonts w:ascii="Arial" w:hAnsi="Arial" w:cs="Arial"/>
          <w:b/>
          <w:szCs w:val="24"/>
        </w:rPr>
      </w:pPr>
      <w:r>
        <w:rPr>
          <w:rFonts w:ascii="Arial" w:hAnsi="Arial" w:cs="Arial"/>
          <w:b/>
          <w:szCs w:val="24"/>
        </w:rPr>
        <w:t xml:space="preserve">That the word </w:t>
      </w:r>
      <w:r w:rsidR="00D0276D">
        <w:rPr>
          <w:rFonts w:ascii="Arial" w:hAnsi="Arial" w:cs="Arial"/>
          <w:b/>
          <w:szCs w:val="24"/>
        </w:rPr>
        <w:t>“</w:t>
      </w:r>
      <w:r>
        <w:rPr>
          <w:rFonts w:ascii="Arial" w:hAnsi="Arial" w:cs="Arial"/>
          <w:b/>
          <w:szCs w:val="24"/>
        </w:rPr>
        <w:t>substantially</w:t>
      </w:r>
      <w:r w:rsidR="00D0276D">
        <w:rPr>
          <w:rFonts w:ascii="Arial" w:hAnsi="Arial" w:cs="Arial"/>
          <w:b/>
          <w:szCs w:val="24"/>
        </w:rPr>
        <w:t>”</w:t>
      </w:r>
      <w:r>
        <w:rPr>
          <w:rFonts w:ascii="Arial" w:hAnsi="Arial" w:cs="Arial"/>
          <w:b/>
          <w:szCs w:val="24"/>
        </w:rPr>
        <w:t xml:space="preserve"> be removed at section 2.4.10 </w:t>
      </w:r>
      <w:r w:rsidR="00E472D9">
        <w:rPr>
          <w:rFonts w:ascii="Arial" w:hAnsi="Arial" w:cs="Arial"/>
          <w:b/>
          <w:szCs w:val="24"/>
        </w:rPr>
        <w:t>(</w:t>
      </w:r>
      <w:r w:rsidR="00D0276D">
        <w:rPr>
          <w:rFonts w:ascii="Arial" w:hAnsi="Arial" w:cs="Arial"/>
          <w:b/>
          <w:szCs w:val="24"/>
        </w:rPr>
        <w:t>i</w:t>
      </w:r>
      <w:r w:rsidR="00503317">
        <w:rPr>
          <w:rFonts w:ascii="Arial" w:hAnsi="Arial" w:cs="Arial"/>
          <w:b/>
          <w:szCs w:val="24"/>
        </w:rPr>
        <w:t>i</w:t>
      </w:r>
      <w:r w:rsidR="00E472D9">
        <w:rPr>
          <w:rFonts w:ascii="Arial" w:hAnsi="Arial" w:cs="Arial"/>
          <w:b/>
          <w:szCs w:val="24"/>
        </w:rPr>
        <w:t>)</w:t>
      </w:r>
      <w:r w:rsidR="00503317">
        <w:rPr>
          <w:rFonts w:ascii="Arial" w:hAnsi="Arial" w:cs="Arial"/>
          <w:b/>
          <w:szCs w:val="24"/>
        </w:rPr>
        <w:t xml:space="preserve"> on page 40 of the draft LPP.</w:t>
      </w:r>
    </w:p>
    <w:p w14:paraId="2E438750" w14:textId="4BC02687" w:rsidR="00011CD1" w:rsidRDefault="00011CD1" w:rsidP="00D803F3">
      <w:pPr>
        <w:jc w:val="right"/>
        <w:rPr>
          <w:rFonts w:ascii="Arial" w:hAnsi="Arial" w:cs="Arial"/>
          <w:b/>
          <w:szCs w:val="24"/>
        </w:rPr>
      </w:pPr>
    </w:p>
    <w:p w14:paraId="2592F2B2" w14:textId="77777777" w:rsidR="00083AD5" w:rsidRPr="006D752D" w:rsidRDefault="00083AD5" w:rsidP="00D803F3">
      <w:pPr>
        <w:jc w:val="right"/>
        <w:rPr>
          <w:rFonts w:ascii="Arial" w:hAnsi="Arial" w:cs="Arial"/>
          <w:b/>
          <w:szCs w:val="24"/>
        </w:rPr>
      </w:pPr>
    </w:p>
    <w:p w14:paraId="6FAACAF9" w14:textId="18027137" w:rsidR="00011CD1" w:rsidRDefault="00011CD1" w:rsidP="00D803F3">
      <w:pPr>
        <w:jc w:val="both"/>
        <w:rPr>
          <w:rFonts w:ascii="Arial" w:hAnsi="Arial" w:cs="Arial"/>
          <w:b/>
          <w:szCs w:val="24"/>
        </w:rPr>
      </w:pPr>
      <w:r w:rsidRPr="006D752D">
        <w:rPr>
          <w:rFonts w:ascii="Arial" w:hAnsi="Arial" w:cs="Arial"/>
          <w:b/>
          <w:szCs w:val="24"/>
        </w:rPr>
        <w:t xml:space="preserve">The AMENDMENT was PUT and was </w:t>
      </w:r>
    </w:p>
    <w:p w14:paraId="0639942B" w14:textId="29EE84EE" w:rsidR="00011CD1" w:rsidRPr="006D752D" w:rsidRDefault="00582A1D" w:rsidP="00D803F3">
      <w:pPr>
        <w:jc w:val="right"/>
        <w:rPr>
          <w:rFonts w:ascii="Arial" w:hAnsi="Arial" w:cs="Arial"/>
          <w:b/>
          <w:szCs w:val="24"/>
        </w:rPr>
      </w:pPr>
      <w:r>
        <w:rPr>
          <w:rFonts w:ascii="Arial" w:hAnsi="Arial" w:cs="Arial"/>
          <w:b/>
          <w:szCs w:val="24"/>
        </w:rPr>
        <w:t xml:space="preserve">CARRIED </w:t>
      </w:r>
      <w:r w:rsidR="00083AD5">
        <w:rPr>
          <w:rFonts w:ascii="Arial" w:hAnsi="Arial" w:cs="Arial"/>
          <w:b/>
          <w:szCs w:val="24"/>
        </w:rPr>
        <w:t>9</w:t>
      </w:r>
      <w:r>
        <w:rPr>
          <w:rFonts w:ascii="Arial" w:hAnsi="Arial" w:cs="Arial"/>
          <w:b/>
          <w:szCs w:val="24"/>
        </w:rPr>
        <w:t>/3</w:t>
      </w:r>
    </w:p>
    <w:p w14:paraId="69F5E3B3" w14:textId="498F2A4F" w:rsidR="00011CD1" w:rsidRPr="006D752D" w:rsidRDefault="00011CD1"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582A1D">
        <w:rPr>
          <w:rFonts w:ascii="Arial" w:hAnsi="Arial" w:cs="Arial"/>
          <w:b/>
          <w:szCs w:val="24"/>
        </w:rPr>
        <w:t>Bennett Mangano &amp; Coghlan</w:t>
      </w:r>
      <w:r w:rsidRPr="006D752D">
        <w:rPr>
          <w:rFonts w:ascii="Arial" w:hAnsi="Arial" w:cs="Arial"/>
          <w:b/>
          <w:szCs w:val="24"/>
        </w:rPr>
        <w:t>)</w:t>
      </w:r>
    </w:p>
    <w:p w14:paraId="2AC0810B" w14:textId="528806EC" w:rsidR="000F6192" w:rsidRDefault="000F6192" w:rsidP="00D803F3">
      <w:pPr>
        <w:jc w:val="both"/>
        <w:rPr>
          <w:rFonts w:ascii="Arial" w:hAnsi="Arial" w:cs="Arial"/>
          <w:szCs w:val="24"/>
        </w:rPr>
      </w:pPr>
    </w:p>
    <w:p w14:paraId="6C900E5D" w14:textId="77777777" w:rsidR="00172E63" w:rsidRDefault="00172E63" w:rsidP="00D803F3">
      <w:pPr>
        <w:jc w:val="both"/>
        <w:rPr>
          <w:rFonts w:ascii="Arial" w:hAnsi="Arial" w:cs="Arial"/>
          <w:szCs w:val="24"/>
        </w:rPr>
      </w:pPr>
    </w:p>
    <w:p w14:paraId="2ACA6BF8" w14:textId="74D85FD9" w:rsidR="000F6192" w:rsidRDefault="00582A1D" w:rsidP="00D803F3">
      <w:pPr>
        <w:jc w:val="both"/>
        <w:rPr>
          <w:rFonts w:ascii="Arial" w:hAnsi="Arial" w:cs="Arial"/>
          <w:b/>
          <w:bCs/>
          <w:szCs w:val="24"/>
        </w:rPr>
      </w:pPr>
      <w:r w:rsidRPr="00582A1D">
        <w:rPr>
          <w:rFonts w:ascii="Arial" w:hAnsi="Arial" w:cs="Arial"/>
          <w:b/>
          <w:bCs/>
          <w:szCs w:val="24"/>
        </w:rPr>
        <w:t>The Substantive Motion was PUT and was</w:t>
      </w:r>
    </w:p>
    <w:p w14:paraId="2BE1F980" w14:textId="77777777" w:rsidR="00DB112C" w:rsidRPr="00582A1D" w:rsidRDefault="00DB112C" w:rsidP="00D803F3">
      <w:pPr>
        <w:jc w:val="both"/>
        <w:rPr>
          <w:rFonts w:ascii="Arial" w:hAnsi="Arial" w:cs="Arial"/>
          <w:b/>
          <w:bCs/>
          <w:szCs w:val="24"/>
        </w:rPr>
      </w:pPr>
    </w:p>
    <w:p w14:paraId="526E3F07" w14:textId="36136ECC" w:rsidR="005F5C1F" w:rsidRPr="006D752D" w:rsidRDefault="005A22D8" w:rsidP="00D803F3">
      <w:pPr>
        <w:jc w:val="right"/>
        <w:rPr>
          <w:rFonts w:ascii="Arial" w:hAnsi="Arial" w:cs="Arial"/>
          <w:b/>
          <w:szCs w:val="24"/>
        </w:rPr>
      </w:pPr>
      <w:r>
        <w:rPr>
          <w:rFonts w:ascii="Arial" w:hAnsi="Arial" w:cs="Arial"/>
          <w:b/>
          <w:szCs w:val="24"/>
        </w:rPr>
        <w:t>CARRIED ON THE CASTING VOTE 6/6</w:t>
      </w:r>
    </w:p>
    <w:p w14:paraId="43EC0EB8" w14:textId="77777777" w:rsidR="00083AD5" w:rsidRDefault="005F5C1F"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B112C">
        <w:rPr>
          <w:rFonts w:ascii="Arial" w:hAnsi="Arial" w:cs="Arial"/>
          <w:b/>
          <w:szCs w:val="24"/>
        </w:rPr>
        <w:t xml:space="preserve">Horley Smyth </w:t>
      </w:r>
      <w:r w:rsidR="000E61F6">
        <w:rPr>
          <w:rFonts w:ascii="Arial" w:hAnsi="Arial" w:cs="Arial"/>
          <w:b/>
          <w:szCs w:val="24"/>
        </w:rPr>
        <w:t xml:space="preserve">Bennett </w:t>
      </w:r>
    </w:p>
    <w:p w14:paraId="6A74DC1D" w14:textId="190730E9" w:rsidR="005F5C1F" w:rsidRPr="006D752D" w:rsidRDefault="000E61F6" w:rsidP="00D803F3">
      <w:pPr>
        <w:jc w:val="right"/>
        <w:rPr>
          <w:rFonts w:ascii="Arial" w:hAnsi="Arial" w:cs="Arial"/>
          <w:b/>
          <w:szCs w:val="24"/>
        </w:rPr>
      </w:pPr>
      <w:r>
        <w:rPr>
          <w:rFonts w:ascii="Arial" w:hAnsi="Arial" w:cs="Arial"/>
          <w:b/>
          <w:szCs w:val="24"/>
        </w:rPr>
        <w:t xml:space="preserve">Mangano Youngman </w:t>
      </w:r>
      <w:r w:rsidR="00DB112C">
        <w:rPr>
          <w:rFonts w:ascii="Arial" w:hAnsi="Arial" w:cs="Arial"/>
          <w:b/>
          <w:szCs w:val="24"/>
        </w:rPr>
        <w:t xml:space="preserve">&amp; </w:t>
      </w:r>
      <w:r>
        <w:rPr>
          <w:rFonts w:ascii="Arial" w:hAnsi="Arial" w:cs="Arial"/>
          <w:b/>
          <w:szCs w:val="24"/>
        </w:rPr>
        <w:t>Coghlan</w:t>
      </w:r>
      <w:r w:rsidR="005F5C1F" w:rsidRPr="006D752D">
        <w:rPr>
          <w:rFonts w:ascii="Arial" w:hAnsi="Arial" w:cs="Arial"/>
          <w:b/>
          <w:szCs w:val="24"/>
        </w:rPr>
        <w:t>)</w:t>
      </w:r>
    </w:p>
    <w:p w14:paraId="5A8543C7" w14:textId="72D5ACD2" w:rsidR="005F5C1F" w:rsidRDefault="005F5C1F" w:rsidP="005F5C1F">
      <w:pPr>
        <w:contextualSpacing/>
        <w:jc w:val="both"/>
        <w:rPr>
          <w:rFonts w:ascii="Arial" w:eastAsia="Calibri" w:hAnsi="Arial" w:cs="Arial"/>
          <w:b/>
          <w:color w:val="000000"/>
          <w:szCs w:val="24"/>
        </w:rPr>
      </w:pPr>
    </w:p>
    <w:p w14:paraId="0A53F445" w14:textId="355344C1" w:rsidR="00DB112C" w:rsidRDefault="00083AD5" w:rsidP="005F5C1F">
      <w:pPr>
        <w:contextualSpacing/>
        <w:jc w:val="both"/>
        <w:rPr>
          <w:rFonts w:ascii="Arial" w:eastAsia="Calibri" w:hAnsi="Arial" w:cs="Arial"/>
          <w:b/>
          <w:color w:val="000000"/>
          <w:szCs w:val="24"/>
        </w:rPr>
      </w:pPr>
      <w:r>
        <w:rPr>
          <w:rFonts w:ascii="Arial" w:hAnsi="Arial" w:cs="Arial"/>
          <w:b/>
          <w:noProof/>
          <w:szCs w:val="24"/>
        </w:rPr>
        <mc:AlternateContent>
          <mc:Choice Requires="wps">
            <w:drawing>
              <wp:anchor distT="0" distB="0" distL="114300" distR="114300" simplePos="0" relativeHeight="251667456" behindDoc="1" locked="0" layoutInCell="1" allowOverlap="1" wp14:anchorId="06ECD558" wp14:editId="5F888F37">
                <wp:simplePos x="0" y="0"/>
                <wp:positionH relativeFrom="margin">
                  <wp:align>left</wp:align>
                </wp:positionH>
                <wp:positionV relativeFrom="paragraph">
                  <wp:posOffset>178732</wp:posOffset>
                </wp:positionV>
                <wp:extent cx="5323840" cy="4333461"/>
                <wp:effectExtent l="0" t="0" r="0" b="0"/>
                <wp:wrapNone/>
                <wp:docPr id="6" name="Rectangle 6"/>
                <wp:cNvGraphicFramePr/>
                <a:graphic xmlns:a="http://schemas.openxmlformats.org/drawingml/2006/main">
                  <a:graphicData uri="http://schemas.microsoft.com/office/word/2010/wordprocessingShape">
                    <wps:wsp>
                      <wps:cNvSpPr/>
                      <wps:spPr>
                        <a:xfrm>
                          <a:off x="0" y="0"/>
                          <a:ext cx="5323840" cy="433346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75EFAC" id="Rectangle 6" o:spid="_x0000_s1026" style="position:absolute;margin-left:0;margin-top:14.05pt;width:419.2pt;height:341.2pt;z-index:-2516490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" fillcolor="#bfbfbf [2412]" stroked="f" strokeweight="1pt">
                <w10:wrap anchorx="margin"/>
              </v:rect>
            </w:pict>
          </mc:Fallback>
        </mc:AlternateContent>
      </w:r>
    </w:p>
    <w:p w14:paraId="37DDDF90" w14:textId="65CE45A9" w:rsidR="007B5B85" w:rsidRPr="00DB112C" w:rsidRDefault="00DB112C" w:rsidP="005F5C1F">
      <w:pPr>
        <w:contextualSpacing/>
        <w:jc w:val="both"/>
        <w:rPr>
          <w:rFonts w:ascii="Arial" w:eastAsia="Calibri" w:hAnsi="Arial" w:cs="Arial"/>
          <w:b/>
          <w:color w:val="000000"/>
          <w:sz w:val="28"/>
          <w:szCs w:val="28"/>
        </w:rPr>
      </w:pPr>
      <w:r w:rsidRPr="00DB112C">
        <w:rPr>
          <w:rFonts w:ascii="Arial" w:eastAsia="Calibri" w:hAnsi="Arial" w:cs="Arial"/>
          <w:b/>
          <w:color w:val="000000"/>
          <w:sz w:val="28"/>
          <w:szCs w:val="28"/>
        </w:rPr>
        <w:t>Committee Recommendation</w:t>
      </w:r>
    </w:p>
    <w:p w14:paraId="0A3C7F33" w14:textId="77777777" w:rsidR="00DB112C" w:rsidRDefault="00DB112C" w:rsidP="005F5C1F">
      <w:pPr>
        <w:contextualSpacing/>
        <w:jc w:val="both"/>
        <w:rPr>
          <w:rFonts w:ascii="Arial" w:eastAsia="Calibri" w:hAnsi="Arial" w:cs="Arial"/>
          <w:b/>
          <w:color w:val="000000"/>
          <w:szCs w:val="24"/>
        </w:rPr>
      </w:pPr>
    </w:p>
    <w:p w14:paraId="6C3B57E6" w14:textId="607F1CF9" w:rsidR="00DB112C" w:rsidRDefault="00DB112C" w:rsidP="00DB112C">
      <w:pPr>
        <w:contextualSpacing/>
        <w:jc w:val="both"/>
        <w:rPr>
          <w:rFonts w:ascii="Arial" w:eastAsia="Calibri" w:hAnsi="Arial"/>
          <w:b/>
          <w:bCs/>
          <w:szCs w:val="22"/>
        </w:rPr>
      </w:pPr>
      <w:r w:rsidRPr="005F5C1F">
        <w:rPr>
          <w:rFonts w:ascii="Arial" w:eastAsia="Calibri" w:hAnsi="Arial"/>
          <w:b/>
          <w:bCs/>
          <w:szCs w:val="22"/>
        </w:rPr>
        <w:t>Council prepares, and advertises for a period of 21 days, in accordance with the Planning and Development (Local Planning Schemes) Regulations 2015 Schedule 2, Part 2, Clause 4, Transition Zone (Hollywood West) Local Planning Policy, as per Attachment 1</w:t>
      </w:r>
      <w:r>
        <w:rPr>
          <w:rFonts w:ascii="Arial" w:eastAsia="Calibri" w:hAnsi="Arial"/>
          <w:b/>
          <w:bCs/>
          <w:szCs w:val="22"/>
        </w:rPr>
        <w:t xml:space="preserve"> amended as follows:</w:t>
      </w:r>
    </w:p>
    <w:p w14:paraId="078772B3" w14:textId="77777777" w:rsidR="00DB112C" w:rsidRDefault="00DB112C" w:rsidP="00DB112C">
      <w:pPr>
        <w:contextualSpacing/>
        <w:jc w:val="both"/>
        <w:rPr>
          <w:rFonts w:ascii="Arial" w:eastAsia="Calibri" w:hAnsi="Arial"/>
          <w:b/>
          <w:bCs/>
          <w:szCs w:val="22"/>
        </w:rPr>
      </w:pPr>
    </w:p>
    <w:p w14:paraId="3BA80A84" w14:textId="703628B7" w:rsidR="00DB112C" w:rsidRPr="00A63006" w:rsidRDefault="00DB112C" w:rsidP="00C5429B">
      <w:pPr>
        <w:pStyle w:val="ListParagraph"/>
        <w:numPr>
          <w:ilvl w:val="0"/>
          <w:numId w:val="29"/>
        </w:numPr>
        <w:spacing w:after="0" w:line="240" w:lineRule="auto"/>
        <w:ind w:left="567" w:hanging="567"/>
        <w:contextualSpacing w:val="0"/>
        <w:jc w:val="both"/>
        <w:rPr>
          <w:rFonts w:ascii="Arial" w:hAnsi="Arial" w:cs="Arial"/>
          <w:b/>
          <w:bCs/>
          <w:sz w:val="24"/>
          <w:szCs w:val="24"/>
        </w:rPr>
      </w:pPr>
      <w:proofErr w:type="gramStart"/>
      <w:r w:rsidRPr="00A63006">
        <w:rPr>
          <w:rFonts w:ascii="Arial" w:hAnsi="Arial" w:cs="Arial"/>
          <w:b/>
          <w:bCs/>
          <w:sz w:val="24"/>
          <w:szCs w:val="24"/>
        </w:rPr>
        <w:t>s 2.3.3 Building Height,</w:t>
      </w:r>
      <w:proofErr w:type="gramEnd"/>
      <w:r w:rsidRPr="00A63006">
        <w:rPr>
          <w:rFonts w:ascii="Arial" w:hAnsi="Arial" w:cs="Arial"/>
          <w:b/>
          <w:bCs/>
          <w:sz w:val="24"/>
          <w:szCs w:val="24"/>
        </w:rPr>
        <w:t xml:space="preserve"> define what is meant by ‘high quality design’ and with reference to the draft LPP on Design Review, and remove reference to ‘medium’ tree in this section</w:t>
      </w:r>
      <w:r>
        <w:rPr>
          <w:rFonts w:ascii="Arial" w:hAnsi="Arial" w:cs="Arial"/>
          <w:b/>
          <w:bCs/>
          <w:sz w:val="24"/>
          <w:szCs w:val="24"/>
        </w:rPr>
        <w:t>.</w:t>
      </w:r>
    </w:p>
    <w:p w14:paraId="38A83C73" w14:textId="68C4F08F" w:rsidR="00DB112C" w:rsidRPr="00A63006" w:rsidRDefault="00DB112C" w:rsidP="00C5429B">
      <w:pPr>
        <w:pStyle w:val="ListParagraph"/>
        <w:numPr>
          <w:ilvl w:val="0"/>
          <w:numId w:val="29"/>
        </w:numPr>
        <w:spacing w:after="0" w:line="240" w:lineRule="auto"/>
        <w:ind w:left="567" w:hanging="567"/>
        <w:contextualSpacing w:val="0"/>
        <w:jc w:val="both"/>
        <w:rPr>
          <w:rFonts w:ascii="Arial" w:hAnsi="Arial" w:cs="Arial"/>
          <w:b/>
          <w:bCs/>
          <w:sz w:val="24"/>
          <w:szCs w:val="24"/>
        </w:rPr>
      </w:pPr>
      <w:proofErr w:type="gramStart"/>
      <w:r w:rsidRPr="00A63006">
        <w:rPr>
          <w:rFonts w:ascii="Arial" w:hAnsi="Arial" w:cs="Arial"/>
          <w:b/>
          <w:bCs/>
          <w:sz w:val="24"/>
          <w:szCs w:val="24"/>
        </w:rPr>
        <w:t>s 2.3.5 Landscaping,</w:t>
      </w:r>
      <w:proofErr w:type="gramEnd"/>
      <w:r w:rsidRPr="00A63006">
        <w:rPr>
          <w:rFonts w:ascii="Arial" w:hAnsi="Arial" w:cs="Arial"/>
          <w:b/>
          <w:bCs/>
          <w:sz w:val="24"/>
          <w:szCs w:val="24"/>
        </w:rPr>
        <w:t xml:space="preserve"> define what is meant by ‘significant’ as referred to in relation to Additional design guidance/housing objectives</w:t>
      </w:r>
      <w:r>
        <w:rPr>
          <w:rFonts w:ascii="Arial" w:hAnsi="Arial" w:cs="Arial"/>
          <w:b/>
          <w:bCs/>
          <w:sz w:val="24"/>
          <w:szCs w:val="24"/>
        </w:rPr>
        <w:t>.</w:t>
      </w:r>
    </w:p>
    <w:p w14:paraId="1F27027A" w14:textId="2923E118" w:rsidR="00DB112C" w:rsidRPr="005F5C1F" w:rsidRDefault="00DB112C" w:rsidP="00C5429B">
      <w:pPr>
        <w:pStyle w:val="ListParagraph"/>
        <w:numPr>
          <w:ilvl w:val="0"/>
          <w:numId w:val="29"/>
        </w:numPr>
        <w:spacing w:after="0" w:line="240" w:lineRule="auto"/>
        <w:ind w:left="567" w:hanging="567"/>
        <w:contextualSpacing w:val="0"/>
        <w:jc w:val="both"/>
        <w:rPr>
          <w:rFonts w:ascii="Arial" w:eastAsia="Calibri" w:hAnsi="Arial"/>
          <w:b/>
          <w:bCs/>
        </w:rPr>
      </w:pPr>
      <w:proofErr w:type="gramStart"/>
      <w:r w:rsidRPr="00A63006">
        <w:rPr>
          <w:rFonts w:ascii="Arial" w:hAnsi="Arial" w:cs="Arial"/>
          <w:b/>
          <w:bCs/>
          <w:sz w:val="24"/>
          <w:szCs w:val="24"/>
        </w:rPr>
        <w:t>s 2.4.1 Building Height,</w:t>
      </w:r>
      <w:proofErr w:type="gramEnd"/>
      <w:r w:rsidRPr="00A63006">
        <w:rPr>
          <w:rFonts w:ascii="Arial" w:hAnsi="Arial" w:cs="Arial"/>
          <w:b/>
          <w:bCs/>
          <w:sz w:val="24"/>
          <w:szCs w:val="24"/>
        </w:rPr>
        <w:t xml:space="preserve"> remove the words ‘is encouraged where’ in relation to roof top communal open space and replace with ‘will be considered where it includes significant soft landscaping and’</w:t>
      </w:r>
      <w:r w:rsidRPr="005F5C1F">
        <w:rPr>
          <w:rFonts w:ascii="Arial" w:eastAsia="Calibri" w:hAnsi="Arial"/>
          <w:b/>
          <w:bCs/>
        </w:rPr>
        <w:t>.</w:t>
      </w:r>
    </w:p>
    <w:p w14:paraId="23CD3C60" w14:textId="77BC19FD" w:rsidR="00DB112C" w:rsidRDefault="00DB112C" w:rsidP="005F5C1F">
      <w:pPr>
        <w:contextualSpacing/>
        <w:jc w:val="both"/>
        <w:rPr>
          <w:rFonts w:ascii="Arial" w:eastAsia="Calibri" w:hAnsi="Arial" w:cs="Arial"/>
          <w:b/>
          <w:color w:val="000000"/>
          <w:szCs w:val="24"/>
        </w:rPr>
      </w:pPr>
    </w:p>
    <w:p w14:paraId="5AE40531" w14:textId="65FFD976" w:rsidR="00DB112C" w:rsidRDefault="00742946" w:rsidP="00DB112C">
      <w:pPr>
        <w:contextualSpacing/>
        <w:jc w:val="both"/>
        <w:rPr>
          <w:rFonts w:ascii="Arial" w:hAnsi="Arial" w:cs="Arial"/>
          <w:b/>
          <w:szCs w:val="24"/>
        </w:rPr>
      </w:pPr>
      <w:r>
        <w:rPr>
          <w:rFonts w:ascii="Arial" w:eastAsia="Calibri" w:hAnsi="Arial" w:cs="Arial"/>
          <w:b/>
          <w:color w:val="000000"/>
          <w:szCs w:val="24"/>
        </w:rPr>
        <w:t xml:space="preserve">The following being added </w:t>
      </w:r>
      <w:r w:rsidR="00DB112C">
        <w:rPr>
          <w:rFonts w:ascii="Arial" w:hAnsi="Arial" w:cs="Arial"/>
          <w:b/>
          <w:szCs w:val="24"/>
        </w:rPr>
        <w:t>in the appropriate location/s within the LPP:</w:t>
      </w:r>
    </w:p>
    <w:p w14:paraId="78A81AFD" w14:textId="77777777" w:rsidR="00DB112C" w:rsidRDefault="00DB112C" w:rsidP="00DB112C">
      <w:pPr>
        <w:jc w:val="both"/>
        <w:rPr>
          <w:rFonts w:ascii="Arial" w:hAnsi="Arial" w:cs="Arial"/>
          <w:b/>
          <w:szCs w:val="24"/>
        </w:rPr>
      </w:pPr>
    </w:p>
    <w:p w14:paraId="64205538" w14:textId="77777777" w:rsidR="00DB112C" w:rsidRPr="00FE561B" w:rsidRDefault="00DB112C" w:rsidP="00742946">
      <w:pPr>
        <w:pStyle w:val="ListParagraph"/>
        <w:numPr>
          <w:ilvl w:val="1"/>
          <w:numId w:val="12"/>
        </w:numPr>
        <w:spacing w:after="0" w:line="240" w:lineRule="auto"/>
        <w:ind w:left="567" w:hanging="567"/>
        <w:jc w:val="both"/>
        <w:rPr>
          <w:rFonts w:ascii="Arial" w:hAnsi="Arial" w:cs="Arial"/>
          <w:b/>
          <w:sz w:val="24"/>
          <w:szCs w:val="28"/>
        </w:rPr>
      </w:pPr>
      <w:r w:rsidRPr="00FE561B">
        <w:rPr>
          <w:rFonts w:ascii="Arial" w:hAnsi="Arial" w:cs="Arial"/>
          <w:b/>
          <w:sz w:val="24"/>
          <w:szCs w:val="28"/>
        </w:rPr>
        <w:t>The additional height will not be supported where the development site abuts land with a lower residential development code; and</w:t>
      </w:r>
    </w:p>
    <w:p w14:paraId="4772222E" w14:textId="77777777" w:rsidR="00DB112C" w:rsidRPr="00B24ABC" w:rsidRDefault="00DB112C" w:rsidP="00DB112C">
      <w:pPr>
        <w:jc w:val="both"/>
        <w:rPr>
          <w:rFonts w:ascii="Arial" w:hAnsi="Arial" w:cs="Arial"/>
          <w:b/>
          <w:sz w:val="28"/>
          <w:szCs w:val="28"/>
        </w:rPr>
      </w:pPr>
    </w:p>
    <w:p w14:paraId="00961A94" w14:textId="77777777" w:rsidR="00DB112C" w:rsidRPr="00B24ABC" w:rsidRDefault="00DB112C" w:rsidP="008A7232">
      <w:pPr>
        <w:pStyle w:val="ListParagraph"/>
        <w:numPr>
          <w:ilvl w:val="1"/>
          <w:numId w:val="12"/>
        </w:numPr>
        <w:spacing w:after="0" w:line="240" w:lineRule="auto"/>
        <w:ind w:left="567" w:hanging="567"/>
        <w:jc w:val="both"/>
        <w:rPr>
          <w:rFonts w:ascii="Arial" w:hAnsi="Arial" w:cs="Arial"/>
          <w:b/>
          <w:sz w:val="24"/>
          <w:szCs w:val="28"/>
        </w:rPr>
      </w:pPr>
      <w:r w:rsidRPr="00B24ABC">
        <w:rPr>
          <w:rFonts w:ascii="Arial" w:hAnsi="Arial" w:cs="Arial"/>
          <w:b/>
          <w:sz w:val="24"/>
          <w:szCs w:val="28"/>
        </w:rPr>
        <w:t>That the word “substantially” be removed at section 2.4.10 (ii) on page 40 of the draft LPP.</w:t>
      </w:r>
    </w:p>
    <w:p w14:paraId="3E8DA447" w14:textId="77777777" w:rsidR="00DB112C" w:rsidRDefault="00DB112C" w:rsidP="005F5C1F">
      <w:pPr>
        <w:contextualSpacing/>
        <w:jc w:val="both"/>
        <w:rPr>
          <w:rFonts w:ascii="Arial" w:eastAsia="Calibri" w:hAnsi="Arial" w:cs="Arial"/>
          <w:b/>
          <w:color w:val="000000"/>
          <w:szCs w:val="24"/>
        </w:rPr>
      </w:pPr>
    </w:p>
    <w:p w14:paraId="779F4EE0" w14:textId="77777777" w:rsidR="00DB112C" w:rsidRPr="005F5C1F" w:rsidRDefault="00DB112C" w:rsidP="005F5C1F">
      <w:pPr>
        <w:contextualSpacing/>
        <w:jc w:val="both"/>
        <w:rPr>
          <w:rFonts w:ascii="Arial" w:eastAsia="Calibri" w:hAnsi="Arial" w:cs="Arial"/>
          <w:b/>
          <w:color w:val="000000"/>
          <w:szCs w:val="24"/>
        </w:rPr>
      </w:pPr>
    </w:p>
    <w:p w14:paraId="36A1D565" w14:textId="77777777" w:rsidR="005F5C1F" w:rsidRPr="00DB112C" w:rsidRDefault="005F5C1F" w:rsidP="005F5C1F">
      <w:pPr>
        <w:contextualSpacing/>
        <w:jc w:val="both"/>
        <w:rPr>
          <w:rFonts w:ascii="Arial" w:eastAsia="Calibri" w:hAnsi="Arial" w:cs="Arial"/>
          <w:bCs/>
          <w:sz w:val="28"/>
          <w:szCs w:val="24"/>
        </w:rPr>
      </w:pPr>
      <w:r w:rsidRPr="00DB112C">
        <w:rPr>
          <w:rFonts w:ascii="Arial" w:eastAsia="Calibri" w:hAnsi="Arial" w:cs="Arial"/>
          <w:bCs/>
          <w:sz w:val="28"/>
          <w:szCs w:val="24"/>
        </w:rPr>
        <w:t>Recommendation to Committee</w:t>
      </w:r>
    </w:p>
    <w:p w14:paraId="7984653F" w14:textId="77777777" w:rsidR="005F5C1F" w:rsidRPr="00DB112C" w:rsidRDefault="005F5C1F" w:rsidP="005F5C1F">
      <w:pPr>
        <w:contextualSpacing/>
        <w:jc w:val="both"/>
        <w:rPr>
          <w:rFonts w:ascii="Arial" w:eastAsia="Calibri" w:hAnsi="Arial" w:cs="Arial"/>
          <w:bCs/>
          <w:szCs w:val="22"/>
        </w:rPr>
      </w:pPr>
    </w:p>
    <w:p w14:paraId="672D0EC1" w14:textId="77777777" w:rsidR="005F5C1F" w:rsidRPr="00DB112C" w:rsidRDefault="005F5C1F" w:rsidP="007B5B85">
      <w:pPr>
        <w:contextualSpacing/>
        <w:jc w:val="both"/>
        <w:rPr>
          <w:rFonts w:ascii="Arial" w:eastAsia="Calibri" w:hAnsi="Arial"/>
          <w:bCs/>
          <w:szCs w:val="22"/>
        </w:rPr>
      </w:pPr>
      <w:r w:rsidRPr="00DB112C">
        <w:rPr>
          <w:rFonts w:ascii="Arial" w:eastAsia="Calibri" w:hAnsi="Arial"/>
          <w:bCs/>
          <w:szCs w:val="22"/>
        </w:rPr>
        <w:t>Council prepares, and advertises for a period of 21 days, in accordance with the Planning and Development (Local Planning Schemes) Regulations 2015 Schedule 2, Part 2, Clause 4, Transition Zone (Hollywood West) Local Planning Policy, as per Attachment 1.</w:t>
      </w: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811F84A" w14:textId="3DD4B279"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23CF946A" w14:textId="264F7083" w:rsidR="00083AD5" w:rsidRDefault="00083AD5"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509C1600" w14:textId="0F04D1A0" w:rsidR="00083AD5" w:rsidRDefault="00083AD5"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46EA8F83" w14:textId="77777777" w:rsidR="00083AD5" w:rsidRDefault="00083AD5"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46F1CBA" w14:textId="1F014411" w:rsidR="00765E9D" w:rsidRDefault="00765E9D" w:rsidP="00C34114">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57084911" w14:textId="2F906AC2" w:rsidR="003826B2" w:rsidRPr="006D752D" w:rsidRDefault="00083AD5" w:rsidP="00D803F3">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69504" behindDoc="1" locked="0" layoutInCell="1" allowOverlap="1" wp14:anchorId="525C69F8" wp14:editId="38141BCB">
                <wp:simplePos x="0" y="0"/>
                <wp:positionH relativeFrom="margin">
                  <wp:align>left</wp:align>
                </wp:positionH>
                <wp:positionV relativeFrom="paragraph">
                  <wp:posOffset>0</wp:posOffset>
                </wp:positionV>
                <wp:extent cx="5324355" cy="868101"/>
                <wp:effectExtent l="0" t="0" r="0" b="8255"/>
                <wp:wrapNone/>
                <wp:docPr id="7" name="Rectangle 7"/>
                <wp:cNvGraphicFramePr/>
                <a:graphic xmlns:a="http://schemas.openxmlformats.org/drawingml/2006/main">
                  <a:graphicData uri="http://schemas.microsoft.com/office/word/2010/wordprocessingShape">
                    <wps:wsp>
                      <wps:cNvSpPr/>
                      <wps:spPr>
                        <a:xfrm>
                          <a:off x="0" y="0"/>
                          <a:ext cx="5324355" cy="86810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8617FB" id="Rectangle 7" o:spid="_x0000_s1026" style="position:absolute;margin-left:0;margin-top:0;width:419.25pt;height:68.35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" fillcolor="#bfbfbf [2412]" stroked="f" strokeweight="1pt">
                <w10:wrap anchorx="margin"/>
              </v:rect>
            </w:pict>
          </mc:Fallback>
        </mc:AlternateContent>
      </w:r>
      <w:r w:rsidR="003826B2" w:rsidRPr="006D752D">
        <w:rPr>
          <w:rFonts w:ascii="Arial" w:hAnsi="Arial" w:cs="Arial"/>
          <w:szCs w:val="24"/>
        </w:rPr>
        <w:t xml:space="preserve">Moved – Councillor </w:t>
      </w:r>
      <w:r w:rsidR="003826B2">
        <w:rPr>
          <w:rFonts w:ascii="Arial" w:hAnsi="Arial" w:cs="Arial"/>
          <w:szCs w:val="24"/>
        </w:rPr>
        <w:t>Mangano</w:t>
      </w:r>
    </w:p>
    <w:p w14:paraId="73E80503" w14:textId="2CDD6EE4" w:rsidR="003826B2" w:rsidRPr="006D752D" w:rsidRDefault="003826B2"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Youngman</w:t>
      </w:r>
    </w:p>
    <w:p w14:paraId="27153D40" w14:textId="77777777" w:rsidR="003826B2" w:rsidRPr="006D752D" w:rsidRDefault="003826B2" w:rsidP="00D803F3">
      <w:pPr>
        <w:jc w:val="both"/>
        <w:rPr>
          <w:rFonts w:ascii="Arial" w:hAnsi="Arial" w:cs="Arial"/>
          <w:szCs w:val="24"/>
        </w:rPr>
      </w:pPr>
    </w:p>
    <w:p w14:paraId="260F88E9" w14:textId="40CF3286" w:rsidR="003826B2" w:rsidRPr="006D752D" w:rsidRDefault="003826B2" w:rsidP="003826B2">
      <w:pPr>
        <w:jc w:val="both"/>
        <w:rPr>
          <w:rFonts w:ascii="Arial" w:hAnsi="Arial" w:cs="Arial"/>
          <w:szCs w:val="24"/>
        </w:rPr>
      </w:pPr>
      <w:r w:rsidRPr="006D752D">
        <w:rPr>
          <w:rFonts w:ascii="Arial" w:hAnsi="Arial" w:cs="Arial"/>
          <w:b/>
          <w:szCs w:val="24"/>
        </w:rPr>
        <w:t xml:space="preserve">That </w:t>
      </w:r>
      <w:r>
        <w:rPr>
          <w:rFonts w:ascii="Arial" w:hAnsi="Arial" w:cs="Arial"/>
          <w:b/>
          <w:szCs w:val="24"/>
        </w:rPr>
        <w:t>item 10.1 be brought forward.</w:t>
      </w:r>
    </w:p>
    <w:p w14:paraId="1D896FDC" w14:textId="2F37F194" w:rsidR="003826B2" w:rsidRPr="004C193E" w:rsidRDefault="003826B2" w:rsidP="00D803F3">
      <w:pPr>
        <w:jc w:val="right"/>
        <w:rPr>
          <w:rFonts w:ascii="Arial" w:hAnsi="Arial" w:cs="Arial"/>
          <w:b/>
          <w:szCs w:val="24"/>
        </w:rPr>
      </w:pPr>
      <w:r w:rsidRPr="004C193E">
        <w:rPr>
          <w:rFonts w:ascii="Arial" w:hAnsi="Arial" w:cs="Arial"/>
          <w:b/>
          <w:szCs w:val="24"/>
        </w:rPr>
        <w:t>CARRIED UNANIMOUSLY 1</w:t>
      </w:r>
      <w:r w:rsidR="00083AD5">
        <w:rPr>
          <w:rFonts w:ascii="Arial" w:hAnsi="Arial" w:cs="Arial"/>
          <w:b/>
          <w:szCs w:val="24"/>
        </w:rPr>
        <w:t>2</w:t>
      </w:r>
      <w:r w:rsidRPr="004C193E">
        <w:rPr>
          <w:rFonts w:ascii="Arial" w:hAnsi="Arial" w:cs="Arial"/>
          <w:b/>
          <w:szCs w:val="24"/>
        </w:rPr>
        <w:t>/-</w:t>
      </w:r>
    </w:p>
    <w:p w14:paraId="62487872" w14:textId="6F8D5F2F" w:rsidR="003826B2" w:rsidRPr="006D752D" w:rsidRDefault="003826B2" w:rsidP="00D803F3">
      <w:pPr>
        <w:jc w:val="right"/>
        <w:rPr>
          <w:rFonts w:ascii="Arial" w:hAnsi="Arial" w:cs="Arial"/>
          <w:b/>
          <w:szCs w:val="24"/>
        </w:rPr>
      </w:pPr>
    </w:p>
    <w:p w14:paraId="0E9D0C9B" w14:textId="21A74247" w:rsidR="00C34114" w:rsidRDefault="00C34114" w:rsidP="00C34114">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114EC14F" w14:textId="16F7523D" w:rsidR="00E5113A" w:rsidRPr="00E26CD9" w:rsidRDefault="00273E72" w:rsidP="00E5113A">
      <w:pPr>
        <w:rPr>
          <w:rFonts w:ascii="Arial" w:hAnsi="Arial" w:cs="Arial"/>
          <w:b/>
          <w:bCs/>
          <w:sz w:val="28"/>
          <w:szCs w:val="28"/>
        </w:rPr>
      </w:pPr>
      <w:r w:rsidRPr="00E26CD9">
        <w:rPr>
          <w:rFonts w:ascii="Arial" w:hAnsi="Arial" w:cs="Arial"/>
          <w:b/>
          <w:bCs/>
          <w:sz w:val="28"/>
          <w:szCs w:val="22"/>
        </w:rPr>
        <w:t xml:space="preserve">Please note this item was brought forward from page </w:t>
      </w:r>
      <w:r w:rsidR="00761921" w:rsidRPr="00E26CD9">
        <w:rPr>
          <w:rFonts w:ascii="Arial" w:hAnsi="Arial" w:cs="Arial"/>
          <w:b/>
          <w:bCs/>
          <w:sz w:val="28"/>
          <w:szCs w:val="28"/>
        </w:rPr>
        <w:t>37</w:t>
      </w:r>
      <w:r w:rsidRPr="00E26CD9">
        <w:rPr>
          <w:rFonts w:ascii="Arial" w:hAnsi="Arial" w:cs="Arial"/>
          <w:b/>
          <w:bCs/>
          <w:sz w:val="28"/>
          <w:szCs w:val="28"/>
        </w:rPr>
        <w:t>.</w:t>
      </w:r>
    </w:p>
    <w:p w14:paraId="046F0288" w14:textId="31C0D999" w:rsidR="00273E72" w:rsidRDefault="00273E72" w:rsidP="00E5113A">
      <w:pPr>
        <w:rPr>
          <w:rFonts w:ascii="Arial" w:hAnsi="Arial" w:cs="Arial"/>
          <w:szCs w:val="24"/>
        </w:rPr>
      </w:pPr>
    </w:p>
    <w:p w14:paraId="4E689347" w14:textId="77777777" w:rsidR="00273E72" w:rsidRPr="00433ED0" w:rsidRDefault="00273E72" w:rsidP="00E5113A"/>
    <w:p w14:paraId="155AA7C7" w14:textId="0B2147A5" w:rsidR="00E5113A" w:rsidRPr="00433ED0" w:rsidRDefault="00E5113A" w:rsidP="00C5429B">
      <w:pPr>
        <w:pStyle w:val="Heading2"/>
        <w:numPr>
          <w:ilvl w:val="1"/>
          <w:numId w:val="32"/>
        </w:numPr>
        <w:tabs>
          <w:tab w:val="clear" w:pos="2410"/>
          <w:tab w:val="clear" w:pos="2977"/>
        </w:tabs>
        <w:spacing w:before="0" w:after="0"/>
        <w:ind w:left="0" w:hanging="851"/>
        <w:rPr>
          <w:rFonts w:ascii="Arial" w:hAnsi="Arial" w:cs="Arial"/>
          <w:sz w:val="24"/>
          <w:szCs w:val="22"/>
          <w:u w:val="none"/>
        </w:rPr>
      </w:pPr>
      <w:bookmarkStart w:id="26" w:name="_Toc56158536"/>
      <w:r w:rsidRPr="00433ED0">
        <w:rPr>
          <w:rFonts w:ascii="Arial" w:hAnsi="Arial" w:cs="Arial"/>
          <w:sz w:val="24"/>
          <w:szCs w:val="22"/>
          <w:u w:val="none"/>
        </w:rPr>
        <w:t>Community Engagement</w:t>
      </w:r>
      <w:bookmarkEnd w:id="26"/>
    </w:p>
    <w:p w14:paraId="51E339FC" w14:textId="77777777" w:rsidR="00E5113A" w:rsidRPr="00433ED0" w:rsidRDefault="00E5113A" w:rsidP="00E5113A"/>
    <w:tbl>
      <w:tblPr>
        <w:tblStyle w:val="TableGrid"/>
        <w:tblW w:w="0" w:type="auto"/>
        <w:tblInd w:w="-5" w:type="dxa"/>
        <w:tblLook w:val="04A0" w:firstRow="1" w:lastRow="0" w:firstColumn="1" w:lastColumn="0" w:noHBand="0" w:noVBand="1"/>
      </w:tblPr>
      <w:tblGrid>
        <w:gridCol w:w="2611"/>
        <w:gridCol w:w="5697"/>
      </w:tblGrid>
      <w:tr w:rsidR="00E5113A" w:rsidRPr="008A1B93" w14:paraId="71C0A063" w14:textId="77777777" w:rsidTr="002448F0">
        <w:tc>
          <w:tcPr>
            <w:tcW w:w="2765" w:type="dxa"/>
          </w:tcPr>
          <w:p w14:paraId="15345756" w14:textId="77777777" w:rsidR="00E5113A" w:rsidRPr="00DD5B71" w:rsidRDefault="00E5113A" w:rsidP="002448F0">
            <w:pPr>
              <w:jc w:val="both"/>
              <w:rPr>
                <w:rFonts w:ascii="Arial" w:hAnsi="Arial" w:cs="Arial"/>
                <w:b/>
                <w:szCs w:val="24"/>
                <w:lang w:val="en-AU"/>
              </w:rPr>
            </w:pPr>
            <w:r w:rsidRPr="00DD5B71">
              <w:rPr>
                <w:rFonts w:ascii="Arial" w:hAnsi="Arial" w:cs="Arial"/>
                <w:b/>
                <w:szCs w:val="24"/>
                <w:lang w:val="en-AU"/>
              </w:rPr>
              <w:t>Committee</w:t>
            </w:r>
          </w:p>
        </w:tc>
        <w:tc>
          <w:tcPr>
            <w:tcW w:w="6256" w:type="dxa"/>
          </w:tcPr>
          <w:p w14:paraId="1407291B" w14:textId="77777777" w:rsidR="00E5113A" w:rsidRPr="008A1B93" w:rsidRDefault="00E5113A" w:rsidP="002448F0">
            <w:pPr>
              <w:jc w:val="both"/>
              <w:rPr>
                <w:rFonts w:ascii="Arial" w:hAnsi="Arial" w:cs="Arial"/>
                <w:szCs w:val="24"/>
                <w:lang w:val="en-AU"/>
              </w:rPr>
            </w:pPr>
            <w:r>
              <w:rPr>
                <w:rFonts w:ascii="Arial" w:hAnsi="Arial" w:cs="Arial"/>
                <w:szCs w:val="24"/>
                <w:lang w:val="en-AU"/>
              </w:rPr>
              <w:t>10 November 2020</w:t>
            </w:r>
          </w:p>
        </w:tc>
      </w:tr>
      <w:tr w:rsidR="00E5113A" w:rsidRPr="008A1B93" w14:paraId="37F9EE39" w14:textId="77777777" w:rsidTr="002448F0">
        <w:tc>
          <w:tcPr>
            <w:tcW w:w="2765" w:type="dxa"/>
          </w:tcPr>
          <w:p w14:paraId="05D5DCEC" w14:textId="77777777" w:rsidR="00E5113A" w:rsidRPr="00DD5B71" w:rsidRDefault="00E5113A" w:rsidP="002448F0">
            <w:pPr>
              <w:jc w:val="both"/>
              <w:rPr>
                <w:rFonts w:ascii="Arial" w:hAnsi="Arial" w:cs="Arial"/>
                <w:b/>
                <w:szCs w:val="24"/>
                <w:lang w:val="en-AU"/>
              </w:rPr>
            </w:pPr>
            <w:r w:rsidRPr="00DD5B71">
              <w:rPr>
                <w:rFonts w:ascii="Arial" w:hAnsi="Arial" w:cs="Arial"/>
                <w:b/>
                <w:szCs w:val="24"/>
                <w:lang w:val="en-AU"/>
              </w:rPr>
              <w:t>Council</w:t>
            </w:r>
          </w:p>
        </w:tc>
        <w:tc>
          <w:tcPr>
            <w:tcW w:w="6256" w:type="dxa"/>
          </w:tcPr>
          <w:p w14:paraId="7888ED06" w14:textId="77777777" w:rsidR="00E5113A" w:rsidRPr="008A1B93" w:rsidRDefault="00E5113A" w:rsidP="002448F0">
            <w:pPr>
              <w:jc w:val="both"/>
              <w:rPr>
                <w:rFonts w:ascii="Arial" w:hAnsi="Arial" w:cs="Arial"/>
                <w:szCs w:val="24"/>
                <w:lang w:val="en-AU"/>
              </w:rPr>
            </w:pPr>
            <w:r>
              <w:rPr>
                <w:rFonts w:ascii="Arial" w:hAnsi="Arial" w:cs="Arial"/>
                <w:szCs w:val="24"/>
                <w:lang w:val="en-AU"/>
              </w:rPr>
              <w:t>24 November 2020</w:t>
            </w:r>
          </w:p>
        </w:tc>
      </w:tr>
      <w:tr w:rsidR="00E5113A" w:rsidRPr="008A1B93" w14:paraId="3CA2DDDD" w14:textId="77777777" w:rsidTr="002448F0">
        <w:tc>
          <w:tcPr>
            <w:tcW w:w="2765" w:type="dxa"/>
          </w:tcPr>
          <w:p w14:paraId="0A34E20B" w14:textId="77777777" w:rsidR="00E5113A" w:rsidRPr="00DD5B71" w:rsidRDefault="00E5113A" w:rsidP="002448F0">
            <w:pPr>
              <w:jc w:val="both"/>
              <w:rPr>
                <w:rFonts w:ascii="Arial" w:hAnsi="Arial" w:cs="Arial"/>
                <w:b/>
                <w:szCs w:val="24"/>
                <w:lang w:val="en-AU"/>
              </w:rPr>
            </w:pPr>
            <w:r w:rsidRPr="00DD5B71">
              <w:rPr>
                <w:rFonts w:ascii="Arial" w:hAnsi="Arial" w:cs="Arial"/>
                <w:b/>
                <w:szCs w:val="24"/>
                <w:lang w:val="en-AU"/>
              </w:rPr>
              <w:t>Applicant</w:t>
            </w:r>
          </w:p>
        </w:tc>
        <w:tc>
          <w:tcPr>
            <w:tcW w:w="6256" w:type="dxa"/>
          </w:tcPr>
          <w:p w14:paraId="29D0719A" w14:textId="77777777" w:rsidR="00E5113A" w:rsidRPr="00E86F62" w:rsidRDefault="00E5113A" w:rsidP="002448F0">
            <w:pPr>
              <w:jc w:val="both"/>
              <w:rPr>
                <w:rFonts w:ascii="Arial" w:hAnsi="Arial" w:cs="Arial"/>
                <w:szCs w:val="24"/>
                <w:lang w:val="en-AU"/>
              </w:rPr>
            </w:pPr>
            <w:r w:rsidRPr="001749BD">
              <w:rPr>
                <w:rFonts w:ascii="Arial" w:hAnsi="Arial" w:cs="Arial"/>
                <w:szCs w:val="24"/>
                <w:lang w:val="en-AU"/>
              </w:rPr>
              <w:t xml:space="preserve">City of Nedlands </w:t>
            </w:r>
          </w:p>
        </w:tc>
      </w:tr>
      <w:tr w:rsidR="00E5113A" w:rsidRPr="008A1B93" w14:paraId="7FE33B41" w14:textId="77777777" w:rsidTr="002448F0">
        <w:tc>
          <w:tcPr>
            <w:tcW w:w="2765" w:type="dxa"/>
          </w:tcPr>
          <w:p w14:paraId="4F26349C" w14:textId="77777777" w:rsidR="00E5113A" w:rsidRPr="00DD5B71" w:rsidRDefault="00E5113A" w:rsidP="002448F0">
            <w:pPr>
              <w:jc w:val="both"/>
              <w:rPr>
                <w:rFonts w:ascii="Arial" w:hAnsi="Arial" w:cs="Arial"/>
                <w:b/>
                <w:szCs w:val="24"/>
                <w:lang w:val="en-AU"/>
              </w:rPr>
            </w:pPr>
            <w:r>
              <w:rPr>
                <w:rFonts w:ascii="Arial" w:hAnsi="Arial" w:cs="Arial"/>
                <w:b/>
                <w:szCs w:val="24"/>
                <w:lang w:val="en-AU"/>
              </w:rPr>
              <w:t xml:space="preserve">Employee Disclosure under </w:t>
            </w:r>
            <w:r w:rsidRPr="00E70DC2">
              <w:rPr>
                <w:rFonts w:ascii="Arial" w:hAnsi="Arial" w:cs="Arial"/>
                <w:b/>
                <w:i/>
                <w:szCs w:val="24"/>
                <w:lang w:val="en-AU"/>
              </w:rPr>
              <w:t>section 5.70 Local Government Act 1995</w:t>
            </w:r>
          </w:p>
        </w:tc>
        <w:tc>
          <w:tcPr>
            <w:tcW w:w="6256" w:type="dxa"/>
          </w:tcPr>
          <w:p w14:paraId="07BD2FE6" w14:textId="77777777" w:rsidR="00E5113A" w:rsidRPr="00E86F62" w:rsidRDefault="00E5113A" w:rsidP="002448F0">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E5113A" w:rsidRPr="008A1B93" w14:paraId="64A6FA1F" w14:textId="77777777" w:rsidTr="002448F0">
        <w:tc>
          <w:tcPr>
            <w:tcW w:w="2765" w:type="dxa"/>
          </w:tcPr>
          <w:p w14:paraId="4B652F5D" w14:textId="77777777" w:rsidR="00E5113A" w:rsidRPr="00DD5B71" w:rsidRDefault="00E5113A" w:rsidP="002448F0">
            <w:pPr>
              <w:jc w:val="both"/>
              <w:rPr>
                <w:rFonts w:ascii="Arial" w:hAnsi="Arial" w:cs="Arial"/>
                <w:b/>
                <w:szCs w:val="24"/>
                <w:lang w:val="en-AU"/>
              </w:rPr>
            </w:pPr>
            <w:r>
              <w:rPr>
                <w:rFonts w:ascii="Arial" w:hAnsi="Arial" w:cs="Arial"/>
                <w:b/>
                <w:szCs w:val="24"/>
                <w:lang w:val="en-AU"/>
              </w:rPr>
              <w:t>CEO</w:t>
            </w:r>
          </w:p>
        </w:tc>
        <w:tc>
          <w:tcPr>
            <w:tcW w:w="6256" w:type="dxa"/>
          </w:tcPr>
          <w:p w14:paraId="03D6DB48" w14:textId="77777777" w:rsidR="00E5113A" w:rsidRPr="009E2BCA" w:rsidRDefault="00E5113A" w:rsidP="002448F0">
            <w:pPr>
              <w:jc w:val="both"/>
              <w:rPr>
                <w:rFonts w:ascii="Arial" w:hAnsi="Arial" w:cs="Arial"/>
                <w:szCs w:val="24"/>
                <w:lang w:val="en-AU"/>
              </w:rPr>
            </w:pPr>
            <w:r w:rsidRPr="009E2BCA">
              <w:rPr>
                <w:rFonts w:ascii="Arial" w:hAnsi="Arial" w:cs="Arial"/>
                <w:szCs w:val="24"/>
                <w:lang w:val="en-AU"/>
              </w:rPr>
              <w:t>Mark Goodlet</w:t>
            </w:r>
          </w:p>
        </w:tc>
      </w:tr>
      <w:tr w:rsidR="00E5113A" w:rsidRPr="008A1B93" w14:paraId="2233A8D5" w14:textId="77777777" w:rsidTr="002448F0">
        <w:tc>
          <w:tcPr>
            <w:tcW w:w="2765" w:type="dxa"/>
          </w:tcPr>
          <w:p w14:paraId="74D67477" w14:textId="77777777" w:rsidR="00E5113A" w:rsidRPr="00DD5B71" w:rsidRDefault="00E5113A" w:rsidP="002448F0">
            <w:pPr>
              <w:jc w:val="both"/>
              <w:rPr>
                <w:rFonts w:ascii="Arial" w:hAnsi="Arial" w:cs="Arial"/>
                <w:b/>
                <w:szCs w:val="24"/>
                <w:lang w:val="en-AU"/>
              </w:rPr>
            </w:pPr>
            <w:r>
              <w:rPr>
                <w:rFonts w:ascii="Arial" w:hAnsi="Arial" w:cs="Arial"/>
                <w:b/>
                <w:szCs w:val="24"/>
                <w:lang w:val="en-AU"/>
              </w:rPr>
              <w:t>Attachments</w:t>
            </w:r>
          </w:p>
        </w:tc>
        <w:tc>
          <w:tcPr>
            <w:tcW w:w="6256" w:type="dxa"/>
          </w:tcPr>
          <w:p w14:paraId="623EE713" w14:textId="77777777" w:rsidR="00E5113A" w:rsidRPr="009E2BCA" w:rsidRDefault="00E5113A" w:rsidP="002448F0">
            <w:pPr>
              <w:numPr>
                <w:ilvl w:val="0"/>
                <w:numId w:val="22"/>
              </w:numPr>
              <w:ind w:left="280" w:hanging="280"/>
              <w:jc w:val="both"/>
              <w:rPr>
                <w:rFonts w:ascii="Arial" w:hAnsi="Arial" w:cs="Arial"/>
                <w:szCs w:val="32"/>
                <w:lang w:val="en-US"/>
              </w:rPr>
            </w:pPr>
            <w:r w:rsidRPr="009E2BCA">
              <w:rPr>
                <w:rFonts w:ascii="Arial" w:hAnsi="Arial" w:cs="Arial"/>
                <w:szCs w:val="32"/>
                <w:lang w:val="en-US"/>
              </w:rPr>
              <w:t>Email</w:t>
            </w:r>
            <w:r>
              <w:rPr>
                <w:rFonts w:ascii="Arial" w:hAnsi="Arial" w:cs="Arial"/>
                <w:szCs w:val="32"/>
                <w:lang w:val="en-US"/>
              </w:rPr>
              <w:t xml:space="preserve"> chain</w:t>
            </w:r>
            <w:r w:rsidRPr="009E2BCA">
              <w:rPr>
                <w:rFonts w:ascii="Arial" w:hAnsi="Arial" w:cs="Arial"/>
                <w:szCs w:val="32"/>
                <w:lang w:val="en-US"/>
              </w:rPr>
              <w:t xml:space="preserve"> between CGM Communications and the City of Nedlands</w:t>
            </w:r>
            <w:r>
              <w:rPr>
                <w:rFonts w:ascii="Arial" w:hAnsi="Arial" w:cs="Arial"/>
                <w:szCs w:val="32"/>
                <w:lang w:val="en-US"/>
              </w:rPr>
              <w:t>.</w:t>
            </w:r>
          </w:p>
        </w:tc>
      </w:tr>
    </w:tbl>
    <w:p w14:paraId="32E0C08E" w14:textId="77777777" w:rsidR="00E5113A" w:rsidRDefault="00E5113A" w:rsidP="00E5113A">
      <w:pPr>
        <w:jc w:val="both"/>
        <w:rPr>
          <w:rFonts w:ascii="Arial" w:hAnsi="Arial" w:cs="Arial"/>
          <w:b/>
          <w:szCs w:val="32"/>
          <w:lang w:val="en-US"/>
        </w:rPr>
      </w:pPr>
    </w:p>
    <w:p w14:paraId="7347E4DE" w14:textId="16EAC734" w:rsidR="00E5113A" w:rsidRPr="006D752D" w:rsidRDefault="00E5113A" w:rsidP="00E5113A">
      <w:pPr>
        <w:jc w:val="both"/>
        <w:rPr>
          <w:rFonts w:ascii="Arial" w:hAnsi="Arial" w:cs="Arial"/>
          <w:b/>
          <w:szCs w:val="24"/>
        </w:rPr>
      </w:pPr>
      <w:r w:rsidRPr="006A6E6E">
        <w:rPr>
          <w:rFonts w:ascii="Arial" w:hAnsi="Arial" w:cs="Arial"/>
          <w:b/>
          <w:szCs w:val="24"/>
        </w:rPr>
        <w:t xml:space="preserve">Regulation 11(da) </w:t>
      </w:r>
      <w:r w:rsidR="006A6E6E">
        <w:rPr>
          <w:rFonts w:ascii="Arial" w:hAnsi="Arial" w:cs="Arial"/>
          <w:b/>
          <w:szCs w:val="24"/>
        </w:rPr>
        <w:t>–</w:t>
      </w:r>
      <w:r w:rsidRPr="006A6E6E">
        <w:rPr>
          <w:rFonts w:ascii="Arial" w:hAnsi="Arial" w:cs="Arial"/>
          <w:b/>
          <w:szCs w:val="24"/>
        </w:rPr>
        <w:t xml:space="preserve"> </w:t>
      </w:r>
      <w:r w:rsidR="006A6E6E">
        <w:rPr>
          <w:rFonts w:ascii="Arial" w:hAnsi="Arial" w:cs="Arial"/>
          <w:b/>
          <w:szCs w:val="24"/>
        </w:rPr>
        <w:t xml:space="preserve">Council Committee </w:t>
      </w:r>
      <w:r w:rsidR="00611FA9">
        <w:rPr>
          <w:rFonts w:ascii="Arial" w:hAnsi="Arial" w:cs="Arial"/>
          <w:b/>
          <w:szCs w:val="24"/>
        </w:rPr>
        <w:t xml:space="preserve">did not want </w:t>
      </w:r>
      <w:r w:rsidR="009F4D7C">
        <w:rPr>
          <w:rFonts w:ascii="Arial" w:hAnsi="Arial" w:cs="Arial"/>
          <w:b/>
          <w:szCs w:val="24"/>
        </w:rPr>
        <w:t xml:space="preserve">Councillors providing scrutineering going forward, wished the community to have access to contractual information subject to Freedom of Information provisions and </w:t>
      </w:r>
      <w:r w:rsidR="00840066">
        <w:rPr>
          <w:rFonts w:ascii="Arial" w:hAnsi="Arial" w:cs="Arial"/>
          <w:b/>
          <w:szCs w:val="24"/>
        </w:rPr>
        <w:t>wanted the matter independently investigated.</w:t>
      </w:r>
    </w:p>
    <w:p w14:paraId="28241E53" w14:textId="77777777" w:rsidR="00E5113A" w:rsidRPr="006D752D" w:rsidRDefault="00E5113A" w:rsidP="00E5113A">
      <w:pPr>
        <w:jc w:val="both"/>
        <w:rPr>
          <w:rFonts w:ascii="Arial" w:hAnsi="Arial" w:cs="Arial"/>
          <w:szCs w:val="24"/>
        </w:rPr>
      </w:pPr>
    </w:p>
    <w:p w14:paraId="0CAC0B6E" w14:textId="77777777" w:rsidR="00E5113A" w:rsidRPr="006D752D" w:rsidRDefault="00E5113A" w:rsidP="00E5113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3F3F340F" w14:textId="77777777" w:rsidR="00E5113A" w:rsidRPr="006D752D" w:rsidRDefault="00E5113A" w:rsidP="00E5113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76BCE6A8" w14:textId="77777777" w:rsidR="00E5113A" w:rsidRPr="006D752D" w:rsidRDefault="00E5113A" w:rsidP="00E5113A">
      <w:pPr>
        <w:jc w:val="both"/>
        <w:rPr>
          <w:rFonts w:ascii="Arial" w:hAnsi="Arial" w:cs="Arial"/>
          <w:szCs w:val="24"/>
        </w:rPr>
      </w:pPr>
    </w:p>
    <w:p w14:paraId="47E9B89C" w14:textId="77777777" w:rsidR="00E5113A" w:rsidRPr="0050682A" w:rsidRDefault="00E5113A" w:rsidP="00E5113A">
      <w:pPr>
        <w:jc w:val="both"/>
        <w:rPr>
          <w:rFonts w:ascii="Arial" w:hAnsi="Arial" w:cs="Arial"/>
          <w:b/>
          <w:szCs w:val="24"/>
        </w:rPr>
      </w:pPr>
      <w:r w:rsidRPr="0050682A">
        <w:rPr>
          <w:rFonts w:ascii="Arial" w:hAnsi="Arial" w:cs="Arial"/>
          <w:b/>
          <w:szCs w:val="24"/>
        </w:rPr>
        <w:t>Council:</w:t>
      </w:r>
    </w:p>
    <w:p w14:paraId="6C5C22FE" w14:textId="77777777" w:rsidR="00E5113A" w:rsidRPr="0050682A" w:rsidRDefault="00E5113A" w:rsidP="00E5113A">
      <w:pPr>
        <w:jc w:val="both"/>
        <w:rPr>
          <w:rFonts w:ascii="Arial" w:hAnsi="Arial" w:cs="Arial"/>
          <w:b/>
          <w:szCs w:val="24"/>
        </w:rPr>
      </w:pPr>
    </w:p>
    <w:p w14:paraId="25B760D0" w14:textId="77777777" w:rsidR="00E5113A" w:rsidRPr="0050682A" w:rsidRDefault="00E5113A" w:rsidP="00E5113A">
      <w:pPr>
        <w:ind w:left="567" w:hanging="567"/>
        <w:jc w:val="both"/>
        <w:rPr>
          <w:rFonts w:ascii="Arial" w:hAnsi="Arial" w:cs="Arial"/>
          <w:b/>
          <w:szCs w:val="24"/>
        </w:rPr>
      </w:pPr>
      <w:r w:rsidRPr="0050682A">
        <w:rPr>
          <w:rFonts w:ascii="Arial" w:hAnsi="Arial" w:cs="Arial"/>
          <w:b/>
          <w:szCs w:val="24"/>
        </w:rPr>
        <w:t xml:space="preserve">1. </w:t>
      </w:r>
      <w:r>
        <w:rPr>
          <w:rFonts w:ascii="Arial" w:hAnsi="Arial" w:cs="Arial"/>
          <w:b/>
          <w:szCs w:val="24"/>
        </w:rPr>
        <w:tab/>
      </w:r>
      <w:r w:rsidRPr="0050682A">
        <w:rPr>
          <w:rFonts w:ascii="Arial" w:hAnsi="Arial" w:cs="Arial"/>
          <w:b/>
          <w:szCs w:val="24"/>
        </w:rPr>
        <w:t>notes that the contract between CGM Communications and the City of Nedlands has been terminated by agreement between the parties; and</w:t>
      </w:r>
      <w:r w:rsidRPr="0050682A">
        <w:rPr>
          <w:rFonts w:ascii="Arial" w:hAnsi="Arial" w:cs="Arial"/>
          <w:b/>
          <w:szCs w:val="24"/>
        </w:rPr>
        <w:tab/>
      </w:r>
    </w:p>
    <w:p w14:paraId="0709CCD4" w14:textId="77777777" w:rsidR="00E5113A" w:rsidRPr="0050682A" w:rsidRDefault="00E5113A" w:rsidP="00E5113A">
      <w:pPr>
        <w:jc w:val="both"/>
        <w:rPr>
          <w:rFonts w:ascii="Arial" w:hAnsi="Arial" w:cs="Arial"/>
          <w:b/>
          <w:szCs w:val="24"/>
        </w:rPr>
      </w:pPr>
    </w:p>
    <w:p w14:paraId="1E039C83" w14:textId="77777777" w:rsidR="00E5113A" w:rsidRPr="000C3304" w:rsidRDefault="00E5113A" w:rsidP="00273E72">
      <w:pPr>
        <w:pStyle w:val="ListParagraph"/>
        <w:numPr>
          <w:ilvl w:val="0"/>
          <w:numId w:val="22"/>
        </w:numPr>
        <w:spacing w:after="0"/>
        <w:ind w:left="567" w:hanging="567"/>
        <w:jc w:val="both"/>
        <w:rPr>
          <w:rFonts w:ascii="Arial" w:hAnsi="Arial" w:cs="Arial"/>
          <w:b/>
          <w:sz w:val="24"/>
          <w:szCs w:val="28"/>
        </w:rPr>
      </w:pPr>
      <w:r w:rsidRPr="000C3304">
        <w:rPr>
          <w:rFonts w:ascii="Arial" w:hAnsi="Arial" w:cs="Arial"/>
          <w:b/>
          <w:sz w:val="24"/>
          <w:szCs w:val="28"/>
        </w:rPr>
        <w:t>appoints Councillor Mangano, Councillor Hodsdon and Councillor Senathirajah to provide scrutineering services for a new engagement services contract to help develop an engagement strategy and community survey.</w:t>
      </w:r>
    </w:p>
    <w:p w14:paraId="0B98099C" w14:textId="77777777" w:rsidR="00E5113A" w:rsidRDefault="00E5113A" w:rsidP="00E5113A">
      <w:pPr>
        <w:jc w:val="both"/>
        <w:rPr>
          <w:rFonts w:ascii="Arial" w:hAnsi="Arial" w:cs="Arial"/>
          <w:b/>
          <w:szCs w:val="24"/>
        </w:rPr>
      </w:pPr>
    </w:p>
    <w:p w14:paraId="62B56C1A" w14:textId="77777777" w:rsidR="00E5113A" w:rsidRDefault="00E5113A" w:rsidP="00E5113A">
      <w:pPr>
        <w:rPr>
          <w:rFonts w:ascii="Arial" w:hAnsi="Arial" w:cs="Arial"/>
          <w:szCs w:val="24"/>
          <w:u w:val="single"/>
        </w:rPr>
      </w:pPr>
      <w:r>
        <w:rPr>
          <w:rFonts w:ascii="Arial" w:hAnsi="Arial" w:cs="Arial"/>
          <w:szCs w:val="24"/>
          <w:u w:val="single"/>
        </w:rPr>
        <w:br w:type="page"/>
      </w:r>
    </w:p>
    <w:p w14:paraId="650117C1" w14:textId="77777777" w:rsidR="00E5113A" w:rsidRPr="006D752D" w:rsidRDefault="00E5113A" w:rsidP="00E5113A">
      <w:pPr>
        <w:rPr>
          <w:rFonts w:ascii="Arial" w:hAnsi="Arial" w:cs="Arial"/>
          <w:szCs w:val="24"/>
        </w:rPr>
      </w:pPr>
      <w:r w:rsidRPr="006D752D">
        <w:rPr>
          <w:rFonts w:ascii="Arial" w:hAnsi="Arial" w:cs="Arial"/>
          <w:szCs w:val="24"/>
          <w:u w:val="single"/>
        </w:rPr>
        <w:lastRenderedPageBreak/>
        <w:t>Amendment</w:t>
      </w:r>
    </w:p>
    <w:p w14:paraId="75F9400B" w14:textId="77777777" w:rsidR="00E5113A" w:rsidRPr="006D752D" w:rsidRDefault="00E5113A" w:rsidP="00E5113A">
      <w:pPr>
        <w:rPr>
          <w:rFonts w:ascii="Arial" w:hAnsi="Arial" w:cs="Arial"/>
          <w:szCs w:val="24"/>
        </w:rPr>
      </w:pPr>
      <w:r w:rsidRPr="006D752D">
        <w:rPr>
          <w:rFonts w:ascii="Arial" w:hAnsi="Arial" w:cs="Arial"/>
          <w:szCs w:val="24"/>
        </w:rPr>
        <w:t xml:space="preserve">Moved - Councillor </w:t>
      </w:r>
      <w:r>
        <w:rPr>
          <w:rFonts w:ascii="Arial" w:hAnsi="Arial" w:cs="Arial"/>
          <w:szCs w:val="24"/>
        </w:rPr>
        <w:t>Bennett</w:t>
      </w:r>
    </w:p>
    <w:p w14:paraId="761AECA4" w14:textId="77777777" w:rsidR="00E5113A" w:rsidRPr="006D752D" w:rsidRDefault="00E5113A" w:rsidP="00E5113A">
      <w:pPr>
        <w:rPr>
          <w:rFonts w:ascii="Arial" w:hAnsi="Arial" w:cs="Arial"/>
          <w:szCs w:val="24"/>
        </w:rPr>
      </w:pPr>
      <w:r w:rsidRPr="006D752D">
        <w:rPr>
          <w:rFonts w:ascii="Arial" w:hAnsi="Arial" w:cs="Arial"/>
          <w:szCs w:val="24"/>
        </w:rPr>
        <w:t xml:space="preserve">Seconded - Councillor </w:t>
      </w:r>
      <w:r>
        <w:rPr>
          <w:rFonts w:ascii="Arial" w:hAnsi="Arial" w:cs="Arial"/>
          <w:szCs w:val="24"/>
        </w:rPr>
        <w:t>Youngman</w:t>
      </w:r>
    </w:p>
    <w:p w14:paraId="01F53928" w14:textId="77777777" w:rsidR="00E5113A" w:rsidRPr="006D752D" w:rsidRDefault="00E5113A" w:rsidP="00E5113A">
      <w:pPr>
        <w:rPr>
          <w:rFonts w:ascii="Arial" w:hAnsi="Arial" w:cs="Arial"/>
          <w:szCs w:val="24"/>
        </w:rPr>
      </w:pPr>
    </w:p>
    <w:p w14:paraId="379E6476" w14:textId="77777777" w:rsidR="00E5113A" w:rsidRDefault="00E5113A" w:rsidP="00E5113A">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clause 2 be replaced with the following:</w:t>
      </w:r>
    </w:p>
    <w:p w14:paraId="5280CDCC" w14:textId="77777777" w:rsidR="00E5113A" w:rsidRDefault="00E5113A" w:rsidP="00E5113A">
      <w:pPr>
        <w:jc w:val="both"/>
        <w:rPr>
          <w:rFonts w:ascii="Arial" w:hAnsi="Arial" w:cs="Arial"/>
          <w:b/>
          <w:szCs w:val="24"/>
        </w:rPr>
      </w:pPr>
    </w:p>
    <w:p w14:paraId="3263EE2A" w14:textId="1CDFA7D8" w:rsidR="00E5113A" w:rsidRPr="00CF2EFF" w:rsidRDefault="000777ED" w:rsidP="00C5429B">
      <w:pPr>
        <w:pStyle w:val="ListParagraph"/>
        <w:numPr>
          <w:ilvl w:val="0"/>
          <w:numId w:val="34"/>
        </w:numPr>
        <w:ind w:left="567" w:hanging="567"/>
        <w:jc w:val="both"/>
        <w:rPr>
          <w:rFonts w:ascii="Arial" w:hAnsi="Arial" w:cs="Arial"/>
          <w:b/>
          <w:bCs/>
          <w:color w:val="000000"/>
          <w:sz w:val="24"/>
          <w:szCs w:val="28"/>
        </w:rPr>
      </w:pPr>
      <w:r w:rsidRPr="00CF2EFF">
        <w:rPr>
          <w:rFonts w:ascii="Arial" w:hAnsi="Arial" w:cs="Arial"/>
          <w:b/>
          <w:bCs/>
          <w:color w:val="000000"/>
          <w:sz w:val="24"/>
          <w:szCs w:val="28"/>
        </w:rPr>
        <w:t>i</w:t>
      </w:r>
      <w:r w:rsidR="00176B80" w:rsidRPr="00CF2EFF">
        <w:rPr>
          <w:rFonts w:ascii="Arial" w:hAnsi="Arial" w:cs="Arial"/>
          <w:b/>
          <w:bCs/>
          <w:color w:val="000000"/>
          <w:sz w:val="24"/>
          <w:szCs w:val="28"/>
        </w:rPr>
        <w:t>nstructs</w:t>
      </w:r>
      <w:r w:rsidRPr="00CF2EFF">
        <w:rPr>
          <w:rFonts w:ascii="Arial" w:hAnsi="Arial" w:cs="Arial"/>
          <w:b/>
          <w:bCs/>
          <w:color w:val="000000"/>
          <w:sz w:val="24"/>
          <w:szCs w:val="28"/>
        </w:rPr>
        <w:t xml:space="preserve"> the </w:t>
      </w:r>
      <w:r w:rsidR="00E5113A" w:rsidRPr="00CF2EFF">
        <w:rPr>
          <w:rFonts w:ascii="Arial" w:hAnsi="Arial" w:cs="Arial"/>
          <w:b/>
          <w:bCs/>
          <w:color w:val="000000"/>
          <w:sz w:val="24"/>
          <w:szCs w:val="28"/>
        </w:rPr>
        <w:t>Mayor undertake an FOI request for the entire documents to be fulfilled within 7 working days as per below:</w:t>
      </w:r>
    </w:p>
    <w:p w14:paraId="3EB4A00B" w14:textId="77777777" w:rsidR="00E5113A" w:rsidRDefault="00E5113A" w:rsidP="001A5259">
      <w:pPr>
        <w:jc w:val="both"/>
        <w:rPr>
          <w:rFonts w:ascii="Arial" w:hAnsi="Arial" w:cs="Arial"/>
          <w:b/>
          <w:bCs/>
          <w:color w:val="000000"/>
          <w:szCs w:val="24"/>
        </w:rPr>
      </w:pPr>
    </w:p>
    <w:p w14:paraId="326C9738" w14:textId="77777777" w:rsidR="00E5113A" w:rsidRPr="00A175B5" w:rsidRDefault="00E5113A" w:rsidP="00C5429B">
      <w:pPr>
        <w:pStyle w:val="ListParagraph"/>
        <w:numPr>
          <w:ilvl w:val="1"/>
          <w:numId w:val="25"/>
        </w:numPr>
        <w:tabs>
          <w:tab w:val="clear" w:pos="1440"/>
        </w:tabs>
        <w:spacing w:after="0" w:line="240" w:lineRule="auto"/>
        <w:ind w:left="1134" w:hanging="567"/>
        <w:jc w:val="both"/>
        <w:rPr>
          <w:rFonts w:ascii="Arial" w:hAnsi="Arial" w:cs="Arial"/>
          <w:b/>
          <w:bCs/>
          <w:color w:val="000000"/>
          <w:sz w:val="24"/>
          <w:szCs w:val="24"/>
        </w:rPr>
      </w:pPr>
      <w:r w:rsidRPr="00A175B5">
        <w:rPr>
          <w:rFonts w:ascii="Arial" w:hAnsi="Arial" w:cs="Arial"/>
          <w:b/>
          <w:bCs/>
          <w:color w:val="000000"/>
          <w:sz w:val="24"/>
          <w:szCs w:val="24"/>
        </w:rPr>
        <w:t>The 22 page contract document bundle distributed to Councillors on the 29th October 2020 relating to quotation for Provision of Consultancy Services Community Outrage Engagement, consisting of 7 contract documents listed in Schedule 1 of AS4122-2010 Annexure Part A (Summary of Content), including document 2 titled: City of Nedlands Request for Quotation document RFQ 2019-20.WM issued April 2020; and</w:t>
      </w:r>
    </w:p>
    <w:p w14:paraId="0AF2154A" w14:textId="77777777" w:rsidR="00E5113A" w:rsidRPr="00A175B5" w:rsidRDefault="00E5113A" w:rsidP="001A5259">
      <w:pPr>
        <w:jc w:val="both"/>
        <w:rPr>
          <w:rFonts w:ascii="Arial" w:hAnsi="Arial" w:cs="Arial"/>
          <w:b/>
          <w:bCs/>
          <w:color w:val="000000"/>
          <w:szCs w:val="24"/>
        </w:rPr>
      </w:pPr>
    </w:p>
    <w:p w14:paraId="0427787A" w14:textId="4402689E" w:rsidR="00E5113A" w:rsidRPr="00A175B5" w:rsidRDefault="00144648" w:rsidP="00C5429B">
      <w:pPr>
        <w:pStyle w:val="ListParagraph"/>
        <w:numPr>
          <w:ilvl w:val="1"/>
          <w:numId w:val="25"/>
        </w:numPr>
        <w:tabs>
          <w:tab w:val="clear" w:pos="1440"/>
        </w:tabs>
        <w:spacing w:after="0" w:line="240" w:lineRule="auto"/>
        <w:ind w:left="1134" w:hanging="567"/>
        <w:jc w:val="both"/>
        <w:rPr>
          <w:rFonts w:ascii="Arial" w:hAnsi="Arial" w:cs="Arial"/>
          <w:b/>
          <w:bCs/>
          <w:color w:val="000000"/>
          <w:sz w:val="24"/>
          <w:szCs w:val="24"/>
        </w:rPr>
      </w:pPr>
      <w:r>
        <w:rPr>
          <w:rFonts w:ascii="Arial" w:hAnsi="Arial" w:cs="Arial"/>
          <w:b/>
          <w:bCs/>
          <w:color w:val="000000"/>
          <w:sz w:val="24"/>
          <w:szCs w:val="24"/>
        </w:rPr>
        <w:t>T</w:t>
      </w:r>
      <w:r w:rsidR="000777ED">
        <w:rPr>
          <w:rFonts w:ascii="Arial" w:hAnsi="Arial" w:cs="Arial"/>
          <w:b/>
          <w:bCs/>
          <w:color w:val="000000"/>
          <w:sz w:val="24"/>
          <w:szCs w:val="24"/>
        </w:rPr>
        <w:t>he</w:t>
      </w:r>
      <w:r w:rsidR="00E5113A" w:rsidRPr="00A175B5">
        <w:rPr>
          <w:rFonts w:ascii="Arial" w:hAnsi="Arial" w:cs="Arial"/>
          <w:b/>
          <w:bCs/>
          <w:color w:val="000000"/>
          <w:sz w:val="24"/>
          <w:szCs w:val="24"/>
        </w:rPr>
        <w:t xml:space="preserve"> Mayor to release documents once the FOI is completed.</w:t>
      </w:r>
    </w:p>
    <w:p w14:paraId="79458375" w14:textId="77777777" w:rsidR="00E5113A" w:rsidRPr="00A175B5" w:rsidRDefault="00E5113A" w:rsidP="001A5259">
      <w:pPr>
        <w:jc w:val="both"/>
        <w:rPr>
          <w:rFonts w:ascii="Arial" w:hAnsi="Arial" w:cs="Arial"/>
          <w:b/>
          <w:bCs/>
          <w:color w:val="000000"/>
          <w:szCs w:val="24"/>
        </w:rPr>
      </w:pPr>
    </w:p>
    <w:p w14:paraId="7AD126F9" w14:textId="77777777" w:rsidR="00E5113A" w:rsidRPr="00A175B5" w:rsidRDefault="00E5113A" w:rsidP="001A5259">
      <w:pPr>
        <w:jc w:val="both"/>
        <w:rPr>
          <w:rFonts w:ascii="Arial" w:hAnsi="Arial" w:cs="Arial"/>
          <w:b/>
          <w:szCs w:val="24"/>
        </w:rPr>
      </w:pPr>
      <w:r w:rsidRPr="00A175B5">
        <w:rPr>
          <w:rFonts w:ascii="Arial" w:hAnsi="Arial" w:cs="Arial"/>
          <w:b/>
          <w:szCs w:val="24"/>
        </w:rPr>
        <w:t>That an additional clause be added as follows:</w:t>
      </w:r>
    </w:p>
    <w:p w14:paraId="44D107E2" w14:textId="77777777" w:rsidR="00E5113A" w:rsidRDefault="00E5113A" w:rsidP="001A5259">
      <w:pPr>
        <w:jc w:val="both"/>
        <w:rPr>
          <w:rFonts w:ascii="Arial" w:hAnsi="Arial" w:cs="Arial"/>
          <w:b/>
          <w:szCs w:val="24"/>
        </w:rPr>
      </w:pPr>
    </w:p>
    <w:p w14:paraId="22283275" w14:textId="7A141ABA" w:rsidR="00E5113A" w:rsidRDefault="00E5113A" w:rsidP="001A5259">
      <w:pPr>
        <w:ind w:left="567" w:hanging="567"/>
        <w:jc w:val="both"/>
        <w:rPr>
          <w:rFonts w:ascii="Arial" w:hAnsi="Arial" w:cs="Arial"/>
          <w:b/>
          <w:szCs w:val="24"/>
        </w:rPr>
      </w:pPr>
      <w:r>
        <w:rPr>
          <w:rFonts w:ascii="Arial" w:hAnsi="Arial" w:cs="Arial"/>
          <w:b/>
          <w:szCs w:val="24"/>
        </w:rPr>
        <w:t xml:space="preserve">3. </w:t>
      </w:r>
      <w:r>
        <w:rPr>
          <w:rFonts w:ascii="Arial" w:hAnsi="Arial" w:cs="Arial"/>
          <w:b/>
          <w:szCs w:val="24"/>
        </w:rPr>
        <w:tab/>
      </w:r>
      <w:r w:rsidR="00D86ABE">
        <w:rPr>
          <w:rFonts w:ascii="Arial" w:hAnsi="Arial" w:cs="Arial"/>
          <w:b/>
          <w:szCs w:val="24"/>
        </w:rPr>
        <w:t>instructs the CEO</w:t>
      </w:r>
      <w:r>
        <w:rPr>
          <w:rFonts w:ascii="Arial" w:hAnsi="Arial" w:cs="Arial"/>
          <w:b/>
          <w:szCs w:val="24"/>
        </w:rPr>
        <w:t xml:space="preserve"> to request the Director of Corporate &amp; Strategy to appoint an independent investigator to ascertain the following and report to the Audit &amp; Risk Committee:</w:t>
      </w:r>
    </w:p>
    <w:p w14:paraId="7B2485AC" w14:textId="77777777" w:rsidR="00E5113A" w:rsidRPr="00CF2EFF" w:rsidRDefault="00E5113A" w:rsidP="001A5259">
      <w:pPr>
        <w:jc w:val="both"/>
        <w:rPr>
          <w:rFonts w:ascii="Arial" w:hAnsi="Arial" w:cs="Arial"/>
          <w:b/>
          <w:szCs w:val="24"/>
        </w:rPr>
      </w:pPr>
    </w:p>
    <w:p w14:paraId="43290927" w14:textId="77777777" w:rsidR="00E5113A" w:rsidRPr="00CF2EFF" w:rsidRDefault="00E5113A" w:rsidP="00C5429B">
      <w:pPr>
        <w:pStyle w:val="ListParagraph"/>
        <w:numPr>
          <w:ilvl w:val="0"/>
          <w:numId w:val="30"/>
        </w:numPr>
        <w:spacing w:after="0" w:line="240" w:lineRule="auto"/>
        <w:ind w:left="1134" w:hanging="567"/>
        <w:jc w:val="both"/>
        <w:rPr>
          <w:rFonts w:ascii="Arial" w:hAnsi="Arial" w:cs="Arial"/>
          <w:b/>
          <w:sz w:val="24"/>
          <w:szCs w:val="24"/>
        </w:rPr>
      </w:pPr>
      <w:r w:rsidRPr="00CF2EFF">
        <w:rPr>
          <w:rFonts w:ascii="Arial" w:hAnsi="Arial" w:cs="Arial"/>
          <w:b/>
          <w:sz w:val="24"/>
          <w:szCs w:val="24"/>
        </w:rPr>
        <w:t xml:space="preserve">confirmation of the RFQ </w:t>
      </w:r>
      <w:proofErr w:type="gramStart"/>
      <w:r w:rsidRPr="00CF2EFF">
        <w:rPr>
          <w:rFonts w:ascii="Arial" w:hAnsi="Arial" w:cs="Arial"/>
          <w:b/>
          <w:sz w:val="24"/>
          <w:szCs w:val="24"/>
        </w:rPr>
        <w:t>documents;</w:t>
      </w:r>
      <w:proofErr w:type="gramEnd"/>
    </w:p>
    <w:p w14:paraId="1850E5C7" w14:textId="77777777" w:rsidR="00E5113A" w:rsidRPr="00CF2EFF" w:rsidRDefault="00E5113A" w:rsidP="00C5429B">
      <w:pPr>
        <w:pStyle w:val="ListParagraph"/>
        <w:numPr>
          <w:ilvl w:val="0"/>
          <w:numId w:val="30"/>
        </w:numPr>
        <w:spacing w:after="0" w:line="240" w:lineRule="auto"/>
        <w:ind w:left="1134" w:hanging="567"/>
        <w:jc w:val="both"/>
        <w:rPr>
          <w:rFonts w:ascii="Arial" w:hAnsi="Arial" w:cs="Arial"/>
          <w:b/>
          <w:sz w:val="24"/>
          <w:szCs w:val="24"/>
        </w:rPr>
      </w:pPr>
      <w:r w:rsidRPr="00CF2EFF">
        <w:rPr>
          <w:rFonts w:ascii="Arial" w:hAnsi="Arial" w:cs="Arial"/>
          <w:b/>
          <w:sz w:val="24"/>
          <w:szCs w:val="24"/>
        </w:rPr>
        <w:t>confirmation as to whether CGM Communications ever saw the offending material; and</w:t>
      </w:r>
    </w:p>
    <w:p w14:paraId="728BB724" w14:textId="77777777" w:rsidR="00E5113A" w:rsidRPr="00CF2EFF" w:rsidRDefault="00E5113A" w:rsidP="00C5429B">
      <w:pPr>
        <w:pStyle w:val="ListParagraph"/>
        <w:numPr>
          <w:ilvl w:val="0"/>
          <w:numId w:val="30"/>
        </w:numPr>
        <w:spacing w:after="0" w:line="240" w:lineRule="auto"/>
        <w:ind w:left="1134" w:hanging="567"/>
        <w:jc w:val="both"/>
        <w:rPr>
          <w:rFonts w:ascii="Arial" w:hAnsi="Arial" w:cs="Arial"/>
          <w:b/>
          <w:sz w:val="24"/>
          <w:szCs w:val="24"/>
        </w:rPr>
      </w:pPr>
      <w:r w:rsidRPr="00CF2EFF">
        <w:rPr>
          <w:rFonts w:ascii="Arial" w:hAnsi="Arial" w:cs="Arial"/>
          <w:b/>
          <w:sz w:val="24"/>
          <w:szCs w:val="24"/>
        </w:rPr>
        <w:t>the sequence of events that occurred in the development of the RFQ, the procurement process and the assessment.</w:t>
      </w:r>
    </w:p>
    <w:p w14:paraId="74FDD497" w14:textId="77777777" w:rsidR="00E5113A" w:rsidRDefault="00E5113A" w:rsidP="00E5113A">
      <w:pPr>
        <w:jc w:val="both"/>
        <w:rPr>
          <w:rFonts w:ascii="Arial" w:hAnsi="Arial" w:cs="Arial"/>
          <w:b/>
          <w:szCs w:val="24"/>
        </w:rPr>
      </w:pPr>
    </w:p>
    <w:p w14:paraId="48D19014" w14:textId="333CD0A4" w:rsidR="001A5259" w:rsidRDefault="001A5259">
      <w:pPr>
        <w:rPr>
          <w:rFonts w:ascii="Arial" w:hAnsi="Arial" w:cs="Arial"/>
          <w:b/>
          <w:szCs w:val="24"/>
        </w:rPr>
      </w:pPr>
      <w:r>
        <w:rPr>
          <w:rFonts w:ascii="Arial" w:hAnsi="Arial" w:cs="Arial"/>
          <w:b/>
          <w:szCs w:val="24"/>
        </w:rPr>
        <w:br w:type="page"/>
      </w:r>
    </w:p>
    <w:p w14:paraId="3F1CFB52" w14:textId="77777777" w:rsidR="00E5113A" w:rsidRDefault="00E5113A" w:rsidP="00E5113A">
      <w:pPr>
        <w:jc w:val="both"/>
        <w:rPr>
          <w:rFonts w:ascii="Arial" w:hAnsi="Arial" w:cs="Arial"/>
          <w:b/>
          <w:szCs w:val="24"/>
        </w:rPr>
      </w:pPr>
    </w:p>
    <w:p w14:paraId="2A912669" w14:textId="04B108CC" w:rsidR="00E5113A" w:rsidRPr="006D752D" w:rsidRDefault="001A5259" w:rsidP="001A5259">
      <w:pPr>
        <w:rPr>
          <w:rFonts w:ascii="Arial" w:hAnsi="Arial" w:cs="Arial"/>
          <w:b/>
          <w:szCs w:val="24"/>
        </w:rPr>
      </w:pPr>
      <w:r>
        <w:rPr>
          <w:rFonts w:ascii="Arial" w:hAnsi="Arial" w:cs="Arial"/>
          <w:b/>
          <w:szCs w:val="24"/>
        </w:rPr>
        <w:t>T</w:t>
      </w:r>
      <w:r w:rsidR="00E5113A" w:rsidRPr="006D752D">
        <w:rPr>
          <w:rFonts w:ascii="Arial" w:hAnsi="Arial" w:cs="Arial"/>
          <w:b/>
          <w:szCs w:val="24"/>
        </w:rPr>
        <w:t>h</w:t>
      </w:r>
      <w:r w:rsidR="00E5113A">
        <w:rPr>
          <w:rFonts w:ascii="Arial" w:hAnsi="Arial" w:cs="Arial"/>
          <w:b/>
          <w:szCs w:val="24"/>
        </w:rPr>
        <w:t>e Mayor granted a recess for the pu</w:t>
      </w:r>
      <w:r w:rsidR="00E5113A" w:rsidRPr="006D752D">
        <w:rPr>
          <w:rFonts w:ascii="Arial" w:hAnsi="Arial" w:cs="Arial"/>
          <w:b/>
          <w:szCs w:val="24"/>
        </w:rPr>
        <w:t xml:space="preserve">rpose of </w:t>
      </w:r>
      <w:r w:rsidR="00E5113A">
        <w:rPr>
          <w:rFonts w:ascii="Arial" w:hAnsi="Arial" w:cs="Arial"/>
          <w:b/>
          <w:szCs w:val="24"/>
        </w:rPr>
        <w:t>ascertain</w:t>
      </w:r>
      <w:r w:rsidR="00822D20">
        <w:rPr>
          <w:rFonts w:ascii="Arial" w:hAnsi="Arial" w:cs="Arial"/>
          <w:b/>
          <w:szCs w:val="24"/>
        </w:rPr>
        <w:t>ing</w:t>
      </w:r>
      <w:r w:rsidR="00E5113A">
        <w:rPr>
          <w:rFonts w:ascii="Arial" w:hAnsi="Arial" w:cs="Arial"/>
          <w:b/>
          <w:szCs w:val="24"/>
        </w:rPr>
        <w:t xml:space="preserve"> the correct documents being referred to in the motion.</w:t>
      </w:r>
    </w:p>
    <w:p w14:paraId="1D7B4723" w14:textId="77777777" w:rsidR="00E5113A" w:rsidRPr="006D752D" w:rsidRDefault="00E5113A" w:rsidP="00E5113A">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p>
    <w:p w14:paraId="41A5D9D4" w14:textId="77777777" w:rsidR="00E5113A" w:rsidRPr="006D752D" w:rsidRDefault="00E5113A" w:rsidP="00E5113A">
      <w:pPr>
        <w:tabs>
          <w:tab w:val="left" w:pos="1985"/>
        </w:tabs>
        <w:jc w:val="both"/>
        <w:rPr>
          <w:rFonts w:ascii="Arial" w:hAnsi="Arial" w:cs="Arial"/>
          <w:szCs w:val="24"/>
        </w:rPr>
      </w:pPr>
      <w:r w:rsidRPr="006D752D">
        <w:rPr>
          <w:rFonts w:ascii="Arial" w:hAnsi="Arial" w:cs="Arial"/>
          <w:szCs w:val="24"/>
        </w:rPr>
        <w:t xml:space="preserve">The meeting adjourned at </w:t>
      </w:r>
      <w:r>
        <w:rPr>
          <w:rFonts w:ascii="Arial" w:hAnsi="Arial" w:cs="Arial"/>
          <w:szCs w:val="24"/>
        </w:rPr>
        <w:t xml:space="preserve">9.05 pm </w:t>
      </w:r>
      <w:r w:rsidRPr="006D752D">
        <w:rPr>
          <w:rFonts w:ascii="Arial" w:hAnsi="Arial" w:cs="Arial"/>
          <w:szCs w:val="24"/>
        </w:rPr>
        <w:t xml:space="preserve">and reconvened at </w:t>
      </w:r>
      <w:r>
        <w:rPr>
          <w:rFonts w:ascii="Arial" w:hAnsi="Arial" w:cs="Arial"/>
          <w:szCs w:val="24"/>
        </w:rPr>
        <w:t>9.26 pm</w:t>
      </w:r>
      <w:r w:rsidRPr="006D752D">
        <w:rPr>
          <w:rFonts w:ascii="Arial" w:hAnsi="Arial" w:cs="Arial"/>
          <w:szCs w:val="24"/>
        </w:rPr>
        <w:t xml:space="preserve"> with the following people in attendance:</w:t>
      </w:r>
    </w:p>
    <w:p w14:paraId="12A27176" w14:textId="77777777" w:rsidR="00E5113A" w:rsidRPr="006D752D" w:rsidRDefault="00E5113A" w:rsidP="00E5113A">
      <w:pPr>
        <w:tabs>
          <w:tab w:val="left" w:pos="1985"/>
        </w:tabs>
        <w:jc w:val="both"/>
        <w:rPr>
          <w:rFonts w:ascii="Arial" w:hAnsi="Arial" w:cs="Arial"/>
          <w:b/>
          <w:szCs w:val="24"/>
        </w:rPr>
      </w:pPr>
    </w:p>
    <w:p w14:paraId="7CE76E5E" w14:textId="77777777" w:rsidR="00E5113A" w:rsidRPr="006D752D" w:rsidRDefault="00E5113A" w:rsidP="00E5113A">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5581F652" w14:textId="77777777" w:rsidR="00E5113A" w:rsidRPr="006D752D" w:rsidRDefault="00E5113A" w:rsidP="00E5113A">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75D39076" w14:textId="77777777" w:rsidR="00E5113A" w:rsidRDefault="00E5113A" w:rsidP="00E5113A">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5059F58E" w14:textId="77777777" w:rsidR="00E5113A" w:rsidRDefault="00E5113A" w:rsidP="00E5113A">
      <w:pPr>
        <w:tabs>
          <w:tab w:val="left" w:pos="1985"/>
          <w:tab w:val="right" w:pos="8335"/>
        </w:tabs>
        <w:jc w:val="both"/>
        <w:rPr>
          <w:rFonts w:ascii="Arial" w:hAnsi="Arial" w:cs="Arial"/>
          <w:szCs w:val="24"/>
        </w:rPr>
      </w:pPr>
      <w:r>
        <w:rPr>
          <w:rFonts w:ascii="Arial" w:hAnsi="Arial" w:cs="Arial"/>
          <w:szCs w:val="24"/>
        </w:rPr>
        <w:tab/>
        <w:t>Councillor N R Youngman</w:t>
      </w:r>
      <w:r>
        <w:rPr>
          <w:rFonts w:ascii="Arial" w:hAnsi="Arial" w:cs="Arial"/>
          <w:szCs w:val="24"/>
        </w:rPr>
        <w:tab/>
        <w:t>Dalkeith Ward</w:t>
      </w:r>
    </w:p>
    <w:p w14:paraId="262E17A3" w14:textId="77777777" w:rsidR="00E5113A" w:rsidRDefault="00E5113A" w:rsidP="00E5113A">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514D93E4" w14:textId="77777777" w:rsidR="00E5113A" w:rsidRPr="006D752D" w:rsidRDefault="00E5113A" w:rsidP="00E5113A">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282F7D34" w14:textId="77777777" w:rsidR="00E5113A" w:rsidRPr="006D752D" w:rsidRDefault="00E5113A" w:rsidP="00E5113A">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40E2F288" w14:textId="77777777" w:rsidR="00E5113A" w:rsidRPr="006D752D" w:rsidRDefault="00E5113A" w:rsidP="00E5113A">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5D7F1F8D" w14:textId="77777777" w:rsidR="00E5113A" w:rsidRPr="006D752D" w:rsidRDefault="00E5113A" w:rsidP="00E5113A">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70EA3D62" w14:textId="77777777" w:rsidR="00E5113A" w:rsidRPr="006D752D" w:rsidRDefault="00E5113A" w:rsidP="00E5113A">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6541DEA5" w14:textId="77777777" w:rsidR="00E5113A" w:rsidRPr="006D752D" w:rsidRDefault="00E5113A" w:rsidP="00E5113A">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2B075E7F" w14:textId="77777777" w:rsidR="00E5113A" w:rsidRPr="006D752D" w:rsidRDefault="00E5113A" w:rsidP="00E5113A">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54C0FFF5" w14:textId="77777777" w:rsidR="00E5113A" w:rsidRPr="006D752D" w:rsidRDefault="00E5113A" w:rsidP="00E5113A">
      <w:pPr>
        <w:tabs>
          <w:tab w:val="left" w:pos="1985"/>
          <w:tab w:val="right" w:pos="8335"/>
        </w:tabs>
        <w:jc w:val="both"/>
        <w:rPr>
          <w:rFonts w:ascii="Arial" w:hAnsi="Arial" w:cs="Arial"/>
          <w:szCs w:val="24"/>
        </w:rPr>
      </w:pPr>
      <w:r>
        <w:rPr>
          <w:rFonts w:ascii="Arial" w:hAnsi="Arial" w:cs="Arial"/>
          <w:szCs w:val="24"/>
        </w:rPr>
        <w:tab/>
      </w:r>
    </w:p>
    <w:p w14:paraId="0B284155" w14:textId="77777777" w:rsidR="00E5113A" w:rsidRPr="006D752D" w:rsidRDefault="00E5113A" w:rsidP="00E5113A">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225F1FDD" w14:textId="77777777" w:rsidR="00E5113A" w:rsidRPr="006D752D" w:rsidRDefault="00E5113A" w:rsidP="00E5113A">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36562DCA" w14:textId="77777777" w:rsidR="00E5113A" w:rsidRPr="006D752D" w:rsidRDefault="00E5113A" w:rsidP="00E5113A">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23276352" w14:textId="77777777" w:rsidR="00E5113A" w:rsidRPr="006D752D" w:rsidRDefault="00E5113A" w:rsidP="00E5113A">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3919F876" w14:textId="77777777" w:rsidR="00E5113A" w:rsidRPr="006D752D" w:rsidRDefault="00E5113A" w:rsidP="00E5113A">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345D9F22" w14:textId="77777777" w:rsidR="00E5113A" w:rsidRDefault="00E5113A" w:rsidP="00E5113A">
      <w:pPr>
        <w:jc w:val="both"/>
        <w:rPr>
          <w:rFonts w:ascii="Arial" w:hAnsi="Arial" w:cs="Arial"/>
          <w:b/>
          <w:szCs w:val="24"/>
        </w:rPr>
      </w:pPr>
    </w:p>
    <w:p w14:paraId="6B267091" w14:textId="134C5805" w:rsidR="00E5113A" w:rsidRDefault="00C57BF8" w:rsidP="00E5113A">
      <w:pPr>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71552" behindDoc="1" locked="0" layoutInCell="1" allowOverlap="1" wp14:anchorId="5345D00D" wp14:editId="72D97BC6">
                <wp:simplePos x="0" y="0"/>
                <wp:positionH relativeFrom="margin">
                  <wp:align>left</wp:align>
                </wp:positionH>
                <wp:positionV relativeFrom="paragraph">
                  <wp:posOffset>174641</wp:posOffset>
                </wp:positionV>
                <wp:extent cx="5323840" cy="1064871"/>
                <wp:effectExtent l="0" t="0" r="0" b="2540"/>
                <wp:wrapNone/>
                <wp:docPr id="8" name="Rectangle 8"/>
                <wp:cNvGraphicFramePr/>
                <a:graphic xmlns:a="http://schemas.openxmlformats.org/drawingml/2006/main">
                  <a:graphicData uri="http://schemas.microsoft.com/office/word/2010/wordprocessingShape">
                    <wps:wsp>
                      <wps:cNvSpPr/>
                      <wps:spPr>
                        <a:xfrm>
                          <a:off x="0" y="0"/>
                          <a:ext cx="5323840" cy="106487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EC92A8" id="Rectangle 8" o:spid="_x0000_s1026" style="position:absolute;margin-left:0;margin-top:13.75pt;width:419.2pt;height:83.85pt;z-index:-251644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" fillcolor="#bfbfbf [2412]" stroked="f" strokeweight="1pt">
                <w10:wrap anchorx="margin"/>
              </v:rect>
            </w:pict>
          </mc:Fallback>
        </mc:AlternateContent>
      </w:r>
    </w:p>
    <w:p w14:paraId="3CB95812" w14:textId="6EFA4C41" w:rsidR="00E5113A" w:rsidRPr="006D752D" w:rsidRDefault="00E5113A" w:rsidP="00E5113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2D748BDF" w14:textId="77777777" w:rsidR="00E5113A" w:rsidRPr="006D752D" w:rsidRDefault="00E5113A" w:rsidP="00E5113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Poliwka</w:t>
      </w:r>
    </w:p>
    <w:p w14:paraId="6B26C1FA" w14:textId="77777777" w:rsidR="00E5113A" w:rsidRPr="006D752D" w:rsidRDefault="00E5113A" w:rsidP="00E5113A">
      <w:pPr>
        <w:jc w:val="both"/>
        <w:rPr>
          <w:rFonts w:ascii="Arial" w:hAnsi="Arial" w:cs="Arial"/>
          <w:szCs w:val="24"/>
        </w:rPr>
      </w:pPr>
    </w:p>
    <w:p w14:paraId="48EC771A" w14:textId="77777777" w:rsidR="00E5113A" w:rsidRDefault="00E5113A" w:rsidP="00E5113A">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Council proceed back to the substantive motion.</w:t>
      </w:r>
    </w:p>
    <w:p w14:paraId="32A1EDD9" w14:textId="77777777" w:rsidR="00E5113A" w:rsidRPr="006D752D" w:rsidRDefault="00E5113A" w:rsidP="00E5113A">
      <w:pPr>
        <w:jc w:val="both"/>
        <w:rPr>
          <w:rFonts w:ascii="Arial" w:hAnsi="Arial" w:cs="Arial"/>
          <w:szCs w:val="24"/>
        </w:rPr>
      </w:pPr>
    </w:p>
    <w:p w14:paraId="092E69AA" w14:textId="4C6BA3C8" w:rsidR="00E5113A" w:rsidRPr="004C193E" w:rsidRDefault="00E5113A" w:rsidP="00E5113A">
      <w:pPr>
        <w:jc w:val="right"/>
        <w:rPr>
          <w:rFonts w:ascii="Arial" w:hAnsi="Arial" w:cs="Arial"/>
          <w:b/>
          <w:szCs w:val="24"/>
        </w:rPr>
      </w:pPr>
      <w:r w:rsidRPr="004C193E">
        <w:rPr>
          <w:rFonts w:ascii="Arial" w:hAnsi="Arial" w:cs="Arial"/>
          <w:b/>
          <w:szCs w:val="24"/>
        </w:rPr>
        <w:t xml:space="preserve">CARRIED UNANIMOUSLY </w:t>
      </w:r>
      <w:r w:rsidR="00C57BF8">
        <w:rPr>
          <w:rFonts w:ascii="Arial" w:hAnsi="Arial" w:cs="Arial"/>
          <w:b/>
          <w:szCs w:val="24"/>
        </w:rPr>
        <w:t>12</w:t>
      </w:r>
      <w:r w:rsidRPr="004C193E">
        <w:rPr>
          <w:rFonts w:ascii="Arial" w:hAnsi="Arial" w:cs="Arial"/>
          <w:b/>
          <w:szCs w:val="24"/>
        </w:rPr>
        <w:t>/-</w:t>
      </w:r>
    </w:p>
    <w:p w14:paraId="54984B57" w14:textId="77777777" w:rsidR="00E5113A" w:rsidRPr="006D752D" w:rsidRDefault="00E5113A" w:rsidP="00E5113A">
      <w:pPr>
        <w:jc w:val="right"/>
        <w:rPr>
          <w:rFonts w:ascii="Arial" w:hAnsi="Arial" w:cs="Arial"/>
          <w:b/>
          <w:szCs w:val="24"/>
        </w:rPr>
      </w:pPr>
    </w:p>
    <w:p w14:paraId="1B995C0B" w14:textId="77777777" w:rsidR="00E5113A" w:rsidRPr="006D752D" w:rsidRDefault="00E5113A" w:rsidP="00E5113A">
      <w:pPr>
        <w:jc w:val="center"/>
        <w:rPr>
          <w:rFonts w:ascii="Arial" w:hAnsi="Arial" w:cs="Arial"/>
          <w:b/>
          <w:szCs w:val="24"/>
        </w:rPr>
      </w:pPr>
    </w:p>
    <w:p w14:paraId="656CE431" w14:textId="77777777" w:rsidR="00E5113A" w:rsidRPr="006D752D" w:rsidRDefault="00E5113A" w:rsidP="00E5113A">
      <w:pPr>
        <w:jc w:val="both"/>
        <w:rPr>
          <w:rFonts w:ascii="Arial" w:hAnsi="Arial" w:cs="Arial"/>
          <w:b/>
          <w:szCs w:val="24"/>
        </w:rPr>
      </w:pPr>
      <w:r w:rsidRPr="006D752D">
        <w:rPr>
          <w:rFonts w:ascii="Arial" w:hAnsi="Arial" w:cs="Arial"/>
          <w:b/>
          <w:szCs w:val="24"/>
        </w:rPr>
        <w:t xml:space="preserve">The AMENDMENT was PUT and was </w:t>
      </w:r>
    </w:p>
    <w:p w14:paraId="1D7B0F9C" w14:textId="57C3DBBE" w:rsidR="00E5113A" w:rsidRPr="004C193E" w:rsidRDefault="00E5113A" w:rsidP="00E5113A">
      <w:pPr>
        <w:jc w:val="right"/>
        <w:rPr>
          <w:rFonts w:ascii="Arial" w:hAnsi="Arial" w:cs="Arial"/>
          <w:b/>
          <w:szCs w:val="24"/>
        </w:rPr>
      </w:pPr>
      <w:r w:rsidRPr="004C193E">
        <w:rPr>
          <w:rFonts w:ascii="Arial" w:hAnsi="Arial" w:cs="Arial"/>
          <w:b/>
          <w:szCs w:val="24"/>
        </w:rPr>
        <w:t xml:space="preserve">CARRIED UNANIMOUSLY </w:t>
      </w:r>
      <w:r w:rsidR="00C57BF8">
        <w:rPr>
          <w:rFonts w:ascii="Arial" w:hAnsi="Arial" w:cs="Arial"/>
          <w:b/>
          <w:szCs w:val="24"/>
        </w:rPr>
        <w:t>12</w:t>
      </w:r>
      <w:r w:rsidRPr="004C193E">
        <w:rPr>
          <w:rFonts w:ascii="Arial" w:hAnsi="Arial" w:cs="Arial"/>
          <w:b/>
          <w:szCs w:val="24"/>
        </w:rPr>
        <w:t>/-</w:t>
      </w:r>
    </w:p>
    <w:p w14:paraId="1512850D" w14:textId="77777777" w:rsidR="00E5113A" w:rsidRDefault="00E5113A" w:rsidP="00E5113A">
      <w:pPr>
        <w:jc w:val="right"/>
        <w:rPr>
          <w:rFonts w:ascii="Arial" w:hAnsi="Arial" w:cs="Arial"/>
          <w:b/>
          <w:szCs w:val="24"/>
        </w:rPr>
      </w:pPr>
    </w:p>
    <w:p w14:paraId="0287121A" w14:textId="77777777" w:rsidR="00E5113A" w:rsidRDefault="00E5113A" w:rsidP="00E5113A">
      <w:pPr>
        <w:jc w:val="right"/>
        <w:rPr>
          <w:rFonts w:ascii="Arial" w:hAnsi="Arial" w:cs="Arial"/>
          <w:b/>
          <w:szCs w:val="24"/>
        </w:rPr>
      </w:pPr>
    </w:p>
    <w:p w14:paraId="12CE22C6" w14:textId="77777777" w:rsidR="00E5113A" w:rsidRPr="006D752D" w:rsidRDefault="00E5113A" w:rsidP="00E004CC">
      <w:pPr>
        <w:jc w:val="both"/>
        <w:rPr>
          <w:rFonts w:ascii="Arial" w:hAnsi="Arial" w:cs="Arial"/>
          <w:b/>
          <w:szCs w:val="24"/>
        </w:rPr>
      </w:pPr>
      <w:r>
        <w:rPr>
          <w:rFonts w:ascii="Arial" w:hAnsi="Arial" w:cs="Arial"/>
          <w:b/>
          <w:szCs w:val="24"/>
        </w:rPr>
        <w:t>The Substantive was PUT and was</w:t>
      </w:r>
    </w:p>
    <w:p w14:paraId="0918C9AC" w14:textId="0C411ABF" w:rsidR="00E5113A" w:rsidRPr="004C193E" w:rsidRDefault="00E5113A" w:rsidP="00E5113A">
      <w:pPr>
        <w:jc w:val="right"/>
        <w:rPr>
          <w:rFonts w:ascii="Arial" w:hAnsi="Arial" w:cs="Arial"/>
          <w:b/>
          <w:szCs w:val="24"/>
        </w:rPr>
      </w:pPr>
      <w:r w:rsidRPr="004C193E">
        <w:rPr>
          <w:rFonts w:ascii="Arial" w:hAnsi="Arial" w:cs="Arial"/>
          <w:b/>
          <w:szCs w:val="24"/>
        </w:rPr>
        <w:t xml:space="preserve">CARRIED UNANIMOUSLY </w:t>
      </w:r>
      <w:r w:rsidR="00C57BF8">
        <w:rPr>
          <w:rFonts w:ascii="Arial" w:hAnsi="Arial" w:cs="Arial"/>
          <w:b/>
          <w:szCs w:val="24"/>
        </w:rPr>
        <w:t>12</w:t>
      </w:r>
      <w:r w:rsidRPr="004C193E">
        <w:rPr>
          <w:rFonts w:ascii="Arial" w:hAnsi="Arial" w:cs="Arial"/>
          <w:b/>
          <w:szCs w:val="24"/>
        </w:rPr>
        <w:t>/-</w:t>
      </w:r>
    </w:p>
    <w:p w14:paraId="16FD7765" w14:textId="77777777" w:rsidR="00E5113A" w:rsidRPr="006D752D" w:rsidRDefault="00E5113A" w:rsidP="00E5113A">
      <w:pPr>
        <w:jc w:val="right"/>
        <w:rPr>
          <w:rFonts w:ascii="Arial" w:hAnsi="Arial" w:cs="Arial"/>
          <w:b/>
          <w:szCs w:val="24"/>
        </w:rPr>
      </w:pPr>
    </w:p>
    <w:p w14:paraId="14DA221B" w14:textId="77777777" w:rsidR="00E5113A" w:rsidRDefault="00E5113A" w:rsidP="00E5113A">
      <w:pPr>
        <w:jc w:val="both"/>
        <w:rPr>
          <w:rFonts w:ascii="Arial" w:hAnsi="Arial" w:cs="Arial"/>
          <w:b/>
          <w:szCs w:val="24"/>
        </w:rPr>
      </w:pPr>
    </w:p>
    <w:p w14:paraId="0F5B1312" w14:textId="66D580E9" w:rsidR="00E5113A" w:rsidRDefault="00E5113A" w:rsidP="00E5113A">
      <w:pPr>
        <w:jc w:val="both"/>
        <w:rPr>
          <w:rFonts w:ascii="Arial" w:hAnsi="Arial" w:cs="Arial"/>
          <w:b/>
          <w:szCs w:val="32"/>
          <w:lang w:val="en-US"/>
        </w:rPr>
      </w:pPr>
    </w:p>
    <w:p w14:paraId="27BF6168" w14:textId="2B019FD7" w:rsidR="00E004CC" w:rsidRDefault="00E004CC" w:rsidP="00E5113A">
      <w:pPr>
        <w:jc w:val="both"/>
        <w:rPr>
          <w:rFonts w:ascii="Arial" w:hAnsi="Arial" w:cs="Arial"/>
          <w:b/>
          <w:szCs w:val="32"/>
          <w:lang w:val="en-US"/>
        </w:rPr>
      </w:pPr>
    </w:p>
    <w:p w14:paraId="785DD637" w14:textId="42EFF763" w:rsidR="00822D20" w:rsidRDefault="00822D20" w:rsidP="00E5113A">
      <w:pPr>
        <w:jc w:val="both"/>
        <w:rPr>
          <w:rFonts w:ascii="Arial" w:hAnsi="Arial" w:cs="Arial"/>
          <w:b/>
          <w:szCs w:val="32"/>
          <w:lang w:val="en-US"/>
        </w:rPr>
      </w:pPr>
    </w:p>
    <w:p w14:paraId="0AF2711A" w14:textId="77777777" w:rsidR="00822D20" w:rsidRDefault="00822D20" w:rsidP="00E5113A">
      <w:pPr>
        <w:jc w:val="both"/>
        <w:rPr>
          <w:rFonts w:ascii="Arial" w:hAnsi="Arial" w:cs="Arial"/>
          <w:b/>
          <w:szCs w:val="32"/>
          <w:lang w:val="en-US"/>
        </w:rPr>
      </w:pPr>
    </w:p>
    <w:p w14:paraId="30056B76" w14:textId="5AF849BC" w:rsidR="00C57BF8" w:rsidRDefault="00C57BF8" w:rsidP="00E5113A">
      <w:pPr>
        <w:jc w:val="both"/>
        <w:rPr>
          <w:rFonts w:ascii="Arial" w:hAnsi="Arial" w:cs="Arial"/>
          <w:b/>
          <w:szCs w:val="32"/>
          <w:lang w:val="en-US"/>
        </w:rPr>
      </w:pPr>
    </w:p>
    <w:p w14:paraId="02319029" w14:textId="427426B9" w:rsidR="00C57BF8" w:rsidRDefault="00C57BF8" w:rsidP="00E5113A">
      <w:pPr>
        <w:jc w:val="both"/>
        <w:rPr>
          <w:rFonts w:ascii="Arial" w:hAnsi="Arial" w:cs="Arial"/>
          <w:b/>
          <w:szCs w:val="32"/>
          <w:lang w:val="en-US"/>
        </w:rPr>
      </w:pPr>
    </w:p>
    <w:p w14:paraId="7CFE5907" w14:textId="77777777" w:rsidR="00C57BF8" w:rsidRDefault="00C57BF8" w:rsidP="00E5113A">
      <w:pPr>
        <w:jc w:val="both"/>
        <w:rPr>
          <w:rFonts w:ascii="Arial" w:hAnsi="Arial" w:cs="Arial"/>
          <w:b/>
          <w:szCs w:val="32"/>
          <w:lang w:val="en-US"/>
        </w:rPr>
      </w:pPr>
    </w:p>
    <w:p w14:paraId="0B408808" w14:textId="308BF7DD" w:rsidR="00E004CC" w:rsidRDefault="00061680" w:rsidP="00E5113A">
      <w:pPr>
        <w:jc w:val="both"/>
        <w:rPr>
          <w:rFonts w:ascii="Arial" w:hAnsi="Arial" w:cs="Arial"/>
          <w:b/>
          <w:sz w:val="28"/>
          <w:szCs w:val="32"/>
          <w:lang w:val="en-US"/>
        </w:rPr>
      </w:pPr>
      <w:r>
        <w:rPr>
          <w:rFonts w:ascii="Arial" w:hAnsi="Arial" w:cs="Arial"/>
          <w:b/>
          <w:noProof/>
          <w:szCs w:val="24"/>
        </w:rPr>
        <w:lastRenderedPageBreak/>
        <mc:AlternateContent>
          <mc:Choice Requires="wps">
            <w:drawing>
              <wp:anchor distT="0" distB="0" distL="114300" distR="114300" simplePos="0" relativeHeight="251673600" behindDoc="1" locked="0" layoutInCell="1" allowOverlap="1" wp14:anchorId="161DF8F2" wp14:editId="38E7558E">
                <wp:simplePos x="0" y="0"/>
                <wp:positionH relativeFrom="margin">
                  <wp:align>left</wp:align>
                </wp:positionH>
                <wp:positionV relativeFrom="paragraph">
                  <wp:posOffset>0</wp:posOffset>
                </wp:positionV>
                <wp:extent cx="5323840" cy="5694744"/>
                <wp:effectExtent l="0" t="0" r="0" b="1270"/>
                <wp:wrapNone/>
                <wp:docPr id="9" name="Rectangle 9"/>
                <wp:cNvGraphicFramePr/>
                <a:graphic xmlns:a="http://schemas.openxmlformats.org/drawingml/2006/main">
                  <a:graphicData uri="http://schemas.microsoft.com/office/word/2010/wordprocessingShape">
                    <wps:wsp>
                      <wps:cNvSpPr/>
                      <wps:spPr>
                        <a:xfrm>
                          <a:off x="0" y="0"/>
                          <a:ext cx="5323840" cy="569474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57A57C" id="Rectangle 9" o:spid="_x0000_s1026" style="position:absolute;margin-left:0;margin-top:0;width:419.2pt;height:448.4pt;z-index:-25164288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" fillcolor="#bfbfbf [2412]" stroked="f" strokeweight="1pt">
                <w10:wrap anchorx="margin"/>
              </v:rect>
            </w:pict>
          </mc:Fallback>
        </mc:AlternateContent>
      </w:r>
      <w:r w:rsidR="00592027">
        <w:rPr>
          <w:rFonts w:ascii="Arial" w:hAnsi="Arial" w:cs="Arial"/>
          <w:b/>
          <w:sz w:val="28"/>
          <w:szCs w:val="32"/>
          <w:lang w:val="en-US"/>
        </w:rPr>
        <w:t>Committee Recommenda</w:t>
      </w:r>
      <w:r w:rsidR="00B4552F">
        <w:rPr>
          <w:rFonts w:ascii="Arial" w:hAnsi="Arial" w:cs="Arial"/>
          <w:b/>
          <w:sz w:val="28"/>
          <w:szCs w:val="32"/>
          <w:lang w:val="en-US"/>
        </w:rPr>
        <w:t>ti</w:t>
      </w:r>
      <w:r w:rsidR="00437CE6">
        <w:rPr>
          <w:rFonts w:ascii="Arial" w:hAnsi="Arial" w:cs="Arial"/>
          <w:b/>
          <w:sz w:val="28"/>
          <w:szCs w:val="32"/>
          <w:lang w:val="en-US"/>
        </w:rPr>
        <w:t>on</w:t>
      </w:r>
    </w:p>
    <w:p w14:paraId="7410B83B" w14:textId="0FF5F248" w:rsidR="00E004CC" w:rsidRDefault="00E004CC" w:rsidP="00E5113A">
      <w:pPr>
        <w:jc w:val="both"/>
        <w:rPr>
          <w:rFonts w:ascii="Arial" w:hAnsi="Arial" w:cs="Arial"/>
          <w:b/>
          <w:sz w:val="28"/>
          <w:szCs w:val="32"/>
          <w:lang w:val="en-US"/>
        </w:rPr>
      </w:pPr>
    </w:p>
    <w:p w14:paraId="41C2DE9B" w14:textId="77777777" w:rsidR="00E004CC" w:rsidRPr="0050682A" w:rsidRDefault="00E004CC" w:rsidP="00E004CC">
      <w:pPr>
        <w:jc w:val="both"/>
        <w:rPr>
          <w:rFonts w:ascii="Arial" w:hAnsi="Arial" w:cs="Arial"/>
          <w:b/>
          <w:szCs w:val="24"/>
        </w:rPr>
      </w:pPr>
      <w:r w:rsidRPr="0050682A">
        <w:rPr>
          <w:rFonts w:ascii="Arial" w:hAnsi="Arial" w:cs="Arial"/>
          <w:b/>
          <w:szCs w:val="24"/>
        </w:rPr>
        <w:t>Council:</w:t>
      </w:r>
    </w:p>
    <w:p w14:paraId="6BE2C9F5" w14:textId="77777777" w:rsidR="00E004CC" w:rsidRPr="0050682A" w:rsidRDefault="00E004CC" w:rsidP="00E004CC">
      <w:pPr>
        <w:jc w:val="both"/>
        <w:rPr>
          <w:rFonts w:ascii="Arial" w:hAnsi="Arial" w:cs="Arial"/>
          <w:b/>
          <w:szCs w:val="24"/>
        </w:rPr>
      </w:pPr>
    </w:p>
    <w:p w14:paraId="766A9A30" w14:textId="77777777" w:rsidR="00E004CC" w:rsidRPr="0050682A" w:rsidRDefault="00E004CC" w:rsidP="00E004CC">
      <w:pPr>
        <w:ind w:left="567" w:hanging="567"/>
        <w:jc w:val="both"/>
        <w:rPr>
          <w:rFonts w:ascii="Arial" w:hAnsi="Arial" w:cs="Arial"/>
          <w:b/>
          <w:szCs w:val="24"/>
        </w:rPr>
      </w:pPr>
      <w:r w:rsidRPr="0050682A">
        <w:rPr>
          <w:rFonts w:ascii="Arial" w:hAnsi="Arial" w:cs="Arial"/>
          <w:b/>
          <w:szCs w:val="24"/>
        </w:rPr>
        <w:t xml:space="preserve">1. </w:t>
      </w:r>
      <w:r>
        <w:rPr>
          <w:rFonts w:ascii="Arial" w:hAnsi="Arial" w:cs="Arial"/>
          <w:b/>
          <w:szCs w:val="24"/>
        </w:rPr>
        <w:tab/>
      </w:r>
      <w:r w:rsidRPr="0050682A">
        <w:rPr>
          <w:rFonts w:ascii="Arial" w:hAnsi="Arial" w:cs="Arial"/>
          <w:b/>
          <w:szCs w:val="24"/>
        </w:rPr>
        <w:t>notes that the contract between CGM Communications and the City of Nedlands has been terminated by agreement between the parties; and</w:t>
      </w:r>
      <w:r w:rsidRPr="0050682A">
        <w:rPr>
          <w:rFonts w:ascii="Arial" w:hAnsi="Arial" w:cs="Arial"/>
          <w:b/>
          <w:szCs w:val="24"/>
        </w:rPr>
        <w:tab/>
      </w:r>
    </w:p>
    <w:p w14:paraId="72AA09B6" w14:textId="77777777" w:rsidR="00E004CC" w:rsidRPr="0050682A" w:rsidRDefault="00E004CC" w:rsidP="00E004CC">
      <w:pPr>
        <w:jc w:val="both"/>
        <w:rPr>
          <w:rFonts w:ascii="Arial" w:hAnsi="Arial" w:cs="Arial"/>
          <w:b/>
          <w:szCs w:val="24"/>
        </w:rPr>
      </w:pPr>
    </w:p>
    <w:p w14:paraId="4BD13D6E" w14:textId="59E1106C" w:rsidR="00822D20" w:rsidRDefault="00E004CC" w:rsidP="00176B80">
      <w:pPr>
        <w:ind w:left="567" w:hanging="567"/>
        <w:jc w:val="both"/>
        <w:rPr>
          <w:rFonts w:ascii="Arial" w:hAnsi="Arial" w:cs="Arial"/>
          <w:b/>
          <w:bCs/>
          <w:color w:val="000000"/>
          <w:szCs w:val="24"/>
        </w:rPr>
      </w:pPr>
      <w:r w:rsidRPr="0050682A">
        <w:rPr>
          <w:rFonts w:ascii="Arial" w:hAnsi="Arial" w:cs="Arial"/>
          <w:b/>
          <w:szCs w:val="24"/>
        </w:rPr>
        <w:t>2.</w:t>
      </w:r>
      <w:r>
        <w:rPr>
          <w:rFonts w:ascii="Arial" w:hAnsi="Arial" w:cs="Arial"/>
          <w:b/>
          <w:szCs w:val="24"/>
        </w:rPr>
        <w:t xml:space="preserve"> </w:t>
      </w:r>
      <w:r w:rsidR="00176B80">
        <w:rPr>
          <w:rFonts w:ascii="Arial" w:hAnsi="Arial" w:cs="Arial"/>
          <w:b/>
          <w:szCs w:val="24"/>
        </w:rPr>
        <w:tab/>
      </w:r>
      <w:r w:rsidR="00D86ABE">
        <w:rPr>
          <w:rFonts w:ascii="Arial" w:hAnsi="Arial" w:cs="Arial"/>
          <w:b/>
          <w:szCs w:val="24"/>
        </w:rPr>
        <w:t xml:space="preserve">instructs the </w:t>
      </w:r>
      <w:r w:rsidR="00822D20" w:rsidRPr="00176B80">
        <w:rPr>
          <w:rFonts w:ascii="Arial" w:hAnsi="Arial" w:cs="Arial"/>
          <w:b/>
          <w:szCs w:val="24"/>
        </w:rPr>
        <w:t>Mayor</w:t>
      </w:r>
      <w:r w:rsidR="00822D20">
        <w:rPr>
          <w:rFonts w:ascii="Arial" w:hAnsi="Arial" w:cs="Arial"/>
          <w:b/>
          <w:bCs/>
          <w:color w:val="000000"/>
          <w:szCs w:val="24"/>
        </w:rPr>
        <w:t xml:space="preserve"> undertake an FOI request for the entire documents to be fulfilled within 7 working days as per below:</w:t>
      </w:r>
    </w:p>
    <w:p w14:paraId="352E92A8" w14:textId="77777777" w:rsidR="00822D20" w:rsidRDefault="00822D20" w:rsidP="00822D20">
      <w:pPr>
        <w:jc w:val="both"/>
        <w:rPr>
          <w:rFonts w:ascii="Arial" w:hAnsi="Arial" w:cs="Arial"/>
          <w:b/>
          <w:bCs/>
          <w:color w:val="000000"/>
          <w:szCs w:val="24"/>
        </w:rPr>
      </w:pPr>
    </w:p>
    <w:p w14:paraId="56BD0DDF" w14:textId="77777777" w:rsidR="00822D20" w:rsidRPr="00611FA9" w:rsidRDefault="00822D20" w:rsidP="00C5429B">
      <w:pPr>
        <w:pStyle w:val="ListParagraph"/>
        <w:numPr>
          <w:ilvl w:val="1"/>
          <w:numId w:val="33"/>
        </w:numPr>
        <w:tabs>
          <w:tab w:val="clear" w:pos="1440"/>
        </w:tabs>
        <w:spacing w:after="0" w:line="240" w:lineRule="auto"/>
        <w:ind w:left="1134" w:hanging="567"/>
        <w:jc w:val="both"/>
        <w:rPr>
          <w:rFonts w:ascii="Arial" w:hAnsi="Arial" w:cs="Arial"/>
          <w:b/>
          <w:bCs/>
          <w:color w:val="000000"/>
          <w:sz w:val="24"/>
          <w:szCs w:val="24"/>
        </w:rPr>
      </w:pPr>
      <w:r w:rsidRPr="00A175B5">
        <w:rPr>
          <w:rFonts w:ascii="Arial" w:hAnsi="Arial" w:cs="Arial"/>
          <w:b/>
          <w:bCs/>
          <w:color w:val="000000"/>
          <w:sz w:val="24"/>
          <w:szCs w:val="24"/>
        </w:rPr>
        <w:t xml:space="preserve">The </w:t>
      </w:r>
      <w:r w:rsidRPr="00611FA9">
        <w:rPr>
          <w:rFonts w:ascii="Arial" w:hAnsi="Arial" w:cs="Arial"/>
          <w:b/>
          <w:bCs/>
          <w:color w:val="000000"/>
          <w:sz w:val="24"/>
          <w:szCs w:val="24"/>
        </w:rPr>
        <w:t>22 page contract document bundle distributed to Councillors on the 29th October 2020 relating to quotation for Provision of Consultancy Services Community Outrage Engagement, consisting of 7 contract documents listed in Schedule 1 of AS4122-2010 Annexure Part A (Summary of Content), including document 2 titled: City of Nedlands Request for Quotation document RFQ 2019-20.WM issued April 2020; and</w:t>
      </w:r>
    </w:p>
    <w:p w14:paraId="2DCA11DC" w14:textId="77777777" w:rsidR="00822D20" w:rsidRPr="00611FA9" w:rsidRDefault="00822D20" w:rsidP="00822D20">
      <w:pPr>
        <w:jc w:val="both"/>
        <w:rPr>
          <w:rFonts w:ascii="Arial" w:hAnsi="Arial" w:cs="Arial"/>
          <w:b/>
          <w:bCs/>
          <w:color w:val="000000"/>
          <w:szCs w:val="24"/>
        </w:rPr>
      </w:pPr>
    </w:p>
    <w:p w14:paraId="3C1BE356" w14:textId="7B3D9EA1" w:rsidR="00822D20" w:rsidRPr="00611FA9" w:rsidRDefault="00144648" w:rsidP="00C5429B">
      <w:pPr>
        <w:pStyle w:val="ListParagraph"/>
        <w:numPr>
          <w:ilvl w:val="1"/>
          <w:numId w:val="33"/>
        </w:numPr>
        <w:tabs>
          <w:tab w:val="clear" w:pos="1440"/>
        </w:tabs>
        <w:spacing w:after="0" w:line="240" w:lineRule="auto"/>
        <w:ind w:left="1134" w:hanging="567"/>
        <w:jc w:val="both"/>
        <w:rPr>
          <w:rFonts w:ascii="Arial" w:hAnsi="Arial" w:cs="Arial"/>
          <w:b/>
          <w:bCs/>
          <w:color w:val="000000"/>
          <w:sz w:val="24"/>
          <w:szCs w:val="24"/>
        </w:rPr>
      </w:pPr>
      <w:r w:rsidRPr="00611FA9">
        <w:rPr>
          <w:rFonts w:ascii="Arial" w:hAnsi="Arial" w:cs="Arial"/>
          <w:b/>
          <w:bCs/>
          <w:color w:val="000000"/>
          <w:sz w:val="24"/>
          <w:szCs w:val="24"/>
        </w:rPr>
        <w:t>T</w:t>
      </w:r>
      <w:r w:rsidR="00D86ABE" w:rsidRPr="00611FA9">
        <w:rPr>
          <w:rFonts w:ascii="Arial" w:hAnsi="Arial" w:cs="Arial"/>
          <w:b/>
          <w:bCs/>
          <w:color w:val="000000"/>
          <w:sz w:val="24"/>
          <w:szCs w:val="24"/>
        </w:rPr>
        <w:t>he</w:t>
      </w:r>
      <w:r w:rsidR="00822D20" w:rsidRPr="00611FA9">
        <w:rPr>
          <w:rFonts w:ascii="Arial" w:hAnsi="Arial" w:cs="Arial"/>
          <w:b/>
          <w:bCs/>
          <w:color w:val="000000"/>
          <w:sz w:val="24"/>
          <w:szCs w:val="24"/>
        </w:rPr>
        <w:t xml:space="preserve"> Mayor to release documents once the FOI is completed</w:t>
      </w:r>
      <w:r w:rsidR="008E1B9E" w:rsidRPr="00611FA9">
        <w:rPr>
          <w:rFonts w:ascii="Arial" w:hAnsi="Arial" w:cs="Arial"/>
          <w:b/>
          <w:bCs/>
          <w:color w:val="000000"/>
          <w:sz w:val="24"/>
          <w:szCs w:val="24"/>
        </w:rPr>
        <w:t>; and</w:t>
      </w:r>
    </w:p>
    <w:p w14:paraId="14ED3FD9" w14:textId="77777777" w:rsidR="00822D20" w:rsidRPr="00611FA9" w:rsidRDefault="00822D20" w:rsidP="00822D20">
      <w:pPr>
        <w:jc w:val="both"/>
        <w:rPr>
          <w:rFonts w:ascii="Arial" w:hAnsi="Arial" w:cs="Arial"/>
          <w:b/>
          <w:bCs/>
          <w:color w:val="000000"/>
          <w:szCs w:val="24"/>
        </w:rPr>
      </w:pPr>
    </w:p>
    <w:p w14:paraId="7E9BD7FE" w14:textId="0EF8D1D1" w:rsidR="00822D20" w:rsidRPr="00611FA9" w:rsidRDefault="00822D20" w:rsidP="00822D20">
      <w:pPr>
        <w:ind w:left="567" w:hanging="567"/>
        <w:jc w:val="both"/>
        <w:rPr>
          <w:rFonts w:ascii="Arial" w:hAnsi="Arial" w:cs="Arial"/>
          <w:b/>
          <w:szCs w:val="24"/>
        </w:rPr>
      </w:pPr>
      <w:r w:rsidRPr="00611FA9">
        <w:rPr>
          <w:rFonts w:ascii="Arial" w:hAnsi="Arial" w:cs="Arial"/>
          <w:b/>
          <w:szCs w:val="24"/>
        </w:rPr>
        <w:t xml:space="preserve">3. </w:t>
      </w:r>
      <w:r w:rsidRPr="00611FA9">
        <w:rPr>
          <w:rFonts w:ascii="Arial" w:hAnsi="Arial" w:cs="Arial"/>
          <w:b/>
          <w:szCs w:val="24"/>
        </w:rPr>
        <w:tab/>
      </w:r>
      <w:r w:rsidR="00D86ABE" w:rsidRPr="00611FA9">
        <w:rPr>
          <w:rFonts w:ascii="Arial" w:hAnsi="Arial" w:cs="Arial"/>
          <w:b/>
          <w:szCs w:val="24"/>
        </w:rPr>
        <w:t>instructs the CEO</w:t>
      </w:r>
      <w:r w:rsidRPr="00611FA9">
        <w:rPr>
          <w:rFonts w:ascii="Arial" w:hAnsi="Arial" w:cs="Arial"/>
          <w:b/>
          <w:szCs w:val="24"/>
        </w:rPr>
        <w:t xml:space="preserve"> to request the Director of Corporate &amp; Strategy to appoint an independent investigator to ascertain the following and report to the Audit &amp; Risk Committee:</w:t>
      </w:r>
    </w:p>
    <w:p w14:paraId="3BBA1B84" w14:textId="77777777" w:rsidR="00822D20" w:rsidRPr="00611FA9" w:rsidRDefault="00822D20" w:rsidP="00822D20">
      <w:pPr>
        <w:jc w:val="both"/>
        <w:rPr>
          <w:rFonts w:ascii="Arial" w:hAnsi="Arial" w:cs="Arial"/>
          <w:b/>
          <w:szCs w:val="24"/>
        </w:rPr>
      </w:pPr>
    </w:p>
    <w:p w14:paraId="6DBE74B0" w14:textId="77777777" w:rsidR="00822D20" w:rsidRPr="00611FA9" w:rsidRDefault="00822D20" w:rsidP="00C5429B">
      <w:pPr>
        <w:pStyle w:val="ListParagraph"/>
        <w:numPr>
          <w:ilvl w:val="0"/>
          <w:numId w:val="35"/>
        </w:numPr>
        <w:spacing w:after="0" w:line="240" w:lineRule="auto"/>
        <w:ind w:left="1134" w:hanging="567"/>
        <w:jc w:val="both"/>
        <w:rPr>
          <w:rFonts w:ascii="Arial" w:hAnsi="Arial" w:cs="Arial"/>
          <w:b/>
          <w:sz w:val="24"/>
          <w:szCs w:val="24"/>
        </w:rPr>
      </w:pPr>
      <w:r w:rsidRPr="00611FA9">
        <w:rPr>
          <w:rFonts w:ascii="Arial" w:hAnsi="Arial" w:cs="Arial"/>
          <w:b/>
          <w:sz w:val="24"/>
          <w:szCs w:val="24"/>
        </w:rPr>
        <w:t xml:space="preserve">confirmation of the RFQ </w:t>
      </w:r>
      <w:proofErr w:type="gramStart"/>
      <w:r w:rsidRPr="00611FA9">
        <w:rPr>
          <w:rFonts w:ascii="Arial" w:hAnsi="Arial" w:cs="Arial"/>
          <w:b/>
          <w:sz w:val="24"/>
          <w:szCs w:val="24"/>
        </w:rPr>
        <w:t>documents;</w:t>
      </w:r>
      <w:proofErr w:type="gramEnd"/>
    </w:p>
    <w:p w14:paraId="3E8F66B2" w14:textId="77777777" w:rsidR="00822D20" w:rsidRPr="00611FA9" w:rsidRDefault="00822D20" w:rsidP="00C5429B">
      <w:pPr>
        <w:pStyle w:val="ListParagraph"/>
        <w:numPr>
          <w:ilvl w:val="0"/>
          <w:numId w:val="35"/>
        </w:numPr>
        <w:spacing w:after="0" w:line="240" w:lineRule="auto"/>
        <w:ind w:left="1134" w:hanging="567"/>
        <w:jc w:val="both"/>
        <w:rPr>
          <w:rFonts w:ascii="Arial" w:hAnsi="Arial" w:cs="Arial"/>
          <w:b/>
          <w:sz w:val="24"/>
          <w:szCs w:val="24"/>
        </w:rPr>
      </w:pPr>
      <w:r w:rsidRPr="00611FA9">
        <w:rPr>
          <w:rFonts w:ascii="Arial" w:hAnsi="Arial" w:cs="Arial"/>
          <w:b/>
          <w:sz w:val="24"/>
          <w:szCs w:val="24"/>
        </w:rPr>
        <w:t>confirmation as to whether CGM Communications ever saw the offending material; and</w:t>
      </w:r>
    </w:p>
    <w:p w14:paraId="1E637DBA" w14:textId="77777777" w:rsidR="00822D20" w:rsidRPr="00611FA9" w:rsidRDefault="00822D20" w:rsidP="00C5429B">
      <w:pPr>
        <w:pStyle w:val="ListParagraph"/>
        <w:numPr>
          <w:ilvl w:val="0"/>
          <w:numId w:val="35"/>
        </w:numPr>
        <w:spacing w:after="0" w:line="240" w:lineRule="auto"/>
        <w:ind w:left="1134" w:hanging="567"/>
        <w:jc w:val="both"/>
        <w:rPr>
          <w:rFonts w:ascii="Arial" w:hAnsi="Arial" w:cs="Arial"/>
          <w:b/>
          <w:sz w:val="24"/>
          <w:szCs w:val="24"/>
        </w:rPr>
      </w:pPr>
      <w:r w:rsidRPr="00611FA9">
        <w:rPr>
          <w:rFonts w:ascii="Arial" w:hAnsi="Arial" w:cs="Arial"/>
          <w:b/>
          <w:sz w:val="24"/>
          <w:szCs w:val="24"/>
        </w:rPr>
        <w:t>the sequence of events that occurred in the development of the RFQ, the procurement process and the assessment.</w:t>
      </w:r>
    </w:p>
    <w:p w14:paraId="00438913" w14:textId="69DB11D9" w:rsidR="00E004CC" w:rsidRPr="00A3346C" w:rsidRDefault="00E004CC" w:rsidP="00E004CC">
      <w:pPr>
        <w:ind w:left="567" w:hanging="567"/>
        <w:jc w:val="both"/>
        <w:rPr>
          <w:rFonts w:ascii="Arial" w:hAnsi="Arial" w:cs="Arial"/>
          <w:b/>
          <w:szCs w:val="24"/>
        </w:rPr>
      </w:pPr>
    </w:p>
    <w:p w14:paraId="004C9D71" w14:textId="1640B8B7" w:rsidR="00E004CC" w:rsidRPr="00E004CC" w:rsidRDefault="00E004CC" w:rsidP="00E5113A">
      <w:pPr>
        <w:jc w:val="both"/>
        <w:rPr>
          <w:rFonts w:ascii="Arial" w:hAnsi="Arial" w:cs="Arial"/>
          <w:b/>
          <w:szCs w:val="24"/>
          <w:lang w:val="en-US"/>
        </w:rPr>
      </w:pPr>
    </w:p>
    <w:p w14:paraId="33F741ED" w14:textId="71098322" w:rsidR="00E5113A" w:rsidRPr="00E004CC" w:rsidRDefault="00E5113A" w:rsidP="00E5113A">
      <w:pPr>
        <w:jc w:val="both"/>
        <w:rPr>
          <w:rFonts w:ascii="Arial" w:hAnsi="Arial" w:cs="Arial"/>
          <w:bCs/>
          <w:szCs w:val="28"/>
          <w:lang w:val="en-US"/>
        </w:rPr>
      </w:pPr>
      <w:r w:rsidRPr="00E004CC">
        <w:rPr>
          <w:rFonts w:ascii="Arial" w:hAnsi="Arial" w:cs="Arial"/>
          <w:bCs/>
          <w:sz w:val="28"/>
          <w:szCs w:val="32"/>
          <w:lang w:val="en-US"/>
        </w:rPr>
        <w:t xml:space="preserve">Recommendation to Committee </w:t>
      </w:r>
    </w:p>
    <w:p w14:paraId="2FA8F744" w14:textId="77777777" w:rsidR="00E5113A" w:rsidRPr="0050682A" w:rsidRDefault="00E5113A" w:rsidP="00E5113A">
      <w:pPr>
        <w:jc w:val="both"/>
        <w:rPr>
          <w:rFonts w:ascii="Arial" w:hAnsi="Arial" w:cs="Arial"/>
          <w:b/>
          <w:szCs w:val="24"/>
        </w:rPr>
      </w:pPr>
    </w:p>
    <w:p w14:paraId="0022C133" w14:textId="77777777" w:rsidR="00E5113A" w:rsidRPr="00E004CC" w:rsidRDefault="00E5113A" w:rsidP="00E5113A">
      <w:pPr>
        <w:jc w:val="both"/>
        <w:rPr>
          <w:rFonts w:ascii="Arial" w:hAnsi="Arial" w:cs="Arial"/>
          <w:bCs/>
          <w:szCs w:val="24"/>
        </w:rPr>
      </w:pPr>
      <w:r w:rsidRPr="00E004CC">
        <w:rPr>
          <w:rFonts w:ascii="Arial" w:hAnsi="Arial" w:cs="Arial"/>
          <w:bCs/>
          <w:szCs w:val="24"/>
        </w:rPr>
        <w:t>Council:</w:t>
      </w:r>
    </w:p>
    <w:p w14:paraId="505A7EAB" w14:textId="77777777" w:rsidR="00E5113A" w:rsidRPr="00E004CC" w:rsidRDefault="00E5113A" w:rsidP="00E5113A">
      <w:pPr>
        <w:jc w:val="both"/>
        <w:rPr>
          <w:rFonts w:ascii="Arial" w:hAnsi="Arial" w:cs="Arial"/>
          <w:bCs/>
          <w:szCs w:val="24"/>
        </w:rPr>
      </w:pPr>
    </w:p>
    <w:p w14:paraId="3ABA485B" w14:textId="77777777" w:rsidR="00E5113A" w:rsidRPr="00E004CC" w:rsidRDefault="00E5113A" w:rsidP="00E5113A">
      <w:pPr>
        <w:ind w:left="567" w:hanging="567"/>
        <w:jc w:val="both"/>
        <w:rPr>
          <w:rFonts w:ascii="Arial" w:hAnsi="Arial" w:cs="Arial"/>
          <w:bCs/>
          <w:szCs w:val="24"/>
        </w:rPr>
      </w:pPr>
      <w:r w:rsidRPr="00E004CC">
        <w:rPr>
          <w:rFonts w:ascii="Arial" w:hAnsi="Arial" w:cs="Arial"/>
          <w:bCs/>
          <w:szCs w:val="24"/>
        </w:rPr>
        <w:t xml:space="preserve">1. </w:t>
      </w:r>
      <w:r w:rsidRPr="00E004CC">
        <w:rPr>
          <w:rFonts w:ascii="Arial" w:hAnsi="Arial" w:cs="Arial"/>
          <w:bCs/>
          <w:szCs w:val="24"/>
        </w:rPr>
        <w:tab/>
        <w:t>notes that the contract between CGM Communications and the City of Nedlands has been terminated by agreement between the parties; and</w:t>
      </w:r>
      <w:r w:rsidRPr="00E004CC">
        <w:rPr>
          <w:rFonts w:ascii="Arial" w:hAnsi="Arial" w:cs="Arial"/>
          <w:bCs/>
          <w:szCs w:val="24"/>
        </w:rPr>
        <w:tab/>
      </w:r>
    </w:p>
    <w:p w14:paraId="177691F2" w14:textId="77777777" w:rsidR="00E5113A" w:rsidRPr="00E004CC" w:rsidRDefault="00E5113A" w:rsidP="00E5113A">
      <w:pPr>
        <w:jc w:val="both"/>
        <w:rPr>
          <w:rFonts w:ascii="Arial" w:hAnsi="Arial" w:cs="Arial"/>
          <w:bCs/>
          <w:szCs w:val="24"/>
        </w:rPr>
      </w:pPr>
    </w:p>
    <w:p w14:paraId="3AC99DF2" w14:textId="77777777" w:rsidR="00E5113A" w:rsidRPr="00E004CC" w:rsidRDefault="00E5113A" w:rsidP="00E5113A">
      <w:pPr>
        <w:ind w:left="567" w:hanging="567"/>
        <w:jc w:val="both"/>
        <w:rPr>
          <w:rFonts w:ascii="Arial" w:hAnsi="Arial" w:cs="Arial"/>
          <w:bCs/>
          <w:szCs w:val="24"/>
        </w:rPr>
      </w:pPr>
      <w:r w:rsidRPr="00E004CC">
        <w:rPr>
          <w:rFonts w:ascii="Arial" w:hAnsi="Arial" w:cs="Arial"/>
          <w:bCs/>
          <w:szCs w:val="24"/>
        </w:rPr>
        <w:t xml:space="preserve">2. </w:t>
      </w:r>
      <w:r w:rsidRPr="00E004CC">
        <w:rPr>
          <w:rFonts w:ascii="Arial" w:hAnsi="Arial" w:cs="Arial"/>
          <w:bCs/>
          <w:szCs w:val="24"/>
        </w:rPr>
        <w:tab/>
        <w:t>appoints Councillor Mangano, Councillor (insert name) and Councillor (insert name) to provide scrutineering services for a new engagement services contract to help develop an engagement strategy and community survey.</w:t>
      </w:r>
    </w:p>
    <w:p w14:paraId="248F66C2" w14:textId="77777777" w:rsidR="00E5113A" w:rsidRDefault="00E5113A" w:rsidP="00E5113A">
      <w:pPr>
        <w:jc w:val="both"/>
        <w:rPr>
          <w:rFonts w:ascii="Arial" w:hAnsi="Arial" w:cs="Arial"/>
          <w:szCs w:val="32"/>
          <w:lang w:val="en-US"/>
        </w:rPr>
      </w:pPr>
    </w:p>
    <w:p w14:paraId="2C65DB5F" w14:textId="270AAB5C" w:rsidR="00E5113A" w:rsidRDefault="00E5113A" w:rsidP="00E5113A">
      <w:pPr>
        <w:jc w:val="both"/>
        <w:rPr>
          <w:rFonts w:ascii="Arial" w:hAnsi="Arial" w:cs="Arial"/>
          <w:szCs w:val="32"/>
          <w:lang w:val="en-US"/>
        </w:rPr>
      </w:pPr>
    </w:p>
    <w:p w14:paraId="5F5CA496" w14:textId="0023093B" w:rsidR="00144648" w:rsidRDefault="00144648" w:rsidP="00E5113A">
      <w:pPr>
        <w:jc w:val="both"/>
        <w:rPr>
          <w:rFonts w:ascii="Arial" w:hAnsi="Arial" w:cs="Arial"/>
          <w:szCs w:val="32"/>
          <w:lang w:val="en-US"/>
        </w:rPr>
      </w:pPr>
    </w:p>
    <w:p w14:paraId="5B25BDC6" w14:textId="51EE4E9D" w:rsidR="00144648" w:rsidRDefault="00144648" w:rsidP="00E5113A">
      <w:pPr>
        <w:jc w:val="both"/>
        <w:rPr>
          <w:rFonts w:ascii="Arial" w:hAnsi="Arial" w:cs="Arial"/>
          <w:szCs w:val="32"/>
          <w:lang w:val="en-US"/>
        </w:rPr>
      </w:pPr>
    </w:p>
    <w:p w14:paraId="5A9D9C82" w14:textId="77777777" w:rsidR="00E5113A" w:rsidRPr="00AD73CC" w:rsidRDefault="00E5113A" w:rsidP="00E5113A">
      <w:pPr>
        <w:jc w:val="both"/>
        <w:rPr>
          <w:rFonts w:ascii="Arial" w:hAnsi="Arial" w:cs="Arial"/>
          <w:b/>
          <w:sz w:val="28"/>
          <w:szCs w:val="32"/>
          <w:lang w:val="en-US"/>
        </w:rPr>
      </w:pPr>
      <w:r w:rsidRPr="00AD73CC">
        <w:rPr>
          <w:rFonts w:ascii="Arial" w:hAnsi="Arial" w:cs="Arial"/>
          <w:b/>
          <w:sz w:val="28"/>
          <w:szCs w:val="32"/>
          <w:lang w:val="en-US"/>
        </w:rPr>
        <w:lastRenderedPageBreak/>
        <w:t>Executive Summary</w:t>
      </w:r>
    </w:p>
    <w:p w14:paraId="6B8A0EA0" w14:textId="77777777" w:rsidR="00E5113A" w:rsidRPr="00AD73CC" w:rsidRDefault="00E5113A" w:rsidP="00E5113A">
      <w:pPr>
        <w:jc w:val="both"/>
        <w:rPr>
          <w:rFonts w:ascii="Arial" w:hAnsi="Arial" w:cs="Arial"/>
          <w:b/>
          <w:szCs w:val="32"/>
          <w:lang w:val="en-US"/>
        </w:rPr>
      </w:pPr>
    </w:p>
    <w:p w14:paraId="2A600371" w14:textId="77777777" w:rsidR="00E5113A" w:rsidRPr="00AD73CC" w:rsidRDefault="00E5113A" w:rsidP="00E5113A">
      <w:pPr>
        <w:jc w:val="both"/>
        <w:rPr>
          <w:rFonts w:ascii="Arial" w:hAnsi="Arial" w:cs="Arial"/>
          <w:szCs w:val="32"/>
          <w:lang w:val="en-US"/>
        </w:rPr>
      </w:pPr>
      <w:r>
        <w:rPr>
          <w:rFonts w:ascii="Arial" w:hAnsi="Arial" w:cs="Arial"/>
          <w:szCs w:val="32"/>
          <w:lang w:val="en-US"/>
        </w:rPr>
        <w:t>This report responds to a Post newspaper article of 7 November 2020 and address community concerns on engagement activities within the City of Nedlands. It is recommended that the current community engagement process be revisited with Councillor oversight.</w:t>
      </w:r>
    </w:p>
    <w:p w14:paraId="4070CE82" w14:textId="77777777" w:rsidR="00E5113A" w:rsidRDefault="00E5113A" w:rsidP="00E5113A">
      <w:pPr>
        <w:jc w:val="both"/>
        <w:rPr>
          <w:rFonts w:ascii="Arial" w:hAnsi="Arial" w:cs="Arial"/>
          <w:b/>
          <w:sz w:val="28"/>
          <w:szCs w:val="32"/>
          <w:lang w:val="en-US"/>
        </w:rPr>
      </w:pPr>
    </w:p>
    <w:p w14:paraId="42AF1D81" w14:textId="77777777" w:rsidR="00E5113A" w:rsidRPr="00AD73CC" w:rsidRDefault="00E5113A" w:rsidP="00E5113A">
      <w:pPr>
        <w:jc w:val="both"/>
        <w:rPr>
          <w:rFonts w:ascii="Arial" w:hAnsi="Arial" w:cs="Arial"/>
          <w:b/>
          <w:sz w:val="28"/>
          <w:szCs w:val="32"/>
          <w:lang w:val="en-US"/>
        </w:rPr>
      </w:pPr>
      <w:r>
        <w:rPr>
          <w:rFonts w:ascii="Arial" w:hAnsi="Arial" w:cs="Arial"/>
          <w:b/>
          <w:sz w:val="28"/>
          <w:szCs w:val="32"/>
          <w:lang w:val="en-US"/>
        </w:rPr>
        <w:t>Discussion</w:t>
      </w:r>
    </w:p>
    <w:p w14:paraId="530BB441" w14:textId="77777777" w:rsidR="00E5113A" w:rsidRDefault="00E5113A" w:rsidP="00E5113A">
      <w:pPr>
        <w:jc w:val="both"/>
        <w:rPr>
          <w:rFonts w:ascii="Arial" w:hAnsi="Arial" w:cs="Arial"/>
          <w:szCs w:val="32"/>
          <w:lang w:val="en-US"/>
        </w:rPr>
      </w:pPr>
    </w:p>
    <w:p w14:paraId="030F0C04" w14:textId="77777777" w:rsidR="00E5113A" w:rsidRDefault="00E5113A" w:rsidP="00E5113A">
      <w:pPr>
        <w:jc w:val="both"/>
        <w:rPr>
          <w:rFonts w:ascii="Arial" w:hAnsi="Arial" w:cs="Arial"/>
          <w:b/>
          <w:bCs/>
          <w:szCs w:val="32"/>
          <w:lang w:val="en-US"/>
        </w:rPr>
      </w:pPr>
      <w:r w:rsidRPr="00FB1162">
        <w:rPr>
          <w:rFonts w:ascii="Arial" w:hAnsi="Arial" w:cs="Arial"/>
          <w:b/>
          <w:bCs/>
          <w:szCs w:val="32"/>
          <w:lang w:val="en-US"/>
        </w:rPr>
        <w:t>Background</w:t>
      </w:r>
    </w:p>
    <w:p w14:paraId="734CA63B" w14:textId="77777777" w:rsidR="00E5113A" w:rsidRDefault="00E5113A" w:rsidP="00E5113A">
      <w:pPr>
        <w:jc w:val="both"/>
        <w:rPr>
          <w:rFonts w:ascii="Arial" w:hAnsi="Arial" w:cs="Arial"/>
          <w:b/>
          <w:bCs/>
          <w:szCs w:val="32"/>
          <w:lang w:val="en-US"/>
        </w:rPr>
      </w:pPr>
    </w:p>
    <w:p w14:paraId="5E9208CA" w14:textId="77777777" w:rsidR="00E5113A" w:rsidRDefault="00E5113A" w:rsidP="00E5113A">
      <w:pPr>
        <w:jc w:val="both"/>
        <w:rPr>
          <w:rFonts w:ascii="Arial" w:hAnsi="Arial" w:cs="Arial"/>
          <w:b/>
          <w:bCs/>
          <w:szCs w:val="32"/>
          <w:lang w:val="en-US"/>
        </w:rPr>
      </w:pPr>
    </w:p>
    <w:p w14:paraId="236818C2" w14:textId="77777777" w:rsidR="00E5113A" w:rsidRDefault="00E5113A" w:rsidP="00E5113A">
      <w:pPr>
        <w:jc w:val="both"/>
        <w:rPr>
          <w:rFonts w:ascii="Arial" w:hAnsi="Arial" w:cs="Arial"/>
          <w:szCs w:val="32"/>
          <w:lang w:val="en-US"/>
        </w:rPr>
      </w:pPr>
      <w:r>
        <w:rPr>
          <w:rFonts w:ascii="Arial" w:hAnsi="Arial" w:cs="Arial"/>
          <w:szCs w:val="32"/>
          <w:lang w:val="en-US"/>
        </w:rPr>
        <w:t>The implementation of Local Planning Scheme 3 (LPS3) has adversely affected a significant number of City of Nedlands residents.</w:t>
      </w:r>
    </w:p>
    <w:p w14:paraId="6B8A891D" w14:textId="77777777" w:rsidR="00E5113A" w:rsidRPr="00D739E5" w:rsidRDefault="00E5113A" w:rsidP="00E5113A">
      <w:pPr>
        <w:jc w:val="both"/>
        <w:rPr>
          <w:rFonts w:ascii="Arial" w:hAnsi="Arial" w:cs="Arial"/>
          <w:szCs w:val="32"/>
          <w:lang w:val="en-US"/>
        </w:rPr>
      </w:pPr>
    </w:p>
    <w:p w14:paraId="3CBB180B" w14:textId="77777777" w:rsidR="00E5113A" w:rsidRDefault="00E5113A" w:rsidP="00E5113A">
      <w:pPr>
        <w:jc w:val="both"/>
        <w:rPr>
          <w:rFonts w:ascii="Arial" w:hAnsi="Arial" w:cs="Arial"/>
          <w:szCs w:val="32"/>
          <w:lang w:val="en-US"/>
        </w:rPr>
      </w:pPr>
      <w:r>
        <w:rPr>
          <w:rFonts w:ascii="Arial" w:hAnsi="Arial" w:cs="Arial"/>
          <w:szCs w:val="32"/>
          <w:lang w:val="en-US"/>
        </w:rPr>
        <w:t xml:space="preserve">In April 2020 the Mayor and a number of </w:t>
      </w:r>
      <w:proofErr w:type="spellStart"/>
      <w:r>
        <w:rPr>
          <w:rFonts w:ascii="Arial" w:hAnsi="Arial" w:cs="Arial"/>
          <w:szCs w:val="32"/>
          <w:lang w:val="en-US"/>
        </w:rPr>
        <w:t>Councillors</w:t>
      </w:r>
      <w:proofErr w:type="spellEnd"/>
      <w:r>
        <w:rPr>
          <w:rFonts w:ascii="Arial" w:hAnsi="Arial" w:cs="Arial"/>
          <w:szCs w:val="32"/>
          <w:lang w:val="en-US"/>
        </w:rPr>
        <w:t xml:space="preserve"> requested that the City obtain professional assistance to deal with community outrage about the implications Local Planning Scheme 3 (LPS3), understand the community better and build trust between the community, Council and the Administration.  Consequently, a simple scope of work was developed with the aim of seeking professional assistance in understanding the matter, providing advice on a way forward and helping to implement any actions required. Three well regarded engagement specialists were approached to provide quotations for this service. </w:t>
      </w:r>
    </w:p>
    <w:p w14:paraId="7096373C" w14:textId="77777777" w:rsidR="00E5113A" w:rsidRDefault="00E5113A" w:rsidP="00E5113A">
      <w:pPr>
        <w:jc w:val="both"/>
        <w:rPr>
          <w:rFonts w:ascii="Arial" w:hAnsi="Arial" w:cs="Arial"/>
          <w:szCs w:val="32"/>
          <w:lang w:val="en-US"/>
        </w:rPr>
      </w:pPr>
    </w:p>
    <w:p w14:paraId="4DD1DF73" w14:textId="77777777" w:rsidR="00E5113A" w:rsidRPr="0042574B" w:rsidRDefault="00E5113A" w:rsidP="00E5113A">
      <w:pPr>
        <w:jc w:val="both"/>
        <w:rPr>
          <w:rFonts w:ascii="Arial" w:hAnsi="Arial" w:cs="Arial"/>
          <w:szCs w:val="32"/>
          <w:lang w:val="en-US"/>
        </w:rPr>
      </w:pPr>
      <w:r>
        <w:rPr>
          <w:rFonts w:ascii="Arial" w:hAnsi="Arial" w:cs="Arial"/>
          <w:szCs w:val="32"/>
          <w:lang w:val="en-US"/>
        </w:rPr>
        <w:t xml:space="preserve">The firm selected to perform  the work, CGM Communications, included in their submission on responding to social outrage the work of eminent author Peter Sandman, which has as a fundamental proposition the need to address the legitimate concerns of “outraged” customers. CGM’s submission quoted </w:t>
      </w:r>
      <w:r w:rsidRPr="0042574B">
        <w:rPr>
          <w:rFonts w:ascii="Arial" w:hAnsi="Arial" w:cs="Arial"/>
          <w:szCs w:val="32"/>
          <w:lang w:val="en-US"/>
        </w:rPr>
        <w:t xml:space="preserve">“… we see ‘social outrage’ as the response to a situation rather than the actual problem itself.  The underlying causes of social outrage are the real problem, and once these are identified, </w:t>
      </w:r>
      <w:proofErr w:type="spellStart"/>
      <w:r w:rsidRPr="0042574B">
        <w:rPr>
          <w:rFonts w:ascii="Arial" w:hAnsi="Arial" w:cs="Arial"/>
          <w:szCs w:val="32"/>
          <w:lang w:val="en-US"/>
        </w:rPr>
        <w:t>analysed</w:t>
      </w:r>
      <w:proofErr w:type="spellEnd"/>
      <w:r w:rsidRPr="0042574B">
        <w:rPr>
          <w:rFonts w:ascii="Arial" w:hAnsi="Arial" w:cs="Arial"/>
          <w:szCs w:val="32"/>
          <w:lang w:val="en-US"/>
        </w:rPr>
        <w:t xml:space="preserve"> and understood, can be resolved …” </w:t>
      </w:r>
    </w:p>
    <w:p w14:paraId="077612ED" w14:textId="77777777" w:rsidR="00E5113A" w:rsidRPr="0042574B" w:rsidRDefault="00E5113A" w:rsidP="00E5113A">
      <w:pPr>
        <w:jc w:val="both"/>
        <w:rPr>
          <w:rFonts w:ascii="Arial" w:hAnsi="Arial" w:cs="Arial"/>
          <w:szCs w:val="32"/>
          <w:lang w:val="en-US"/>
        </w:rPr>
      </w:pPr>
    </w:p>
    <w:p w14:paraId="57C0C0E6" w14:textId="77777777" w:rsidR="00E5113A" w:rsidRDefault="00E5113A" w:rsidP="00E5113A">
      <w:pPr>
        <w:jc w:val="both"/>
        <w:rPr>
          <w:rFonts w:ascii="Arial" w:hAnsi="Arial" w:cs="Arial"/>
          <w:szCs w:val="32"/>
          <w:lang w:val="en-US"/>
        </w:rPr>
      </w:pPr>
      <w:r w:rsidRPr="0042574B">
        <w:rPr>
          <w:rFonts w:ascii="Arial" w:hAnsi="Arial" w:cs="Arial"/>
          <w:szCs w:val="32"/>
          <w:lang w:val="en-US"/>
        </w:rPr>
        <w:t xml:space="preserve">CGM’s approach </w:t>
      </w:r>
      <w:r>
        <w:rPr>
          <w:rFonts w:ascii="Arial" w:hAnsi="Arial" w:cs="Arial"/>
          <w:szCs w:val="32"/>
          <w:lang w:val="en-US"/>
        </w:rPr>
        <w:t>was</w:t>
      </w:r>
      <w:r w:rsidRPr="0042574B">
        <w:rPr>
          <w:rFonts w:ascii="Arial" w:hAnsi="Arial" w:cs="Arial"/>
          <w:szCs w:val="32"/>
          <w:lang w:val="en-US"/>
        </w:rPr>
        <w:t xml:space="preserve"> to seek and hear from the community to identify the real underlying problems so they </w:t>
      </w:r>
      <w:r>
        <w:rPr>
          <w:rFonts w:ascii="Arial" w:hAnsi="Arial" w:cs="Arial"/>
          <w:szCs w:val="32"/>
          <w:lang w:val="en-US"/>
        </w:rPr>
        <w:t>could</w:t>
      </w:r>
      <w:r w:rsidRPr="0042574B">
        <w:rPr>
          <w:rFonts w:ascii="Arial" w:hAnsi="Arial" w:cs="Arial"/>
          <w:szCs w:val="32"/>
          <w:lang w:val="en-US"/>
        </w:rPr>
        <w:t xml:space="preserve"> be resolved.</w:t>
      </w:r>
      <w:r>
        <w:rPr>
          <w:rFonts w:ascii="Arial" w:hAnsi="Arial" w:cs="Arial"/>
          <w:szCs w:val="32"/>
          <w:lang w:val="en-US"/>
        </w:rPr>
        <w:t xml:space="preserve"> They were subsequently engaged. </w:t>
      </w:r>
    </w:p>
    <w:p w14:paraId="18B5173E" w14:textId="77777777" w:rsidR="00E5113A" w:rsidRDefault="00E5113A" w:rsidP="00E5113A">
      <w:pPr>
        <w:jc w:val="both"/>
        <w:rPr>
          <w:rFonts w:ascii="Arial" w:hAnsi="Arial" w:cs="Arial"/>
          <w:szCs w:val="32"/>
          <w:lang w:val="en-US"/>
        </w:rPr>
      </w:pPr>
    </w:p>
    <w:p w14:paraId="76495746" w14:textId="77777777" w:rsidR="00E5113A" w:rsidRDefault="00E5113A" w:rsidP="00E5113A">
      <w:pPr>
        <w:jc w:val="both"/>
        <w:rPr>
          <w:rFonts w:ascii="Arial" w:hAnsi="Arial" w:cs="Arial"/>
          <w:szCs w:val="32"/>
          <w:lang w:val="en-US"/>
        </w:rPr>
      </w:pPr>
      <w:r>
        <w:rPr>
          <w:rFonts w:ascii="Arial" w:hAnsi="Arial" w:cs="Arial"/>
          <w:szCs w:val="32"/>
          <w:lang w:val="en-US"/>
        </w:rPr>
        <w:t>Their professional assistance helped guide the decision of Council to develop an Engagement Strategy and community survey.  CGM Communications professional services have been of a high quality throughout their engagement.</w:t>
      </w:r>
    </w:p>
    <w:p w14:paraId="76A609A5" w14:textId="77777777" w:rsidR="00E5113A" w:rsidRDefault="00E5113A" w:rsidP="00E5113A">
      <w:pPr>
        <w:jc w:val="both"/>
        <w:rPr>
          <w:rFonts w:ascii="Arial" w:hAnsi="Arial" w:cs="Arial"/>
          <w:szCs w:val="32"/>
          <w:lang w:val="en-US"/>
        </w:rPr>
      </w:pPr>
    </w:p>
    <w:p w14:paraId="5ACCEA76" w14:textId="77777777" w:rsidR="00E5113A" w:rsidRDefault="00E5113A" w:rsidP="00E5113A">
      <w:pPr>
        <w:jc w:val="both"/>
        <w:rPr>
          <w:rFonts w:ascii="Arial" w:hAnsi="Arial" w:cs="Arial"/>
          <w:szCs w:val="32"/>
          <w:lang w:val="en-US"/>
        </w:rPr>
      </w:pPr>
      <w:r>
        <w:rPr>
          <w:rFonts w:ascii="Arial" w:hAnsi="Arial" w:cs="Arial"/>
          <w:szCs w:val="32"/>
          <w:lang w:val="en-US"/>
        </w:rPr>
        <w:t xml:space="preserve">Councillor Mangano raised a notice of motion at the 27 October 2020 meeting of Council to terminate the contract with CGM Communications.  Councillor Mangano was concerned that CGM Communications has links to developers and the Labor Government and </w:t>
      </w:r>
      <w:proofErr w:type="gramStart"/>
      <w:r>
        <w:rPr>
          <w:rFonts w:ascii="Arial" w:hAnsi="Arial" w:cs="Arial"/>
          <w:szCs w:val="32"/>
          <w:lang w:val="en-US"/>
        </w:rPr>
        <w:t>as a consequence</w:t>
      </w:r>
      <w:proofErr w:type="gramEnd"/>
      <w:r>
        <w:rPr>
          <w:rFonts w:ascii="Arial" w:hAnsi="Arial" w:cs="Arial"/>
          <w:szCs w:val="32"/>
          <w:lang w:val="en-US"/>
        </w:rPr>
        <w:t xml:space="preserve">, these connections will be detrimental to the City.  </w:t>
      </w:r>
      <w:proofErr w:type="spellStart"/>
      <w:r>
        <w:rPr>
          <w:rFonts w:ascii="Arial" w:hAnsi="Arial" w:cs="Arial"/>
          <w:szCs w:val="32"/>
          <w:lang w:val="en-US"/>
        </w:rPr>
        <w:t>Councillors</w:t>
      </w:r>
      <w:proofErr w:type="spellEnd"/>
      <w:r>
        <w:rPr>
          <w:rFonts w:ascii="Arial" w:hAnsi="Arial" w:cs="Arial"/>
          <w:szCs w:val="32"/>
          <w:lang w:val="en-US"/>
        </w:rPr>
        <w:t xml:space="preserve"> were aware of their high-quality service, their professionalism, the confidentiality clauses built into the contract and the fact that many engagement firms also provide services to a range of clients, including developers and the State Government. This motion was lost.</w:t>
      </w:r>
    </w:p>
    <w:p w14:paraId="024BA3E3" w14:textId="77777777" w:rsidR="00E5113A" w:rsidRDefault="00E5113A" w:rsidP="00E5113A">
      <w:pPr>
        <w:jc w:val="both"/>
        <w:rPr>
          <w:rFonts w:ascii="Arial" w:hAnsi="Arial" w:cs="Arial"/>
          <w:szCs w:val="32"/>
          <w:lang w:val="en-US"/>
        </w:rPr>
      </w:pPr>
    </w:p>
    <w:p w14:paraId="2ADAE7F9" w14:textId="77777777" w:rsidR="00E5113A" w:rsidRDefault="00E5113A" w:rsidP="00E5113A">
      <w:pPr>
        <w:jc w:val="both"/>
        <w:rPr>
          <w:rFonts w:ascii="Arial" w:hAnsi="Arial" w:cs="Arial"/>
          <w:szCs w:val="32"/>
          <w:lang w:val="en-US"/>
        </w:rPr>
      </w:pPr>
      <w:r>
        <w:rPr>
          <w:rFonts w:ascii="Arial" w:hAnsi="Arial" w:cs="Arial"/>
          <w:szCs w:val="32"/>
          <w:lang w:val="en-US"/>
        </w:rPr>
        <w:lastRenderedPageBreak/>
        <w:t xml:space="preserve">Upon request </w:t>
      </w:r>
      <w:proofErr w:type="spellStart"/>
      <w:r>
        <w:rPr>
          <w:rFonts w:ascii="Arial" w:hAnsi="Arial" w:cs="Arial"/>
          <w:szCs w:val="32"/>
          <w:lang w:val="en-US"/>
        </w:rPr>
        <w:t>Councillors</w:t>
      </w:r>
      <w:proofErr w:type="spellEnd"/>
      <w:r>
        <w:rPr>
          <w:rFonts w:ascii="Arial" w:hAnsi="Arial" w:cs="Arial"/>
          <w:szCs w:val="32"/>
          <w:lang w:val="en-US"/>
        </w:rPr>
        <w:t xml:space="preserve"> were then provided with a copy of the contract as well as a report on the submissions which evaluated the submissions. This evaluation document was an internal document that was not provided to the respondents at any time. It contained material global gleaned from the internet which described </w:t>
      </w:r>
      <w:proofErr w:type="gramStart"/>
      <w:r>
        <w:rPr>
          <w:rFonts w:ascii="Arial" w:hAnsi="Arial" w:cs="Arial"/>
          <w:szCs w:val="32"/>
          <w:lang w:val="en-US"/>
        </w:rPr>
        <w:t>a number of</w:t>
      </w:r>
      <w:proofErr w:type="gramEnd"/>
      <w:r>
        <w:rPr>
          <w:rFonts w:ascii="Arial" w:hAnsi="Arial" w:cs="Arial"/>
          <w:szCs w:val="32"/>
          <w:lang w:val="en-US"/>
        </w:rPr>
        <w:t xml:space="preserve"> responses to social outrage.  It was material obtained by an officer researching global social outrage.  That material has been confirmed as being found from the internet and authored by Lesly in 1992.</w:t>
      </w:r>
    </w:p>
    <w:p w14:paraId="2B021141" w14:textId="77777777" w:rsidR="00E5113A" w:rsidRDefault="00E5113A" w:rsidP="00E5113A">
      <w:pPr>
        <w:jc w:val="both"/>
        <w:rPr>
          <w:rFonts w:ascii="Arial" w:hAnsi="Arial" w:cs="Arial"/>
          <w:szCs w:val="32"/>
          <w:lang w:val="en-US"/>
        </w:rPr>
      </w:pPr>
    </w:p>
    <w:p w14:paraId="095CB445" w14:textId="77777777" w:rsidR="00E5113A" w:rsidRDefault="00E5113A" w:rsidP="00E5113A">
      <w:pPr>
        <w:jc w:val="both"/>
        <w:rPr>
          <w:rFonts w:ascii="Arial" w:hAnsi="Arial" w:cs="Arial"/>
          <w:szCs w:val="32"/>
          <w:lang w:val="en-US"/>
        </w:rPr>
      </w:pPr>
      <w:r w:rsidRPr="005644FC">
        <w:rPr>
          <w:rFonts w:ascii="Arial" w:hAnsi="Arial" w:cs="Arial"/>
          <w:szCs w:val="32"/>
          <w:lang w:val="en-US"/>
        </w:rPr>
        <w:t xml:space="preserve">The contract and evaluation report were provided to the </w:t>
      </w:r>
      <w:proofErr w:type="spellStart"/>
      <w:r w:rsidRPr="005644FC">
        <w:rPr>
          <w:rFonts w:ascii="Arial" w:hAnsi="Arial" w:cs="Arial"/>
          <w:szCs w:val="32"/>
          <w:lang w:val="en-US"/>
        </w:rPr>
        <w:t>Councillors</w:t>
      </w:r>
      <w:proofErr w:type="spellEnd"/>
      <w:r w:rsidRPr="005644FC">
        <w:rPr>
          <w:rFonts w:ascii="Arial" w:hAnsi="Arial" w:cs="Arial"/>
          <w:szCs w:val="32"/>
          <w:lang w:val="en-US"/>
        </w:rPr>
        <w:t xml:space="preserve"> confidentially and then subsequently these documents were provided to the Post newspaper by sources unknown.</w:t>
      </w:r>
      <w:r>
        <w:rPr>
          <w:rFonts w:ascii="Arial" w:hAnsi="Arial" w:cs="Arial"/>
          <w:szCs w:val="32"/>
          <w:lang w:val="en-US"/>
        </w:rPr>
        <w:t xml:space="preserve"> These internet quotations were printed in the 7 November 2020 Post newspaper claiming that this was the “admin brief” and that ‘the City of Nedlands has asked public relations firms to “divide and conquer” its own residents’.</w:t>
      </w:r>
    </w:p>
    <w:p w14:paraId="447C83BF" w14:textId="77777777" w:rsidR="00E5113A" w:rsidRDefault="00E5113A" w:rsidP="00E5113A">
      <w:pPr>
        <w:jc w:val="both"/>
        <w:rPr>
          <w:rFonts w:ascii="Arial" w:hAnsi="Arial" w:cs="Arial"/>
          <w:szCs w:val="32"/>
          <w:lang w:val="en-US"/>
        </w:rPr>
      </w:pPr>
    </w:p>
    <w:p w14:paraId="77D71791" w14:textId="77777777" w:rsidR="00E5113A" w:rsidRDefault="00E5113A" w:rsidP="00E5113A">
      <w:pPr>
        <w:jc w:val="both"/>
        <w:rPr>
          <w:rFonts w:ascii="Arial" w:hAnsi="Arial" w:cs="Arial"/>
          <w:szCs w:val="32"/>
          <w:lang w:val="en-US"/>
        </w:rPr>
      </w:pPr>
      <w:r>
        <w:rPr>
          <w:rFonts w:ascii="Arial" w:hAnsi="Arial" w:cs="Arial"/>
          <w:szCs w:val="32"/>
          <w:lang w:val="en-US"/>
        </w:rPr>
        <w:t xml:space="preserve">This is misleading and completely incorrect.  The material in question did not form part of the contract and CGM Communications.    </w:t>
      </w:r>
    </w:p>
    <w:p w14:paraId="11B00612" w14:textId="77777777" w:rsidR="00E5113A" w:rsidRDefault="00E5113A" w:rsidP="00E5113A">
      <w:pPr>
        <w:jc w:val="both"/>
        <w:rPr>
          <w:rFonts w:ascii="Arial" w:hAnsi="Arial" w:cs="Arial"/>
          <w:szCs w:val="32"/>
          <w:lang w:val="en-US"/>
        </w:rPr>
      </w:pPr>
    </w:p>
    <w:p w14:paraId="28E5A5B3" w14:textId="77777777" w:rsidR="00E5113A" w:rsidRDefault="00E5113A" w:rsidP="00E5113A">
      <w:pPr>
        <w:jc w:val="both"/>
        <w:rPr>
          <w:rFonts w:ascii="Arial" w:hAnsi="Arial" w:cs="Arial"/>
          <w:szCs w:val="32"/>
          <w:lang w:val="en-US"/>
        </w:rPr>
      </w:pPr>
      <w:r>
        <w:rPr>
          <w:rFonts w:ascii="Arial" w:hAnsi="Arial" w:cs="Arial"/>
          <w:szCs w:val="32"/>
          <w:lang w:val="en-US"/>
        </w:rPr>
        <w:t>CGM Communication first saw this material in the Post article of 7 November 2020 and had no knowledge of it before last week.  CGM Communications has confirmed this in Attachment 1.</w:t>
      </w:r>
    </w:p>
    <w:p w14:paraId="0D12909C" w14:textId="77777777" w:rsidR="00E5113A" w:rsidRDefault="00E5113A" w:rsidP="00E5113A">
      <w:pPr>
        <w:jc w:val="both"/>
        <w:rPr>
          <w:rFonts w:ascii="Arial" w:hAnsi="Arial" w:cs="Arial"/>
          <w:szCs w:val="32"/>
          <w:lang w:val="en-US"/>
        </w:rPr>
      </w:pPr>
    </w:p>
    <w:p w14:paraId="61164D0B" w14:textId="77777777" w:rsidR="00E5113A" w:rsidRPr="005D5C3B" w:rsidRDefault="00E5113A" w:rsidP="00E5113A">
      <w:pPr>
        <w:jc w:val="both"/>
        <w:rPr>
          <w:rFonts w:ascii="Arial" w:hAnsi="Arial" w:cs="Arial"/>
          <w:b/>
          <w:bCs/>
          <w:szCs w:val="32"/>
          <w:lang w:val="en-US"/>
        </w:rPr>
      </w:pPr>
      <w:r>
        <w:rPr>
          <w:rFonts w:ascii="Arial" w:hAnsi="Arial" w:cs="Arial"/>
          <w:b/>
          <w:bCs/>
          <w:szCs w:val="32"/>
          <w:lang w:val="en-US"/>
        </w:rPr>
        <w:t>CEO Comments</w:t>
      </w:r>
    </w:p>
    <w:p w14:paraId="2F969AA1" w14:textId="77777777" w:rsidR="00E5113A" w:rsidRDefault="00E5113A" w:rsidP="00E5113A">
      <w:pPr>
        <w:jc w:val="both"/>
        <w:rPr>
          <w:rFonts w:ascii="Arial" w:hAnsi="Arial" w:cs="Arial"/>
          <w:szCs w:val="32"/>
          <w:lang w:val="en-US"/>
        </w:rPr>
      </w:pPr>
      <w:r>
        <w:rPr>
          <w:rFonts w:ascii="Arial" w:hAnsi="Arial" w:cs="Arial"/>
          <w:szCs w:val="32"/>
          <w:lang w:val="en-US"/>
        </w:rPr>
        <w:t>I acknowledge seeing the offending comments originally and asking them to be deleted as they were inappropriate.  Since LPS3, the time available to reread every document is not a realistic proposition and I did not check that they had been removed.    I apologize to Council and to the community for this.</w:t>
      </w:r>
    </w:p>
    <w:p w14:paraId="3FB6E117" w14:textId="77777777" w:rsidR="00E5113A" w:rsidRDefault="00E5113A" w:rsidP="00E5113A">
      <w:pPr>
        <w:jc w:val="both"/>
        <w:rPr>
          <w:rFonts w:ascii="Arial" w:hAnsi="Arial" w:cs="Arial"/>
          <w:szCs w:val="32"/>
          <w:lang w:val="en-US"/>
        </w:rPr>
      </w:pPr>
    </w:p>
    <w:p w14:paraId="65E5F796" w14:textId="77777777" w:rsidR="00E5113A" w:rsidRDefault="00E5113A" w:rsidP="00E5113A">
      <w:pPr>
        <w:jc w:val="both"/>
        <w:rPr>
          <w:rFonts w:ascii="Arial" w:hAnsi="Arial" w:cs="Arial"/>
          <w:szCs w:val="32"/>
          <w:lang w:val="en-US"/>
        </w:rPr>
      </w:pPr>
      <w:r>
        <w:rPr>
          <w:rFonts w:ascii="Arial" w:hAnsi="Arial" w:cs="Arial"/>
          <w:szCs w:val="32"/>
          <w:lang w:val="en-US"/>
        </w:rPr>
        <w:t xml:space="preserve">There is no underlying current within the Administration that seeks to oppose or undermine the legitimate concerns of the community. There is an intention to come to a position of understanding, </w:t>
      </w:r>
      <w:proofErr w:type="gramStart"/>
      <w:r>
        <w:rPr>
          <w:rFonts w:ascii="Arial" w:hAnsi="Arial" w:cs="Arial"/>
          <w:szCs w:val="32"/>
          <w:lang w:val="en-US"/>
        </w:rPr>
        <w:t>trust</w:t>
      </w:r>
      <w:proofErr w:type="gramEnd"/>
      <w:r>
        <w:rPr>
          <w:rFonts w:ascii="Arial" w:hAnsi="Arial" w:cs="Arial"/>
          <w:szCs w:val="32"/>
          <w:lang w:val="en-US"/>
        </w:rPr>
        <w:t xml:space="preserve"> and respect with the community.</w:t>
      </w:r>
    </w:p>
    <w:p w14:paraId="4258133A" w14:textId="77777777" w:rsidR="00E5113A" w:rsidRDefault="00E5113A" w:rsidP="00E5113A">
      <w:pPr>
        <w:jc w:val="both"/>
        <w:rPr>
          <w:rFonts w:ascii="Arial" w:hAnsi="Arial" w:cs="Arial"/>
          <w:szCs w:val="32"/>
          <w:lang w:val="en-US"/>
        </w:rPr>
      </w:pPr>
    </w:p>
    <w:p w14:paraId="47E67AD3" w14:textId="77777777" w:rsidR="00E5113A" w:rsidRDefault="00E5113A" w:rsidP="00E5113A">
      <w:pPr>
        <w:jc w:val="both"/>
        <w:rPr>
          <w:rFonts w:ascii="Arial" w:hAnsi="Arial" w:cs="Arial"/>
          <w:szCs w:val="32"/>
          <w:lang w:val="en-US"/>
        </w:rPr>
      </w:pPr>
      <w:r>
        <w:rPr>
          <w:rFonts w:ascii="Arial" w:hAnsi="Arial" w:cs="Arial"/>
          <w:szCs w:val="32"/>
          <w:lang w:val="en-US"/>
        </w:rPr>
        <w:t>This article has provided uncertainty in the minds of the community, creating a public perception that erodes trust in the Administration and in the process.  CGM Communications are aware of this difficulty.  Given that this conflicts directly with their aim for trust building as an engagement specialist, they have elected to withdraw from the contract, as per Attachment 1.  This is supported by the City and the contract has been terminated by agreement.</w:t>
      </w:r>
    </w:p>
    <w:p w14:paraId="7002D9ED" w14:textId="77777777" w:rsidR="00E5113A" w:rsidRDefault="00E5113A" w:rsidP="00E5113A">
      <w:pPr>
        <w:jc w:val="both"/>
        <w:rPr>
          <w:rFonts w:ascii="Arial" w:hAnsi="Arial" w:cs="Arial"/>
          <w:szCs w:val="32"/>
          <w:lang w:val="en-US"/>
        </w:rPr>
      </w:pPr>
    </w:p>
    <w:p w14:paraId="386F3ACE" w14:textId="77777777" w:rsidR="00E5113A" w:rsidRDefault="00E5113A" w:rsidP="00E5113A">
      <w:pPr>
        <w:jc w:val="both"/>
        <w:rPr>
          <w:rFonts w:ascii="Arial" w:hAnsi="Arial" w:cs="Arial"/>
          <w:szCs w:val="32"/>
          <w:lang w:val="en-US"/>
        </w:rPr>
      </w:pPr>
      <w:proofErr w:type="gramStart"/>
      <w:r>
        <w:rPr>
          <w:rFonts w:ascii="Arial" w:hAnsi="Arial" w:cs="Arial"/>
          <w:szCs w:val="32"/>
          <w:lang w:val="en-US"/>
        </w:rPr>
        <w:t>In order to</w:t>
      </w:r>
      <w:proofErr w:type="gramEnd"/>
      <w:r>
        <w:rPr>
          <w:rFonts w:ascii="Arial" w:hAnsi="Arial" w:cs="Arial"/>
          <w:szCs w:val="32"/>
          <w:lang w:val="en-US"/>
        </w:rPr>
        <w:t xml:space="preserve"> move forward with meaningful, trust building engagement, it is proposed that there be some </w:t>
      </w:r>
      <w:proofErr w:type="spellStart"/>
      <w:r>
        <w:rPr>
          <w:rFonts w:ascii="Arial" w:hAnsi="Arial" w:cs="Arial"/>
          <w:szCs w:val="32"/>
          <w:lang w:val="en-US"/>
        </w:rPr>
        <w:t>Councillors</w:t>
      </w:r>
      <w:proofErr w:type="spellEnd"/>
      <w:r>
        <w:rPr>
          <w:rFonts w:ascii="Arial" w:hAnsi="Arial" w:cs="Arial"/>
          <w:szCs w:val="32"/>
          <w:lang w:val="en-US"/>
        </w:rPr>
        <w:t xml:space="preserve"> appointed with scrutineering duties for the scope and evaluation process. This is as distinct from an operational role which would involve content production.  Councillor Mangano has demonstrated a deep interest in this matter, and it is proposed that he, along with two other </w:t>
      </w:r>
      <w:proofErr w:type="spellStart"/>
      <w:r>
        <w:rPr>
          <w:rFonts w:ascii="Arial" w:hAnsi="Arial" w:cs="Arial"/>
          <w:szCs w:val="32"/>
          <w:lang w:val="en-US"/>
        </w:rPr>
        <w:t>Councillors</w:t>
      </w:r>
      <w:proofErr w:type="spellEnd"/>
      <w:r>
        <w:rPr>
          <w:rFonts w:ascii="Arial" w:hAnsi="Arial" w:cs="Arial"/>
          <w:szCs w:val="32"/>
          <w:lang w:val="en-US"/>
        </w:rPr>
        <w:t>, provide a scrutineering role of the scope and selection process.</w:t>
      </w:r>
    </w:p>
    <w:p w14:paraId="1E2FC548" w14:textId="77777777" w:rsidR="00E5113A" w:rsidRDefault="00E5113A" w:rsidP="00E5113A">
      <w:pPr>
        <w:jc w:val="both"/>
        <w:rPr>
          <w:rFonts w:ascii="Arial" w:hAnsi="Arial" w:cs="Arial"/>
          <w:szCs w:val="32"/>
          <w:lang w:val="en-US"/>
        </w:rPr>
      </w:pPr>
    </w:p>
    <w:p w14:paraId="272D7707" w14:textId="77777777" w:rsidR="006E0B50" w:rsidRDefault="006E0B50" w:rsidP="00E5113A">
      <w:pPr>
        <w:jc w:val="both"/>
        <w:rPr>
          <w:rFonts w:ascii="Arial" w:hAnsi="Arial" w:cs="Arial"/>
          <w:b/>
          <w:szCs w:val="32"/>
          <w:lang w:val="en-US"/>
        </w:rPr>
      </w:pPr>
    </w:p>
    <w:p w14:paraId="186151BD" w14:textId="77777777" w:rsidR="006E0B50" w:rsidRDefault="006E0B50" w:rsidP="00E5113A">
      <w:pPr>
        <w:jc w:val="both"/>
        <w:rPr>
          <w:rFonts w:ascii="Arial" w:hAnsi="Arial" w:cs="Arial"/>
          <w:b/>
          <w:szCs w:val="32"/>
          <w:lang w:val="en-US"/>
        </w:rPr>
      </w:pPr>
    </w:p>
    <w:p w14:paraId="7F502213" w14:textId="77777777" w:rsidR="006E0B50" w:rsidRDefault="006E0B50" w:rsidP="00E5113A">
      <w:pPr>
        <w:jc w:val="both"/>
        <w:rPr>
          <w:rFonts w:ascii="Arial" w:hAnsi="Arial" w:cs="Arial"/>
          <w:b/>
          <w:szCs w:val="32"/>
          <w:lang w:val="en-US"/>
        </w:rPr>
      </w:pPr>
    </w:p>
    <w:p w14:paraId="29B029D5" w14:textId="688988C0" w:rsidR="00E5113A" w:rsidRPr="00AD73CC" w:rsidRDefault="00E5113A" w:rsidP="00E5113A">
      <w:pPr>
        <w:jc w:val="both"/>
        <w:rPr>
          <w:rFonts w:ascii="Arial" w:hAnsi="Arial" w:cs="Arial"/>
          <w:b/>
          <w:szCs w:val="32"/>
          <w:lang w:val="en-US"/>
        </w:rPr>
      </w:pPr>
      <w:r w:rsidRPr="00AD73CC">
        <w:rPr>
          <w:rFonts w:ascii="Arial" w:hAnsi="Arial" w:cs="Arial"/>
          <w:b/>
          <w:szCs w:val="32"/>
          <w:lang w:val="en-US"/>
        </w:rPr>
        <w:lastRenderedPageBreak/>
        <w:t>Key Relevant Previous Council Decisions:</w:t>
      </w:r>
    </w:p>
    <w:p w14:paraId="66419F93" w14:textId="77777777" w:rsidR="00E5113A" w:rsidRDefault="00E5113A" w:rsidP="00E5113A">
      <w:pPr>
        <w:jc w:val="both"/>
        <w:rPr>
          <w:rFonts w:ascii="Arial" w:hAnsi="Arial" w:cs="Arial"/>
          <w:szCs w:val="32"/>
          <w:lang w:val="en-US"/>
        </w:rPr>
      </w:pPr>
    </w:p>
    <w:p w14:paraId="7E93CA60" w14:textId="77777777" w:rsidR="00E5113A" w:rsidRPr="00004735" w:rsidRDefault="00E5113A" w:rsidP="00E5113A">
      <w:pPr>
        <w:jc w:val="both"/>
        <w:rPr>
          <w:rFonts w:ascii="Arial" w:hAnsi="Arial" w:cs="Arial"/>
          <w:szCs w:val="24"/>
          <w:lang w:val="en-US"/>
        </w:rPr>
      </w:pPr>
      <w:r w:rsidRPr="00004735">
        <w:rPr>
          <w:rFonts w:ascii="Arial" w:hAnsi="Arial" w:cs="Arial"/>
          <w:szCs w:val="24"/>
          <w:lang w:val="en-US"/>
        </w:rPr>
        <w:t xml:space="preserve">July 2020 </w:t>
      </w:r>
    </w:p>
    <w:p w14:paraId="06C7CE5F" w14:textId="77777777" w:rsidR="00E5113A" w:rsidRPr="00004735" w:rsidRDefault="00E5113A" w:rsidP="00E5113A">
      <w:pPr>
        <w:jc w:val="both"/>
        <w:rPr>
          <w:rFonts w:ascii="Arial" w:hAnsi="Arial" w:cs="Arial"/>
          <w:szCs w:val="24"/>
          <w:lang w:val="en-US"/>
        </w:rPr>
      </w:pPr>
    </w:p>
    <w:p w14:paraId="3A44D1FA" w14:textId="77777777" w:rsidR="00E5113A" w:rsidRPr="00004735" w:rsidRDefault="00E5113A" w:rsidP="00E5113A">
      <w:pPr>
        <w:jc w:val="both"/>
        <w:rPr>
          <w:rFonts w:ascii="Arial" w:hAnsi="Arial" w:cs="Arial"/>
          <w:szCs w:val="24"/>
          <w:lang w:val="en-US"/>
        </w:rPr>
      </w:pPr>
      <w:r w:rsidRPr="00004735">
        <w:rPr>
          <w:rFonts w:ascii="Arial" w:hAnsi="Arial" w:cs="Arial"/>
          <w:szCs w:val="24"/>
          <w:lang w:val="en-US"/>
        </w:rPr>
        <w:t>CEO KRA – develop an engagement strategy and community survey.</w:t>
      </w:r>
    </w:p>
    <w:p w14:paraId="7D3837E3" w14:textId="77777777" w:rsidR="00E5113A" w:rsidRPr="00004735" w:rsidRDefault="00E5113A" w:rsidP="00E5113A">
      <w:pPr>
        <w:jc w:val="both"/>
        <w:rPr>
          <w:rFonts w:ascii="Arial" w:hAnsi="Arial" w:cs="Arial"/>
          <w:szCs w:val="24"/>
          <w:lang w:val="en-US"/>
        </w:rPr>
      </w:pPr>
    </w:p>
    <w:p w14:paraId="70C4F806" w14:textId="77777777" w:rsidR="00E5113A" w:rsidRPr="00004735" w:rsidRDefault="00E5113A" w:rsidP="00E5113A">
      <w:pPr>
        <w:jc w:val="both"/>
        <w:rPr>
          <w:rFonts w:ascii="Arial" w:hAnsi="Arial" w:cs="Arial"/>
          <w:szCs w:val="24"/>
          <w:lang w:val="en-US"/>
        </w:rPr>
      </w:pPr>
    </w:p>
    <w:p w14:paraId="4F6BE20F" w14:textId="77777777" w:rsidR="00E5113A" w:rsidRPr="00004735" w:rsidRDefault="00E5113A" w:rsidP="00E5113A">
      <w:pPr>
        <w:jc w:val="both"/>
        <w:rPr>
          <w:rFonts w:ascii="Arial" w:hAnsi="Arial" w:cs="Arial"/>
          <w:b/>
          <w:sz w:val="28"/>
          <w:szCs w:val="28"/>
          <w:lang w:val="en-US"/>
        </w:rPr>
      </w:pPr>
      <w:r w:rsidRPr="00004735">
        <w:rPr>
          <w:rFonts w:ascii="Arial" w:hAnsi="Arial" w:cs="Arial"/>
          <w:b/>
          <w:sz w:val="28"/>
          <w:szCs w:val="28"/>
          <w:lang w:val="en-US"/>
        </w:rPr>
        <w:t>Consultation</w:t>
      </w:r>
    </w:p>
    <w:p w14:paraId="78CC383B" w14:textId="77777777" w:rsidR="00E5113A" w:rsidRPr="00004735" w:rsidRDefault="00E5113A" w:rsidP="00E5113A">
      <w:pPr>
        <w:jc w:val="both"/>
        <w:rPr>
          <w:rFonts w:ascii="Arial" w:hAnsi="Arial" w:cs="Arial"/>
          <w:b/>
          <w:szCs w:val="24"/>
          <w:lang w:val="en-US"/>
        </w:rPr>
      </w:pPr>
    </w:p>
    <w:p w14:paraId="4D962705" w14:textId="77777777" w:rsidR="00E5113A" w:rsidRPr="00004735" w:rsidRDefault="00E5113A" w:rsidP="00E5113A">
      <w:pPr>
        <w:jc w:val="both"/>
        <w:rPr>
          <w:rFonts w:ascii="Arial" w:hAnsi="Arial" w:cs="Arial"/>
          <w:szCs w:val="24"/>
          <w:lang w:val="en-US"/>
        </w:rPr>
      </w:pPr>
      <w:r w:rsidRPr="00004735">
        <w:rPr>
          <w:rFonts w:ascii="Arial" w:hAnsi="Arial" w:cs="Arial"/>
          <w:szCs w:val="24"/>
          <w:lang w:val="en-US"/>
        </w:rPr>
        <w:t>This report deals with engagement processes.</w:t>
      </w:r>
    </w:p>
    <w:p w14:paraId="1463C0C3" w14:textId="77777777" w:rsidR="00E5113A" w:rsidRDefault="00E5113A" w:rsidP="00E5113A">
      <w:pPr>
        <w:jc w:val="both"/>
        <w:rPr>
          <w:rFonts w:ascii="Arial" w:hAnsi="Arial" w:cs="Arial"/>
          <w:szCs w:val="32"/>
          <w:lang w:val="en-US"/>
        </w:rPr>
      </w:pPr>
    </w:p>
    <w:p w14:paraId="51E6B96D" w14:textId="77777777" w:rsidR="00E5113A" w:rsidRPr="00AD73CC" w:rsidRDefault="00E5113A" w:rsidP="00E5113A">
      <w:pPr>
        <w:jc w:val="both"/>
        <w:rPr>
          <w:rFonts w:ascii="Arial" w:hAnsi="Arial" w:cs="Arial"/>
          <w:szCs w:val="32"/>
          <w:lang w:val="en-US"/>
        </w:rPr>
      </w:pPr>
    </w:p>
    <w:p w14:paraId="1B647A78" w14:textId="77777777" w:rsidR="00E5113A" w:rsidRPr="004E7363" w:rsidRDefault="00E5113A" w:rsidP="00E5113A">
      <w:pPr>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78BB0856" w14:textId="77777777" w:rsidR="00E5113A" w:rsidRDefault="00E5113A" w:rsidP="00E5113A">
      <w:pPr>
        <w:jc w:val="both"/>
        <w:rPr>
          <w:rFonts w:ascii="Arial" w:hAnsi="Arial" w:cs="Arial"/>
          <w:szCs w:val="32"/>
          <w:lang w:val="en-US"/>
        </w:rPr>
      </w:pPr>
    </w:p>
    <w:p w14:paraId="3A3BB4AB" w14:textId="77777777" w:rsidR="00E5113A" w:rsidRPr="00A61286" w:rsidRDefault="00E5113A" w:rsidP="00E5113A">
      <w:pPr>
        <w:jc w:val="both"/>
        <w:rPr>
          <w:rFonts w:ascii="Arial" w:hAnsi="Arial" w:cs="Arial"/>
          <w:b/>
          <w:bCs/>
          <w:szCs w:val="32"/>
          <w:lang w:val="en-US"/>
        </w:rPr>
      </w:pPr>
      <w:r w:rsidRPr="00A61286">
        <w:rPr>
          <w:rFonts w:ascii="Arial" w:hAnsi="Arial" w:cs="Arial"/>
          <w:b/>
          <w:bCs/>
          <w:szCs w:val="32"/>
          <w:lang w:val="en-US"/>
        </w:rPr>
        <w:t xml:space="preserve">How well does it fit with our strategic direction? </w:t>
      </w:r>
    </w:p>
    <w:p w14:paraId="1F8ECD7A" w14:textId="77777777" w:rsidR="00E5113A" w:rsidRPr="00A61286" w:rsidRDefault="00E5113A" w:rsidP="00E5113A">
      <w:pPr>
        <w:jc w:val="both"/>
        <w:rPr>
          <w:rFonts w:ascii="Arial" w:hAnsi="Arial" w:cs="Arial"/>
          <w:szCs w:val="32"/>
          <w:lang w:val="en-US"/>
        </w:rPr>
      </w:pPr>
      <w:r w:rsidRPr="00A61286">
        <w:rPr>
          <w:rFonts w:ascii="Arial" w:hAnsi="Arial" w:cs="Arial"/>
          <w:szCs w:val="32"/>
          <w:lang w:val="en-US"/>
        </w:rPr>
        <w:t>Aligns.  Community engagement is required under the Local Government Act 1995.</w:t>
      </w:r>
    </w:p>
    <w:p w14:paraId="446D947E" w14:textId="77777777" w:rsidR="00E5113A" w:rsidRPr="00A61286" w:rsidRDefault="00E5113A" w:rsidP="00E5113A">
      <w:pPr>
        <w:jc w:val="both"/>
        <w:rPr>
          <w:rFonts w:ascii="Arial" w:hAnsi="Arial" w:cs="Arial"/>
          <w:szCs w:val="32"/>
          <w:lang w:val="en-US"/>
        </w:rPr>
      </w:pPr>
    </w:p>
    <w:p w14:paraId="3AE67114" w14:textId="77777777" w:rsidR="00E5113A" w:rsidRPr="00A61286" w:rsidRDefault="00E5113A" w:rsidP="00E5113A">
      <w:pPr>
        <w:jc w:val="both"/>
        <w:rPr>
          <w:rFonts w:ascii="Arial" w:hAnsi="Arial" w:cs="Arial"/>
          <w:b/>
          <w:bCs/>
          <w:szCs w:val="32"/>
          <w:lang w:val="en-US"/>
        </w:rPr>
      </w:pPr>
      <w:r w:rsidRPr="00A61286">
        <w:rPr>
          <w:rFonts w:ascii="Arial" w:hAnsi="Arial" w:cs="Arial"/>
          <w:b/>
          <w:bCs/>
          <w:szCs w:val="32"/>
          <w:lang w:val="en-US"/>
        </w:rPr>
        <w:t xml:space="preserve">Who benefits? </w:t>
      </w:r>
    </w:p>
    <w:p w14:paraId="358CD4CC" w14:textId="77777777" w:rsidR="00E5113A" w:rsidRPr="00A61286" w:rsidRDefault="00E5113A" w:rsidP="00E5113A">
      <w:pPr>
        <w:jc w:val="both"/>
        <w:rPr>
          <w:rFonts w:ascii="Arial" w:hAnsi="Arial" w:cs="Arial"/>
          <w:szCs w:val="32"/>
          <w:lang w:val="en-US"/>
        </w:rPr>
      </w:pPr>
      <w:r>
        <w:rPr>
          <w:rFonts w:ascii="Arial" w:hAnsi="Arial" w:cs="Arial"/>
          <w:szCs w:val="32"/>
          <w:lang w:val="en-US"/>
        </w:rPr>
        <w:t>The community.  Resetting and recommencing engagement work will improve understanding of the community and its priorities.</w:t>
      </w:r>
    </w:p>
    <w:p w14:paraId="76CC695A" w14:textId="77777777" w:rsidR="00E5113A" w:rsidRPr="00A61286" w:rsidRDefault="00E5113A" w:rsidP="00E5113A">
      <w:pPr>
        <w:jc w:val="both"/>
        <w:rPr>
          <w:rFonts w:ascii="Arial" w:hAnsi="Arial" w:cs="Arial"/>
          <w:szCs w:val="32"/>
          <w:lang w:val="en-US"/>
        </w:rPr>
      </w:pPr>
    </w:p>
    <w:p w14:paraId="1AF29A55" w14:textId="77777777" w:rsidR="00E5113A" w:rsidRPr="00A61286" w:rsidRDefault="00E5113A" w:rsidP="00E5113A">
      <w:pPr>
        <w:jc w:val="both"/>
        <w:rPr>
          <w:rFonts w:ascii="Arial" w:hAnsi="Arial" w:cs="Arial"/>
          <w:b/>
          <w:bCs/>
          <w:szCs w:val="32"/>
          <w:lang w:val="en-US"/>
        </w:rPr>
      </w:pPr>
      <w:r w:rsidRPr="00A61286">
        <w:rPr>
          <w:rFonts w:ascii="Arial" w:hAnsi="Arial" w:cs="Arial"/>
          <w:b/>
          <w:bCs/>
          <w:szCs w:val="32"/>
          <w:lang w:val="en-US"/>
        </w:rPr>
        <w:t>Does it involve a tolerable risk?</w:t>
      </w:r>
    </w:p>
    <w:p w14:paraId="68177370" w14:textId="77777777" w:rsidR="00E5113A" w:rsidRPr="00A61286" w:rsidRDefault="00E5113A" w:rsidP="00E5113A">
      <w:pPr>
        <w:jc w:val="both"/>
        <w:rPr>
          <w:rFonts w:ascii="Arial" w:hAnsi="Arial" w:cs="Arial"/>
          <w:szCs w:val="32"/>
          <w:lang w:val="en-US"/>
        </w:rPr>
      </w:pPr>
      <w:r>
        <w:rPr>
          <w:rFonts w:ascii="Arial" w:hAnsi="Arial" w:cs="Arial"/>
          <w:szCs w:val="32"/>
          <w:lang w:val="en-US"/>
        </w:rPr>
        <w:t>Resetting and recommencing the work with Councillor scrutineers will mitigate risk concerns.</w:t>
      </w:r>
    </w:p>
    <w:p w14:paraId="66B4713E" w14:textId="77777777" w:rsidR="00E5113A" w:rsidRDefault="00E5113A" w:rsidP="00E5113A">
      <w:pPr>
        <w:jc w:val="both"/>
        <w:rPr>
          <w:rFonts w:ascii="Arial" w:hAnsi="Arial" w:cs="Arial"/>
          <w:szCs w:val="32"/>
          <w:lang w:val="en-US"/>
        </w:rPr>
      </w:pPr>
    </w:p>
    <w:p w14:paraId="33694465" w14:textId="77777777" w:rsidR="00E5113A" w:rsidRPr="00A61286" w:rsidRDefault="00E5113A" w:rsidP="00E5113A">
      <w:pPr>
        <w:jc w:val="both"/>
        <w:rPr>
          <w:rFonts w:ascii="Arial" w:hAnsi="Arial" w:cs="Arial"/>
          <w:szCs w:val="32"/>
          <w:lang w:val="en-US"/>
        </w:rPr>
      </w:pPr>
    </w:p>
    <w:p w14:paraId="6871AD9B" w14:textId="77777777" w:rsidR="00E5113A" w:rsidRPr="00A61286" w:rsidRDefault="00E5113A" w:rsidP="00E5113A">
      <w:pPr>
        <w:jc w:val="both"/>
        <w:rPr>
          <w:rFonts w:ascii="Arial" w:hAnsi="Arial" w:cs="Arial"/>
          <w:b/>
          <w:bCs/>
          <w:szCs w:val="32"/>
          <w:lang w:val="en-US"/>
        </w:rPr>
      </w:pPr>
      <w:r w:rsidRPr="00A61286">
        <w:rPr>
          <w:rFonts w:ascii="Arial" w:hAnsi="Arial" w:cs="Arial"/>
          <w:b/>
          <w:bCs/>
          <w:szCs w:val="32"/>
          <w:lang w:val="en-US"/>
        </w:rPr>
        <w:t>Do we have the information we need?</w:t>
      </w:r>
    </w:p>
    <w:p w14:paraId="6C1E081F" w14:textId="77777777" w:rsidR="00E5113A" w:rsidRDefault="00E5113A" w:rsidP="00E5113A">
      <w:pPr>
        <w:jc w:val="both"/>
        <w:rPr>
          <w:rFonts w:ascii="Arial" w:hAnsi="Arial" w:cs="Arial"/>
          <w:b/>
          <w:sz w:val="28"/>
          <w:szCs w:val="32"/>
          <w:lang w:val="en-US"/>
        </w:rPr>
      </w:pPr>
      <w:r>
        <w:rPr>
          <w:rFonts w:ascii="Arial" w:hAnsi="Arial" w:cs="Arial"/>
          <w:szCs w:val="32"/>
          <w:lang w:val="en-US"/>
        </w:rPr>
        <w:t>Yes.</w:t>
      </w:r>
    </w:p>
    <w:p w14:paraId="572A6DEB" w14:textId="77777777" w:rsidR="00E5113A" w:rsidRDefault="00E5113A" w:rsidP="00E5113A">
      <w:pPr>
        <w:jc w:val="both"/>
        <w:rPr>
          <w:rFonts w:ascii="Arial" w:hAnsi="Arial" w:cs="Arial"/>
          <w:b/>
          <w:sz w:val="28"/>
          <w:szCs w:val="32"/>
          <w:lang w:val="en-US"/>
        </w:rPr>
      </w:pPr>
    </w:p>
    <w:p w14:paraId="11C7B680" w14:textId="77777777" w:rsidR="00E5113A" w:rsidRDefault="00E5113A" w:rsidP="00E5113A">
      <w:pPr>
        <w:jc w:val="both"/>
        <w:rPr>
          <w:rFonts w:ascii="Arial" w:hAnsi="Arial" w:cs="Arial"/>
          <w:b/>
          <w:sz w:val="28"/>
          <w:szCs w:val="32"/>
          <w:lang w:val="en-US"/>
        </w:rPr>
      </w:pPr>
    </w:p>
    <w:p w14:paraId="35B11615" w14:textId="77777777" w:rsidR="00E5113A" w:rsidRPr="00AD73CC" w:rsidRDefault="00E5113A" w:rsidP="00E5113A">
      <w:pPr>
        <w:jc w:val="both"/>
        <w:rPr>
          <w:rFonts w:ascii="Arial" w:hAnsi="Arial" w:cs="Arial"/>
          <w:b/>
          <w:sz w:val="28"/>
          <w:szCs w:val="32"/>
          <w:lang w:val="en-US"/>
        </w:rPr>
      </w:pPr>
      <w:r w:rsidRPr="00AD73CC">
        <w:rPr>
          <w:rFonts w:ascii="Arial" w:hAnsi="Arial" w:cs="Arial"/>
          <w:b/>
          <w:sz w:val="28"/>
          <w:szCs w:val="32"/>
          <w:lang w:val="en-US"/>
        </w:rPr>
        <w:t>Budget/Financial Implications</w:t>
      </w:r>
    </w:p>
    <w:p w14:paraId="65A8E557" w14:textId="77777777" w:rsidR="00E5113A" w:rsidRPr="00AD73CC" w:rsidRDefault="00E5113A" w:rsidP="00E5113A">
      <w:pPr>
        <w:jc w:val="both"/>
        <w:rPr>
          <w:rFonts w:ascii="Arial" w:hAnsi="Arial" w:cs="Arial"/>
          <w:b/>
          <w:szCs w:val="32"/>
          <w:lang w:val="en-US"/>
        </w:rPr>
      </w:pPr>
    </w:p>
    <w:p w14:paraId="1B731FE9" w14:textId="77777777" w:rsidR="00E5113A" w:rsidRPr="00A61286" w:rsidRDefault="00E5113A" w:rsidP="00E5113A">
      <w:pPr>
        <w:jc w:val="both"/>
        <w:rPr>
          <w:rFonts w:ascii="Arial" w:hAnsi="Arial" w:cs="Arial"/>
          <w:b/>
          <w:szCs w:val="32"/>
          <w:lang w:val="en-US"/>
        </w:rPr>
      </w:pPr>
      <w:r w:rsidRPr="00A61286">
        <w:rPr>
          <w:rFonts w:ascii="Arial" w:hAnsi="Arial" w:cs="Arial"/>
          <w:b/>
          <w:szCs w:val="32"/>
          <w:lang w:val="en-US"/>
        </w:rPr>
        <w:t xml:space="preserve">Can we afford it? </w:t>
      </w:r>
    </w:p>
    <w:p w14:paraId="2A9BF74D" w14:textId="77777777" w:rsidR="00E5113A" w:rsidRPr="00A61286" w:rsidRDefault="00E5113A" w:rsidP="00E5113A">
      <w:pPr>
        <w:jc w:val="both"/>
        <w:rPr>
          <w:rFonts w:ascii="Arial" w:hAnsi="Arial" w:cs="Arial"/>
          <w:bCs/>
          <w:szCs w:val="32"/>
          <w:lang w:val="en-US"/>
        </w:rPr>
      </w:pPr>
      <w:r w:rsidRPr="00A61286">
        <w:rPr>
          <w:rFonts w:ascii="Arial" w:hAnsi="Arial" w:cs="Arial"/>
          <w:bCs/>
          <w:szCs w:val="32"/>
          <w:lang w:val="en-US"/>
        </w:rPr>
        <w:t>Approximately $25,000 of a $60,000 contract has been expended to date. The current contract has now been terminated.</w:t>
      </w:r>
      <w:r>
        <w:rPr>
          <w:rFonts w:ascii="Arial" w:hAnsi="Arial" w:cs="Arial"/>
          <w:bCs/>
          <w:szCs w:val="32"/>
          <w:lang w:val="en-US"/>
        </w:rPr>
        <w:t xml:space="preserve">  </w:t>
      </w:r>
    </w:p>
    <w:p w14:paraId="3C6B0DA7" w14:textId="77777777" w:rsidR="00E5113A" w:rsidRPr="00A61286" w:rsidRDefault="00E5113A" w:rsidP="00E5113A">
      <w:pPr>
        <w:jc w:val="both"/>
        <w:rPr>
          <w:rFonts w:ascii="Arial" w:hAnsi="Arial" w:cs="Arial"/>
          <w:b/>
          <w:szCs w:val="32"/>
          <w:lang w:val="en-US"/>
        </w:rPr>
      </w:pPr>
    </w:p>
    <w:p w14:paraId="71F7A0D9" w14:textId="77777777" w:rsidR="00E5113A" w:rsidRPr="00A61286" w:rsidRDefault="00E5113A" w:rsidP="00E5113A">
      <w:pPr>
        <w:jc w:val="both"/>
        <w:rPr>
          <w:rFonts w:ascii="Arial" w:hAnsi="Arial" w:cs="Arial"/>
          <w:b/>
          <w:szCs w:val="32"/>
          <w:lang w:val="en-US"/>
        </w:rPr>
      </w:pPr>
      <w:r w:rsidRPr="00A61286">
        <w:rPr>
          <w:rFonts w:ascii="Arial" w:hAnsi="Arial" w:cs="Arial"/>
          <w:b/>
          <w:szCs w:val="32"/>
          <w:lang w:val="en-US"/>
        </w:rPr>
        <w:t>How does the option impact upon rates?</w:t>
      </w:r>
    </w:p>
    <w:p w14:paraId="43E29539" w14:textId="77777777" w:rsidR="00E5113A" w:rsidRDefault="00E5113A" w:rsidP="00E5113A">
      <w:pPr>
        <w:jc w:val="both"/>
        <w:rPr>
          <w:rFonts w:ascii="Arial" w:hAnsi="Arial" w:cs="Arial"/>
          <w:szCs w:val="24"/>
        </w:rPr>
      </w:pPr>
      <w:r>
        <w:rPr>
          <w:rFonts w:ascii="Arial" w:hAnsi="Arial" w:cs="Arial"/>
          <w:bCs/>
          <w:szCs w:val="32"/>
          <w:lang w:val="en-US"/>
        </w:rPr>
        <w:t>$60,000 represents approximately 0.25% of rates.</w:t>
      </w:r>
    </w:p>
    <w:p w14:paraId="28A65D1C" w14:textId="77777777" w:rsidR="00E5113A" w:rsidRPr="00465A04" w:rsidRDefault="00E5113A" w:rsidP="00C34114">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65ADF059" w14:textId="196351B8" w:rsidR="00085B7F" w:rsidRPr="00465A04" w:rsidRDefault="006D263D" w:rsidP="007530C1">
      <w:pPr>
        <w:pStyle w:val="Heading2"/>
        <w:numPr>
          <w:ilvl w:val="1"/>
          <w:numId w:val="11"/>
        </w:numPr>
        <w:tabs>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7" w:name="_Toc56158537"/>
      <w:r w:rsidR="00B97903">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F35F87">
        <w:rPr>
          <w:rFonts w:ascii="Arial" w:hAnsi="Arial" w:cs="Arial"/>
          <w:sz w:val="24"/>
          <w:szCs w:val="24"/>
          <w:u w:val="none"/>
        </w:rPr>
        <w:t>18.20</w:t>
      </w:r>
      <w:r w:rsidR="00085B7F" w:rsidRPr="00465A04">
        <w:rPr>
          <w:rFonts w:ascii="Arial" w:hAnsi="Arial" w:cs="Arial"/>
          <w:sz w:val="24"/>
          <w:szCs w:val="24"/>
          <w:u w:val="none"/>
        </w:rPr>
        <w:t xml:space="preserve"> to </w:t>
      </w:r>
      <w:r w:rsidR="003A5638">
        <w:rPr>
          <w:rFonts w:ascii="Arial" w:hAnsi="Arial" w:cs="Arial"/>
          <w:sz w:val="24"/>
          <w:szCs w:val="24"/>
          <w:u w:val="none"/>
        </w:rPr>
        <w:t>T</w:t>
      </w:r>
      <w:r w:rsidR="00420C57">
        <w:rPr>
          <w:rFonts w:ascii="Arial" w:hAnsi="Arial" w:cs="Arial"/>
          <w:sz w:val="24"/>
          <w:szCs w:val="24"/>
          <w:u w:val="none"/>
        </w:rPr>
        <w:t>S</w:t>
      </w:r>
      <w:r w:rsidR="00F35F87">
        <w:rPr>
          <w:rFonts w:ascii="Arial" w:hAnsi="Arial" w:cs="Arial"/>
          <w:sz w:val="24"/>
          <w:szCs w:val="24"/>
          <w:u w:val="none"/>
        </w:rPr>
        <w:t>19.20</w:t>
      </w:r>
      <w:bookmarkEnd w:id="27"/>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77F5E14A"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F35F87">
        <w:rPr>
          <w:rFonts w:ascii="Arial" w:hAnsi="Arial" w:cs="Arial"/>
          <w:szCs w:val="24"/>
        </w:rPr>
        <w:t>18.20</w:t>
      </w:r>
      <w:r w:rsidRPr="00465A04">
        <w:rPr>
          <w:rFonts w:ascii="Arial" w:hAnsi="Arial" w:cs="Arial"/>
          <w:szCs w:val="24"/>
        </w:rPr>
        <w:t xml:space="preserve"> to </w:t>
      </w:r>
      <w:r w:rsidR="003A5638">
        <w:rPr>
          <w:rFonts w:ascii="Arial" w:hAnsi="Arial" w:cs="Arial"/>
          <w:szCs w:val="24"/>
        </w:rPr>
        <w:t>TS</w:t>
      </w:r>
      <w:r w:rsidR="00F35F87">
        <w:rPr>
          <w:rFonts w:ascii="Arial" w:hAnsi="Arial" w:cs="Arial"/>
          <w:szCs w:val="24"/>
        </w:rPr>
        <w:t>19.20</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8308"/>
      </w:tblGrid>
      <w:tr w:rsidR="00432001" w14:paraId="3849C3BA" w14:textId="77777777" w:rsidTr="00432001">
        <w:tc>
          <w:tcPr>
            <w:tcW w:w="8308" w:type="dxa"/>
            <w:tcBorders>
              <w:bottom w:val="single" w:sz="4" w:space="0" w:color="auto"/>
            </w:tcBorders>
          </w:tcPr>
          <w:p w14:paraId="53D89E9D" w14:textId="12375894" w:rsidR="00432001" w:rsidRPr="00432001" w:rsidRDefault="00C5429B" w:rsidP="00432001">
            <w:pPr>
              <w:pStyle w:val="Heading1"/>
              <w:numPr>
                <w:ilvl w:val="0"/>
                <w:numId w:val="0"/>
              </w:numPr>
              <w:tabs>
                <w:tab w:val="clear" w:pos="2410"/>
                <w:tab w:val="left" w:pos="2731"/>
              </w:tabs>
              <w:spacing w:before="0"/>
              <w:ind w:left="2590" w:hanging="2552"/>
              <w:outlineLvl w:val="0"/>
              <w:rPr>
                <w:rFonts w:ascii="Arial" w:hAnsi="Arial" w:cs="Arial"/>
                <w:u w:val="none"/>
                <w:lang w:val="en-AU"/>
              </w:rPr>
            </w:pPr>
            <w:bookmarkStart w:id="28" w:name="_Toc55294263"/>
            <w:bookmarkStart w:id="29" w:name="_Toc56158538"/>
            <w:r>
              <w:rPr>
                <w:rFonts w:ascii="ZWAdobeF" w:hAnsi="ZWAdobeF" w:cs="ZWAdobeF"/>
                <w:b w:val="0"/>
                <w:caps w:val="0"/>
                <w:sz w:val="2"/>
                <w:szCs w:val="2"/>
                <w:u w:val="none"/>
                <w:lang w:val="en-AU"/>
              </w:rPr>
              <w:t>0B</w:t>
            </w:r>
            <w:r w:rsidR="00432001" w:rsidRPr="00432001">
              <w:rPr>
                <w:rFonts w:ascii="Arial" w:hAnsi="Arial" w:cs="Arial"/>
                <w:caps w:val="0"/>
                <w:u w:val="none"/>
                <w:lang w:val="en-AU"/>
              </w:rPr>
              <w:t>T</w:t>
            </w:r>
            <w:r w:rsidR="00432001">
              <w:rPr>
                <w:rFonts w:ascii="Arial" w:hAnsi="Arial" w:cs="Arial"/>
                <w:caps w:val="0"/>
                <w:u w:val="none"/>
                <w:lang w:val="en-AU"/>
              </w:rPr>
              <w:t>S</w:t>
            </w:r>
            <w:r w:rsidR="00432001" w:rsidRPr="00432001">
              <w:rPr>
                <w:rFonts w:ascii="Arial" w:hAnsi="Arial" w:cs="Arial"/>
                <w:caps w:val="0"/>
                <w:u w:val="none"/>
                <w:lang w:val="en-AU"/>
              </w:rPr>
              <w:t>18.20</w:t>
            </w:r>
            <w:r w:rsidR="00432001" w:rsidRPr="00432001">
              <w:rPr>
                <w:rFonts w:ascii="Arial" w:hAnsi="Arial" w:cs="Arial"/>
                <w:caps w:val="0"/>
                <w:u w:val="none"/>
                <w:lang w:val="en-AU"/>
              </w:rPr>
              <w:tab/>
              <w:t xml:space="preserve">Acceptance </w:t>
            </w:r>
            <w:r w:rsidR="00432001">
              <w:rPr>
                <w:rFonts w:ascii="Arial" w:hAnsi="Arial" w:cs="Arial"/>
                <w:caps w:val="0"/>
                <w:u w:val="none"/>
                <w:lang w:val="en-AU"/>
              </w:rPr>
              <w:t>o</w:t>
            </w:r>
            <w:r w:rsidR="00432001" w:rsidRPr="00432001">
              <w:rPr>
                <w:rFonts w:ascii="Arial" w:hAnsi="Arial" w:cs="Arial"/>
                <w:caps w:val="0"/>
                <w:u w:val="none"/>
                <w:lang w:val="en-AU"/>
              </w:rPr>
              <w:t xml:space="preserve">f Management Orders </w:t>
            </w:r>
            <w:r w:rsidR="008F7FCD">
              <w:rPr>
                <w:rFonts w:ascii="Arial" w:hAnsi="Arial" w:cs="Arial"/>
                <w:caps w:val="0"/>
                <w:u w:val="none"/>
                <w:lang w:val="en-AU"/>
              </w:rPr>
              <w:t>f</w:t>
            </w:r>
            <w:r w:rsidR="00432001" w:rsidRPr="00432001">
              <w:rPr>
                <w:rFonts w:ascii="Arial" w:hAnsi="Arial" w:cs="Arial"/>
                <w:caps w:val="0"/>
                <w:u w:val="none"/>
                <w:lang w:val="en-AU"/>
              </w:rPr>
              <w:t xml:space="preserve">or New Public Open Space </w:t>
            </w:r>
            <w:r w:rsidR="008F7FCD">
              <w:rPr>
                <w:rFonts w:ascii="Arial" w:hAnsi="Arial" w:cs="Arial"/>
                <w:caps w:val="0"/>
                <w:u w:val="none"/>
                <w:lang w:val="en-AU"/>
              </w:rPr>
              <w:t>a</w:t>
            </w:r>
            <w:r w:rsidR="00432001" w:rsidRPr="00432001">
              <w:rPr>
                <w:rFonts w:ascii="Arial" w:hAnsi="Arial" w:cs="Arial"/>
                <w:caps w:val="0"/>
                <w:u w:val="none"/>
                <w:lang w:val="en-AU"/>
              </w:rPr>
              <w:t xml:space="preserve">t </w:t>
            </w:r>
            <w:proofErr w:type="spellStart"/>
            <w:r w:rsidR="00432001" w:rsidRPr="00432001">
              <w:rPr>
                <w:rFonts w:ascii="Arial" w:hAnsi="Arial" w:cs="Arial"/>
                <w:caps w:val="0"/>
                <w:u w:val="none"/>
                <w:lang w:val="en-AU"/>
              </w:rPr>
              <w:t>Montario</w:t>
            </w:r>
            <w:proofErr w:type="spellEnd"/>
            <w:r w:rsidR="00432001" w:rsidRPr="00432001">
              <w:rPr>
                <w:rFonts w:ascii="Arial" w:hAnsi="Arial" w:cs="Arial"/>
                <w:caps w:val="0"/>
                <w:u w:val="none"/>
                <w:lang w:val="en-AU"/>
              </w:rPr>
              <w:t xml:space="preserve"> Quarter, Shenton Park</w:t>
            </w:r>
            <w:bookmarkEnd w:id="28"/>
            <w:bookmarkEnd w:id="29"/>
          </w:p>
        </w:tc>
      </w:tr>
    </w:tbl>
    <w:p w14:paraId="00E6967C" w14:textId="77777777" w:rsidR="00432001" w:rsidRPr="00DD5B71" w:rsidRDefault="00432001" w:rsidP="00432001">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39"/>
        <w:gridCol w:w="5669"/>
      </w:tblGrid>
      <w:tr w:rsidR="00432001" w:rsidRPr="008A1B93" w14:paraId="79308193" w14:textId="77777777" w:rsidTr="00432001">
        <w:tc>
          <w:tcPr>
            <w:tcW w:w="2639" w:type="dxa"/>
          </w:tcPr>
          <w:p w14:paraId="2927B358" w14:textId="77777777" w:rsidR="00432001" w:rsidRPr="00DD5B71" w:rsidRDefault="00432001" w:rsidP="00A012FE">
            <w:pPr>
              <w:jc w:val="both"/>
              <w:rPr>
                <w:rFonts w:ascii="Arial" w:hAnsi="Arial" w:cs="Arial"/>
                <w:b/>
                <w:szCs w:val="24"/>
                <w:lang w:val="en-AU"/>
              </w:rPr>
            </w:pPr>
            <w:r w:rsidRPr="00DD5B71">
              <w:rPr>
                <w:rFonts w:ascii="Arial" w:hAnsi="Arial" w:cs="Arial"/>
                <w:b/>
                <w:szCs w:val="24"/>
                <w:lang w:val="en-AU"/>
              </w:rPr>
              <w:t>Committee</w:t>
            </w:r>
          </w:p>
        </w:tc>
        <w:tc>
          <w:tcPr>
            <w:tcW w:w="5669" w:type="dxa"/>
          </w:tcPr>
          <w:p w14:paraId="7317F575" w14:textId="77777777" w:rsidR="00432001" w:rsidRPr="008A1B93" w:rsidRDefault="00432001" w:rsidP="00A012FE">
            <w:pPr>
              <w:jc w:val="both"/>
              <w:rPr>
                <w:rFonts w:ascii="Arial" w:hAnsi="Arial" w:cs="Arial"/>
                <w:szCs w:val="24"/>
                <w:lang w:val="en-AU"/>
              </w:rPr>
            </w:pPr>
            <w:r>
              <w:rPr>
                <w:rFonts w:ascii="Arial" w:hAnsi="Arial" w:cs="Arial"/>
                <w:szCs w:val="24"/>
                <w:lang w:val="en-AU"/>
              </w:rPr>
              <w:t>10 November 2020</w:t>
            </w:r>
          </w:p>
        </w:tc>
      </w:tr>
      <w:tr w:rsidR="00432001" w:rsidRPr="008A1B93" w14:paraId="1B78D4D8" w14:textId="77777777" w:rsidTr="00432001">
        <w:tc>
          <w:tcPr>
            <w:tcW w:w="2639" w:type="dxa"/>
          </w:tcPr>
          <w:p w14:paraId="54E7D492" w14:textId="77777777" w:rsidR="00432001" w:rsidRPr="00DD5B71" w:rsidRDefault="00432001" w:rsidP="00A012FE">
            <w:pPr>
              <w:jc w:val="both"/>
              <w:rPr>
                <w:rFonts w:ascii="Arial" w:hAnsi="Arial" w:cs="Arial"/>
                <w:b/>
                <w:szCs w:val="24"/>
                <w:lang w:val="en-AU"/>
              </w:rPr>
            </w:pPr>
            <w:r w:rsidRPr="00DD5B71">
              <w:rPr>
                <w:rFonts w:ascii="Arial" w:hAnsi="Arial" w:cs="Arial"/>
                <w:b/>
                <w:szCs w:val="24"/>
                <w:lang w:val="en-AU"/>
              </w:rPr>
              <w:t>Council</w:t>
            </w:r>
          </w:p>
        </w:tc>
        <w:tc>
          <w:tcPr>
            <w:tcW w:w="5669" w:type="dxa"/>
          </w:tcPr>
          <w:p w14:paraId="5CD2BBBB" w14:textId="77777777" w:rsidR="00432001" w:rsidRPr="008A1B93" w:rsidRDefault="00432001" w:rsidP="00A012FE">
            <w:pPr>
              <w:jc w:val="both"/>
              <w:rPr>
                <w:rFonts w:ascii="Arial" w:hAnsi="Arial" w:cs="Arial"/>
                <w:szCs w:val="24"/>
                <w:lang w:val="en-AU"/>
              </w:rPr>
            </w:pPr>
            <w:r>
              <w:rPr>
                <w:rFonts w:ascii="Arial" w:hAnsi="Arial" w:cs="Arial"/>
                <w:szCs w:val="24"/>
                <w:lang w:val="en-AU"/>
              </w:rPr>
              <w:t>24 November 2020</w:t>
            </w:r>
          </w:p>
        </w:tc>
      </w:tr>
      <w:tr w:rsidR="00432001" w:rsidRPr="008A1B93" w14:paraId="016B55E5" w14:textId="77777777" w:rsidTr="00432001">
        <w:tc>
          <w:tcPr>
            <w:tcW w:w="2639" w:type="dxa"/>
          </w:tcPr>
          <w:p w14:paraId="058A2921" w14:textId="77777777" w:rsidR="00432001" w:rsidRPr="00984CE0" w:rsidRDefault="00432001" w:rsidP="00A012FE">
            <w:pPr>
              <w:jc w:val="both"/>
              <w:rPr>
                <w:rFonts w:ascii="Arial" w:hAnsi="Arial" w:cs="Arial"/>
                <w:b/>
                <w:szCs w:val="24"/>
                <w:lang w:val="en-AU"/>
              </w:rPr>
            </w:pPr>
            <w:r w:rsidRPr="00984CE0">
              <w:rPr>
                <w:rFonts w:ascii="Arial" w:hAnsi="Arial" w:cs="Arial"/>
                <w:b/>
                <w:szCs w:val="24"/>
                <w:lang w:val="en-AU"/>
              </w:rPr>
              <w:t>Applicant</w:t>
            </w:r>
          </w:p>
        </w:tc>
        <w:tc>
          <w:tcPr>
            <w:tcW w:w="5669" w:type="dxa"/>
          </w:tcPr>
          <w:p w14:paraId="2058957B" w14:textId="77777777" w:rsidR="00432001" w:rsidRPr="00984CE0" w:rsidRDefault="00432001" w:rsidP="00A012FE">
            <w:pPr>
              <w:jc w:val="both"/>
              <w:rPr>
                <w:rFonts w:ascii="Arial" w:hAnsi="Arial" w:cs="Arial"/>
                <w:szCs w:val="24"/>
                <w:lang w:val="en-AU"/>
              </w:rPr>
            </w:pPr>
            <w:r w:rsidRPr="00984CE0">
              <w:rPr>
                <w:rFonts w:ascii="Arial" w:hAnsi="Arial" w:cs="Arial"/>
                <w:szCs w:val="24"/>
                <w:lang w:val="en-AU"/>
              </w:rPr>
              <w:t xml:space="preserve">City of Nedlands </w:t>
            </w:r>
          </w:p>
        </w:tc>
      </w:tr>
      <w:tr w:rsidR="00432001" w:rsidRPr="008A1B93" w14:paraId="290EF199" w14:textId="77777777" w:rsidTr="00432001">
        <w:tc>
          <w:tcPr>
            <w:tcW w:w="2639" w:type="dxa"/>
          </w:tcPr>
          <w:p w14:paraId="0DCAED3D" w14:textId="77777777" w:rsidR="00432001" w:rsidRPr="00984CE0" w:rsidRDefault="00432001" w:rsidP="00A012FE">
            <w:pPr>
              <w:jc w:val="both"/>
              <w:rPr>
                <w:rFonts w:ascii="Arial" w:hAnsi="Arial" w:cs="Arial"/>
                <w:b/>
                <w:szCs w:val="24"/>
                <w:lang w:val="en-AU"/>
              </w:rPr>
            </w:pPr>
            <w:r w:rsidRPr="00984CE0">
              <w:rPr>
                <w:rFonts w:ascii="Arial" w:hAnsi="Arial" w:cs="Arial"/>
                <w:b/>
                <w:szCs w:val="24"/>
                <w:lang w:val="en-AU"/>
              </w:rPr>
              <w:t xml:space="preserve">Employee Disclosure under </w:t>
            </w:r>
            <w:r w:rsidRPr="00984CE0">
              <w:rPr>
                <w:rFonts w:ascii="Arial" w:hAnsi="Arial" w:cs="Arial"/>
                <w:b/>
                <w:i/>
                <w:szCs w:val="24"/>
                <w:lang w:val="en-AU"/>
              </w:rPr>
              <w:t>section 5.70 Local Government Act 1995</w:t>
            </w:r>
          </w:p>
        </w:tc>
        <w:tc>
          <w:tcPr>
            <w:tcW w:w="5669" w:type="dxa"/>
          </w:tcPr>
          <w:p w14:paraId="3CFBF5BC" w14:textId="77777777" w:rsidR="00432001" w:rsidRPr="00984CE0" w:rsidRDefault="00432001" w:rsidP="00A012FE">
            <w:pPr>
              <w:pStyle w:val="Subsection"/>
              <w:tabs>
                <w:tab w:val="clear" w:pos="595"/>
                <w:tab w:val="clear" w:pos="879"/>
              </w:tabs>
              <w:spacing w:before="0" w:line="240" w:lineRule="auto"/>
              <w:ind w:left="0" w:firstLine="0"/>
              <w:rPr>
                <w:rFonts w:ascii="Arial" w:hAnsi="Arial" w:cs="Arial"/>
                <w:szCs w:val="24"/>
              </w:rPr>
            </w:pPr>
            <w:r>
              <w:rPr>
                <w:rFonts w:ascii="Arial" w:hAnsi="Arial" w:cs="Arial"/>
                <w:szCs w:val="24"/>
              </w:rPr>
              <w:t>Nil</w:t>
            </w:r>
          </w:p>
        </w:tc>
      </w:tr>
      <w:tr w:rsidR="00432001" w:rsidRPr="008A1B93" w14:paraId="3B8D700B" w14:textId="77777777" w:rsidTr="00432001">
        <w:tc>
          <w:tcPr>
            <w:tcW w:w="2639" w:type="dxa"/>
          </w:tcPr>
          <w:p w14:paraId="3D573088" w14:textId="77777777" w:rsidR="00432001" w:rsidRPr="00DD5B71" w:rsidRDefault="00432001" w:rsidP="00A012FE">
            <w:pPr>
              <w:jc w:val="both"/>
              <w:rPr>
                <w:rFonts w:ascii="Arial" w:hAnsi="Arial" w:cs="Arial"/>
                <w:b/>
                <w:szCs w:val="24"/>
                <w:lang w:val="en-AU"/>
              </w:rPr>
            </w:pPr>
            <w:r w:rsidRPr="00DD5B71">
              <w:rPr>
                <w:rFonts w:ascii="Arial" w:hAnsi="Arial" w:cs="Arial"/>
                <w:b/>
                <w:szCs w:val="24"/>
                <w:lang w:val="en-AU"/>
              </w:rPr>
              <w:t>Director</w:t>
            </w:r>
          </w:p>
        </w:tc>
        <w:tc>
          <w:tcPr>
            <w:tcW w:w="5669" w:type="dxa"/>
          </w:tcPr>
          <w:p w14:paraId="54EDA2DA" w14:textId="77777777" w:rsidR="00432001" w:rsidRPr="008A1B93" w:rsidRDefault="00432001" w:rsidP="00A012FE">
            <w:pPr>
              <w:jc w:val="both"/>
              <w:rPr>
                <w:rFonts w:ascii="Arial" w:hAnsi="Arial" w:cs="Arial"/>
                <w:szCs w:val="24"/>
                <w:lang w:val="en-AU"/>
              </w:rPr>
            </w:pPr>
            <w:r>
              <w:rPr>
                <w:rFonts w:ascii="Arial" w:hAnsi="Arial" w:cs="Arial"/>
                <w:szCs w:val="24"/>
                <w:lang w:val="en-AU"/>
              </w:rPr>
              <w:t>Jim Duff – Director Technical Services</w:t>
            </w:r>
          </w:p>
        </w:tc>
      </w:tr>
      <w:tr w:rsidR="00432001" w:rsidRPr="008A1B93" w14:paraId="3E3A7CCF" w14:textId="77777777" w:rsidTr="008F7FCD">
        <w:trPr>
          <w:trHeight w:val="854"/>
        </w:trPr>
        <w:tc>
          <w:tcPr>
            <w:tcW w:w="2639" w:type="dxa"/>
          </w:tcPr>
          <w:p w14:paraId="3C103096" w14:textId="77777777" w:rsidR="00432001" w:rsidRPr="00984CE0" w:rsidRDefault="00432001" w:rsidP="00A012FE">
            <w:pPr>
              <w:jc w:val="both"/>
              <w:rPr>
                <w:rFonts w:ascii="Arial" w:hAnsi="Arial" w:cs="Arial"/>
                <w:b/>
                <w:szCs w:val="24"/>
                <w:lang w:val="en-AU"/>
              </w:rPr>
            </w:pPr>
            <w:r w:rsidRPr="00984CE0">
              <w:rPr>
                <w:rFonts w:ascii="Arial" w:hAnsi="Arial" w:cs="Arial"/>
                <w:b/>
                <w:szCs w:val="24"/>
                <w:lang w:val="en-AU"/>
              </w:rPr>
              <w:t>Attachments</w:t>
            </w:r>
          </w:p>
        </w:tc>
        <w:tc>
          <w:tcPr>
            <w:tcW w:w="5669" w:type="dxa"/>
          </w:tcPr>
          <w:p w14:paraId="5424B51F" w14:textId="77777777" w:rsidR="00432001" w:rsidRPr="00B24D9B" w:rsidRDefault="00432001" w:rsidP="008E304C">
            <w:pPr>
              <w:pStyle w:val="ListParagraph"/>
              <w:numPr>
                <w:ilvl w:val="0"/>
                <w:numId w:val="16"/>
              </w:numPr>
              <w:spacing w:after="0" w:line="240" w:lineRule="auto"/>
              <w:ind w:left="457" w:hanging="457"/>
              <w:jc w:val="both"/>
              <w:rPr>
                <w:rFonts w:ascii="Arial" w:hAnsi="Arial" w:cs="Arial"/>
                <w:sz w:val="24"/>
                <w:szCs w:val="32"/>
                <w:lang w:val="en-US"/>
              </w:rPr>
            </w:pPr>
            <w:r w:rsidRPr="00B24D9B">
              <w:rPr>
                <w:rFonts w:ascii="Arial" w:hAnsi="Arial" w:cs="Arial"/>
                <w:sz w:val="24"/>
                <w:szCs w:val="32"/>
                <w:lang w:val="en-US"/>
              </w:rPr>
              <w:t>Plan of lots 8001-8004, Deposited Plan 415258</w:t>
            </w:r>
          </w:p>
          <w:p w14:paraId="1F453CCE" w14:textId="77777777" w:rsidR="00432001" w:rsidRPr="00B24D9B" w:rsidRDefault="00432001" w:rsidP="008E304C">
            <w:pPr>
              <w:pStyle w:val="ListParagraph"/>
              <w:numPr>
                <w:ilvl w:val="0"/>
                <w:numId w:val="16"/>
              </w:numPr>
              <w:spacing w:after="0" w:line="240" w:lineRule="auto"/>
              <w:ind w:left="457" w:hanging="457"/>
              <w:jc w:val="both"/>
              <w:rPr>
                <w:rFonts w:ascii="Arial" w:hAnsi="Arial" w:cs="Arial"/>
                <w:sz w:val="24"/>
                <w:szCs w:val="32"/>
                <w:lang w:val="en-US"/>
              </w:rPr>
            </w:pPr>
            <w:r>
              <w:rPr>
                <w:rFonts w:ascii="Arial" w:hAnsi="Arial" w:cs="Arial"/>
                <w:sz w:val="24"/>
                <w:szCs w:val="32"/>
                <w:lang w:val="en-US"/>
              </w:rPr>
              <w:t>Photos of lots 8001, 8002 &amp; 8004, Deposited Plan 415258</w:t>
            </w:r>
          </w:p>
        </w:tc>
      </w:tr>
      <w:tr w:rsidR="00432001" w:rsidRPr="008A1B93" w14:paraId="614315B0" w14:textId="77777777" w:rsidTr="00432001">
        <w:tc>
          <w:tcPr>
            <w:tcW w:w="2639" w:type="dxa"/>
          </w:tcPr>
          <w:p w14:paraId="64D2E019" w14:textId="77777777" w:rsidR="00432001" w:rsidRDefault="00432001" w:rsidP="00A012FE">
            <w:pPr>
              <w:jc w:val="both"/>
              <w:rPr>
                <w:rFonts w:ascii="Arial" w:hAnsi="Arial" w:cs="Arial"/>
                <w:b/>
                <w:szCs w:val="24"/>
                <w:lang w:val="en-AU"/>
              </w:rPr>
            </w:pPr>
            <w:r>
              <w:rPr>
                <w:rFonts w:ascii="Arial" w:hAnsi="Arial" w:cs="Arial"/>
                <w:b/>
                <w:szCs w:val="24"/>
                <w:lang w:val="en-AU"/>
              </w:rPr>
              <w:t>Confidential Attachments</w:t>
            </w:r>
          </w:p>
        </w:tc>
        <w:tc>
          <w:tcPr>
            <w:tcW w:w="5669" w:type="dxa"/>
          </w:tcPr>
          <w:p w14:paraId="08EC0331" w14:textId="77777777" w:rsidR="00432001" w:rsidRPr="006F314D" w:rsidRDefault="00432001" w:rsidP="00A012FE">
            <w:pPr>
              <w:jc w:val="both"/>
              <w:rPr>
                <w:rFonts w:ascii="Arial" w:hAnsi="Arial" w:cs="Arial"/>
                <w:szCs w:val="32"/>
                <w:highlight w:val="yellow"/>
                <w:lang w:val="en-US"/>
              </w:rPr>
            </w:pPr>
            <w:r w:rsidRPr="00984CE0">
              <w:rPr>
                <w:rFonts w:ascii="Arial" w:hAnsi="Arial" w:cs="Arial"/>
                <w:szCs w:val="32"/>
                <w:lang w:val="en-US"/>
              </w:rPr>
              <w:t>Nil</w:t>
            </w:r>
            <w:r>
              <w:rPr>
                <w:rFonts w:ascii="Arial" w:hAnsi="Arial" w:cs="Arial"/>
                <w:szCs w:val="32"/>
                <w:lang w:val="en-US"/>
              </w:rPr>
              <w:t>.</w:t>
            </w:r>
          </w:p>
        </w:tc>
      </w:tr>
    </w:tbl>
    <w:p w14:paraId="65A3E531" w14:textId="77777777" w:rsidR="00432001" w:rsidRDefault="00432001" w:rsidP="00432001">
      <w:pPr>
        <w:jc w:val="both"/>
        <w:rPr>
          <w:rFonts w:ascii="Arial" w:hAnsi="Arial" w:cs="Arial"/>
          <w:b/>
          <w:szCs w:val="32"/>
          <w:lang w:val="en-US"/>
        </w:rPr>
      </w:pPr>
    </w:p>
    <w:p w14:paraId="700978C6" w14:textId="21B709CF" w:rsidR="00432001" w:rsidRPr="006D752D" w:rsidRDefault="00432001" w:rsidP="56896943">
      <w:pPr>
        <w:jc w:val="both"/>
        <w:rPr>
          <w:rFonts w:ascii="Arial" w:hAnsi="Arial" w:cs="Arial"/>
          <w:b/>
          <w:bCs/>
        </w:rPr>
      </w:pPr>
      <w:r w:rsidRPr="005370DD">
        <w:rPr>
          <w:rFonts w:ascii="Arial" w:hAnsi="Arial" w:cs="Arial"/>
          <w:b/>
          <w:bCs/>
        </w:rPr>
        <w:t xml:space="preserve">Regulation 11(da) - </w:t>
      </w:r>
      <w:r w:rsidR="2399415C" w:rsidRPr="005370DD">
        <w:rPr>
          <w:rFonts w:ascii="Arial" w:hAnsi="Arial" w:cs="Arial"/>
          <w:b/>
          <w:bCs/>
        </w:rPr>
        <w:t>Council</w:t>
      </w:r>
      <w:r w:rsidR="00D60CF3" w:rsidRPr="005370DD">
        <w:rPr>
          <w:rFonts w:ascii="Arial" w:hAnsi="Arial" w:cs="Arial"/>
          <w:b/>
          <w:bCs/>
        </w:rPr>
        <w:t xml:space="preserve"> Committee</w:t>
      </w:r>
      <w:r w:rsidR="2399415C" w:rsidRPr="005370DD">
        <w:rPr>
          <w:rFonts w:ascii="Arial" w:hAnsi="Arial" w:cs="Arial"/>
          <w:b/>
          <w:bCs/>
        </w:rPr>
        <w:t xml:space="preserve"> determined to adopt the Administration recommendation with an additional clause addressing a related matter.</w:t>
      </w:r>
    </w:p>
    <w:p w14:paraId="366B3991" w14:textId="77777777" w:rsidR="00432001" w:rsidRPr="006D752D" w:rsidRDefault="00432001" w:rsidP="00D803F3">
      <w:pPr>
        <w:jc w:val="both"/>
        <w:rPr>
          <w:rFonts w:ascii="Arial" w:hAnsi="Arial" w:cs="Arial"/>
          <w:szCs w:val="24"/>
        </w:rPr>
      </w:pPr>
    </w:p>
    <w:p w14:paraId="4A8C5068" w14:textId="7B29A9AB" w:rsidR="00432001" w:rsidRPr="006D752D" w:rsidRDefault="00432001" w:rsidP="00D803F3">
      <w:pPr>
        <w:jc w:val="both"/>
        <w:rPr>
          <w:rFonts w:ascii="Arial" w:hAnsi="Arial" w:cs="Arial"/>
          <w:szCs w:val="24"/>
        </w:rPr>
      </w:pPr>
      <w:r w:rsidRPr="006D752D">
        <w:rPr>
          <w:rFonts w:ascii="Arial" w:hAnsi="Arial" w:cs="Arial"/>
          <w:szCs w:val="24"/>
        </w:rPr>
        <w:t xml:space="preserve">Moved – Councillor </w:t>
      </w:r>
      <w:r w:rsidR="008307E0">
        <w:rPr>
          <w:rFonts w:ascii="Arial" w:hAnsi="Arial" w:cs="Arial"/>
          <w:szCs w:val="24"/>
        </w:rPr>
        <w:t>Wetherall</w:t>
      </w:r>
    </w:p>
    <w:p w14:paraId="03F592BB" w14:textId="30BE1641" w:rsidR="00432001" w:rsidRPr="006D752D" w:rsidRDefault="00432001" w:rsidP="00D803F3">
      <w:pPr>
        <w:jc w:val="both"/>
        <w:rPr>
          <w:rFonts w:ascii="Arial" w:hAnsi="Arial" w:cs="Arial"/>
          <w:szCs w:val="24"/>
        </w:rPr>
      </w:pPr>
      <w:r w:rsidRPr="006D752D">
        <w:rPr>
          <w:rFonts w:ascii="Arial" w:hAnsi="Arial" w:cs="Arial"/>
          <w:szCs w:val="24"/>
        </w:rPr>
        <w:t xml:space="preserve">Seconded – Councillor </w:t>
      </w:r>
      <w:r w:rsidR="008307E0">
        <w:rPr>
          <w:rFonts w:ascii="Arial" w:hAnsi="Arial" w:cs="Arial"/>
          <w:szCs w:val="24"/>
        </w:rPr>
        <w:t>Senathirajah</w:t>
      </w:r>
    </w:p>
    <w:p w14:paraId="7F0AC774" w14:textId="77777777" w:rsidR="00432001" w:rsidRPr="006D752D" w:rsidRDefault="00432001" w:rsidP="00D803F3">
      <w:pPr>
        <w:jc w:val="both"/>
        <w:rPr>
          <w:rFonts w:ascii="Arial" w:hAnsi="Arial" w:cs="Arial"/>
          <w:szCs w:val="24"/>
        </w:rPr>
      </w:pPr>
    </w:p>
    <w:p w14:paraId="547C9401" w14:textId="706DCE1C" w:rsidR="00DA6388" w:rsidRDefault="00432001"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CF45F9">
        <w:rPr>
          <w:rFonts w:ascii="Arial" w:hAnsi="Arial" w:cs="Arial"/>
          <w:b/>
          <w:szCs w:val="24"/>
        </w:rPr>
        <w:t xml:space="preserve"> subject to an additional </w:t>
      </w:r>
      <w:r w:rsidR="00DA6388">
        <w:rPr>
          <w:rFonts w:ascii="Arial" w:hAnsi="Arial" w:cs="Arial"/>
          <w:b/>
          <w:szCs w:val="24"/>
        </w:rPr>
        <w:t>clause 4 be added as follows:</w:t>
      </w:r>
    </w:p>
    <w:p w14:paraId="4C784261" w14:textId="3C97725C" w:rsidR="00DA6388" w:rsidRPr="006E0B50" w:rsidRDefault="00DA6388" w:rsidP="006E0B50">
      <w:pPr>
        <w:jc w:val="both"/>
        <w:rPr>
          <w:rFonts w:ascii="Arial" w:hAnsi="Arial" w:cs="Arial"/>
          <w:b/>
          <w:sz w:val="28"/>
          <w:szCs w:val="28"/>
        </w:rPr>
      </w:pPr>
    </w:p>
    <w:p w14:paraId="190AF536" w14:textId="68B839E0" w:rsidR="00DA6388" w:rsidRDefault="009C0F40" w:rsidP="00C5429B">
      <w:pPr>
        <w:pStyle w:val="ListParagraph"/>
        <w:numPr>
          <w:ilvl w:val="0"/>
          <w:numId w:val="31"/>
        </w:numPr>
        <w:spacing w:after="0"/>
        <w:ind w:left="567" w:hanging="567"/>
        <w:jc w:val="both"/>
        <w:rPr>
          <w:rFonts w:ascii="Arial" w:hAnsi="Arial" w:cs="Arial"/>
          <w:b/>
          <w:sz w:val="24"/>
          <w:szCs w:val="28"/>
        </w:rPr>
      </w:pPr>
      <w:r w:rsidRPr="006E0B50">
        <w:rPr>
          <w:rFonts w:ascii="Arial" w:hAnsi="Arial" w:cs="Arial"/>
          <w:b/>
          <w:sz w:val="24"/>
          <w:szCs w:val="28"/>
        </w:rPr>
        <w:t>i</w:t>
      </w:r>
      <w:r w:rsidR="00DA6388" w:rsidRPr="006E0B50">
        <w:rPr>
          <w:rFonts w:ascii="Arial" w:hAnsi="Arial" w:cs="Arial"/>
          <w:b/>
          <w:sz w:val="24"/>
          <w:szCs w:val="28"/>
        </w:rPr>
        <w:t xml:space="preserve">nstructs the CEO to write to the </w:t>
      </w:r>
      <w:r w:rsidR="008D7716" w:rsidRPr="006E0B50">
        <w:rPr>
          <w:rFonts w:ascii="Arial" w:hAnsi="Arial" w:cs="Arial"/>
          <w:b/>
          <w:sz w:val="24"/>
          <w:szCs w:val="28"/>
        </w:rPr>
        <w:t xml:space="preserve">WAPC Chair seeking a robust explanation as to why the 1600 dwellings proposed for </w:t>
      </w:r>
      <w:proofErr w:type="spellStart"/>
      <w:r w:rsidR="008D7716" w:rsidRPr="006E0B50">
        <w:rPr>
          <w:rFonts w:ascii="Arial" w:hAnsi="Arial" w:cs="Arial"/>
          <w:b/>
          <w:sz w:val="24"/>
          <w:szCs w:val="28"/>
        </w:rPr>
        <w:t>Montario</w:t>
      </w:r>
      <w:proofErr w:type="spellEnd"/>
      <w:r w:rsidR="008D7716" w:rsidRPr="006E0B50">
        <w:rPr>
          <w:rFonts w:ascii="Arial" w:hAnsi="Arial" w:cs="Arial"/>
          <w:b/>
          <w:sz w:val="24"/>
          <w:szCs w:val="28"/>
        </w:rPr>
        <w:t xml:space="preserve"> Quarter do not count towards the City’s dwelling </w:t>
      </w:r>
      <w:r w:rsidR="0027312E" w:rsidRPr="006E0B50">
        <w:rPr>
          <w:rFonts w:ascii="Arial" w:hAnsi="Arial" w:cs="Arial"/>
          <w:b/>
          <w:sz w:val="24"/>
          <w:szCs w:val="28"/>
        </w:rPr>
        <w:t xml:space="preserve">target </w:t>
      </w:r>
      <w:proofErr w:type="gramStart"/>
      <w:r w:rsidR="0027312E" w:rsidRPr="006E0B50">
        <w:rPr>
          <w:rFonts w:ascii="Arial" w:hAnsi="Arial" w:cs="Arial"/>
          <w:b/>
          <w:sz w:val="24"/>
          <w:szCs w:val="28"/>
        </w:rPr>
        <w:t>in light of</w:t>
      </w:r>
      <w:proofErr w:type="gramEnd"/>
      <w:r w:rsidR="0027312E" w:rsidRPr="006E0B50">
        <w:rPr>
          <w:rFonts w:ascii="Arial" w:hAnsi="Arial" w:cs="Arial"/>
          <w:b/>
          <w:sz w:val="24"/>
          <w:szCs w:val="28"/>
        </w:rPr>
        <w:t xml:space="preserve"> State Government policy on urban consolidation.</w:t>
      </w:r>
    </w:p>
    <w:p w14:paraId="7E91242F" w14:textId="77777777" w:rsidR="006E0B50" w:rsidRPr="006E0B50" w:rsidRDefault="006E0B50" w:rsidP="006E0B50">
      <w:pPr>
        <w:pStyle w:val="ListParagraph"/>
        <w:spacing w:after="0"/>
        <w:ind w:left="567"/>
        <w:jc w:val="both"/>
        <w:rPr>
          <w:rFonts w:ascii="Arial" w:hAnsi="Arial" w:cs="Arial"/>
          <w:b/>
          <w:sz w:val="24"/>
          <w:szCs w:val="28"/>
        </w:rPr>
      </w:pPr>
    </w:p>
    <w:p w14:paraId="4DBB31E3" w14:textId="5F176710" w:rsidR="005F0751" w:rsidRPr="004C193E" w:rsidRDefault="005F0751" w:rsidP="00D803F3">
      <w:pPr>
        <w:jc w:val="right"/>
        <w:rPr>
          <w:rFonts w:ascii="Arial" w:hAnsi="Arial" w:cs="Arial"/>
          <w:b/>
          <w:szCs w:val="24"/>
        </w:rPr>
      </w:pPr>
      <w:r w:rsidRPr="004C193E">
        <w:rPr>
          <w:rFonts w:ascii="Arial" w:hAnsi="Arial" w:cs="Arial"/>
          <w:b/>
          <w:szCs w:val="24"/>
        </w:rPr>
        <w:t>CARRIED UNANIMOUSLY 1</w:t>
      </w:r>
      <w:r w:rsidR="006E0B50">
        <w:rPr>
          <w:rFonts w:ascii="Arial" w:hAnsi="Arial" w:cs="Arial"/>
          <w:b/>
          <w:szCs w:val="24"/>
        </w:rPr>
        <w:t>2</w:t>
      </w:r>
      <w:r w:rsidRPr="004C193E">
        <w:rPr>
          <w:rFonts w:ascii="Arial" w:hAnsi="Arial" w:cs="Arial"/>
          <w:b/>
          <w:szCs w:val="24"/>
        </w:rPr>
        <w:t>/-</w:t>
      </w:r>
    </w:p>
    <w:p w14:paraId="0C4A845A" w14:textId="54409C5B" w:rsidR="00432001" w:rsidRPr="006D752D" w:rsidRDefault="00432001" w:rsidP="00D803F3">
      <w:pPr>
        <w:jc w:val="right"/>
        <w:rPr>
          <w:rFonts w:ascii="Arial" w:hAnsi="Arial" w:cs="Arial"/>
          <w:b/>
          <w:szCs w:val="24"/>
        </w:rPr>
      </w:pPr>
    </w:p>
    <w:p w14:paraId="45C085AC" w14:textId="4CD7849E" w:rsidR="00432001" w:rsidRDefault="00432001" w:rsidP="00432001">
      <w:pPr>
        <w:jc w:val="both"/>
        <w:rPr>
          <w:rFonts w:ascii="Arial" w:hAnsi="Arial" w:cs="Arial"/>
          <w:szCs w:val="32"/>
          <w:lang w:val="en-US"/>
        </w:rPr>
      </w:pPr>
    </w:p>
    <w:p w14:paraId="3722A549" w14:textId="77777777" w:rsidR="00AD40E2" w:rsidRDefault="00AD40E2">
      <w:pPr>
        <w:rPr>
          <w:rFonts w:ascii="Arial" w:hAnsi="Arial" w:cs="Arial"/>
          <w:b/>
          <w:sz w:val="28"/>
          <w:szCs w:val="32"/>
          <w:lang w:val="en-US"/>
        </w:rPr>
      </w:pPr>
      <w:r>
        <w:rPr>
          <w:rFonts w:ascii="Arial" w:hAnsi="Arial" w:cs="Arial"/>
          <w:b/>
          <w:sz w:val="28"/>
          <w:szCs w:val="32"/>
          <w:lang w:val="en-US"/>
        </w:rPr>
        <w:br w:type="page"/>
      </w:r>
    </w:p>
    <w:p w14:paraId="51857F87" w14:textId="5C221EB3" w:rsidR="006E0B50" w:rsidRPr="00AD73CC" w:rsidRDefault="00AD40E2" w:rsidP="006E0B50">
      <w:pPr>
        <w:jc w:val="both"/>
        <w:rPr>
          <w:rFonts w:ascii="Arial" w:hAnsi="Arial" w:cs="Arial"/>
          <w:b/>
          <w:sz w:val="28"/>
          <w:szCs w:val="32"/>
          <w:lang w:val="en-US"/>
        </w:rPr>
      </w:pPr>
      <w:r>
        <w:rPr>
          <w:rFonts w:ascii="Arial" w:hAnsi="Arial" w:cs="Arial"/>
          <w:b/>
          <w:noProof/>
          <w:szCs w:val="24"/>
        </w:rPr>
        <w:lastRenderedPageBreak/>
        <mc:AlternateContent>
          <mc:Choice Requires="wps">
            <w:drawing>
              <wp:anchor distT="0" distB="0" distL="114300" distR="114300" simplePos="0" relativeHeight="251675648" behindDoc="1" locked="0" layoutInCell="1" allowOverlap="1" wp14:anchorId="24009DE2" wp14:editId="3BE68D6F">
                <wp:simplePos x="0" y="0"/>
                <wp:positionH relativeFrom="margin">
                  <wp:align>left</wp:align>
                </wp:positionH>
                <wp:positionV relativeFrom="paragraph">
                  <wp:posOffset>-1</wp:posOffset>
                </wp:positionV>
                <wp:extent cx="5323840" cy="4490977"/>
                <wp:effectExtent l="0" t="0" r="0" b="5080"/>
                <wp:wrapNone/>
                <wp:docPr id="10" name="Rectangle 10"/>
                <wp:cNvGraphicFramePr/>
                <a:graphic xmlns:a="http://schemas.openxmlformats.org/drawingml/2006/main">
                  <a:graphicData uri="http://schemas.microsoft.com/office/word/2010/wordprocessingShape">
                    <wps:wsp>
                      <wps:cNvSpPr/>
                      <wps:spPr>
                        <a:xfrm>
                          <a:off x="0" y="0"/>
                          <a:ext cx="5323840" cy="44909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B67651" id="Rectangle 10" o:spid="_x0000_s1026" style="position:absolute;margin-left:0;margin-top:0;width:419.2pt;height:353.6pt;z-index:-2516408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" fillcolor="#bfbfbf [2412]" stroked="f" strokeweight="1pt">
                <w10:wrap anchorx="margin"/>
              </v:rect>
            </w:pict>
          </mc:Fallback>
        </mc:AlternateContent>
      </w:r>
      <w:r w:rsidR="006E0B50">
        <w:rPr>
          <w:rFonts w:ascii="Arial" w:hAnsi="Arial" w:cs="Arial"/>
          <w:b/>
          <w:sz w:val="28"/>
          <w:szCs w:val="32"/>
          <w:lang w:val="en-US"/>
        </w:rPr>
        <w:t>Committee Recommendation</w:t>
      </w:r>
    </w:p>
    <w:p w14:paraId="097A4E4B" w14:textId="77777777" w:rsidR="006E0B50" w:rsidRPr="00AD73CC" w:rsidRDefault="006E0B50" w:rsidP="006E0B50">
      <w:pPr>
        <w:jc w:val="both"/>
        <w:rPr>
          <w:rFonts w:ascii="Arial" w:hAnsi="Arial" w:cs="Arial"/>
          <w:b/>
          <w:szCs w:val="32"/>
          <w:lang w:val="en-US"/>
        </w:rPr>
      </w:pPr>
    </w:p>
    <w:p w14:paraId="341A3B1C" w14:textId="77777777" w:rsidR="006E0B50" w:rsidRPr="00BA47FE" w:rsidRDefault="006E0B50" w:rsidP="006E0B50">
      <w:pPr>
        <w:jc w:val="both"/>
        <w:rPr>
          <w:rFonts w:ascii="Arial" w:hAnsi="Arial" w:cs="Arial"/>
          <w:b/>
          <w:szCs w:val="32"/>
          <w:lang w:val="en-US"/>
        </w:rPr>
      </w:pPr>
      <w:r w:rsidRPr="00BA47FE">
        <w:rPr>
          <w:rFonts w:ascii="Arial" w:hAnsi="Arial" w:cs="Arial"/>
          <w:b/>
          <w:szCs w:val="32"/>
          <w:lang w:val="en-US"/>
        </w:rPr>
        <w:t>Council:</w:t>
      </w:r>
    </w:p>
    <w:p w14:paraId="6D5A6CEC" w14:textId="77777777" w:rsidR="006E0B50" w:rsidRPr="00BA47FE" w:rsidRDefault="006E0B50" w:rsidP="006E0B50">
      <w:pPr>
        <w:jc w:val="both"/>
        <w:rPr>
          <w:rFonts w:ascii="Arial" w:hAnsi="Arial" w:cs="Arial"/>
          <w:b/>
          <w:szCs w:val="32"/>
          <w:lang w:val="en-US"/>
        </w:rPr>
      </w:pPr>
    </w:p>
    <w:p w14:paraId="41118C13" w14:textId="321496B7" w:rsidR="006E0B50" w:rsidRPr="006E0B50" w:rsidRDefault="006E0B50" w:rsidP="00C5429B">
      <w:pPr>
        <w:pStyle w:val="ListParagraph"/>
        <w:numPr>
          <w:ilvl w:val="1"/>
          <w:numId w:val="34"/>
        </w:numPr>
        <w:spacing w:after="0" w:line="240" w:lineRule="auto"/>
        <w:ind w:left="567" w:hanging="567"/>
        <w:jc w:val="both"/>
        <w:rPr>
          <w:rFonts w:ascii="Arial" w:hAnsi="Arial" w:cs="Arial"/>
          <w:b/>
          <w:bCs/>
          <w:sz w:val="24"/>
          <w:szCs w:val="24"/>
        </w:rPr>
      </w:pPr>
      <w:r w:rsidRPr="006E0B50">
        <w:rPr>
          <w:rFonts w:ascii="Arial" w:hAnsi="Arial" w:cs="Arial"/>
          <w:b/>
          <w:sz w:val="24"/>
          <w:szCs w:val="24"/>
        </w:rPr>
        <w:t xml:space="preserve">accepts issuing of Management Orders to the City of Nedlands for the four (4) newly created </w:t>
      </w:r>
      <w:r w:rsidRPr="006E0B50">
        <w:rPr>
          <w:rFonts w:ascii="Arial" w:hAnsi="Arial" w:cs="Arial"/>
          <w:b/>
          <w:bCs/>
          <w:sz w:val="24"/>
          <w:szCs w:val="24"/>
        </w:rPr>
        <w:t>reserves</w:t>
      </w:r>
      <w:r w:rsidRPr="006E0B50">
        <w:rPr>
          <w:sz w:val="24"/>
          <w:szCs w:val="24"/>
        </w:rPr>
        <w:t xml:space="preserve"> </w:t>
      </w:r>
      <w:r w:rsidRPr="006E0B50">
        <w:rPr>
          <w:rFonts w:ascii="Arial" w:hAnsi="Arial" w:cs="Arial"/>
          <w:b/>
          <w:bCs/>
          <w:sz w:val="24"/>
          <w:szCs w:val="24"/>
        </w:rPr>
        <w:t xml:space="preserve">associated with Stage 1 of the </w:t>
      </w:r>
      <w:proofErr w:type="spellStart"/>
      <w:r w:rsidRPr="006E0B50">
        <w:rPr>
          <w:rFonts w:ascii="Arial" w:hAnsi="Arial" w:cs="Arial"/>
          <w:b/>
          <w:bCs/>
          <w:sz w:val="24"/>
          <w:szCs w:val="24"/>
        </w:rPr>
        <w:t>Montario</w:t>
      </w:r>
      <w:proofErr w:type="spellEnd"/>
      <w:r w:rsidRPr="006E0B50">
        <w:rPr>
          <w:rFonts w:ascii="Arial" w:hAnsi="Arial" w:cs="Arial"/>
          <w:b/>
          <w:bCs/>
          <w:sz w:val="24"/>
          <w:szCs w:val="24"/>
        </w:rPr>
        <w:t xml:space="preserve"> Quarter development, Shenton Park known as Dawes Park, Guttmann Park, Orton Park and Seymour Park comprising lots 8001-8004 on Deposited Plan 415258; </w:t>
      </w:r>
    </w:p>
    <w:p w14:paraId="593795EF" w14:textId="77777777" w:rsidR="006E0B50" w:rsidRPr="006E0B50" w:rsidRDefault="006E0B50" w:rsidP="006E0B50">
      <w:pPr>
        <w:jc w:val="both"/>
        <w:rPr>
          <w:rFonts w:ascii="Arial" w:hAnsi="Arial" w:cs="Arial"/>
          <w:b/>
          <w:szCs w:val="24"/>
        </w:rPr>
      </w:pPr>
      <w:r w:rsidRPr="006E0B50">
        <w:rPr>
          <w:rFonts w:ascii="Arial" w:hAnsi="Arial" w:cs="Arial"/>
          <w:b/>
          <w:szCs w:val="24"/>
        </w:rPr>
        <w:tab/>
      </w:r>
    </w:p>
    <w:p w14:paraId="447FD448" w14:textId="58B5EF51" w:rsidR="006E0B50" w:rsidRPr="006E0B50" w:rsidRDefault="006E0B50" w:rsidP="00C5429B">
      <w:pPr>
        <w:pStyle w:val="ListParagraph"/>
        <w:numPr>
          <w:ilvl w:val="1"/>
          <w:numId w:val="34"/>
        </w:numPr>
        <w:spacing w:after="0" w:line="240" w:lineRule="auto"/>
        <w:ind w:left="567" w:hanging="567"/>
        <w:jc w:val="both"/>
        <w:rPr>
          <w:rFonts w:ascii="Arial" w:hAnsi="Arial" w:cs="Arial"/>
          <w:b/>
          <w:sz w:val="24"/>
          <w:szCs w:val="24"/>
        </w:rPr>
      </w:pPr>
      <w:r w:rsidRPr="006E0B50">
        <w:rPr>
          <w:rFonts w:ascii="Arial" w:hAnsi="Arial" w:cs="Arial"/>
          <w:b/>
          <w:sz w:val="24"/>
          <w:szCs w:val="24"/>
        </w:rPr>
        <w:t xml:space="preserve">acknowledges that accepting care, control and management of the four (4) reserves will require an operational budget for maintenance and agrees to allocate funding in the 2021-22 financial year when the City assumes responsibility for maintaining the reserves in September 2021; </w:t>
      </w:r>
    </w:p>
    <w:p w14:paraId="76FF9B8E" w14:textId="77777777" w:rsidR="006E0B50" w:rsidRPr="006E0B50" w:rsidRDefault="006E0B50" w:rsidP="006E0B50">
      <w:pPr>
        <w:ind w:left="720" w:hanging="720"/>
        <w:jc w:val="both"/>
        <w:rPr>
          <w:rFonts w:ascii="Arial" w:hAnsi="Arial" w:cs="Arial"/>
          <w:b/>
          <w:szCs w:val="24"/>
        </w:rPr>
      </w:pPr>
    </w:p>
    <w:p w14:paraId="46FF88C7" w14:textId="7BB06D87" w:rsidR="006E0B50" w:rsidRPr="006E0B50" w:rsidRDefault="006E0B50" w:rsidP="00C5429B">
      <w:pPr>
        <w:pStyle w:val="ListParagraph"/>
        <w:numPr>
          <w:ilvl w:val="1"/>
          <w:numId w:val="34"/>
        </w:numPr>
        <w:spacing w:after="0" w:line="240" w:lineRule="auto"/>
        <w:ind w:left="567" w:hanging="567"/>
        <w:jc w:val="both"/>
        <w:rPr>
          <w:rFonts w:ascii="Arial" w:hAnsi="Arial" w:cs="Arial"/>
          <w:b/>
          <w:sz w:val="24"/>
          <w:szCs w:val="24"/>
        </w:rPr>
      </w:pPr>
      <w:r w:rsidRPr="006E0B50">
        <w:rPr>
          <w:rFonts w:ascii="Arial" w:hAnsi="Arial" w:cs="Arial"/>
          <w:b/>
          <w:sz w:val="24"/>
          <w:szCs w:val="24"/>
        </w:rPr>
        <w:t xml:space="preserve">acknowledges that final costs for maintaining the four (4) reserves will be presented for consideration during the 2021-22 budget process following competitive procurement of contract maintenance </w:t>
      </w:r>
      <w:proofErr w:type="gramStart"/>
      <w:r w:rsidRPr="006E0B50">
        <w:rPr>
          <w:rFonts w:ascii="Arial" w:hAnsi="Arial" w:cs="Arial"/>
          <w:b/>
          <w:sz w:val="24"/>
          <w:szCs w:val="24"/>
        </w:rPr>
        <w:t>services;</w:t>
      </w:r>
      <w:proofErr w:type="gramEnd"/>
    </w:p>
    <w:p w14:paraId="3A66BC1E" w14:textId="77777777" w:rsidR="006E0B50" w:rsidRPr="006E0B50" w:rsidRDefault="006E0B50" w:rsidP="006E0B50">
      <w:pPr>
        <w:pStyle w:val="ListParagraph"/>
        <w:ind w:left="810"/>
        <w:jc w:val="both"/>
        <w:rPr>
          <w:rFonts w:ascii="Arial" w:hAnsi="Arial" w:cs="Arial"/>
          <w:b/>
          <w:sz w:val="24"/>
          <w:szCs w:val="24"/>
        </w:rPr>
      </w:pPr>
    </w:p>
    <w:p w14:paraId="3CD4CDBE" w14:textId="77777777" w:rsidR="006E0B50" w:rsidRPr="006E0B50" w:rsidRDefault="006E0B50" w:rsidP="00C5429B">
      <w:pPr>
        <w:pStyle w:val="ListParagraph"/>
        <w:numPr>
          <w:ilvl w:val="1"/>
          <w:numId w:val="34"/>
        </w:numPr>
        <w:spacing w:after="0" w:line="240" w:lineRule="auto"/>
        <w:ind w:left="567" w:hanging="567"/>
        <w:jc w:val="both"/>
        <w:rPr>
          <w:rFonts w:ascii="Arial" w:hAnsi="Arial" w:cs="Arial"/>
          <w:b/>
          <w:sz w:val="24"/>
          <w:szCs w:val="24"/>
        </w:rPr>
      </w:pPr>
      <w:r w:rsidRPr="006E0B50">
        <w:rPr>
          <w:rFonts w:ascii="Arial" w:hAnsi="Arial" w:cs="Arial"/>
          <w:b/>
          <w:sz w:val="24"/>
          <w:szCs w:val="24"/>
        </w:rPr>
        <w:t xml:space="preserve">instructs the CEO to write to the WAPC Chair seeking a robust explanation as to why the 1600 dwellings proposed for </w:t>
      </w:r>
      <w:proofErr w:type="spellStart"/>
      <w:r w:rsidRPr="006E0B50">
        <w:rPr>
          <w:rFonts w:ascii="Arial" w:hAnsi="Arial" w:cs="Arial"/>
          <w:b/>
          <w:sz w:val="24"/>
          <w:szCs w:val="24"/>
        </w:rPr>
        <w:t>Montario</w:t>
      </w:r>
      <w:proofErr w:type="spellEnd"/>
      <w:r w:rsidRPr="006E0B50">
        <w:rPr>
          <w:rFonts w:ascii="Arial" w:hAnsi="Arial" w:cs="Arial"/>
          <w:b/>
          <w:sz w:val="24"/>
          <w:szCs w:val="24"/>
        </w:rPr>
        <w:t xml:space="preserve"> Quarter do not count towards the City’s dwelling target </w:t>
      </w:r>
      <w:proofErr w:type="gramStart"/>
      <w:r w:rsidRPr="006E0B50">
        <w:rPr>
          <w:rFonts w:ascii="Arial" w:hAnsi="Arial" w:cs="Arial"/>
          <w:b/>
          <w:sz w:val="24"/>
          <w:szCs w:val="24"/>
        </w:rPr>
        <w:t>in light of</w:t>
      </w:r>
      <w:proofErr w:type="gramEnd"/>
      <w:r w:rsidRPr="006E0B50">
        <w:rPr>
          <w:rFonts w:ascii="Arial" w:hAnsi="Arial" w:cs="Arial"/>
          <w:b/>
          <w:sz w:val="24"/>
          <w:szCs w:val="24"/>
        </w:rPr>
        <w:t xml:space="preserve"> State Government policy on urban consolidation.</w:t>
      </w:r>
    </w:p>
    <w:p w14:paraId="5A142862" w14:textId="77777777" w:rsidR="006E0B50" w:rsidRPr="006E0B50" w:rsidRDefault="006E0B50" w:rsidP="006E0B50">
      <w:pPr>
        <w:pStyle w:val="ListParagraph"/>
        <w:ind w:left="810"/>
        <w:jc w:val="both"/>
        <w:rPr>
          <w:rFonts w:ascii="Arial" w:hAnsi="Arial" w:cs="Arial"/>
          <w:b/>
          <w:szCs w:val="24"/>
        </w:rPr>
      </w:pPr>
    </w:p>
    <w:p w14:paraId="05D4EC75" w14:textId="77777777" w:rsidR="00432001" w:rsidRDefault="00432001" w:rsidP="00432001">
      <w:pPr>
        <w:jc w:val="both"/>
        <w:rPr>
          <w:rFonts w:ascii="Arial" w:hAnsi="Arial" w:cs="Arial"/>
          <w:b/>
          <w:szCs w:val="32"/>
          <w:lang w:val="en-US"/>
        </w:rPr>
      </w:pPr>
    </w:p>
    <w:p w14:paraId="547FF73B" w14:textId="77777777" w:rsidR="00432001" w:rsidRPr="006E0B50" w:rsidRDefault="00432001" w:rsidP="00432001">
      <w:pPr>
        <w:jc w:val="both"/>
        <w:rPr>
          <w:rFonts w:ascii="Arial" w:hAnsi="Arial" w:cs="Arial"/>
          <w:bCs/>
          <w:sz w:val="28"/>
          <w:szCs w:val="32"/>
          <w:lang w:val="en-US"/>
        </w:rPr>
      </w:pPr>
      <w:r w:rsidRPr="006E0B50">
        <w:rPr>
          <w:rFonts w:ascii="Arial" w:hAnsi="Arial" w:cs="Arial"/>
          <w:bCs/>
          <w:sz w:val="28"/>
          <w:szCs w:val="32"/>
          <w:lang w:val="en-US"/>
        </w:rPr>
        <w:t>Recommendation to Committee</w:t>
      </w:r>
    </w:p>
    <w:p w14:paraId="4C3C6B26" w14:textId="77777777" w:rsidR="00432001" w:rsidRPr="006E0B50" w:rsidRDefault="00432001" w:rsidP="00432001">
      <w:pPr>
        <w:jc w:val="both"/>
        <w:rPr>
          <w:rFonts w:ascii="Arial" w:hAnsi="Arial" w:cs="Arial"/>
          <w:bCs/>
          <w:szCs w:val="32"/>
          <w:lang w:val="en-US"/>
        </w:rPr>
      </w:pPr>
    </w:p>
    <w:p w14:paraId="44E76D0B" w14:textId="77777777" w:rsidR="00432001" w:rsidRPr="006E0B50" w:rsidRDefault="00432001" w:rsidP="00432001">
      <w:pPr>
        <w:jc w:val="both"/>
        <w:rPr>
          <w:rFonts w:ascii="Arial" w:hAnsi="Arial" w:cs="Arial"/>
          <w:bCs/>
          <w:szCs w:val="32"/>
          <w:lang w:val="en-US"/>
        </w:rPr>
      </w:pPr>
      <w:r w:rsidRPr="006E0B50">
        <w:rPr>
          <w:rFonts w:ascii="Arial" w:hAnsi="Arial" w:cs="Arial"/>
          <w:bCs/>
          <w:szCs w:val="32"/>
          <w:lang w:val="en-US"/>
        </w:rPr>
        <w:t>Council:</w:t>
      </w:r>
    </w:p>
    <w:p w14:paraId="7D4F0979" w14:textId="77777777" w:rsidR="00432001" w:rsidRPr="006E0B50" w:rsidRDefault="00432001" w:rsidP="00432001">
      <w:pPr>
        <w:jc w:val="both"/>
        <w:rPr>
          <w:rFonts w:ascii="Arial" w:hAnsi="Arial" w:cs="Arial"/>
          <w:bCs/>
          <w:szCs w:val="32"/>
          <w:lang w:val="en-US"/>
        </w:rPr>
      </w:pPr>
    </w:p>
    <w:p w14:paraId="5C2B55ED" w14:textId="77777777" w:rsidR="00432001" w:rsidRPr="006E0B50" w:rsidRDefault="00432001" w:rsidP="00432001">
      <w:pPr>
        <w:ind w:left="720" w:hanging="720"/>
        <w:jc w:val="both"/>
        <w:rPr>
          <w:rFonts w:ascii="Arial" w:hAnsi="Arial" w:cs="Arial"/>
          <w:bCs/>
          <w:szCs w:val="24"/>
        </w:rPr>
      </w:pPr>
      <w:r w:rsidRPr="006E0B50">
        <w:rPr>
          <w:rFonts w:ascii="Arial" w:hAnsi="Arial" w:cs="Arial"/>
          <w:bCs/>
          <w:szCs w:val="24"/>
        </w:rPr>
        <w:t>1.</w:t>
      </w:r>
      <w:r w:rsidRPr="006E0B50">
        <w:rPr>
          <w:rFonts w:ascii="Arial" w:hAnsi="Arial" w:cs="Arial"/>
          <w:bCs/>
          <w:szCs w:val="24"/>
        </w:rPr>
        <w:tab/>
        <w:t>accepts issuing of Management Orders to the City of Nedlands for the four (4) newly created reserves</w:t>
      </w:r>
      <w:r w:rsidRPr="006E0B50">
        <w:rPr>
          <w:bCs/>
        </w:rPr>
        <w:t xml:space="preserve"> </w:t>
      </w:r>
      <w:r w:rsidRPr="006E0B50">
        <w:rPr>
          <w:rFonts w:ascii="Arial" w:hAnsi="Arial" w:cs="Arial"/>
          <w:bCs/>
          <w:szCs w:val="24"/>
        </w:rPr>
        <w:t xml:space="preserve">associated with Stage 1 of the </w:t>
      </w:r>
      <w:proofErr w:type="spellStart"/>
      <w:r w:rsidRPr="006E0B50">
        <w:rPr>
          <w:rFonts w:ascii="Arial" w:hAnsi="Arial" w:cs="Arial"/>
          <w:bCs/>
          <w:szCs w:val="24"/>
        </w:rPr>
        <w:t>Montario</w:t>
      </w:r>
      <w:proofErr w:type="spellEnd"/>
      <w:r w:rsidRPr="006E0B50">
        <w:rPr>
          <w:rFonts w:ascii="Arial" w:hAnsi="Arial" w:cs="Arial"/>
          <w:bCs/>
          <w:szCs w:val="24"/>
        </w:rPr>
        <w:t xml:space="preserve"> Quarter development, Shenton Park known as Dawes Park, Guttmann Park, Orton Park and Seymour Park comprising lots 8001-8004 on Deposited Plan 415258; </w:t>
      </w:r>
    </w:p>
    <w:p w14:paraId="058C3F64" w14:textId="77777777" w:rsidR="00432001" w:rsidRPr="006E0B50" w:rsidRDefault="00432001" w:rsidP="00432001">
      <w:pPr>
        <w:jc w:val="both"/>
        <w:rPr>
          <w:rFonts w:ascii="Arial" w:hAnsi="Arial" w:cs="Arial"/>
          <w:bCs/>
          <w:szCs w:val="24"/>
        </w:rPr>
      </w:pPr>
      <w:r w:rsidRPr="006E0B50">
        <w:rPr>
          <w:rFonts w:ascii="Arial" w:hAnsi="Arial" w:cs="Arial"/>
          <w:bCs/>
          <w:szCs w:val="24"/>
        </w:rPr>
        <w:tab/>
      </w:r>
    </w:p>
    <w:p w14:paraId="70688E15" w14:textId="77777777" w:rsidR="00432001" w:rsidRPr="006E0B50" w:rsidRDefault="00432001" w:rsidP="00432001">
      <w:pPr>
        <w:ind w:left="720" w:hanging="720"/>
        <w:jc w:val="both"/>
        <w:rPr>
          <w:rFonts w:ascii="Arial" w:hAnsi="Arial" w:cs="Arial"/>
          <w:bCs/>
          <w:szCs w:val="24"/>
        </w:rPr>
      </w:pPr>
      <w:r w:rsidRPr="006E0B50">
        <w:rPr>
          <w:rFonts w:ascii="Arial" w:hAnsi="Arial" w:cs="Arial"/>
          <w:bCs/>
          <w:szCs w:val="24"/>
        </w:rPr>
        <w:t>2.</w:t>
      </w:r>
      <w:r w:rsidRPr="006E0B50">
        <w:rPr>
          <w:rFonts w:ascii="Arial" w:hAnsi="Arial" w:cs="Arial"/>
          <w:bCs/>
          <w:szCs w:val="24"/>
        </w:rPr>
        <w:tab/>
        <w:t xml:space="preserve">acknowledges that accepting care, control and management of the four (4) reserves will require an operational budget for maintenance and agrees to allocate funding in the 2021-22 financial year when the City assumes responsibility for maintaining the reserves in September 2021; and </w:t>
      </w:r>
    </w:p>
    <w:p w14:paraId="761FA2A7" w14:textId="77777777" w:rsidR="00432001" w:rsidRPr="006E0B50" w:rsidRDefault="00432001" w:rsidP="00432001">
      <w:pPr>
        <w:ind w:left="720" w:hanging="720"/>
        <w:jc w:val="both"/>
        <w:rPr>
          <w:rFonts w:ascii="Arial" w:hAnsi="Arial" w:cs="Arial"/>
          <w:bCs/>
          <w:szCs w:val="24"/>
        </w:rPr>
      </w:pPr>
    </w:p>
    <w:p w14:paraId="36AFD794" w14:textId="77777777" w:rsidR="00432001" w:rsidRPr="006E0B50" w:rsidRDefault="00432001" w:rsidP="00432001">
      <w:pPr>
        <w:ind w:left="720" w:hanging="720"/>
        <w:jc w:val="both"/>
        <w:rPr>
          <w:rFonts w:ascii="Arial" w:hAnsi="Arial" w:cs="Arial"/>
          <w:bCs/>
          <w:szCs w:val="24"/>
        </w:rPr>
      </w:pPr>
      <w:r w:rsidRPr="006E0B50">
        <w:rPr>
          <w:rFonts w:ascii="Arial" w:hAnsi="Arial" w:cs="Arial"/>
          <w:bCs/>
          <w:szCs w:val="24"/>
        </w:rPr>
        <w:t>3.</w:t>
      </w:r>
      <w:r w:rsidRPr="006E0B50">
        <w:rPr>
          <w:rFonts w:ascii="Arial" w:hAnsi="Arial" w:cs="Arial"/>
          <w:bCs/>
          <w:szCs w:val="24"/>
        </w:rPr>
        <w:tab/>
        <w:t>acknowledges that final costs for maintaining the four (4) reserves will be presented for consideration during the 2021-22 budget process following competitive procurement of contract maintenance services.</w:t>
      </w:r>
    </w:p>
    <w:p w14:paraId="16E0C038" w14:textId="473ADD5D" w:rsidR="00F35F87" w:rsidRDefault="00F35F87" w:rsidP="00F35F87">
      <w:pPr>
        <w:tabs>
          <w:tab w:val="left" w:pos="1701"/>
          <w:tab w:val="left" w:pos="2410"/>
          <w:tab w:val="left" w:pos="2977"/>
          <w:tab w:val="right" w:pos="8505"/>
        </w:tabs>
        <w:ind w:left="1440" w:hanging="1440"/>
        <w:jc w:val="both"/>
        <w:rPr>
          <w:rFonts w:ascii="Arial" w:hAnsi="Arial" w:cs="Arial"/>
          <w:szCs w:val="24"/>
        </w:rPr>
      </w:pPr>
    </w:p>
    <w:p w14:paraId="65B035A2" w14:textId="77777777" w:rsidR="00432001" w:rsidRDefault="00432001">
      <w:pPr>
        <w:rPr>
          <w:rFonts w:ascii="Arial" w:hAnsi="Arial" w:cs="Arial"/>
          <w:szCs w:val="24"/>
        </w:rPr>
      </w:pPr>
      <w:r>
        <w:rPr>
          <w:rFonts w:ascii="Arial" w:hAnsi="Arial" w:cs="Arial"/>
          <w:szCs w:val="24"/>
        </w:rPr>
        <w:br w:type="page"/>
      </w:r>
    </w:p>
    <w:tbl>
      <w:tblPr>
        <w:tblStyle w:val="TableGrid1"/>
        <w:tblW w:w="0" w:type="auto"/>
        <w:tblInd w:w="108" w:type="dxa"/>
        <w:tblLook w:val="04A0" w:firstRow="1" w:lastRow="0" w:firstColumn="1" w:lastColumn="0" w:noHBand="0" w:noVBand="1"/>
      </w:tblPr>
      <w:tblGrid>
        <w:gridCol w:w="8195"/>
      </w:tblGrid>
      <w:tr w:rsidR="00F63130" w:rsidRPr="00F63130" w14:paraId="43B7ECA8" w14:textId="77777777" w:rsidTr="00A012FE">
        <w:tc>
          <w:tcPr>
            <w:tcW w:w="9134" w:type="dxa"/>
          </w:tcPr>
          <w:p w14:paraId="5ABA9A22" w14:textId="77777777" w:rsidR="00F63130" w:rsidRPr="00F63130" w:rsidRDefault="00F63130" w:rsidP="00F63130">
            <w:pPr>
              <w:keepNext/>
              <w:keepLines/>
              <w:tabs>
                <w:tab w:val="left" w:pos="2465"/>
              </w:tabs>
              <w:outlineLvl w:val="0"/>
              <w:rPr>
                <w:rFonts w:ascii="Arial" w:eastAsiaTheme="majorEastAsia" w:hAnsi="Arial" w:cs="Arial"/>
                <w:b/>
                <w:bCs/>
                <w:sz w:val="28"/>
                <w:szCs w:val="28"/>
              </w:rPr>
            </w:pPr>
            <w:bookmarkStart w:id="30" w:name="_Toc55294264"/>
            <w:bookmarkStart w:id="31" w:name="_Toc56158539"/>
            <w:r w:rsidRPr="00F63130">
              <w:rPr>
                <w:rFonts w:ascii="Arial" w:eastAsiaTheme="majorEastAsia" w:hAnsi="Arial" w:cs="Arial"/>
                <w:b/>
                <w:bCs/>
                <w:sz w:val="28"/>
                <w:szCs w:val="28"/>
              </w:rPr>
              <w:lastRenderedPageBreak/>
              <w:t>TS19.20</w:t>
            </w:r>
            <w:r w:rsidRPr="00F63130">
              <w:rPr>
                <w:rFonts w:ascii="Arial" w:eastAsiaTheme="majorEastAsia" w:hAnsi="Arial" w:cs="Arial"/>
                <w:b/>
                <w:bCs/>
                <w:sz w:val="28"/>
                <w:szCs w:val="28"/>
              </w:rPr>
              <w:tab/>
              <w:t>City of Nedlands Waste Plan</w:t>
            </w:r>
            <w:bookmarkEnd w:id="30"/>
            <w:bookmarkEnd w:id="31"/>
            <w:r w:rsidRPr="00F63130">
              <w:rPr>
                <w:rFonts w:ascii="Arial" w:eastAsiaTheme="majorEastAsia" w:hAnsi="Arial" w:cs="Arial"/>
                <w:b/>
                <w:bCs/>
                <w:sz w:val="28"/>
                <w:szCs w:val="28"/>
              </w:rPr>
              <w:t xml:space="preserve"> </w:t>
            </w:r>
          </w:p>
        </w:tc>
      </w:tr>
    </w:tbl>
    <w:p w14:paraId="01FECEDD" w14:textId="77777777" w:rsidR="00F63130" w:rsidRPr="00F63130" w:rsidRDefault="00F63130" w:rsidP="00F63130">
      <w:pPr>
        <w:jc w:val="both"/>
        <w:rPr>
          <w:rFonts w:ascii="Arial" w:eastAsiaTheme="minorHAnsi" w:hAnsi="Arial" w:cs="Arial"/>
          <w:szCs w:val="24"/>
        </w:rPr>
      </w:pPr>
    </w:p>
    <w:tbl>
      <w:tblPr>
        <w:tblStyle w:val="TableGrid1"/>
        <w:tblW w:w="0" w:type="auto"/>
        <w:tblInd w:w="108" w:type="dxa"/>
        <w:tblLook w:val="04A0" w:firstRow="1" w:lastRow="0" w:firstColumn="1" w:lastColumn="0" w:noHBand="0" w:noVBand="1"/>
      </w:tblPr>
      <w:tblGrid>
        <w:gridCol w:w="2512"/>
        <w:gridCol w:w="5683"/>
      </w:tblGrid>
      <w:tr w:rsidR="00F63130" w:rsidRPr="00F63130" w14:paraId="09E47968" w14:textId="77777777" w:rsidTr="00A012FE">
        <w:trPr>
          <w:trHeight w:val="226"/>
        </w:trPr>
        <w:tc>
          <w:tcPr>
            <w:tcW w:w="2694" w:type="dxa"/>
          </w:tcPr>
          <w:p w14:paraId="2752A1FE" w14:textId="77777777" w:rsidR="00F63130" w:rsidRPr="00F63130" w:rsidRDefault="00F63130" w:rsidP="00F63130">
            <w:pPr>
              <w:rPr>
                <w:rFonts w:ascii="Arial" w:hAnsi="Arial" w:cs="Arial"/>
                <w:b/>
                <w:szCs w:val="24"/>
              </w:rPr>
            </w:pPr>
            <w:r w:rsidRPr="00F63130">
              <w:rPr>
                <w:rFonts w:ascii="Arial" w:hAnsi="Arial" w:cs="Arial"/>
                <w:b/>
                <w:szCs w:val="24"/>
              </w:rPr>
              <w:t>Committee</w:t>
            </w:r>
          </w:p>
        </w:tc>
        <w:tc>
          <w:tcPr>
            <w:tcW w:w="6440" w:type="dxa"/>
          </w:tcPr>
          <w:p w14:paraId="281D5F79" w14:textId="77777777" w:rsidR="00F63130" w:rsidRPr="00F63130" w:rsidRDefault="00F63130" w:rsidP="00F63130">
            <w:pPr>
              <w:rPr>
                <w:rFonts w:ascii="Arial" w:hAnsi="Arial" w:cs="Arial"/>
                <w:szCs w:val="24"/>
              </w:rPr>
            </w:pPr>
            <w:r w:rsidRPr="00F63130">
              <w:rPr>
                <w:rFonts w:ascii="Arial" w:hAnsi="Arial" w:cs="Arial"/>
                <w:szCs w:val="24"/>
              </w:rPr>
              <w:t>10 November 2020</w:t>
            </w:r>
          </w:p>
        </w:tc>
      </w:tr>
      <w:tr w:rsidR="00F63130" w:rsidRPr="00F63130" w14:paraId="2F6086FD" w14:textId="77777777" w:rsidTr="00A012FE">
        <w:tc>
          <w:tcPr>
            <w:tcW w:w="2694" w:type="dxa"/>
          </w:tcPr>
          <w:p w14:paraId="1D123318" w14:textId="77777777" w:rsidR="00F63130" w:rsidRPr="00F63130" w:rsidRDefault="00F63130" w:rsidP="00F63130">
            <w:pPr>
              <w:rPr>
                <w:rFonts w:ascii="Arial" w:hAnsi="Arial" w:cs="Arial"/>
                <w:b/>
                <w:szCs w:val="24"/>
              </w:rPr>
            </w:pPr>
            <w:r w:rsidRPr="00F63130">
              <w:rPr>
                <w:rFonts w:ascii="Arial" w:hAnsi="Arial" w:cs="Arial"/>
                <w:b/>
                <w:szCs w:val="24"/>
              </w:rPr>
              <w:t>Council</w:t>
            </w:r>
          </w:p>
        </w:tc>
        <w:tc>
          <w:tcPr>
            <w:tcW w:w="6440" w:type="dxa"/>
          </w:tcPr>
          <w:p w14:paraId="5E3EEEEB" w14:textId="77777777" w:rsidR="00F63130" w:rsidRPr="00F63130" w:rsidRDefault="00F63130" w:rsidP="00F63130">
            <w:pPr>
              <w:rPr>
                <w:rFonts w:ascii="Arial" w:hAnsi="Arial" w:cs="Arial"/>
                <w:szCs w:val="24"/>
              </w:rPr>
            </w:pPr>
            <w:r w:rsidRPr="00F63130">
              <w:rPr>
                <w:rFonts w:ascii="Arial" w:hAnsi="Arial" w:cs="Arial"/>
                <w:szCs w:val="24"/>
              </w:rPr>
              <w:t>24 November 2020</w:t>
            </w:r>
          </w:p>
        </w:tc>
      </w:tr>
      <w:tr w:rsidR="00F63130" w:rsidRPr="00F63130" w14:paraId="1C4F1F0D" w14:textId="77777777" w:rsidTr="00A012FE">
        <w:tc>
          <w:tcPr>
            <w:tcW w:w="2694" w:type="dxa"/>
          </w:tcPr>
          <w:p w14:paraId="252754AE" w14:textId="77777777" w:rsidR="00F63130" w:rsidRPr="00F63130" w:rsidRDefault="00F63130" w:rsidP="00F63130">
            <w:pPr>
              <w:rPr>
                <w:rFonts w:ascii="Arial" w:hAnsi="Arial" w:cs="Arial"/>
                <w:b/>
                <w:szCs w:val="24"/>
              </w:rPr>
            </w:pPr>
            <w:r w:rsidRPr="00F63130">
              <w:rPr>
                <w:rFonts w:ascii="Arial" w:hAnsi="Arial" w:cs="Arial"/>
                <w:b/>
                <w:szCs w:val="24"/>
              </w:rPr>
              <w:t>Applicant</w:t>
            </w:r>
          </w:p>
        </w:tc>
        <w:tc>
          <w:tcPr>
            <w:tcW w:w="6440" w:type="dxa"/>
          </w:tcPr>
          <w:p w14:paraId="70E85699" w14:textId="77777777" w:rsidR="00F63130" w:rsidRPr="00F63130" w:rsidRDefault="00F63130" w:rsidP="00F63130">
            <w:pPr>
              <w:rPr>
                <w:rFonts w:ascii="Arial" w:hAnsi="Arial" w:cs="Arial"/>
                <w:szCs w:val="24"/>
              </w:rPr>
            </w:pPr>
            <w:r w:rsidRPr="00F63130">
              <w:rPr>
                <w:rFonts w:ascii="Arial" w:hAnsi="Arial" w:cs="Arial"/>
                <w:szCs w:val="24"/>
              </w:rPr>
              <w:t>City of Nedlands</w:t>
            </w:r>
          </w:p>
        </w:tc>
      </w:tr>
      <w:tr w:rsidR="00F63130" w:rsidRPr="00F63130" w14:paraId="69B23844" w14:textId="77777777" w:rsidTr="00A012FE">
        <w:tc>
          <w:tcPr>
            <w:tcW w:w="2694" w:type="dxa"/>
          </w:tcPr>
          <w:p w14:paraId="2266E5C1" w14:textId="77777777" w:rsidR="00F63130" w:rsidRPr="00F63130" w:rsidRDefault="00F63130" w:rsidP="00F63130">
            <w:pPr>
              <w:rPr>
                <w:rFonts w:ascii="Arial" w:hAnsi="Arial" w:cs="Arial"/>
                <w:b/>
                <w:szCs w:val="24"/>
              </w:rPr>
            </w:pPr>
            <w:r w:rsidRPr="00F63130">
              <w:rPr>
                <w:rFonts w:ascii="Arial" w:hAnsi="Arial" w:cs="Arial"/>
                <w:b/>
                <w:szCs w:val="24"/>
              </w:rPr>
              <w:t xml:space="preserve">Employee Disclosure under </w:t>
            </w:r>
            <w:r w:rsidRPr="00F63130">
              <w:rPr>
                <w:rFonts w:ascii="Arial" w:hAnsi="Arial" w:cs="Arial"/>
                <w:b/>
                <w:i/>
                <w:szCs w:val="24"/>
              </w:rPr>
              <w:t>section 5.70 Local Government Act 1995</w:t>
            </w:r>
          </w:p>
        </w:tc>
        <w:tc>
          <w:tcPr>
            <w:tcW w:w="6440" w:type="dxa"/>
          </w:tcPr>
          <w:p w14:paraId="6088E126" w14:textId="77777777" w:rsidR="00F63130" w:rsidRPr="00F63130" w:rsidRDefault="00F63130" w:rsidP="00F63130">
            <w:pPr>
              <w:rPr>
                <w:rFonts w:ascii="Arial" w:hAnsi="Arial" w:cs="Arial"/>
                <w:szCs w:val="24"/>
              </w:rPr>
            </w:pPr>
            <w:r w:rsidRPr="00F63130">
              <w:rPr>
                <w:rFonts w:ascii="Arial" w:hAnsi="Arial" w:cs="Arial"/>
                <w:szCs w:val="24"/>
              </w:rPr>
              <w:t xml:space="preserve">Nil </w:t>
            </w:r>
          </w:p>
          <w:p w14:paraId="7E3245F1" w14:textId="77777777" w:rsidR="00F63130" w:rsidRPr="00F63130" w:rsidRDefault="00F63130" w:rsidP="00F63130">
            <w:pPr>
              <w:rPr>
                <w:rFonts w:ascii="Arial" w:hAnsi="Arial" w:cs="Arial"/>
                <w:szCs w:val="24"/>
                <w:lang w:eastAsia="en-AU"/>
              </w:rPr>
            </w:pPr>
          </w:p>
        </w:tc>
      </w:tr>
      <w:tr w:rsidR="00F63130" w:rsidRPr="00F63130" w14:paraId="2FAA8B0E" w14:textId="77777777" w:rsidTr="00A012FE">
        <w:tc>
          <w:tcPr>
            <w:tcW w:w="2694" w:type="dxa"/>
          </w:tcPr>
          <w:p w14:paraId="75258382" w14:textId="77777777" w:rsidR="00F63130" w:rsidRPr="00F63130" w:rsidRDefault="00F63130" w:rsidP="00F63130">
            <w:pPr>
              <w:rPr>
                <w:rFonts w:ascii="Arial" w:hAnsi="Arial" w:cs="Arial"/>
                <w:b/>
                <w:szCs w:val="24"/>
              </w:rPr>
            </w:pPr>
            <w:r w:rsidRPr="00F63130">
              <w:rPr>
                <w:rFonts w:ascii="Arial" w:hAnsi="Arial" w:cs="Arial"/>
                <w:b/>
                <w:szCs w:val="24"/>
              </w:rPr>
              <w:t>Director</w:t>
            </w:r>
          </w:p>
        </w:tc>
        <w:tc>
          <w:tcPr>
            <w:tcW w:w="6440" w:type="dxa"/>
          </w:tcPr>
          <w:p w14:paraId="3B330744" w14:textId="77777777" w:rsidR="00F63130" w:rsidRPr="00F63130" w:rsidRDefault="00F63130" w:rsidP="00F63130">
            <w:pPr>
              <w:rPr>
                <w:rFonts w:ascii="Arial" w:hAnsi="Arial" w:cs="Arial"/>
                <w:szCs w:val="24"/>
              </w:rPr>
            </w:pPr>
            <w:r w:rsidRPr="00F63130">
              <w:rPr>
                <w:rFonts w:ascii="Arial" w:hAnsi="Arial" w:cs="Arial"/>
                <w:szCs w:val="24"/>
              </w:rPr>
              <w:t>Jim Duff – Director Technical Services</w:t>
            </w:r>
          </w:p>
        </w:tc>
      </w:tr>
      <w:tr w:rsidR="00F63130" w:rsidRPr="00F63130" w14:paraId="12DA88B3" w14:textId="77777777" w:rsidTr="00A012FE">
        <w:trPr>
          <w:trHeight w:val="1505"/>
        </w:trPr>
        <w:tc>
          <w:tcPr>
            <w:tcW w:w="2694" w:type="dxa"/>
          </w:tcPr>
          <w:p w14:paraId="3CA55946" w14:textId="77777777" w:rsidR="00F63130" w:rsidRPr="00F63130" w:rsidRDefault="00F63130" w:rsidP="00F63130">
            <w:pPr>
              <w:rPr>
                <w:rFonts w:ascii="Arial" w:hAnsi="Arial" w:cs="Arial"/>
                <w:b/>
                <w:szCs w:val="24"/>
              </w:rPr>
            </w:pPr>
            <w:r w:rsidRPr="00F63130">
              <w:rPr>
                <w:rFonts w:ascii="Arial" w:hAnsi="Arial" w:cs="Arial"/>
                <w:b/>
                <w:szCs w:val="24"/>
              </w:rPr>
              <w:t>Attachments</w:t>
            </w:r>
          </w:p>
        </w:tc>
        <w:tc>
          <w:tcPr>
            <w:tcW w:w="6440" w:type="dxa"/>
          </w:tcPr>
          <w:p w14:paraId="2E5EAD52" w14:textId="77777777" w:rsidR="00F63130" w:rsidRPr="00F63130" w:rsidRDefault="00F63130" w:rsidP="008E304C">
            <w:pPr>
              <w:numPr>
                <w:ilvl w:val="0"/>
                <w:numId w:val="17"/>
              </w:numPr>
              <w:spacing w:line="276" w:lineRule="auto"/>
              <w:ind w:left="426" w:hanging="426"/>
              <w:rPr>
                <w:rFonts w:ascii="Arial" w:hAnsi="Arial" w:cs="Arial"/>
                <w:szCs w:val="32"/>
                <w:lang w:val="en-US"/>
              </w:rPr>
            </w:pPr>
            <w:r w:rsidRPr="00F63130">
              <w:rPr>
                <w:rFonts w:ascii="Arial" w:hAnsi="Arial" w:cs="Arial"/>
                <w:szCs w:val="32"/>
                <w:lang w:val="en-US"/>
              </w:rPr>
              <w:t>Letter from Department of Water and Environmental Regulation dated 7 November 2019</w:t>
            </w:r>
          </w:p>
          <w:p w14:paraId="012BE2EF" w14:textId="77777777" w:rsidR="00F63130" w:rsidRPr="00F63130" w:rsidRDefault="00F63130" w:rsidP="008E304C">
            <w:pPr>
              <w:numPr>
                <w:ilvl w:val="0"/>
                <w:numId w:val="17"/>
              </w:numPr>
              <w:spacing w:line="276" w:lineRule="auto"/>
              <w:ind w:left="426" w:hanging="426"/>
              <w:rPr>
                <w:rFonts w:ascii="Arial" w:hAnsi="Arial" w:cs="Arial"/>
                <w:szCs w:val="32"/>
                <w:lang w:val="en-US"/>
              </w:rPr>
            </w:pPr>
            <w:r w:rsidRPr="00F63130">
              <w:rPr>
                <w:rFonts w:ascii="Arial" w:hAnsi="Arial" w:cs="Arial"/>
                <w:szCs w:val="32"/>
                <w:lang w:val="en-US"/>
              </w:rPr>
              <w:t>Letter to Department of Water and Environmental Regulation dated 4 December 2019</w:t>
            </w:r>
          </w:p>
          <w:p w14:paraId="0BAD8A86" w14:textId="77777777" w:rsidR="00F63130" w:rsidRPr="00F63130" w:rsidRDefault="00F63130" w:rsidP="008E304C">
            <w:pPr>
              <w:numPr>
                <w:ilvl w:val="0"/>
                <w:numId w:val="17"/>
              </w:numPr>
              <w:spacing w:line="276" w:lineRule="auto"/>
              <w:ind w:left="426" w:hanging="426"/>
              <w:rPr>
                <w:rFonts w:ascii="Arial" w:hAnsi="Arial" w:cs="Arial"/>
                <w:szCs w:val="32"/>
                <w:lang w:val="en-US"/>
              </w:rPr>
            </w:pPr>
            <w:r w:rsidRPr="00F63130">
              <w:rPr>
                <w:rFonts w:ascii="Arial" w:hAnsi="Arial" w:cs="Arial"/>
                <w:szCs w:val="32"/>
                <w:lang w:val="en-US"/>
              </w:rPr>
              <w:t xml:space="preserve">City of Nedlands Waste Plan </w:t>
            </w:r>
          </w:p>
          <w:p w14:paraId="1BA7E3CA" w14:textId="77777777" w:rsidR="00F63130" w:rsidRPr="00F63130" w:rsidRDefault="00F63130" w:rsidP="008E304C">
            <w:pPr>
              <w:numPr>
                <w:ilvl w:val="0"/>
                <w:numId w:val="17"/>
              </w:numPr>
              <w:spacing w:line="276" w:lineRule="auto"/>
              <w:ind w:left="426" w:hanging="426"/>
              <w:rPr>
                <w:rFonts w:ascii="Arial" w:hAnsi="Arial" w:cs="Arial"/>
                <w:szCs w:val="32"/>
                <w:lang w:val="en-US"/>
              </w:rPr>
            </w:pPr>
            <w:r w:rsidRPr="00F63130">
              <w:rPr>
                <w:rFonts w:ascii="Arial" w:hAnsi="Arial" w:cs="Arial"/>
                <w:szCs w:val="32"/>
                <w:lang w:val="en-US"/>
              </w:rPr>
              <w:t xml:space="preserve">City of Nedlands Waste </w:t>
            </w:r>
            <w:proofErr w:type="spellStart"/>
            <w:r w:rsidRPr="00F63130">
              <w:rPr>
                <w:rFonts w:ascii="Arial" w:hAnsi="Arial" w:cs="Arial"/>
                <w:szCs w:val="32"/>
                <w:lang w:val="en-US"/>
              </w:rPr>
              <w:t>Minimisation</w:t>
            </w:r>
            <w:proofErr w:type="spellEnd"/>
            <w:r w:rsidRPr="00F63130">
              <w:rPr>
                <w:rFonts w:ascii="Arial" w:hAnsi="Arial" w:cs="Arial"/>
                <w:szCs w:val="32"/>
                <w:lang w:val="en-US"/>
              </w:rPr>
              <w:t xml:space="preserve"> Strategy and Action Plan 2017-2020</w:t>
            </w:r>
          </w:p>
        </w:tc>
      </w:tr>
    </w:tbl>
    <w:p w14:paraId="64BB01B8" w14:textId="77777777" w:rsidR="00F63130" w:rsidRPr="00F63130" w:rsidRDefault="00F63130" w:rsidP="00F63130">
      <w:pPr>
        <w:jc w:val="both"/>
        <w:rPr>
          <w:rFonts w:ascii="Arial" w:eastAsiaTheme="minorHAnsi" w:hAnsi="Arial" w:cs="Arial"/>
          <w:b/>
          <w:szCs w:val="32"/>
          <w:lang w:val="en-US"/>
        </w:rPr>
      </w:pPr>
    </w:p>
    <w:p w14:paraId="7A7A869A" w14:textId="6AB84531" w:rsidR="00F63130" w:rsidRPr="006D752D" w:rsidRDefault="00F63130" w:rsidP="00D803F3">
      <w:pPr>
        <w:jc w:val="both"/>
        <w:rPr>
          <w:rFonts w:ascii="Arial" w:hAnsi="Arial" w:cs="Arial"/>
          <w:b/>
          <w:szCs w:val="24"/>
        </w:rPr>
      </w:pPr>
      <w:r w:rsidRPr="006D752D">
        <w:rPr>
          <w:rFonts w:ascii="Arial" w:hAnsi="Arial" w:cs="Arial"/>
          <w:b/>
          <w:szCs w:val="24"/>
        </w:rPr>
        <w:t xml:space="preserve">Regulation 11(da) </w:t>
      </w:r>
      <w:r w:rsidR="00AD40E2">
        <w:rPr>
          <w:rFonts w:ascii="Arial" w:hAnsi="Arial" w:cs="Arial"/>
          <w:b/>
          <w:szCs w:val="24"/>
        </w:rPr>
        <w:t>–</w:t>
      </w:r>
      <w:r w:rsidRPr="006D752D">
        <w:rPr>
          <w:rFonts w:ascii="Arial" w:hAnsi="Arial" w:cs="Arial"/>
          <w:b/>
          <w:szCs w:val="24"/>
        </w:rPr>
        <w:t xml:space="preserve"> </w:t>
      </w:r>
      <w:r w:rsidR="00AD40E2">
        <w:rPr>
          <w:rFonts w:ascii="Arial" w:hAnsi="Arial" w:cs="Arial"/>
          <w:b/>
          <w:szCs w:val="24"/>
        </w:rPr>
        <w:t>Not Applicable – Recommendation Adopted</w:t>
      </w:r>
    </w:p>
    <w:p w14:paraId="498AC24C" w14:textId="77777777" w:rsidR="00F63130" w:rsidRPr="006D752D" w:rsidRDefault="00F63130" w:rsidP="00D803F3">
      <w:pPr>
        <w:jc w:val="both"/>
        <w:rPr>
          <w:rFonts w:ascii="Arial" w:hAnsi="Arial" w:cs="Arial"/>
          <w:szCs w:val="24"/>
        </w:rPr>
      </w:pPr>
    </w:p>
    <w:p w14:paraId="6B4CBD4A" w14:textId="30EFCC67" w:rsidR="00F63130" w:rsidRPr="006D752D" w:rsidRDefault="00F63130" w:rsidP="00D803F3">
      <w:pPr>
        <w:jc w:val="both"/>
        <w:rPr>
          <w:rFonts w:ascii="Arial" w:hAnsi="Arial" w:cs="Arial"/>
          <w:szCs w:val="24"/>
        </w:rPr>
      </w:pPr>
      <w:r w:rsidRPr="006D752D">
        <w:rPr>
          <w:rFonts w:ascii="Arial" w:hAnsi="Arial" w:cs="Arial"/>
          <w:szCs w:val="24"/>
        </w:rPr>
        <w:t xml:space="preserve">Moved – Councillor </w:t>
      </w:r>
      <w:r w:rsidR="001D2E08">
        <w:rPr>
          <w:rFonts w:ascii="Arial" w:hAnsi="Arial" w:cs="Arial"/>
          <w:szCs w:val="24"/>
        </w:rPr>
        <w:t>Youngman</w:t>
      </w:r>
    </w:p>
    <w:p w14:paraId="7A06BE5C" w14:textId="6A0635FF" w:rsidR="00F63130" w:rsidRPr="006D752D" w:rsidRDefault="00F63130" w:rsidP="00D803F3">
      <w:pPr>
        <w:jc w:val="both"/>
        <w:rPr>
          <w:rFonts w:ascii="Arial" w:hAnsi="Arial" w:cs="Arial"/>
          <w:szCs w:val="24"/>
        </w:rPr>
      </w:pPr>
      <w:r w:rsidRPr="006D752D">
        <w:rPr>
          <w:rFonts w:ascii="Arial" w:hAnsi="Arial" w:cs="Arial"/>
          <w:szCs w:val="24"/>
        </w:rPr>
        <w:t xml:space="preserve">Seconded – Councillor </w:t>
      </w:r>
      <w:r w:rsidR="001D2E08">
        <w:rPr>
          <w:rFonts w:ascii="Arial" w:hAnsi="Arial" w:cs="Arial"/>
          <w:szCs w:val="24"/>
        </w:rPr>
        <w:t>Poliwka</w:t>
      </w:r>
    </w:p>
    <w:p w14:paraId="6FC1C0A3" w14:textId="77777777" w:rsidR="00F63130" w:rsidRPr="006D752D" w:rsidRDefault="00F63130" w:rsidP="00D803F3">
      <w:pPr>
        <w:jc w:val="both"/>
        <w:rPr>
          <w:rFonts w:ascii="Arial" w:hAnsi="Arial" w:cs="Arial"/>
          <w:szCs w:val="24"/>
        </w:rPr>
      </w:pPr>
    </w:p>
    <w:p w14:paraId="770818BC" w14:textId="57050A60" w:rsidR="00F63130" w:rsidRPr="006D752D" w:rsidRDefault="00F63130" w:rsidP="00D803F3">
      <w:pPr>
        <w:jc w:val="both"/>
        <w:rPr>
          <w:rFonts w:ascii="Arial" w:hAnsi="Arial" w:cs="Arial"/>
          <w:b/>
          <w:szCs w:val="24"/>
        </w:rPr>
      </w:pPr>
      <w:r w:rsidRPr="006D752D">
        <w:rPr>
          <w:rFonts w:ascii="Arial" w:hAnsi="Arial" w:cs="Arial"/>
          <w:b/>
          <w:szCs w:val="24"/>
        </w:rPr>
        <w:t xml:space="preserve">That the Recommendation to </w:t>
      </w:r>
      <w:r w:rsidR="001D2E08">
        <w:rPr>
          <w:rFonts w:ascii="Arial" w:hAnsi="Arial" w:cs="Arial"/>
          <w:b/>
          <w:szCs w:val="24"/>
        </w:rPr>
        <w:t>Committee</w:t>
      </w:r>
      <w:r w:rsidRPr="006D752D">
        <w:rPr>
          <w:rFonts w:ascii="Arial" w:hAnsi="Arial" w:cs="Arial"/>
          <w:b/>
          <w:szCs w:val="24"/>
        </w:rPr>
        <w:t xml:space="preserve"> be adopted.</w:t>
      </w:r>
    </w:p>
    <w:p w14:paraId="0CA9D751" w14:textId="77777777" w:rsidR="00F63130" w:rsidRPr="006D752D" w:rsidRDefault="00F63130" w:rsidP="00D803F3">
      <w:pPr>
        <w:jc w:val="both"/>
        <w:rPr>
          <w:rFonts w:ascii="Arial" w:hAnsi="Arial" w:cs="Arial"/>
          <w:szCs w:val="24"/>
        </w:rPr>
      </w:pPr>
      <w:r w:rsidRPr="006D752D">
        <w:rPr>
          <w:rFonts w:ascii="Arial" w:hAnsi="Arial" w:cs="Arial"/>
          <w:szCs w:val="24"/>
        </w:rPr>
        <w:t>(Printed below for ease of reference)</w:t>
      </w:r>
    </w:p>
    <w:p w14:paraId="6AB5EB01" w14:textId="53E9CEB7" w:rsidR="00F63130" w:rsidRPr="006D752D" w:rsidRDefault="00003A8C" w:rsidP="00D803F3">
      <w:pPr>
        <w:jc w:val="right"/>
        <w:rPr>
          <w:rFonts w:ascii="Arial" w:hAnsi="Arial" w:cs="Arial"/>
          <w:b/>
          <w:szCs w:val="24"/>
        </w:rPr>
      </w:pPr>
      <w:r>
        <w:rPr>
          <w:rFonts w:ascii="Arial" w:hAnsi="Arial" w:cs="Arial"/>
          <w:b/>
          <w:szCs w:val="24"/>
        </w:rPr>
        <w:t xml:space="preserve">CARRIED </w:t>
      </w:r>
      <w:r w:rsidR="00AD40E2">
        <w:rPr>
          <w:rFonts w:ascii="Arial" w:hAnsi="Arial" w:cs="Arial"/>
          <w:b/>
          <w:szCs w:val="24"/>
        </w:rPr>
        <w:t>9</w:t>
      </w:r>
      <w:r>
        <w:rPr>
          <w:rFonts w:ascii="Arial" w:hAnsi="Arial" w:cs="Arial"/>
          <w:b/>
          <w:szCs w:val="24"/>
        </w:rPr>
        <w:t>/3</w:t>
      </w:r>
    </w:p>
    <w:p w14:paraId="6005887C" w14:textId="69035332" w:rsidR="00F63130" w:rsidRPr="006D752D" w:rsidRDefault="00F63130"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003A8C">
        <w:rPr>
          <w:rFonts w:ascii="Arial" w:hAnsi="Arial" w:cs="Arial"/>
          <w:b/>
          <w:szCs w:val="24"/>
        </w:rPr>
        <w:t>Bennett Mangano &amp; Coghlan</w:t>
      </w:r>
      <w:r w:rsidRPr="006D752D">
        <w:rPr>
          <w:rFonts w:ascii="Arial" w:hAnsi="Arial" w:cs="Arial"/>
          <w:b/>
          <w:szCs w:val="24"/>
        </w:rPr>
        <w:t>)</w:t>
      </w:r>
    </w:p>
    <w:p w14:paraId="5D091FF4" w14:textId="258F0333" w:rsidR="00F63130" w:rsidRPr="00F63130" w:rsidRDefault="00F63130" w:rsidP="00F63130">
      <w:pPr>
        <w:jc w:val="both"/>
        <w:rPr>
          <w:rFonts w:ascii="Arial" w:eastAsiaTheme="minorHAnsi" w:hAnsi="Arial" w:cs="Arial"/>
          <w:szCs w:val="24"/>
          <w:lang w:val="en-US"/>
        </w:rPr>
      </w:pPr>
    </w:p>
    <w:p w14:paraId="3DBAF840" w14:textId="007CE24A" w:rsidR="00F63130" w:rsidRPr="00F63130" w:rsidRDefault="00AD40E2" w:rsidP="00F63130">
      <w:pPr>
        <w:jc w:val="both"/>
        <w:rPr>
          <w:rFonts w:ascii="Arial" w:eastAsiaTheme="minorHAnsi" w:hAnsi="Arial" w:cs="Arial"/>
          <w:b/>
          <w:sz w:val="28"/>
          <w:szCs w:val="32"/>
          <w:lang w:val="en-US"/>
        </w:rPr>
      </w:pPr>
      <w:r>
        <w:rPr>
          <w:rFonts w:ascii="Arial" w:hAnsi="Arial" w:cs="Arial"/>
          <w:b/>
          <w:noProof/>
          <w:szCs w:val="24"/>
        </w:rPr>
        <mc:AlternateContent>
          <mc:Choice Requires="wps">
            <w:drawing>
              <wp:anchor distT="0" distB="0" distL="114300" distR="114300" simplePos="0" relativeHeight="251677696" behindDoc="1" locked="0" layoutInCell="1" allowOverlap="1" wp14:anchorId="166FC267" wp14:editId="5201CFE7">
                <wp:simplePos x="0" y="0"/>
                <wp:positionH relativeFrom="margin">
                  <wp:align>left</wp:align>
                </wp:positionH>
                <wp:positionV relativeFrom="paragraph">
                  <wp:posOffset>205322</wp:posOffset>
                </wp:positionV>
                <wp:extent cx="5323840" cy="821803"/>
                <wp:effectExtent l="0" t="0" r="0" b="0"/>
                <wp:wrapNone/>
                <wp:docPr id="11" name="Rectangle 11"/>
                <wp:cNvGraphicFramePr/>
                <a:graphic xmlns:a="http://schemas.openxmlformats.org/drawingml/2006/main">
                  <a:graphicData uri="http://schemas.microsoft.com/office/word/2010/wordprocessingShape">
                    <wps:wsp>
                      <wps:cNvSpPr/>
                      <wps:spPr>
                        <a:xfrm>
                          <a:off x="0" y="0"/>
                          <a:ext cx="5323840" cy="82180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701992" id="Rectangle 11" o:spid="_x0000_s1026" style="position:absolute;margin-left:0;margin-top:16.15pt;width:419.2pt;height:64.7pt;z-index:-2516387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" fillcolor="#bfbfbf [2412]" stroked="f" strokeweight="1pt">
                <w10:wrap anchorx="margin"/>
              </v:rect>
            </w:pict>
          </mc:Fallback>
        </mc:AlternateContent>
      </w:r>
    </w:p>
    <w:p w14:paraId="48D27575" w14:textId="26D62602" w:rsidR="00F63130" w:rsidRPr="00F63130" w:rsidRDefault="00AD40E2" w:rsidP="00F63130">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F63130" w:rsidRPr="00F63130">
        <w:rPr>
          <w:rFonts w:ascii="Arial" w:eastAsiaTheme="minorHAnsi" w:hAnsi="Arial" w:cs="Arial"/>
          <w:b/>
          <w:sz w:val="28"/>
          <w:szCs w:val="32"/>
          <w:lang w:val="en-US"/>
        </w:rPr>
        <w:t>Recommendation to Committee</w:t>
      </w:r>
    </w:p>
    <w:p w14:paraId="4CF0EAE9" w14:textId="77777777" w:rsidR="00F63130" w:rsidRPr="00F63130" w:rsidRDefault="00F63130" w:rsidP="00F63130">
      <w:pPr>
        <w:jc w:val="both"/>
        <w:rPr>
          <w:rFonts w:ascii="Arial" w:eastAsiaTheme="minorHAnsi" w:hAnsi="Arial" w:cs="Arial"/>
          <w:b/>
          <w:sz w:val="28"/>
          <w:szCs w:val="32"/>
          <w:lang w:val="en-US"/>
        </w:rPr>
      </w:pPr>
    </w:p>
    <w:p w14:paraId="5170CB94" w14:textId="77777777" w:rsidR="00F63130" w:rsidRPr="00F63130" w:rsidRDefault="00F63130" w:rsidP="00F63130">
      <w:pPr>
        <w:jc w:val="both"/>
        <w:rPr>
          <w:rFonts w:ascii="Arial" w:eastAsiaTheme="minorHAnsi" w:hAnsi="Arial" w:cs="Arial"/>
          <w:szCs w:val="24"/>
          <w:lang w:val="en-US"/>
        </w:rPr>
      </w:pPr>
      <w:r w:rsidRPr="00F63130">
        <w:rPr>
          <w:rFonts w:ascii="Arial" w:eastAsiaTheme="minorHAnsi" w:hAnsi="Arial" w:cs="Arial"/>
          <w:b/>
          <w:bCs/>
          <w:szCs w:val="24"/>
          <w:lang w:val="en-US"/>
        </w:rPr>
        <w:t>Council approve the City of Nedlands Waste Plan for submission to the Department of Water and Environmental Regulation.</w:t>
      </w:r>
    </w:p>
    <w:p w14:paraId="1B23731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71198BB" w14:textId="6D379F5F" w:rsidR="00D05D60" w:rsidRPr="00465A04" w:rsidRDefault="006D263D" w:rsidP="007530C1">
      <w:pPr>
        <w:pStyle w:val="Heading2"/>
        <w:numPr>
          <w:ilvl w:val="1"/>
          <w:numId w:val="11"/>
        </w:numPr>
        <w:tabs>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2" w:name="_Toc56158540"/>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DE44E1">
        <w:rPr>
          <w:rFonts w:ascii="Arial" w:hAnsi="Arial" w:cs="Arial"/>
          <w:sz w:val="24"/>
          <w:szCs w:val="24"/>
          <w:u w:val="none"/>
        </w:rPr>
        <w:t>09.20</w:t>
      </w:r>
      <w:r w:rsidR="00A53BD3" w:rsidRPr="00465A04">
        <w:rPr>
          <w:rFonts w:ascii="Arial" w:hAnsi="Arial" w:cs="Arial"/>
          <w:sz w:val="24"/>
          <w:szCs w:val="24"/>
          <w:u w:val="none"/>
        </w:rPr>
        <w:t xml:space="preserve"> to </w:t>
      </w:r>
      <w:r w:rsidR="00465A04" w:rsidRPr="00465A04">
        <w:rPr>
          <w:rFonts w:ascii="Arial" w:hAnsi="Arial" w:cs="Arial"/>
          <w:sz w:val="24"/>
          <w:szCs w:val="24"/>
          <w:u w:val="none"/>
        </w:rPr>
        <w:t>CM</w:t>
      </w:r>
      <w:r w:rsidR="00DE44E1">
        <w:rPr>
          <w:rFonts w:ascii="Arial" w:hAnsi="Arial" w:cs="Arial"/>
          <w:sz w:val="24"/>
          <w:szCs w:val="24"/>
          <w:u w:val="none"/>
        </w:rPr>
        <w:t>10.20</w:t>
      </w:r>
      <w:bookmarkEnd w:id="32"/>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02C9CC7A"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DE44E1">
        <w:rPr>
          <w:rFonts w:ascii="Arial" w:hAnsi="Arial" w:cs="Arial"/>
          <w:szCs w:val="24"/>
        </w:rPr>
        <w:t>09.20</w:t>
      </w:r>
      <w:r w:rsidR="008313F0" w:rsidRPr="00465A04">
        <w:rPr>
          <w:rFonts w:ascii="Arial" w:hAnsi="Arial" w:cs="Arial"/>
          <w:szCs w:val="24"/>
        </w:rPr>
        <w:t xml:space="preserve"> </w:t>
      </w:r>
      <w:r w:rsidRPr="00465A04">
        <w:rPr>
          <w:rFonts w:ascii="Arial" w:hAnsi="Arial" w:cs="Arial"/>
          <w:szCs w:val="24"/>
        </w:rPr>
        <w:t xml:space="preserve">to </w:t>
      </w:r>
      <w:r w:rsidR="008313F0" w:rsidRPr="00465A04">
        <w:rPr>
          <w:rFonts w:ascii="Arial" w:hAnsi="Arial" w:cs="Arial"/>
          <w:szCs w:val="24"/>
        </w:rPr>
        <w:t>CM</w:t>
      </w:r>
      <w:r w:rsidR="00DE44E1">
        <w:rPr>
          <w:rFonts w:ascii="Arial" w:hAnsi="Arial" w:cs="Arial"/>
          <w:szCs w:val="24"/>
        </w:rPr>
        <w:t>10.20</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tbl>
      <w:tblPr>
        <w:tblStyle w:val="TableGrid"/>
        <w:tblW w:w="0" w:type="auto"/>
        <w:tblInd w:w="-5" w:type="dxa"/>
        <w:tblLook w:val="04A0" w:firstRow="1" w:lastRow="0" w:firstColumn="1" w:lastColumn="0" w:noHBand="0" w:noVBand="1"/>
      </w:tblPr>
      <w:tblGrid>
        <w:gridCol w:w="8308"/>
      </w:tblGrid>
      <w:tr w:rsidR="00860ED4" w:rsidRPr="00C17AF3" w14:paraId="2469DE95" w14:textId="77777777" w:rsidTr="001C0328">
        <w:tc>
          <w:tcPr>
            <w:tcW w:w="8308" w:type="dxa"/>
          </w:tcPr>
          <w:p w14:paraId="0F575523" w14:textId="164939B3" w:rsidR="00860ED4" w:rsidRPr="00B8747C" w:rsidRDefault="00C5429B" w:rsidP="008F7FCD">
            <w:pPr>
              <w:pStyle w:val="Heading1"/>
              <w:numPr>
                <w:ilvl w:val="0"/>
                <w:numId w:val="0"/>
              </w:numPr>
              <w:spacing w:before="0" w:after="0"/>
              <w:ind w:left="2181" w:hanging="2181"/>
              <w:outlineLvl w:val="0"/>
              <w:rPr>
                <w:rFonts w:ascii="Arial" w:hAnsi="Arial" w:cs="Arial"/>
                <w:u w:val="none"/>
                <w:lang w:val="en-AU"/>
              </w:rPr>
            </w:pPr>
            <w:bookmarkStart w:id="33" w:name="_Toc51923277"/>
            <w:bookmarkStart w:id="34" w:name="_Toc54353039"/>
            <w:bookmarkStart w:id="35" w:name="_Toc56158541"/>
            <w:r>
              <w:rPr>
                <w:rFonts w:ascii="ZWAdobeF" w:hAnsi="ZWAdobeF" w:cs="ZWAdobeF"/>
                <w:b w:val="0"/>
                <w:caps w:val="0"/>
                <w:sz w:val="2"/>
                <w:szCs w:val="2"/>
                <w:u w:val="none"/>
                <w:lang w:val="en-US"/>
              </w:rPr>
              <w:t>1B</w:t>
            </w:r>
            <w:r w:rsidR="00B8747C" w:rsidRPr="00B8747C">
              <w:rPr>
                <w:rFonts w:ascii="Arial" w:hAnsi="Arial" w:cs="Arial"/>
                <w:caps w:val="0"/>
                <w:u w:val="none"/>
                <w:lang w:val="en-US"/>
              </w:rPr>
              <w:t>C</w:t>
            </w:r>
            <w:r w:rsidR="008F7FCD">
              <w:rPr>
                <w:rFonts w:ascii="Arial" w:hAnsi="Arial" w:cs="Arial"/>
                <w:caps w:val="0"/>
                <w:u w:val="none"/>
                <w:lang w:val="en-US"/>
              </w:rPr>
              <w:t>M</w:t>
            </w:r>
            <w:r w:rsidR="00B8747C" w:rsidRPr="00B8747C">
              <w:rPr>
                <w:rFonts w:ascii="Arial" w:hAnsi="Arial" w:cs="Arial"/>
                <w:caps w:val="0"/>
                <w:u w:val="none"/>
                <w:lang w:val="en-US"/>
              </w:rPr>
              <w:t>09.20</w:t>
            </w:r>
            <w:r w:rsidR="00B8747C" w:rsidRPr="00B8747C">
              <w:rPr>
                <w:rFonts w:ascii="Arial" w:hAnsi="Arial" w:cs="Arial"/>
                <w:caps w:val="0"/>
                <w:u w:val="none"/>
                <w:lang w:val="en-US"/>
              </w:rPr>
              <w:tab/>
            </w:r>
            <w:bookmarkEnd w:id="33"/>
            <w:r w:rsidR="00B8747C" w:rsidRPr="00B8747C">
              <w:rPr>
                <w:rFonts w:ascii="Arial" w:hAnsi="Arial" w:cs="Arial"/>
                <w:caps w:val="0"/>
                <w:u w:val="none"/>
                <w:lang w:val="en-AU"/>
              </w:rPr>
              <w:t xml:space="preserve">Council Contribution </w:t>
            </w:r>
            <w:r w:rsidR="00B8747C">
              <w:rPr>
                <w:rFonts w:ascii="Arial" w:hAnsi="Arial" w:cs="Arial"/>
                <w:caps w:val="0"/>
                <w:u w:val="none"/>
                <w:lang w:val="en-AU"/>
              </w:rPr>
              <w:t>t</w:t>
            </w:r>
            <w:r w:rsidR="00B8747C" w:rsidRPr="00B8747C">
              <w:rPr>
                <w:rFonts w:ascii="Arial" w:hAnsi="Arial" w:cs="Arial"/>
                <w:caps w:val="0"/>
                <w:u w:val="none"/>
                <w:lang w:val="en-AU"/>
              </w:rPr>
              <w:t>o Rotary Centenary Event</w:t>
            </w:r>
            <w:bookmarkEnd w:id="34"/>
            <w:bookmarkEnd w:id="35"/>
          </w:p>
        </w:tc>
      </w:tr>
    </w:tbl>
    <w:p w14:paraId="0C8CBCD2" w14:textId="77777777" w:rsidR="00860ED4" w:rsidRPr="00C17AF3" w:rsidRDefault="00860ED4" w:rsidP="00860ED4">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334"/>
        <w:gridCol w:w="5974"/>
      </w:tblGrid>
      <w:tr w:rsidR="00860ED4" w:rsidRPr="00C17AF3" w14:paraId="74D250C9" w14:textId="77777777" w:rsidTr="001C0328">
        <w:tc>
          <w:tcPr>
            <w:tcW w:w="2334" w:type="dxa"/>
          </w:tcPr>
          <w:p w14:paraId="0E346ABB" w14:textId="77777777" w:rsidR="00860ED4" w:rsidRPr="00C17AF3" w:rsidRDefault="00860ED4" w:rsidP="00A012FE">
            <w:pPr>
              <w:jc w:val="both"/>
              <w:rPr>
                <w:rFonts w:ascii="Arial" w:hAnsi="Arial" w:cs="Arial"/>
                <w:b/>
                <w:szCs w:val="24"/>
                <w:lang w:val="en-AU"/>
              </w:rPr>
            </w:pPr>
            <w:r w:rsidRPr="00C17AF3">
              <w:rPr>
                <w:rFonts w:ascii="Arial" w:hAnsi="Arial" w:cs="Arial"/>
                <w:b/>
                <w:szCs w:val="24"/>
                <w:lang w:val="en-AU"/>
              </w:rPr>
              <w:t>Committee</w:t>
            </w:r>
          </w:p>
        </w:tc>
        <w:tc>
          <w:tcPr>
            <w:tcW w:w="5974" w:type="dxa"/>
          </w:tcPr>
          <w:p w14:paraId="0BEF4262" w14:textId="77777777" w:rsidR="00860ED4" w:rsidRPr="00C17AF3" w:rsidRDefault="00860ED4" w:rsidP="00A012FE">
            <w:pPr>
              <w:jc w:val="both"/>
              <w:rPr>
                <w:rFonts w:ascii="Arial" w:hAnsi="Arial" w:cs="Arial"/>
                <w:szCs w:val="24"/>
                <w:lang w:val="en-AU"/>
              </w:rPr>
            </w:pPr>
            <w:r w:rsidRPr="00C17AF3">
              <w:rPr>
                <w:rFonts w:ascii="Arial" w:hAnsi="Arial" w:cs="Arial"/>
                <w:szCs w:val="24"/>
                <w:lang w:val="en-AU"/>
              </w:rPr>
              <w:t>1</w:t>
            </w:r>
            <w:r>
              <w:rPr>
                <w:rFonts w:ascii="Arial" w:hAnsi="Arial" w:cs="Arial"/>
                <w:szCs w:val="24"/>
                <w:lang w:val="en-AU"/>
              </w:rPr>
              <w:t>0</w:t>
            </w:r>
            <w:r w:rsidRPr="00C17AF3">
              <w:rPr>
                <w:rFonts w:ascii="Arial" w:hAnsi="Arial" w:cs="Arial"/>
                <w:szCs w:val="24"/>
                <w:lang w:val="en-AU"/>
              </w:rPr>
              <w:t xml:space="preserve"> </w:t>
            </w:r>
            <w:r>
              <w:rPr>
                <w:rFonts w:ascii="Arial" w:hAnsi="Arial" w:cs="Arial"/>
                <w:szCs w:val="24"/>
                <w:lang w:val="en-AU"/>
              </w:rPr>
              <w:t>Novem</w:t>
            </w:r>
            <w:r w:rsidRPr="00C17AF3">
              <w:rPr>
                <w:rFonts w:ascii="Arial" w:hAnsi="Arial" w:cs="Arial"/>
                <w:szCs w:val="24"/>
                <w:lang w:val="en-AU"/>
              </w:rPr>
              <w:t>ber 2020</w:t>
            </w:r>
          </w:p>
        </w:tc>
      </w:tr>
      <w:tr w:rsidR="00860ED4" w:rsidRPr="00C17AF3" w14:paraId="019F0B7C" w14:textId="77777777" w:rsidTr="001C0328">
        <w:tc>
          <w:tcPr>
            <w:tcW w:w="2334" w:type="dxa"/>
          </w:tcPr>
          <w:p w14:paraId="43722F26" w14:textId="77777777" w:rsidR="00860ED4" w:rsidRPr="00C17AF3" w:rsidRDefault="00860ED4" w:rsidP="00A012FE">
            <w:pPr>
              <w:jc w:val="both"/>
              <w:rPr>
                <w:rFonts w:ascii="Arial" w:hAnsi="Arial" w:cs="Arial"/>
                <w:b/>
                <w:szCs w:val="24"/>
                <w:lang w:val="en-AU"/>
              </w:rPr>
            </w:pPr>
            <w:r w:rsidRPr="00C17AF3">
              <w:rPr>
                <w:rFonts w:ascii="Arial" w:hAnsi="Arial" w:cs="Arial"/>
                <w:b/>
                <w:szCs w:val="24"/>
                <w:lang w:val="en-AU"/>
              </w:rPr>
              <w:t>Council</w:t>
            </w:r>
          </w:p>
        </w:tc>
        <w:tc>
          <w:tcPr>
            <w:tcW w:w="5974" w:type="dxa"/>
          </w:tcPr>
          <w:p w14:paraId="0E878FA9" w14:textId="77777777" w:rsidR="00860ED4" w:rsidRPr="00C17AF3" w:rsidRDefault="00860ED4" w:rsidP="00A012FE">
            <w:pPr>
              <w:jc w:val="both"/>
              <w:rPr>
                <w:rFonts w:ascii="Arial" w:hAnsi="Arial" w:cs="Arial"/>
                <w:szCs w:val="24"/>
                <w:lang w:val="en-AU"/>
              </w:rPr>
            </w:pPr>
            <w:r w:rsidRPr="00C17AF3">
              <w:rPr>
                <w:rFonts w:ascii="Arial" w:hAnsi="Arial" w:cs="Arial"/>
                <w:szCs w:val="24"/>
                <w:lang w:val="en-AU"/>
              </w:rPr>
              <w:t>2</w:t>
            </w:r>
            <w:r>
              <w:rPr>
                <w:rFonts w:ascii="Arial" w:hAnsi="Arial" w:cs="Arial"/>
                <w:szCs w:val="24"/>
                <w:lang w:val="en-AU"/>
              </w:rPr>
              <w:t>4 Novem</w:t>
            </w:r>
            <w:r w:rsidRPr="00C17AF3">
              <w:rPr>
                <w:rFonts w:ascii="Arial" w:hAnsi="Arial" w:cs="Arial"/>
                <w:szCs w:val="24"/>
                <w:lang w:val="en-AU"/>
              </w:rPr>
              <w:t>ber 2020</w:t>
            </w:r>
          </w:p>
        </w:tc>
      </w:tr>
      <w:tr w:rsidR="00860ED4" w:rsidRPr="00C17AF3" w14:paraId="7F590011" w14:textId="77777777" w:rsidTr="001C0328">
        <w:tc>
          <w:tcPr>
            <w:tcW w:w="2334" w:type="dxa"/>
          </w:tcPr>
          <w:p w14:paraId="4D88334B" w14:textId="77777777" w:rsidR="00860ED4" w:rsidRPr="00C17AF3" w:rsidRDefault="00860ED4" w:rsidP="00A012FE">
            <w:pPr>
              <w:jc w:val="both"/>
              <w:rPr>
                <w:rFonts w:ascii="Arial" w:hAnsi="Arial" w:cs="Arial"/>
                <w:b/>
                <w:szCs w:val="24"/>
                <w:lang w:val="en-AU"/>
              </w:rPr>
            </w:pPr>
            <w:r w:rsidRPr="00C17AF3">
              <w:rPr>
                <w:rFonts w:ascii="Arial" w:hAnsi="Arial" w:cs="Arial"/>
                <w:b/>
                <w:szCs w:val="24"/>
                <w:lang w:val="en-AU"/>
              </w:rPr>
              <w:t>Applicant</w:t>
            </w:r>
          </w:p>
        </w:tc>
        <w:tc>
          <w:tcPr>
            <w:tcW w:w="5974" w:type="dxa"/>
          </w:tcPr>
          <w:p w14:paraId="7D249444" w14:textId="77777777" w:rsidR="00860ED4" w:rsidRPr="00C17AF3" w:rsidRDefault="00860ED4" w:rsidP="00A012FE">
            <w:pPr>
              <w:jc w:val="both"/>
              <w:rPr>
                <w:rFonts w:ascii="Arial" w:hAnsi="Arial" w:cs="Arial"/>
                <w:szCs w:val="24"/>
                <w:lang w:val="en-AU"/>
              </w:rPr>
            </w:pPr>
            <w:r w:rsidRPr="00C17AF3">
              <w:rPr>
                <w:rFonts w:ascii="Arial" w:hAnsi="Arial" w:cs="Arial"/>
                <w:szCs w:val="24"/>
                <w:lang w:val="en-AU"/>
              </w:rPr>
              <w:t xml:space="preserve">City of Nedlands </w:t>
            </w:r>
          </w:p>
        </w:tc>
      </w:tr>
      <w:tr w:rsidR="00860ED4" w:rsidRPr="00C17AF3" w14:paraId="78E4D236" w14:textId="77777777" w:rsidTr="001C0328">
        <w:tc>
          <w:tcPr>
            <w:tcW w:w="2334" w:type="dxa"/>
          </w:tcPr>
          <w:p w14:paraId="146486B0" w14:textId="77777777" w:rsidR="00860ED4" w:rsidRPr="00C17AF3" w:rsidRDefault="00860ED4" w:rsidP="00A012FE">
            <w:pPr>
              <w:jc w:val="both"/>
              <w:rPr>
                <w:rFonts w:ascii="Arial" w:hAnsi="Arial" w:cs="Arial"/>
                <w:b/>
                <w:szCs w:val="24"/>
                <w:lang w:val="en-AU"/>
              </w:rPr>
            </w:pPr>
            <w:r w:rsidRPr="00C17AF3">
              <w:rPr>
                <w:rFonts w:ascii="Arial" w:hAnsi="Arial" w:cs="Arial"/>
                <w:b/>
                <w:szCs w:val="24"/>
                <w:lang w:val="en-AU"/>
              </w:rPr>
              <w:t xml:space="preserve">Employee Disclosure under </w:t>
            </w:r>
            <w:r w:rsidRPr="00C17AF3">
              <w:rPr>
                <w:rFonts w:ascii="Arial" w:hAnsi="Arial" w:cs="Arial"/>
                <w:b/>
                <w:i/>
                <w:szCs w:val="24"/>
                <w:lang w:val="en-AU"/>
              </w:rPr>
              <w:t>section 5.70 Local Government Act 1995</w:t>
            </w:r>
          </w:p>
        </w:tc>
        <w:tc>
          <w:tcPr>
            <w:tcW w:w="5974" w:type="dxa"/>
          </w:tcPr>
          <w:p w14:paraId="6F8FC0D0" w14:textId="77777777" w:rsidR="00860ED4" w:rsidRPr="00C17AF3" w:rsidRDefault="00860ED4" w:rsidP="00A012FE">
            <w:pPr>
              <w:pStyle w:val="Subsection"/>
              <w:tabs>
                <w:tab w:val="clear" w:pos="595"/>
                <w:tab w:val="clear" w:pos="879"/>
              </w:tabs>
              <w:spacing w:before="120" w:line="240" w:lineRule="auto"/>
              <w:ind w:left="0" w:firstLine="0"/>
              <w:jc w:val="both"/>
              <w:rPr>
                <w:rFonts w:ascii="Arial" w:hAnsi="Arial" w:cs="Arial"/>
                <w:szCs w:val="24"/>
              </w:rPr>
            </w:pPr>
            <w:r w:rsidRPr="00C17AF3">
              <w:rPr>
                <w:rFonts w:ascii="Arial" w:hAnsi="Arial" w:cs="Arial"/>
                <w:szCs w:val="24"/>
              </w:rPr>
              <w:t xml:space="preserve">Nil </w:t>
            </w:r>
          </w:p>
        </w:tc>
      </w:tr>
      <w:tr w:rsidR="00860ED4" w:rsidRPr="00C17AF3" w14:paraId="054BD504" w14:textId="77777777" w:rsidTr="001C0328">
        <w:tc>
          <w:tcPr>
            <w:tcW w:w="2334" w:type="dxa"/>
          </w:tcPr>
          <w:p w14:paraId="7D615C1F" w14:textId="77777777" w:rsidR="00860ED4" w:rsidRPr="00C17AF3" w:rsidRDefault="00860ED4" w:rsidP="00A012FE">
            <w:pPr>
              <w:jc w:val="both"/>
              <w:rPr>
                <w:rFonts w:ascii="Arial" w:hAnsi="Arial" w:cs="Arial"/>
                <w:b/>
                <w:szCs w:val="24"/>
                <w:lang w:val="en-AU"/>
              </w:rPr>
            </w:pPr>
            <w:r w:rsidRPr="00C17AF3">
              <w:rPr>
                <w:rFonts w:ascii="Arial" w:hAnsi="Arial" w:cs="Arial"/>
                <w:b/>
                <w:szCs w:val="24"/>
                <w:lang w:val="en-AU"/>
              </w:rPr>
              <w:t>Director</w:t>
            </w:r>
          </w:p>
        </w:tc>
        <w:tc>
          <w:tcPr>
            <w:tcW w:w="5974" w:type="dxa"/>
          </w:tcPr>
          <w:p w14:paraId="1B1810DE" w14:textId="77777777" w:rsidR="00860ED4" w:rsidRPr="00C17AF3" w:rsidRDefault="00860ED4" w:rsidP="00A012FE">
            <w:pPr>
              <w:jc w:val="both"/>
              <w:rPr>
                <w:rFonts w:ascii="Arial" w:hAnsi="Arial" w:cs="Arial"/>
                <w:szCs w:val="24"/>
                <w:lang w:val="en-AU"/>
              </w:rPr>
            </w:pPr>
            <w:r>
              <w:rPr>
                <w:rFonts w:ascii="Arial" w:hAnsi="Arial" w:cs="Arial"/>
                <w:szCs w:val="24"/>
                <w:lang w:val="en-AU"/>
              </w:rPr>
              <w:t>Marion Granich – A/Director Corporate and Strategy</w:t>
            </w:r>
          </w:p>
        </w:tc>
      </w:tr>
      <w:tr w:rsidR="00860ED4" w:rsidRPr="00C17AF3" w14:paraId="4EA7071A" w14:textId="77777777" w:rsidTr="001C0328">
        <w:tc>
          <w:tcPr>
            <w:tcW w:w="2334" w:type="dxa"/>
          </w:tcPr>
          <w:p w14:paraId="4937AF0D" w14:textId="77777777" w:rsidR="00860ED4" w:rsidRPr="00C17AF3" w:rsidRDefault="00860ED4" w:rsidP="00A012FE">
            <w:pPr>
              <w:jc w:val="both"/>
              <w:rPr>
                <w:rFonts w:ascii="Arial" w:hAnsi="Arial" w:cs="Arial"/>
                <w:b/>
                <w:szCs w:val="24"/>
                <w:lang w:val="en-AU"/>
              </w:rPr>
            </w:pPr>
            <w:r w:rsidRPr="00C17AF3">
              <w:rPr>
                <w:rFonts w:ascii="Arial" w:hAnsi="Arial" w:cs="Arial"/>
                <w:b/>
                <w:szCs w:val="24"/>
                <w:lang w:val="en-AU"/>
              </w:rPr>
              <w:t>Attachments</w:t>
            </w:r>
          </w:p>
        </w:tc>
        <w:tc>
          <w:tcPr>
            <w:tcW w:w="5974" w:type="dxa"/>
          </w:tcPr>
          <w:p w14:paraId="78437331" w14:textId="77777777" w:rsidR="00860ED4" w:rsidRPr="00DD6395" w:rsidRDefault="00860ED4" w:rsidP="00A012FE">
            <w:pPr>
              <w:jc w:val="both"/>
              <w:rPr>
                <w:rFonts w:ascii="Arial" w:hAnsi="Arial" w:cs="Arial"/>
                <w:szCs w:val="24"/>
                <w:lang w:val="en-AU"/>
              </w:rPr>
            </w:pPr>
            <w:r>
              <w:rPr>
                <w:rFonts w:ascii="Arial" w:hAnsi="Arial" w:cs="Arial"/>
                <w:szCs w:val="24"/>
                <w:lang w:val="en-AU"/>
              </w:rPr>
              <w:t xml:space="preserve">Nil. </w:t>
            </w:r>
          </w:p>
        </w:tc>
      </w:tr>
      <w:tr w:rsidR="00860ED4" w:rsidRPr="00C17AF3" w14:paraId="6D64AE16" w14:textId="77777777" w:rsidTr="001C0328">
        <w:tc>
          <w:tcPr>
            <w:tcW w:w="2334" w:type="dxa"/>
          </w:tcPr>
          <w:p w14:paraId="78C84449" w14:textId="77777777" w:rsidR="00860ED4" w:rsidRPr="00C17AF3" w:rsidRDefault="00860ED4" w:rsidP="00A012FE">
            <w:pPr>
              <w:jc w:val="both"/>
              <w:rPr>
                <w:rFonts w:ascii="Arial" w:hAnsi="Arial" w:cs="Arial"/>
                <w:b/>
                <w:szCs w:val="24"/>
                <w:lang w:val="en-AU"/>
              </w:rPr>
            </w:pPr>
            <w:r w:rsidRPr="00C17AF3">
              <w:rPr>
                <w:rFonts w:ascii="Arial" w:hAnsi="Arial" w:cs="Arial"/>
                <w:b/>
                <w:szCs w:val="24"/>
                <w:lang w:val="en-AU"/>
              </w:rPr>
              <w:t>Confidential Attachments</w:t>
            </w:r>
          </w:p>
        </w:tc>
        <w:tc>
          <w:tcPr>
            <w:tcW w:w="5974" w:type="dxa"/>
          </w:tcPr>
          <w:p w14:paraId="35F0AE8A" w14:textId="77777777" w:rsidR="00860ED4" w:rsidRPr="00C17AF3" w:rsidRDefault="00860ED4" w:rsidP="00A012FE">
            <w:pPr>
              <w:jc w:val="both"/>
              <w:rPr>
                <w:rFonts w:ascii="Arial" w:hAnsi="Arial" w:cs="Arial"/>
                <w:szCs w:val="24"/>
                <w:lang w:val="en-AU"/>
              </w:rPr>
            </w:pPr>
            <w:r>
              <w:rPr>
                <w:rFonts w:ascii="Arial" w:hAnsi="Arial" w:cs="Arial"/>
                <w:szCs w:val="24"/>
                <w:lang w:val="en-AU"/>
              </w:rPr>
              <w:t xml:space="preserve">Nil. </w:t>
            </w:r>
          </w:p>
        </w:tc>
      </w:tr>
    </w:tbl>
    <w:p w14:paraId="4A77668C" w14:textId="2447E301" w:rsidR="00860ED4" w:rsidRDefault="00860ED4" w:rsidP="00860ED4">
      <w:pPr>
        <w:jc w:val="both"/>
        <w:rPr>
          <w:rFonts w:ascii="Arial" w:hAnsi="Arial" w:cs="Arial"/>
          <w:b/>
          <w:sz w:val="28"/>
          <w:szCs w:val="32"/>
          <w:lang w:val="en-US"/>
        </w:rPr>
      </w:pPr>
    </w:p>
    <w:p w14:paraId="74DC6272" w14:textId="0B66F337" w:rsidR="001C0328" w:rsidRPr="001C0328" w:rsidRDefault="001C0328" w:rsidP="00860ED4">
      <w:pPr>
        <w:jc w:val="both"/>
        <w:rPr>
          <w:rFonts w:ascii="Arial" w:hAnsi="Arial" w:cs="Arial"/>
          <w:b/>
          <w:szCs w:val="28"/>
          <w:lang w:val="en-US"/>
        </w:rPr>
      </w:pPr>
      <w:r w:rsidRPr="001C0328">
        <w:rPr>
          <w:rFonts w:ascii="Arial" w:hAnsi="Arial" w:cs="Arial"/>
          <w:b/>
          <w:szCs w:val="28"/>
          <w:lang w:val="en-US"/>
        </w:rPr>
        <w:t>Councillor Senathirajah – Impartiality Interest</w:t>
      </w:r>
    </w:p>
    <w:p w14:paraId="078D45F2" w14:textId="51C11AE5" w:rsidR="001C0328" w:rsidRDefault="001C0328" w:rsidP="00860ED4">
      <w:pPr>
        <w:jc w:val="both"/>
        <w:rPr>
          <w:rFonts w:ascii="Arial" w:hAnsi="Arial" w:cs="Arial"/>
          <w:b/>
          <w:sz w:val="28"/>
          <w:szCs w:val="32"/>
          <w:lang w:val="en-US"/>
        </w:rPr>
      </w:pPr>
    </w:p>
    <w:p w14:paraId="5A478553" w14:textId="4360E6E8" w:rsidR="001C0328" w:rsidRPr="00466AAB" w:rsidRDefault="001C0328" w:rsidP="001C0328">
      <w:pPr>
        <w:pStyle w:val="BodyTextIndent"/>
        <w:tabs>
          <w:tab w:val="clear" w:pos="720"/>
        </w:tabs>
        <w:ind w:left="0"/>
        <w:rPr>
          <w:rFonts w:ascii="Arial" w:hAnsi="Arial" w:cs="Arial"/>
          <w:szCs w:val="24"/>
        </w:rPr>
      </w:pPr>
      <w:r w:rsidRPr="00466AAB">
        <w:rPr>
          <w:rFonts w:ascii="Arial" w:hAnsi="Arial" w:cs="Arial"/>
          <w:szCs w:val="24"/>
        </w:rPr>
        <w:t xml:space="preserve">Councillor </w:t>
      </w:r>
      <w:r>
        <w:rPr>
          <w:rFonts w:ascii="Arial" w:hAnsi="Arial" w:cs="Arial"/>
          <w:szCs w:val="24"/>
        </w:rPr>
        <w:t>Senathirajah</w:t>
      </w:r>
      <w:r w:rsidRPr="00466AAB">
        <w:rPr>
          <w:rFonts w:ascii="Arial" w:hAnsi="Arial" w:cs="Arial"/>
          <w:szCs w:val="24"/>
        </w:rPr>
        <w:t xml:space="preserve"> disclosed that </w:t>
      </w:r>
      <w:r>
        <w:rPr>
          <w:rFonts w:ascii="Arial" w:hAnsi="Arial" w:cs="Arial"/>
          <w:szCs w:val="24"/>
        </w:rPr>
        <w:t>he is a member of the Rotary Club of Freshwater Bay</w:t>
      </w:r>
      <w:r w:rsidRPr="00466AAB">
        <w:rPr>
          <w:rFonts w:ascii="Arial" w:hAnsi="Arial" w:cs="Arial"/>
          <w:szCs w:val="24"/>
        </w:rPr>
        <w:t xml:space="preserve">, and </w:t>
      </w:r>
      <w:proofErr w:type="gramStart"/>
      <w:r w:rsidRPr="00466AAB">
        <w:rPr>
          <w:rFonts w:ascii="Arial" w:hAnsi="Arial" w:cs="Arial"/>
          <w:szCs w:val="24"/>
        </w:rPr>
        <w:t>as a consequence</w:t>
      </w:r>
      <w:proofErr w:type="gramEnd"/>
      <w:r w:rsidRPr="00466AAB">
        <w:rPr>
          <w:rFonts w:ascii="Arial" w:hAnsi="Arial" w:cs="Arial"/>
          <w:szCs w:val="24"/>
        </w:rPr>
        <w:t xml:space="preserve">, there may be a perception that </w:t>
      </w:r>
      <w:r>
        <w:rPr>
          <w:rFonts w:ascii="Arial" w:hAnsi="Arial" w:cs="Arial"/>
          <w:szCs w:val="24"/>
        </w:rPr>
        <w:t>his</w:t>
      </w:r>
      <w:r w:rsidRPr="00466AAB">
        <w:rPr>
          <w:rFonts w:ascii="Arial" w:hAnsi="Arial" w:cs="Arial"/>
          <w:szCs w:val="24"/>
        </w:rPr>
        <w:t xml:space="preserve"> impartiality on the matter may be affected. Councillor </w:t>
      </w:r>
      <w:r>
        <w:rPr>
          <w:rFonts w:ascii="Arial" w:hAnsi="Arial" w:cs="Arial"/>
          <w:szCs w:val="24"/>
        </w:rPr>
        <w:t xml:space="preserve">Senathirajah </w:t>
      </w:r>
      <w:r w:rsidRPr="00466AAB">
        <w:rPr>
          <w:rFonts w:ascii="Arial" w:hAnsi="Arial" w:cs="Arial"/>
          <w:szCs w:val="24"/>
        </w:rPr>
        <w:t xml:space="preserve">declared that </w:t>
      </w:r>
      <w:r>
        <w:rPr>
          <w:rFonts w:ascii="Arial" w:hAnsi="Arial" w:cs="Arial"/>
          <w:szCs w:val="24"/>
        </w:rPr>
        <w:t>he</w:t>
      </w:r>
      <w:r w:rsidRPr="00466AAB">
        <w:rPr>
          <w:rFonts w:ascii="Arial" w:hAnsi="Arial" w:cs="Arial"/>
          <w:szCs w:val="24"/>
        </w:rPr>
        <w:t xml:space="preserve"> would consider this matter on its merits and vote accordingly.</w:t>
      </w:r>
    </w:p>
    <w:p w14:paraId="7831B60E" w14:textId="5E35951C" w:rsidR="001C0328" w:rsidRDefault="001C0328" w:rsidP="00860ED4">
      <w:pPr>
        <w:jc w:val="both"/>
        <w:rPr>
          <w:rFonts w:ascii="Arial" w:hAnsi="Arial" w:cs="Arial"/>
          <w:szCs w:val="24"/>
        </w:rPr>
      </w:pPr>
    </w:p>
    <w:p w14:paraId="48A64450" w14:textId="77777777" w:rsidR="001C0328" w:rsidRDefault="001C0328" w:rsidP="00860ED4">
      <w:pPr>
        <w:jc w:val="both"/>
        <w:rPr>
          <w:rFonts w:ascii="Arial" w:hAnsi="Arial" w:cs="Arial"/>
          <w:szCs w:val="24"/>
        </w:rPr>
      </w:pPr>
    </w:p>
    <w:p w14:paraId="0FBE8EB1" w14:textId="54937F02" w:rsidR="008F7FCD" w:rsidRPr="006D752D" w:rsidRDefault="008F7FCD" w:rsidP="00D803F3">
      <w:pPr>
        <w:jc w:val="both"/>
        <w:rPr>
          <w:rFonts w:ascii="Arial" w:hAnsi="Arial" w:cs="Arial"/>
          <w:b/>
          <w:szCs w:val="24"/>
        </w:rPr>
      </w:pPr>
      <w:r w:rsidRPr="005B3B90">
        <w:rPr>
          <w:rFonts w:ascii="Arial" w:hAnsi="Arial" w:cs="Arial"/>
          <w:b/>
          <w:szCs w:val="24"/>
        </w:rPr>
        <w:t xml:space="preserve">Regulation 11(da) </w:t>
      </w:r>
      <w:r w:rsidR="00D456CD" w:rsidRPr="005B3B90">
        <w:rPr>
          <w:rFonts w:ascii="Arial" w:hAnsi="Arial" w:cs="Arial"/>
          <w:b/>
          <w:szCs w:val="24"/>
        </w:rPr>
        <w:t>–</w:t>
      </w:r>
      <w:r w:rsidRPr="005B3B90">
        <w:rPr>
          <w:rFonts w:ascii="Arial" w:hAnsi="Arial" w:cs="Arial"/>
          <w:b/>
          <w:szCs w:val="24"/>
        </w:rPr>
        <w:t xml:space="preserve"> </w:t>
      </w:r>
      <w:r w:rsidR="00D456CD" w:rsidRPr="005B3B90">
        <w:rPr>
          <w:rFonts w:ascii="Arial" w:hAnsi="Arial" w:cs="Arial"/>
          <w:b/>
          <w:szCs w:val="24"/>
        </w:rPr>
        <w:t xml:space="preserve">Council Committee </w:t>
      </w:r>
      <w:r w:rsidR="005806A0" w:rsidRPr="005B3B90">
        <w:rPr>
          <w:rFonts w:ascii="Arial" w:hAnsi="Arial" w:cs="Arial"/>
          <w:b/>
          <w:szCs w:val="24"/>
        </w:rPr>
        <w:t>preferred the ceremony occurring</w:t>
      </w:r>
      <w:r w:rsidR="005806A0">
        <w:rPr>
          <w:rFonts w:ascii="Arial" w:hAnsi="Arial" w:cs="Arial"/>
          <w:b/>
          <w:szCs w:val="24"/>
        </w:rPr>
        <w:t xml:space="preserve"> at the Peace Memorial Rose Gardens and with an invitation to </w:t>
      </w:r>
      <w:r w:rsidR="005806A0" w:rsidRPr="00D97F6C">
        <w:rPr>
          <w:rFonts w:ascii="Arial" w:hAnsi="Arial" w:cs="Arial"/>
          <w:b/>
          <w:szCs w:val="24"/>
        </w:rPr>
        <w:t>Dalkeith and Nedlands Rotary Clubs</w:t>
      </w:r>
      <w:r w:rsidR="005806A0">
        <w:rPr>
          <w:rFonts w:ascii="Arial" w:hAnsi="Arial" w:cs="Arial"/>
          <w:b/>
          <w:szCs w:val="24"/>
        </w:rPr>
        <w:t xml:space="preserve"> to participate</w:t>
      </w:r>
      <w:r w:rsidR="005B3B90">
        <w:rPr>
          <w:rFonts w:ascii="Arial" w:hAnsi="Arial" w:cs="Arial"/>
          <w:b/>
          <w:szCs w:val="24"/>
        </w:rPr>
        <w:t>.</w:t>
      </w:r>
    </w:p>
    <w:p w14:paraId="1C74E283" w14:textId="77777777" w:rsidR="008F7FCD" w:rsidRPr="006D752D" w:rsidRDefault="008F7FCD" w:rsidP="00D803F3">
      <w:pPr>
        <w:jc w:val="both"/>
        <w:rPr>
          <w:rFonts w:ascii="Arial" w:hAnsi="Arial" w:cs="Arial"/>
          <w:szCs w:val="24"/>
        </w:rPr>
      </w:pPr>
    </w:p>
    <w:p w14:paraId="4B2276A2" w14:textId="494A1869" w:rsidR="008F7FCD" w:rsidRPr="006D752D" w:rsidRDefault="008F7FCD" w:rsidP="00D803F3">
      <w:pPr>
        <w:jc w:val="both"/>
        <w:rPr>
          <w:rFonts w:ascii="Arial" w:hAnsi="Arial" w:cs="Arial"/>
          <w:szCs w:val="24"/>
        </w:rPr>
      </w:pPr>
      <w:r w:rsidRPr="006D752D">
        <w:rPr>
          <w:rFonts w:ascii="Arial" w:hAnsi="Arial" w:cs="Arial"/>
          <w:szCs w:val="24"/>
        </w:rPr>
        <w:t xml:space="preserve">Moved – Councillor </w:t>
      </w:r>
      <w:r w:rsidR="0053080F">
        <w:rPr>
          <w:rFonts w:ascii="Arial" w:hAnsi="Arial" w:cs="Arial"/>
          <w:szCs w:val="24"/>
        </w:rPr>
        <w:t>Poliwka</w:t>
      </w:r>
    </w:p>
    <w:p w14:paraId="042E03CA" w14:textId="76DD8E61" w:rsidR="008F7FCD" w:rsidRPr="006D752D" w:rsidRDefault="008F7FCD" w:rsidP="00D803F3">
      <w:pPr>
        <w:jc w:val="both"/>
        <w:rPr>
          <w:rFonts w:ascii="Arial" w:hAnsi="Arial" w:cs="Arial"/>
          <w:szCs w:val="24"/>
        </w:rPr>
      </w:pPr>
      <w:r w:rsidRPr="006D752D">
        <w:rPr>
          <w:rFonts w:ascii="Arial" w:hAnsi="Arial" w:cs="Arial"/>
          <w:szCs w:val="24"/>
        </w:rPr>
        <w:t xml:space="preserve">Seconded – Councillor </w:t>
      </w:r>
      <w:r w:rsidR="0053080F">
        <w:rPr>
          <w:rFonts w:ascii="Arial" w:hAnsi="Arial" w:cs="Arial"/>
          <w:szCs w:val="24"/>
        </w:rPr>
        <w:t>Youngman</w:t>
      </w:r>
    </w:p>
    <w:p w14:paraId="7454152D" w14:textId="77777777" w:rsidR="008F7FCD" w:rsidRPr="006D752D" w:rsidRDefault="008F7FCD" w:rsidP="00D803F3">
      <w:pPr>
        <w:jc w:val="both"/>
        <w:rPr>
          <w:rFonts w:ascii="Arial" w:hAnsi="Arial" w:cs="Arial"/>
          <w:szCs w:val="24"/>
        </w:rPr>
      </w:pPr>
    </w:p>
    <w:p w14:paraId="00046EF8" w14:textId="3E75C213" w:rsidR="0096205B" w:rsidRPr="006D752D" w:rsidRDefault="008F7FCD" w:rsidP="0096205B">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1343C5">
        <w:rPr>
          <w:rFonts w:ascii="Arial" w:hAnsi="Arial" w:cs="Arial"/>
          <w:b/>
          <w:szCs w:val="24"/>
        </w:rPr>
        <w:t xml:space="preserve"> subject to </w:t>
      </w:r>
      <w:r w:rsidR="0096205B" w:rsidRPr="00D97F6C">
        <w:rPr>
          <w:rFonts w:ascii="Arial" w:hAnsi="Arial" w:cs="Arial"/>
          <w:b/>
          <w:szCs w:val="24"/>
        </w:rPr>
        <w:t>clause 1 be</w:t>
      </w:r>
      <w:r w:rsidR="0077634D">
        <w:rPr>
          <w:rFonts w:ascii="Arial" w:hAnsi="Arial" w:cs="Arial"/>
          <w:b/>
          <w:szCs w:val="24"/>
        </w:rPr>
        <w:t>ing</w:t>
      </w:r>
      <w:r w:rsidR="0096205B" w:rsidRPr="00D97F6C">
        <w:rPr>
          <w:rFonts w:ascii="Arial" w:hAnsi="Arial" w:cs="Arial"/>
          <w:b/>
          <w:szCs w:val="24"/>
        </w:rPr>
        <w:t xml:space="preserve"> amended to a</w:t>
      </w:r>
      <w:r w:rsidR="00427256">
        <w:rPr>
          <w:rFonts w:ascii="Arial" w:hAnsi="Arial" w:cs="Arial"/>
          <w:b/>
          <w:szCs w:val="24"/>
        </w:rPr>
        <w:t xml:space="preserve">fter </w:t>
      </w:r>
      <w:r w:rsidR="0096205B" w:rsidRPr="00D97F6C">
        <w:rPr>
          <w:rFonts w:ascii="Arial" w:hAnsi="Arial" w:cs="Arial"/>
          <w:b/>
          <w:szCs w:val="24"/>
        </w:rPr>
        <w:t>the word “ceremony</w:t>
      </w:r>
      <w:r w:rsidR="00427256">
        <w:rPr>
          <w:rFonts w:ascii="Arial" w:hAnsi="Arial" w:cs="Arial"/>
          <w:b/>
          <w:szCs w:val="24"/>
        </w:rPr>
        <w:t>”</w:t>
      </w:r>
      <w:r w:rsidR="0096205B" w:rsidRPr="00D97F6C">
        <w:rPr>
          <w:rFonts w:ascii="Arial" w:hAnsi="Arial" w:cs="Arial"/>
          <w:b/>
          <w:szCs w:val="24"/>
        </w:rPr>
        <w:t xml:space="preserve"> add the words “</w:t>
      </w:r>
      <w:r w:rsidR="0096205B" w:rsidRPr="00D97F6C">
        <w:rPr>
          <w:rFonts w:ascii="Arial" w:hAnsi="Arial" w:cs="Arial"/>
          <w:b/>
          <w:bCs/>
          <w:szCs w:val="24"/>
          <w:lang w:val="en-US"/>
        </w:rPr>
        <w:t>(</w:t>
      </w:r>
      <w:r w:rsidR="00CA1909">
        <w:rPr>
          <w:rFonts w:ascii="Arial" w:hAnsi="Arial" w:cs="Arial"/>
          <w:b/>
          <w:bCs/>
          <w:szCs w:val="24"/>
          <w:lang w:val="en-US"/>
        </w:rPr>
        <w:t xml:space="preserve">preferably </w:t>
      </w:r>
      <w:r w:rsidR="0096205B" w:rsidRPr="00D97F6C">
        <w:rPr>
          <w:rFonts w:ascii="Arial" w:hAnsi="Arial" w:cs="Arial"/>
          <w:b/>
          <w:bCs/>
          <w:szCs w:val="24"/>
          <w:lang w:val="en-US"/>
        </w:rPr>
        <w:t xml:space="preserve">in the Peace Memorial Rose Gardens) </w:t>
      </w:r>
      <w:r w:rsidR="0096205B" w:rsidRPr="00D97F6C">
        <w:rPr>
          <w:rFonts w:ascii="Arial" w:hAnsi="Arial" w:cs="Arial"/>
          <w:b/>
          <w:szCs w:val="24"/>
        </w:rPr>
        <w:t xml:space="preserve"> </w:t>
      </w:r>
      <w:r w:rsidR="0096205B">
        <w:rPr>
          <w:rFonts w:ascii="Arial" w:hAnsi="Arial" w:cs="Arial"/>
          <w:b/>
          <w:szCs w:val="24"/>
        </w:rPr>
        <w:t>and after the word “Australia” add the words “</w:t>
      </w:r>
      <w:r w:rsidR="0096205B" w:rsidRPr="00D97F6C">
        <w:rPr>
          <w:rFonts w:ascii="Arial" w:hAnsi="Arial" w:cs="Arial"/>
          <w:b/>
          <w:szCs w:val="24"/>
        </w:rPr>
        <w:t>conditional on the Freshwater Bay Rotary Club inviting the Dalkeith and Nedlands Rotary Clubs to participate in the event;</w:t>
      </w:r>
      <w:r w:rsidR="0096205B">
        <w:rPr>
          <w:rFonts w:ascii="Arial" w:hAnsi="Arial" w:cs="Arial"/>
          <w:b/>
          <w:szCs w:val="24"/>
        </w:rPr>
        <w:t>”.</w:t>
      </w:r>
    </w:p>
    <w:p w14:paraId="4521BD9E" w14:textId="77777777" w:rsidR="0096205B" w:rsidRPr="006D752D" w:rsidRDefault="0096205B" w:rsidP="0096205B">
      <w:pPr>
        <w:jc w:val="right"/>
        <w:rPr>
          <w:rFonts w:ascii="Arial" w:hAnsi="Arial" w:cs="Arial"/>
          <w:b/>
          <w:szCs w:val="24"/>
        </w:rPr>
      </w:pPr>
    </w:p>
    <w:p w14:paraId="14B6892B" w14:textId="3275E46C" w:rsidR="008F7FCD" w:rsidRPr="006D752D" w:rsidRDefault="00427256" w:rsidP="00D803F3">
      <w:pPr>
        <w:jc w:val="right"/>
        <w:rPr>
          <w:rFonts w:ascii="Arial" w:hAnsi="Arial" w:cs="Arial"/>
          <w:b/>
          <w:szCs w:val="24"/>
        </w:rPr>
      </w:pPr>
      <w:r>
        <w:rPr>
          <w:rFonts w:ascii="Arial" w:hAnsi="Arial" w:cs="Arial"/>
          <w:b/>
          <w:szCs w:val="24"/>
        </w:rPr>
        <w:t>CARRIED 1</w:t>
      </w:r>
      <w:r w:rsidR="00AD40E2">
        <w:rPr>
          <w:rFonts w:ascii="Arial" w:hAnsi="Arial" w:cs="Arial"/>
          <w:b/>
          <w:szCs w:val="24"/>
        </w:rPr>
        <w:t>1</w:t>
      </w:r>
      <w:r>
        <w:rPr>
          <w:rFonts w:ascii="Arial" w:hAnsi="Arial" w:cs="Arial"/>
          <w:b/>
          <w:szCs w:val="24"/>
        </w:rPr>
        <w:t>/1</w:t>
      </w:r>
    </w:p>
    <w:p w14:paraId="39B8EA66" w14:textId="285B749B" w:rsidR="008F7FCD" w:rsidRPr="006D752D" w:rsidRDefault="008F7FCD" w:rsidP="00D803F3">
      <w:pPr>
        <w:jc w:val="right"/>
        <w:rPr>
          <w:rFonts w:ascii="Arial" w:hAnsi="Arial" w:cs="Arial"/>
          <w:b/>
          <w:szCs w:val="24"/>
        </w:rPr>
      </w:pPr>
      <w:r w:rsidRPr="006D752D">
        <w:rPr>
          <w:rFonts w:ascii="Arial" w:hAnsi="Arial" w:cs="Arial"/>
          <w:b/>
          <w:szCs w:val="24"/>
        </w:rPr>
        <w:t xml:space="preserve">(Against: Cr. </w:t>
      </w:r>
      <w:r w:rsidR="00427256">
        <w:rPr>
          <w:rFonts w:ascii="Arial" w:hAnsi="Arial" w:cs="Arial"/>
          <w:b/>
          <w:szCs w:val="24"/>
        </w:rPr>
        <w:t>Mangano</w:t>
      </w:r>
      <w:r w:rsidRPr="006D752D">
        <w:rPr>
          <w:rFonts w:ascii="Arial" w:hAnsi="Arial" w:cs="Arial"/>
          <w:b/>
          <w:szCs w:val="24"/>
        </w:rPr>
        <w:t>)</w:t>
      </w:r>
    </w:p>
    <w:p w14:paraId="6AFD0F89" w14:textId="34BB47CF" w:rsidR="00860ED4" w:rsidRPr="00B85573" w:rsidRDefault="00860ED4" w:rsidP="00860ED4">
      <w:pPr>
        <w:jc w:val="both"/>
        <w:rPr>
          <w:rFonts w:ascii="Arial" w:hAnsi="Arial" w:cs="Arial"/>
          <w:bCs/>
          <w:szCs w:val="24"/>
          <w:lang w:val="en-US"/>
        </w:rPr>
      </w:pPr>
    </w:p>
    <w:p w14:paraId="0949E8C5" w14:textId="5F7D5D46" w:rsidR="00860ED4" w:rsidRDefault="00860ED4" w:rsidP="00860ED4">
      <w:pPr>
        <w:jc w:val="both"/>
        <w:rPr>
          <w:rFonts w:ascii="Arial" w:hAnsi="Arial" w:cs="Arial"/>
          <w:b/>
          <w:szCs w:val="32"/>
          <w:lang w:val="en-US"/>
        </w:rPr>
      </w:pPr>
    </w:p>
    <w:p w14:paraId="3D975695" w14:textId="77777777" w:rsidR="00AD40E2" w:rsidRDefault="00AD40E2">
      <w:pPr>
        <w:rPr>
          <w:rFonts w:ascii="Arial" w:hAnsi="Arial" w:cs="Arial"/>
          <w:b/>
          <w:sz w:val="28"/>
          <w:szCs w:val="32"/>
          <w:lang w:val="en-US"/>
        </w:rPr>
      </w:pPr>
      <w:r>
        <w:rPr>
          <w:rFonts w:ascii="Arial" w:hAnsi="Arial" w:cs="Arial"/>
          <w:b/>
          <w:sz w:val="28"/>
          <w:szCs w:val="32"/>
          <w:lang w:val="en-US"/>
        </w:rPr>
        <w:br w:type="page"/>
      </w:r>
    </w:p>
    <w:p w14:paraId="549E1CB6" w14:textId="74B613E0" w:rsidR="00AD40E2" w:rsidRPr="00B85573" w:rsidRDefault="009E1297" w:rsidP="00AD40E2">
      <w:pPr>
        <w:jc w:val="both"/>
        <w:rPr>
          <w:rFonts w:ascii="Arial" w:hAnsi="Arial" w:cs="Arial"/>
          <w:b/>
          <w:sz w:val="28"/>
          <w:szCs w:val="32"/>
          <w:lang w:val="en-US"/>
        </w:rPr>
      </w:pPr>
      <w:r>
        <w:rPr>
          <w:rFonts w:ascii="Arial" w:hAnsi="Arial" w:cs="Arial"/>
          <w:b/>
          <w:noProof/>
          <w:szCs w:val="24"/>
        </w:rPr>
        <w:lastRenderedPageBreak/>
        <mc:AlternateContent>
          <mc:Choice Requires="wps">
            <w:drawing>
              <wp:anchor distT="0" distB="0" distL="114300" distR="114300" simplePos="0" relativeHeight="251679744" behindDoc="1" locked="0" layoutInCell="1" allowOverlap="1" wp14:anchorId="082568C5" wp14:editId="726CB3D6">
                <wp:simplePos x="0" y="0"/>
                <wp:positionH relativeFrom="margin">
                  <wp:align>left</wp:align>
                </wp:positionH>
                <wp:positionV relativeFrom="paragraph">
                  <wp:posOffset>0</wp:posOffset>
                </wp:positionV>
                <wp:extent cx="5323840" cy="2141316"/>
                <wp:effectExtent l="0" t="0" r="0" b="0"/>
                <wp:wrapNone/>
                <wp:docPr id="12" name="Rectangle 12"/>
                <wp:cNvGraphicFramePr/>
                <a:graphic xmlns:a="http://schemas.openxmlformats.org/drawingml/2006/main">
                  <a:graphicData uri="http://schemas.microsoft.com/office/word/2010/wordprocessingShape">
                    <wps:wsp>
                      <wps:cNvSpPr/>
                      <wps:spPr>
                        <a:xfrm>
                          <a:off x="0" y="0"/>
                          <a:ext cx="5323840" cy="214131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9A551E" id="Rectangle 12" o:spid="_x0000_s1026" style="position:absolute;margin-left:0;margin-top:0;width:419.2pt;height:168.6pt;z-index:-2516367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" fillcolor="#bfbfbf [2412]" stroked="f" strokeweight="1pt">
                <w10:wrap anchorx="margin"/>
              </v:rect>
            </w:pict>
          </mc:Fallback>
        </mc:AlternateContent>
      </w:r>
      <w:r w:rsidR="00AD40E2">
        <w:rPr>
          <w:rFonts w:ascii="Arial" w:hAnsi="Arial" w:cs="Arial"/>
          <w:b/>
          <w:sz w:val="28"/>
          <w:szCs w:val="32"/>
          <w:lang w:val="en-US"/>
        </w:rPr>
        <w:t>Committee Recommendation</w:t>
      </w:r>
    </w:p>
    <w:p w14:paraId="50C04BE1" w14:textId="77777777" w:rsidR="00AD40E2" w:rsidRPr="00B85573" w:rsidRDefault="00AD40E2" w:rsidP="00AD40E2">
      <w:pPr>
        <w:jc w:val="both"/>
        <w:rPr>
          <w:rFonts w:ascii="Arial" w:hAnsi="Arial" w:cs="Arial"/>
          <w:b/>
          <w:szCs w:val="32"/>
          <w:lang w:val="en-US"/>
        </w:rPr>
      </w:pPr>
    </w:p>
    <w:p w14:paraId="7C2BE7CD" w14:textId="77777777" w:rsidR="00AD40E2" w:rsidRPr="00B85573" w:rsidRDefault="00AD40E2" w:rsidP="00AD40E2">
      <w:pPr>
        <w:jc w:val="both"/>
        <w:rPr>
          <w:rFonts w:ascii="Arial" w:hAnsi="Arial" w:cs="Arial"/>
          <w:b/>
          <w:szCs w:val="32"/>
          <w:lang w:val="en-US"/>
        </w:rPr>
      </w:pPr>
      <w:r w:rsidRPr="00B85573">
        <w:rPr>
          <w:rFonts w:ascii="Arial" w:hAnsi="Arial" w:cs="Arial"/>
          <w:b/>
          <w:szCs w:val="32"/>
          <w:lang w:val="en-US"/>
        </w:rPr>
        <w:t>Council:</w:t>
      </w:r>
    </w:p>
    <w:p w14:paraId="3B68A759" w14:textId="77777777" w:rsidR="00AD40E2" w:rsidRPr="00B85573" w:rsidRDefault="00AD40E2" w:rsidP="00AD40E2">
      <w:pPr>
        <w:jc w:val="both"/>
        <w:rPr>
          <w:rFonts w:ascii="Arial" w:hAnsi="Arial" w:cs="Arial"/>
          <w:b/>
          <w:szCs w:val="32"/>
          <w:lang w:val="en-US"/>
        </w:rPr>
      </w:pPr>
    </w:p>
    <w:p w14:paraId="38E8CF2F" w14:textId="07473A5E" w:rsidR="00AD40E2" w:rsidRPr="00B85573" w:rsidRDefault="00AD40E2" w:rsidP="00AD40E2">
      <w:pPr>
        <w:numPr>
          <w:ilvl w:val="0"/>
          <w:numId w:val="18"/>
        </w:numPr>
        <w:ind w:left="567" w:hanging="567"/>
        <w:contextualSpacing/>
        <w:jc w:val="both"/>
        <w:rPr>
          <w:rFonts w:ascii="Arial" w:hAnsi="Arial" w:cs="Arial"/>
          <w:b/>
          <w:szCs w:val="32"/>
          <w:lang w:val="en-US"/>
        </w:rPr>
      </w:pPr>
      <w:r w:rsidRPr="00B85573">
        <w:rPr>
          <w:rFonts w:ascii="Arial" w:hAnsi="Arial" w:cs="Arial"/>
          <w:b/>
          <w:szCs w:val="32"/>
          <w:lang w:val="en-US"/>
        </w:rPr>
        <w:t>agrees to participate in a tree planting ceremony</w:t>
      </w:r>
      <w:r>
        <w:rPr>
          <w:rFonts w:ascii="Arial" w:hAnsi="Arial" w:cs="Arial"/>
          <w:b/>
          <w:szCs w:val="32"/>
          <w:lang w:val="en-US"/>
        </w:rPr>
        <w:t xml:space="preserve"> </w:t>
      </w:r>
      <w:r w:rsidRPr="00D97F6C">
        <w:rPr>
          <w:rFonts w:ascii="Arial" w:hAnsi="Arial" w:cs="Arial"/>
          <w:b/>
          <w:bCs/>
          <w:szCs w:val="24"/>
          <w:lang w:val="en-US"/>
        </w:rPr>
        <w:t>(</w:t>
      </w:r>
      <w:r>
        <w:rPr>
          <w:rFonts w:ascii="Arial" w:hAnsi="Arial" w:cs="Arial"/>
          <w:b/>
          <w:bCs/>
          <w:szCs w:val="24"/>
          <w:lang w:val="en-US"/>
        </w:rPr>
        <w:t xml:space="preserve">preferably </w:t>
      </w:r>
      <w:r w:rsidRPr="00D97F6C">
        <w:rPr>
          <w:rFonts w:ascii="Arial" w:hAnsi="Arial" w:cs="Arial"/>
          <w:b/>
          <w:bCs/>
          <w:szCs w:val="24"/>
          <w:lang w:val="en-US"/>
        </w:rPr>
        <w:t>in the Peace Memorial Rose Gardens)</w:t>
      </w:r>
      <w:r w:rsidRPr="00B85573">
        <w:rPr>
          <w:rFonts w:ascii="Arial" w:hAnsi="Arial" w:cs="Arial"/>
          <w:b/>
          <w:szCs w:val="32"/>
          <w:lang w:val="en-US"/>
        </w:rPr>
        <w:t xml:space="preserve"> to commemorate Rotary’s centenary in Australia</w:t>
      </w:r>
      <w:r>
        <w:rPr>
          <w:rFonts w:ascii="Arial" w:hAnsi="Arial" w:cs="Arial"/>
          <w:b/>
          <w:szCs w:val="32"/>
          <w:lang w:val="en-US"/>
        </w:rPr>
        <w:t xml:space="preserve"> </w:t>
      </w:r>
      <w:r w:rsidRPr="00D97F6C">
        <w:rPr>
          <w:rFonts w:ascii="Arial" w:hAnsi="Arial" w:cs="Arial"/>
          <w:b/>
          <w:szCs w:val="24"/>
        </w:rPr>
        <w:t>conditional on the Freshwater Bay Rotary Club inviting the Dalkeith and Nedlands Rotary Clubs to participate in the event</w:t>
      </w:r>
      <w:r w:rsidRPr="00B85573">
        <w:rPr>
          <w:rFonts w:ascii="Arial" w:hAnsi="Arial" w:cs="Arial"/>
          <w:b/>
          <w:szCs w:val="32"/>
          <w:lang w:val="en-US"/>
        </w:rPr>
        <w:t>; and</w:t>
      </w:r>
    </w:p>
    <w:p w14:paraId="56610D59" w14:textId="77777777" w:rsidR="00AD40E2" w:rsidRPr="00B85573" w:rsidRDefault="00AD40E2" w:rsidP="00AD40E2">
      <w:pPr>
        <w:ind w:left="567" w:hanging="567"/>
        <w:contextualSpacing/>
        <w:jc w:val="both"/>
        <w:rPr>
          <w:rFonts w:ascii="Arial" w:hAnsi="Arial" w:cs="Arial"/>
          <w:b/>
          <w:szCs w:val="32"/>
          <w:lang w:val="en-US"/>
        </w:rPr>
      </w:pPr>
    </w:p>
    <w:p w14:paraId="6449EFEA" w14:textId="77777777" w:rsidR="00AD40E2" w:rsidRPr="00B85573" w:rsidRDefault="00AD40E2" w:rsidP="00AD40E2">
      <w:pPr>
        <w:numPr>
          <w:ilvl w:val="0"/>
          <w:numId w:val="18"/>
        </w:numPr>
        <w:ind w:left="567" w:hanging="567"/>
        <w:contextualSpacing/>
        <w:jc w:val="both"/>
        <w:rPr>
          <w:rFonts w:ascii="Arial" w:hAnsi="Arial" w:cs="Arial"/>
          <w:b/>
          <w:szCs w:val="32"/>
          <w:lang w:val="en-US"/>
        </w:rPr>
      </w:pPr>
      <w:r w:rsidRPr="00B85573">
        <w:rPr>
          <w:rFonts w:ascii="Arial" w:hAnsi="Arial" w:cs="Arial"/>
          <w:b/>
          <w:szCs w:val="32"/>
          <w:lang w:val="en-US"/>
        </w:rPr>
        <w:t>approves expenditure of $1,500 on a plaque and plinth to mark the occasion.</w:t>
      </w:r>
    </w:p>
    <w:p w14:paraId="6770273C" w14:textId="77777777" w:rsidR="00AD40E2" w:rsidRDefault="00AD40E2" w:rsidP="00860ED4">
      <w:pPr>
        <w:jc w:val="both"/>
        <w:rPr>
          <w:rFonts w:ascii="Arial" w:hAnsi="Arial" w:cs="Arial"/>
          <w:b/>
          <w:szCs w:val="32"/>
          <w:lang w:val="en-US"/>
        </w:rPr>
      </w:pPr>
    </w:p>
    <w:p w14:paraId="0E56D2E6" w14:textId="77777777" w:rsidR="00AD40E2" w:rsidRPr="00B85573" w:rsidRDefault="00AD40E2" w:rsidP="00860ED4">
      <w:pPr>
        <w:jc w:val="both"/>
        <w:rPr>
          <w:rFonts w:ascii="Arial" w:hAnsi="Arial" w:cs="Arial"/>
          <w:b/>
          <w:szCs w:val="32"/>
          <w:lang w:val="en-US"/>
        </w:rPr>
      </w:pPr>
    </w:p>
    <w:p w14:paraId="2F24EBF3" w14:textId="77777777" w:rsidR="00860ED4" w:rsidRPr="00AD40E2" w:rsidRDefault="00860ED4" w:rsidP="00860ED4">
      <w:pPr>
        <w:jc w:val="both"/>
        <w:rPr>
          <w:rFonts w:ascii="Arial" w:hAnsi="Arial" w:cs="Arial"/>
          <w:bCs/>
          <w:sz w:val="28"/>
          <w:szCs w:val="32"/>
          <w:lang w:val="en-US"/>
        </w:rPr>
      </w:pPr>
      <w:r w:rsidRPr="00AD40E2">
        <w:rPr>
          <w:rFonts w:ascii="Arial" w:hAnsi="Arial" w:cs="Arial"/>
          <w:bCs/>
          <w:sz w:val="28"/>
          <w:szCs w:val="32"/>
          <w:lang w:val="en-US"/>
        </w:rPr>
        <w:t>Recommendation to Committee</w:t>
      </w:r>
    </w:p>
    <w:p w14:paraId="367C8958" w14:textId="77777777" w:rsidR="00860ED4" w:rsidRPr="00AD40E2" w:rsidRDefault="00860ED4" w:rsidP="00860ED4">
      <w:pPr>
        <w:jc w:val="both"/>
        <w:rPr>
          <w:rFonts w:ascii="Arial" w:hAnsi="Arial" w:cs="Arial"/>
          <w:bCs/>
          <w:szCs w:val="32"/>
          <w:lang w:val="en-US"/>
        </w:rPr>
      </w:pPr>
    </w:p>
    <w:p w14:paraId="62ADB40E" w14:textId="77777777" w:rsidR="00860ED4" w:rsidRPr="00AD40E2" w:rsidRDefault="00860ED4" w:rsidP="00860ED4">
      <w:pPr>
        <w:jc w:val="both"/>
        <w:rPr>
          <w:rFonts w:ascii="Arial" w:hAnsi="Arial" w:cs="Arial"/>
          <w:bCs/>
          <w:szCs w:val="32"/>
          <w:lang w:val="en-US"/>
        </w:rPr>
      </w:pPr>
      <w:r w:rsidRPr="00AD40E2">
        <w:rPr>
          <w:rFonts w:ascii="Arial" w:hAnsi="Arial" w:cs="Arial"/>
          <w:bCs/>
          <w:szCs w:val="32"/>
          <w:lang w:val="en-US"/>
        </w:rPr>
        <w:t>Council:</w:t>
      </w:r>
    </w:p>
    <w:p w14:paraId="3CE17B0A" w14:textId="77777777" w:rsidR="00860ED4" w:rsidRPr="00AD40E2" w:rsidRDefault="00860ED4" w:rsidP="00860ED4">
      <w:pPr>
        <w:jc w:val="both"/>
        <w:rPr>
          <w:rFonts w:ascii="Arial" w:hAnsi="Arial" w:cs="Arial"/>
          <w:bCs/>
          <w:szCs w:val="32"/>
          <w:lang w:val="en-US"/>
        </w:rPr>
      </w:pPr>
    </w:p>
    <w:p w14:paraId="313A1570" w14:textId="77777777" w:rsidR="00860ED4" w:rsidRPr="00AD40E2" w:rsidRDefault="00860ED4" w:rsidP="00C5429B">
      <w:pPr>
        <w:numPr>
          <w:ilvl w:val="0"/>
          <w:numId w:val="36"/>
        </w:numPr>
        <w:ind w:left="567" w:hanging="567"/>
        <w:contextualSpacing/>
        <w:jc w:val="both"/>
        <w:rPr>
          <w:rFonts w:ascii="Arial" w:hAnsi="Arial" w:cs="Arial"/>
          <w:bCs/>
          <w:szCs w:val="32"/>
          <w:lang w:val="en-US"/>
        </w:rPr>
      </w:pPr>
      <w:r w:rsidRPr="00AD40E2">
        <w:rPr>
          <w:rFonts w:ascii="Arial" w:hAnsi="Arial" w:cs="Arial"/>
          <w:bCs/>
          <w:szCs w:val="32"/>
          <w:lang w:val="en-US"/>
        </w:rPr>
        <w:t>agrees to participate in a tree planting ceremony to commemorate Rotary’s centenary in Australia; and</w:t>
      </w:r>
    </w:p>
    <w:p w14:paraId="1C552542" w14:textId="77777777" w:rsidR="00860ED4" w:rsidRPr="00AD40E2" w:rsidRDefault="00860ED4" w:rsidP="00B8747C">
      <w:pPr>
        <w:ind w:left="567" w:hanging="567"/>
        <w:contextualSpacing/>
        <w:jc w:val="both"/>
        <w:rPr>
          <w:rFonts w:ascii="Arial" w:hAnsi="Arial" w:cs="Arial"/>
          <w:bCs/>
          <w:szCs w:val="32"/>
          <w:lang w:val="en-US"/>
        </w:rPr>
      </w:pPr>
    </w:p>
    <w:p w14:paraId="098317F7" w14:textId="77777777" w:rsidR="00860ED4" w:rsidRPr="00AD40E2" w:rsidRDefault="00860ED4" w:rsidP="00C5429B">
      <w:pPr>
        <w:numPr>
          <w:ilvl w:val="0"/>
          <w:numId w:val="36"/>
        </w:numPr>
        <w:ind w:left="567" w:hanging="567"/>
        <w:contextualSpacing/>
        <w:jc w:val="both"/>
        <w:rPr>
          <w:rFonts w:ascii="Arial" w:hAnsi="Arial" w:cs="Arial"/>
          <w:bCs/>
          <w:szCs w:val="32"/>
          <w:lang w:val="en-US"/>
        </w:rPr>
      </w:pPr>
      <w:r w:rsidRPr="00AD40E2">
        <w:rPr>
          <w:rFonts w:ascii="Arial" w:hAnsi="Arial" w:cs="Arial"/>
          <w:bCs/>
          <w:szCs w:val="32"/>
          <w:lang w:val="en-US"/>
        </w:rPr>
        <w:t>approves expenditure of $1,500 on a plaque and plinth to mark the occasion.</w:t>
      </w:r>
    </w:p>
    <w:p w14:paraId="55DCBCF8" w14:textId="104A522F" w:rsidR="00DE44E1" w:rsidRDefault="00DE44E1" w:rsidP="003F7444">
      <w:pPr>
        <w:tabs>
          <w:tab w:val="left" w:pos="1701"/>
          <w:tab w:val="left" w:pos="2410"/>
          <w:tab w:val="left" w:pos="2977"/>
          <w:tab w:val="right" w:pos="8505"/>
        </w:tabs>
        <w:jc w:val="both"/>
        <w:rPr>
          <w:rFonts w:ascii="Arial" w:hAnsi="Arial" w:cs="Arial"/>
          <w:szCs w:val="24"/>
        </w:rPr>
      </w:pPr>
    </w:p>
    <w:p w14:paraId="20201DB6" w14:textId="77777777" w:rsidR="00860ED4" w:rsidRDefault="00860ED4">
      <w:pPr>
        <w:rPr>
          <w:rFonts w:ascii="Arial" w:hAnsi="Arial" w:cs="Arial"/>
          <w:szCs w:val="24"/>
        </w:rPr>
      </w:pPr>
      <w:r>
        <w:rPr>
          <w:rFonts w:ascii="Arial" w:hAnsi="Arial" w:cs="Arial"/>
          <w:szCs w:val="24"/>
        </w:rPr>
        <w:br w:type="page"/>
      </w:r>
    </w:p>
    <w:tbl>
      <w:tblPr>
        <w:tblStyle w:val="TableGrid2"/>
        <w:tblW w:w="0" w:type="auto"/>
        <w:tblInd w:w="-5" w:type="dxa"/>
        <w:tblLook w:val="04A0" w:firstRow="1" w:lastRow="0" w:firstColumn="1" w:lastColumn="0" w:noHBand="0" w:noVBand="1"/>
      </w:tblPr>
      <w:tblGrid>
        <w:gridCol w:w="8308"/>
      </w:tblGrid>
      <w:tr w:rsidR="0098112B" w:rsidRPr="0098112B" w14:paraId="1BAE0906" w14:textId="77777777" w:rsidTr="007D5C56">
        <w:trPr>
          <w:trHeight w:val="132"/>
        </w:trPr>
        <w:tc>
          <w:tcPr>
            <w:tcW w:w="8308" w:type="dxa"/>
          </w:tcPr>
          <w:p w14:paraId="32239F96" w14:textId="1AB1936E" w:rsidR="0098112B" w:rsidRPr="0098112B" w:rsidRDefault="0098112B" w:rsidP="007D5C56">
            <w:pPr>
              <w:keepNext/>
              <w:keepLines/>
              <w:ind w:left="2181" w:hanging="2181"/>
              <w:outlineLvl w:val="0"/>
              <w:rPr>
                <w:rFonts w:ascii="Arial" w:hAnsi="Arial" w:cs="Arial"/>
                <w:b/>
                <w:bCs/>
                <w:sz w:val="28"/>
                <w:szCs w:val="28"/>
              </w:rPr>
            </w:pPr>
            <w:bookmarkStart w:id="36" w:name="_Toc51923278"/>
            <w:bookmarkStart w:id="37" w:name="_Toc54353040"/>
            <w:bookmarkStart w:id="38" w:name="_Toc56158542"/>
            <w:r w:rsidRPr="0098112B">
              <w:rPr>
                <w:rFonts w:ascii="Arial" w:hAnsi="Arial" w:cs="Arial"/>
                <w:b/>
                <w:bCs/>
                <w:sz w:val="28"/>
                <w:szCs w:val="28"/>
                <w:lang w:val="en-US"/>
              </w:rPr>
              <w:lastRenderedPageBreak/>
              <w:t>CM10.20</w:t>
            </w:r>
            <w:r w:rsidRPr="0098112B">
              <w:rPr>
                <w:rFonts w:ascii="Arial" w:hAnsi="Arial" w:cs="Arial"/>
                <w:b/>
                <w:bCs/>
                <w:sz w:val="28"/>
                <w:szCs w:val="28"/>
                <w:lang w:val="en-US"/>
              </w:rPr>
              <w:tab/>
            </w:r>
            <w:bookmarkEnd w:id="36"/>
            <w:r w:rsidRPr="0098112B">
              <w:rPr>
                <w:rFonts w:ascii="Arial" w:hAnsi="Arial" w:cs="Arial"/>
                <w:b/>
                <w:bCs/>
                <w:sz w:val="28"/>
                <w:szCs w:val="32"/>
              </w:rPr>
              <w:t>Public Artwork Health Workers Tribute Project</w:t>
            </w:r>
            <w:bookmarkEnd w:id="37"/>
            <w:bookmarkEnd w:id="38"/>
          </w:p>
        </w:tc>
      </w:tr>
    </w:tbl>
    <w:p w14:paraId="7E9CE240" w14:textId="77777777" w:rsidR="0098112B" w:rsidRPr="0098112B" w:rsidRDefault="0098112B" w:rsidP="0098112B">
      <w:pPr>
        <w:jc w:val="both"/>
        <w:rPr>
          <w:rFonts w:ascii="Arial" w:eastAsia="Calibri" w:hAnsi="Arial" w:cs="Arial"/>
          <w:szCs w:val="24"/>
        </w:rPr>
      </w:pPr>
    </w:p>
    <w:tbl>
      <w:tblPr>
        <w:tblStyle w:val="TableGrid2"/>
        <w:tblW w:w="0" w:type="auto"/>
        <w:tblInd w:w="-5" w:type="dxa"/>
        <w:tblLook w:val="04A0" w:firstRow="1" w:lastRow="0" w:firstColumn="1" w:lastColumn="0" w:noHBand="0" w:noVBand="1"/>
      </w:tblPr>
      <w:tblGrid>
        <w:gridCol w:w="2326"/>
        <w:gridCol w:w="5982"/>
      </w:tblGrid>
      <w:tr w:rsidR="0098112B" w:rsidRPr="0098112B" w14:paraId="5FFD9E5B" w14:textId="77777777" w:rsidTr="007D5C56">
        <w:tc>
          <w:tcPr>
            <w:tcW w:w="2326" w:type="dxa"/>
          </w:tcPr>
          <w:p w14:paraId="63A09E7E" w14:textId="77777777" w:rsidR="0098112B" w:rsidRPr="0098112B" w:rsidRDefault="0098112B" w:rsidP="0098112B">
            <w:pPr>
              <w:rPr>
                <w:rFonts w:ascii="Arial" w:hAnsi="Arial" w:cs="Arial"/>
                <w:b/>
                <w:szCs w:val="24"/>
              </w:rPr>
            </w:pPr>
            <w:r w:rsidRPr="0098112B">
              <w:rPr>
                <w:rFonts w:ascii="Arial" w:hAnsi="Arial" w:cs="Arial"/>
                <w:b/>
                <w:szCs w:val="24"/>
              </w:rPr>
              <w:t>Committee</w:t>
            </w:r>
          </w:p>
        </w:tc>
        <w:tc>
          <w:tcPr>
            <w:tcW w:w="5982" w:type="dxa"/>
          </w:tcPr>
          <w:p w14:paraId="23ED41AF" w14:textId="77777777" w:rsidR="0098112B" w:rsidRPr="0098112B" w:rsidRDefault="0098112B" w:rsidP="0098112B">
            <w:pPr>
              <w:rPr>
                <w:rFonts w:ascii="Arial" w:hAnsi="Arial" w:cs="Arial"/>
                <w:szCs w:val="24"/>
              </w:rPr>
            </w:pPr>
            <w:r w:rsidRPr="0098112B">
              <w:rPr>
                <w:rFonts w:ascii="Arial" w:hAnsi="Arial" w:cs="Arial"/>
                <w:szCs w:val="24"/>
              </w:rPr>
              <w:t>10 November 2020</w:t>
            </w:r>
          </w:p>
        </w:tc>
      </w:tr>
      <w:tr w:rsidR="0098112B" w:rsidRPr="0098112B" w14:paraId="2C7AFCCE" w14:textId="77777777" w:rsidTr="007D5C56">
        <w:tc>
          <w:tcPr>
            <w:tcW w:w="2326" w:type="dxa"/>
          </w:tcPr>
          <w:p w14:paraId="1FB0E359" w14:textId="77777777" w:rsidR="0098112B" w:rsidRPr="0098112B" w:rsidRDefault="0098112B" w:rsidP="0098112B">
            <w:pPr>
              <w:rPr>
                <w:rFonts w:ascii="Arial" w:hAnsi="Arial" w:cs="Arial"/>
                <w:b/>
                <w:szCs w:val="24"/>
              </w:rPr>
            </w:pPr>
            <w:r w:rsidRPr="0098112B">
              <w:rPr>
                <w:rFonts w:ascii="Arial" w:hAnsi="Arial" w:cs="Arial"/>
                <w:b/>
                <w:szCs w:val="24"/>
              </w:rPr>
              <w:t>Council</w:t>
            </w:r>
          </w:p>
        </w:tc>
        <w:tc>
          <w:tcPr>
            <w:tcW w:w="5982" w:type="dxa"/>
          </w:tcPr>
          <w:p w14:paraId="600EA273" w14:textId="77777777" w:rsidR="0098112B" w:rsidRPr="0098112B" w:rsidRDefault="0098112B" w:rsidP="0098112B">
            <w:pPr>
              <w:rPr>
                <w:rFonts w:ascii="Arial" w:hAnsi="Arial" w:cs="Arial"/>
                <w:szCs w:val="24"/>
              </w:rPr>
            </w:pPr>
            <w:r w:rsidRPr="0098112B">
              <w:rPr>
                <w:rFonts w:ascii="Arial" w:hAnsi="Arial" w:cs="Arial"/>
                <w:szCs w:val="24"/>
              </w:rPr>
              <w:t>24 November 2020</w:t>
            </w:r>
          </w:p>
        </w:tc>
      </w:tr>
      <w:tr w:rsidR="0098112B" w:rsidRPr="0098112B" w14:paraId="6B787D5F" w14:textId="77777777" w:rsidTr="007D5C56">
        <w:tc>
          <w:tcPr>
            <w:tcW w:w="2326" w:type="dxa"/>
          </w:tcPr>
          <w:p w14:paraId="05413B50" w14:textId="77777777" w:rsidR="0098112B" w:rsidRPr="0098112B" w:rsidRDefault="0098112B" w:rsidP="0098112B">
            <w:pPr>
              <w:rPr>
                <w:rFonts w:ascii="Arial" w:hAnsi="Arial" w:cs="Arial"/>
                <w:b/>
                <w:szCs w:val="24"/>
              </w:rPr>
            </w:pPr>
            <w:r w:rsidRPr="0098112B">
              <w:rPr>
                <w:rFonts w:ascii="Arial" w:hAnsi="Arial" w:cs="Arial"/>
                <w:b/>
                <w:szCs w:val="24"/>
              </w:rPr>
              <w:t>Applicant</w:t>
            </w:r>
          </w:p>
        </w:tc>
        <w:tc>
          <w:tcPr>
            <w:tcW w:w="5982" w:type="dxa"/>
          </w:tcPr>
          <w:p w14:paraId="328D22B0" w14:textId="77777777" w:rsidR="0098112B" w:rsidRPr="0098112B" w:rsidRDefault="0098112B" w:rsidP="0098112B">
            <w:pPr>
              <w:rPr>
                <w:rFonts w:ascii="Arial" w:hAnsi="Arial" w:cs="Arial"/>
                <w:szCs w:val="24"/>
              </w:rPr>
            </w:pPr>
            <w:r w:rsidRPr="0098112B">
              <w:rPr>
                <w:rFonts w:ascii="Arial" w:hAnsi="Arial" w:cs="Arial"/>
                <w:szCs w:val="24"/>
              </w:rPr>
              <w:t xml:space="preserve">City of Nedlands </w:t>
            </w:r>
          </w:p>
        </w:tc>
      </w:tr>
      <w:tr w:rsidR="0098112B" w:rsidRPr="0098112B" w14:paraId="69E1C9BA" w14:textId="77777777" w:rsidTr="007D5C56">
        <w:tc>
          <w:tcPr>
            <w:tcW w:w="2326" w:type="dxa"/>
          </w:tcPr>
          <w:p w14:paraId="086E91A3" w14:textId="77777777" w:rsidR="0098112B" w:rsidRPr="0098112B" w:rsidRDefault="0098112B" w:rsidP="0098112B">
            <w:pPr>
              <w:rPr>
                <w:rFonts w:ascii="Arial" w:hAnsi="Arial" w:cs="Arial"/>
                <w:b/>
                <w:szCs w:val="24"/>
              </w:rPr>
            </w:pPr>
            <w:r w:rsidRPr="0098112B">
              <w:rPr>
                <w:rFonts w:ascii="Arial" w:hAnsi="Arial" w:cs="Arial"/>
                <w:b/>
                <w:szCs w:val="24"/>
              </w:rPr>
              <w:t xml:space="preserve">Employee Disclosure under </w:t>
            </w:r>
            <w:r w:rsidRPr="0098112B">
              <w:rPr>
                <w:rFonts w:ascii="Arial" w:hAnsi="Arial" w:cs="Arial"/>
                <w:b/>
                <w:i/>
                <w:szCs w:val="24"/>
              </w:rPr>
              <w:t>section 5.70 Local Government Act 1995</w:t>
            </w:r>
          </w:p>
        </w:tc>
        <w:tc>
          <w:tcPr>
            <w:tcW w:w="5982" w:type="dxa"/>
          </w:tcPr>
          <w:p w14:paraId="14D5D1E4" w14:textId="77777777" w:rsidR="0098112B" w:rsidRPr="0098112B" w:rsidRDefault="0098112B" w:rsidP="0098112B">
            <w:pPr>
              <w:spacing w:before="120"/>
              <w:rPr>
                <w:rFonts w:ascii="Arial" w:hAnsi="Arial" w:cs="Arial"/>
                <w:szCs w:val="24"/>
                <w:lang w:eastAsia="en-AU"/>
              </w:rPr>
            </w:pPr>
            <w:r w:rsidRPr="0098112B">
              <w:rPr>
                <w:rFonts w:ascii="Arial" w:hAnsi="Arial" w:cs="Arial"/>
                <w:szCs w:val="24"/>
                <w:lang w:eastAsia="en-AU"/>
              </w:rPr>
              <w:t xml:space="preserve">Nil </w:t>
            </w:r>
          </w:p>
        </w:tc>
      </w:tr>
      <w:tr w:rsidR="0098112B" w:rsidRPr="0098112B" w14:paraId="42728FDE" w14:textId="77777777" w:rsidTr="007D5C56">
        <w:tc>
          <w:tcPr>
            <w:tcW w:w="2326" w:type="dxa"/>
          </w:tcPr>
          <w:p w14:paraId="1604E3BA" w14:textId="77777777" w:rsidR="0098112B" w:rsidRPr="0098112B" w:rsidRDefault="0098112B" w:rsidP="0098112B">
            <w:pPr>
              <w:rPr>
                <w:rFonts w:ascii="Arial" w:hAnsi="Arial" w:cs="Arial"/>
                <w:b/>
                <w:szCs w:val="24"/>
              </w:rPr>
            </w:pPr>
            <w:r w:rsidRPr="0098112B">
              <w:rPr>
                <w:rFonts w:ascii="Arial" w:hAnsi="Arial" w:cs="Arial"/>
                <w:b/>
                <w:szCs w:val="24"/>
              </w:rPr>
              <w:t>Director</w:t>
            </w:r>
          </w:p>
        </w:tc>
        <w:tc>
          <w:tcPr>
            <w:tcW w:w="5982" w:type="dxa"/>
          </w:tcPr>
          <w:p w14:paraId="54A11369" w14:textId="77777777" w:rsidR="0098112B" w:rsidRPr="0098112B" w:rsidRDefault="0098112B" w:rsidP="0098112B">
            <w:pPr>
              <w:rPr>
                <w:rFonts w:ascii="Arial" w:hAnsi="Arial" w:cs="Arial"/>
                <w:szCs w:val="24"/>
              </w:rPr>
            </w:pPr>
            <w:r w:rsidRPr="0098112B">
              <w:rPr>
                <w:rFonts w:ascii="Arial" w:hAnsi="Arial" w:cs="Arial"/>
                <w:szCs w:val="24"/>
              </w:rPr>
              <w:t>Marion Granich – A/Director Corporate &amp; Strategy</w:t>
            </w:r>
          </w:p>
        </w:tc>
      </w:tr>
      <w:tr w:rsidR="0098112B" w:rsidRPr="0098112B" w14:paraId="26E17F9F" w14:textId="77777777" w:rsidTr="007D5C56">
        <w:tc>
          <w:tcPr>
            <w:tcW w:w="2326" w:type="dxa"/>
          </w:tcPr>
          <w:p w14:paraId="400600A1" w14:textId="77777777" w:rsidR="0098112B" w:rsidRPr="0098112B" w:rsidRDefault="0098112B" w:rsidP="0098112B">
            <w:pPr>
              <w:rPr>
                <w:rFonts w:ascii="Arial" w:hAnsi="Arial" w:cs="Arial"/>
                <w:b/>
                <w:szCs w:val="24"/>
              </w:rPr>
            </w:pPr>
            <w:r w:rsidRPr="0098112B">
              <w:rPr>
                <w:rFonts w:ascii="Arial" w:hAnsi="Arial" w:cs="Arial"/>
                <w:b/>
                <w:szCs w:val="24"/>
              </w:rPr>
              <w:t>Attachments</w:t>
            </w:r>
          </w:p>
        </w:tc>
        <w:tc>
          <w:tcPr>
            <w:tcW w:w="5982" w:type="dxa"/>
          </w:tcPr>
          <w:p w14:paraId="4152F72E" w14:textId="77777777" w:rsidR="0098112B" w:rsidRPr="0098112B" w:rsidRDefault="0098112B" w:rsidP="0098112B">
            <w:pPr>
              <w:rPr>
                <w:rFonts w:ascii="Arial" w:hAnsi="Arial" w:cs="Arial"/>
                <w:szCs w:val="24"/>
              </w:rPr>
            </w:pPr>
          </w:p>
        </w:tc>
      </w:tr>
      <w:tr w:rsidR="0098112B" w:rsidRPr="0098112B" w14:paraId="5F546AB3" w14:textId="77777777" w:rsidTr="007D5C56">
        <w:tc>
          <w:tcPr>
            <w:tcW w:w="2326" w:type="dxa"/>
          </w:tcPr>
          <w:p w14:paraId="33E9BD6C" w14:textId="77777777" w:rsidR="0098112B" w:rsidRPr="0098112B" w:rsidRDefault="0098112B" w:rsidP="0098112B">
            <w:pPr>
              <w:rPr>
                <w:rFonts w:ascii="Arial" w:hAnsi="Arial" w:cs="Arial"/>
                <w:b/>
                <w:szCs w:val="24"/>
              </w:rPr>
            </w:pPr>
            <w:r w:rsidRPr="0098112B">
              <w:rPr>
                <w:rFonts w:ascii="Arial" w:hAnsi="Arial" w:cs="Arial"/>
                <w:b/>
                <w:szCs w:val="24"/>
              </w:rPr>
              <w:t>Confidential Attachments</w:t>
            </w:r>
          </w:p>
        </w:tc>
        <w:tc>
          <w:tcPr>
            <w:tcW w:w="5982" w:type="dxa"/>
          </w:tcPr>
          <w:p w14:paraId="291496BA" w14:textId="77777777" w:rsidR="0098112B" w:rsidRPr="0098112B" w:rsidRDefault="0098112B" w:rsidP="008E304C">
            <w:pPr>
              <w:numPr>
                <w:ilvl w:val="0"/>
                <w:numId w:val="19"/>
              </w:numPr>
              <w:ind w:left="461"/>
              <w:rPr>
                <w:rFonts w:ascii="Arial" w:hAnsi="Arial" w:cs="Arial"/>
                <w:bCs/>
                <w:szCs w:val="24"/>
                <w:lang w:val="en-US"/>
              </w:rPr>
            </w:pPr>
            <w:r w:rsidRPr="0098112B">
              <w:rPr>
                <w:rFonts w:ascii="Arial" w:hAnsi="Arial" w:cs="Arial"/>
                <w:bCs/>
                <w:szCs w:val="24"/>
                <w:lang w:val="en-US"/>
              </w:rPr>
              <w:t>Public Artworks Available for Purchase.</w:t>
            </w:r>
          </w:p>
          <w:p w14:paraId="15E723C8" w14:textId="77777777" w:rsidR="0098112B" w:rsidRPr="0098112B" w:rsidRDefault="0098112B" w:rsidP="008E304C">
            <w:pPr>
              <w:numPr>
                <w:ilvl w:val="0"/>
                <w:numId w:val="19"/>
              </w:numPr>
              <w:ind w:left="461"/>
              <w:contextualSpacing/>
              <w:rPr>
                <w:rFonts w:ascii="Arial" w:hAnsi="Arial" w:cs="Arial"/>
                <w:szCs w:val="24"/>
              </w:rPr>
            </w:pPr>
            <w:r w:rsidRPr="0098112B">
              <w:rPr>
                <w:rFonts w:ascii="Arial" w:hAnsi="Arial" w:cs="Arial"/>
                <w:bCs/>
                <w:szCs w:val="24"/>
                <w:lang w:val="en-US"/>
              </w:rPr>
              <w:t>Statement of Artworks’ Connection to Brief</w:t>
            </w:r>
          </w:p>
        </w:tc>
      </w:tr>
    </w:tbl>
    <w:p w14:paraId="448E33F6" w14:textId="77777777" w:rsidR="0098112B" w:rsidRPr="0098112B" w:rsidRDefault="0098112B" w:rsidP="0098112B">
      <w:pPr>
        <w:jc w:val="both"/>
        <w:rPr>
          <w:rFonts w:ascii="Arial" w:eastAsia="Calibri" w:hAnsi="Arial" w:cs="Arial"/>
          <w:b/>
          <w:sz w:val="28"/>
          <w:szCs w:val="32"/>
          <w:lang w:val="en-US"/>
        </w:rPr>
      </w:pPr>
    </w:p>
    <w:p w14:paraId="1D6C264D" w14:textId="70DBB122" w:rsidR="007D5C56" w:rsidRPr="006D752D" w:rsidRDefault="007D5C56" w:rsidP="00D803F3">
      <w:pPr>
        <w:jc w:val="both"/>
        <w:rPr>
          <w:rFonts w:ascii="Arial" w:hAnsi="Arial" w:cs="Arial"/>
          <w:b/>
          <w:szCs w:val="24"/>
        </w:rPr>
      </w:pPr>
      <w:r w:rsidRPr="008C2B55">
        <w:rPr>
          <w:rFonts w:ascii="Arial" w:hAnsi="Arial" w:cs="Arial"/>
          <w:b/>
          <w:szCs w:val="24"/>
        </w:rPr>
        <w:t xml:space="preserve">Regulation 11(da) </w:t>
      </w:r>
      <w:r w:rsidR="008C2B55" w:rsidRPr="008C2B55">
        <w:rPr>
          <w:rFonts w:ascii="Arial" w:hAnsi="Arial" w:cs="Arial"/>
          <w:b/>
          <w:szCs w:val="24"/>
        </w:rPr>
        <w:t>–</w:t>
      </w:r>
      <w:r w:rsidRPr="008C2B55">
        <w:rPr>
          <w:rFonts w:ascii="Arial" w:hAnsi="Arial" w:cs="Arial"/>
          <w:b/>
          <w:szCs w:val="24"/>
        </w:rPr>
        <w:t xml:space="preserve"> </w:t>
      </w:r>
      <w:r w:rsidR="008C2B55" w:rsidRPr="008C2B55">
        <w:rPr>
          <w:rFonts w:ascii="Arial" w:hAnsi="Arial" w:cs="Arial"/>
          <w:b/>
          <w:szCs w:val="24"/>
        </w:rPr>
        <w:t xml:space="preserve">Council Committee preferred a commissioned </w:t>
      </w:r>
      <w:r w:rsidR="00337DF1" w:rsidRPr="008C2B55">
        <w:rPr>
          <w:rFonts w:ascii="Arial" w:hAnsi="Arial" w:cs="Arial"/>
          <w:b/>
          <w:szCs w:val="24"/>
        </w:rPr>
        <w:t>art</w:t>
      </w:r>
      <w:r w:rsidR="00337DF1">
        <w:rPr>
          <w:rFonts w:ascii="Arial" w:hAnsi="Arial" w:cs="Arial"/>
          <w:b/>
          <w:szCs w:val="24"/>
        </w:rPr>
        <w:t>work</w:t>
      </w:r>
      <w:r w:rsidR="008C2B55">
        <w:rPr>
          <w:rFonts w:ascii="Arial" w:hAnsi="Arial" w:cs="Arial"/>
          <w:b/>
          <w:szCs w:val="24"/>
        </w:rPr>
        <w:t>.</w:t>
      </w:r>
    </w:p>
    <w:p w14:paraId="590623CD" w14:textId="77777777" w:rsidR="007D5C56" w:rsidRPr="006D752D" w:rsidRDefault="007D5C56" w:rsidP="00D803F3">
      <w:pPr>
        <w:jc w:val="both"/>
        <w:rPr>
          <w:rFonts w:ascii="Arial" w:hAnsi="Arial" w:cs="Arial"/>
          <w:szCs w:val="24"/>
        </w:rPr>
      </w:pPr>
    </w:p>
    <w:p w14:paraId="5B98426B" w14:textId="1E31C440" w:rsidR="007D5C56" w:rsidRPr="006D752D" w:rsidRDefault="007D5C56" w:rsidP="00D803F3">
      <w:pPr>
        <w:jc w:val="both"/>
        <w:rPr>
          <w:rFonts w:ascii="Arial" w:hAnsi="Arial" w:cs="Arial"/>
          <w:szCs w:val="24"/>
        </w:rPr>
      </w:pPr>
      <w:r w:rsidRPr="006D752D">
        <w:rPr>
          <w:rFonts w:ascii="Arial" w:hAnsi="Arial" w:cs="Arial"/>
          <w:szCs w:val="24"/>
        </w:rPr>
        <w:t xml:space="preserve">Moved – Councillor </w:t>
      </w:r>
      <w:r w:rsidR="008A06F7">
        <w:rPr>
          <w:rFonts w:ascii="Arial" w:hAnsi="Arial" w:cs="Arial"/>
          <w:szCs w:val="24"/>
        </w:rPr>
        <w:t>Hodsdon</w:t>
      </w:r>
    </w:p>
    <w:p w14:paraId="7B38DFA1" w14:textId="0E847F49" w:rsidR="007D5C56" w:rsidRPr="006D752D" w:rsidRDefault="007D5C56" w:rsidP="00D803F3">
      <w:pPr>
        <w:jc w:val="both"/>
        <w:rPr>
          <w:rFonts w:ascii="Arial" w:hAnsi="Arial" w:cs="Arial"/>
          <w:szCs w:val="24"/>
        </w:rPr>
      </w:pPr>
      <w:r w:rsidRPr="006D752D">
        <w:rPr>
          <w:rFonts w:ascii="Arial" w:hAnsi="Arial" w:cs="Arial"/>
          <w:szCs w:val="24"/>
        </w:rPr>
        <w:t xml:space="preserve">Seconded – Councillor </w:t>
      </w:r>
      <w:r w:rsidR="006570A4">
        <w:rPr>
          <w:rFonts w:ascii="Arial" w:hAnsi="Arial" w:cs="Arial"/>
          <w:szCs w:val="24"/>
        </w:rPr>
        <w:t>Youngman</w:t>
      </w:r>
    </w:p>
    <w:p w14:paraId="4FE81EBF" w14:textId="77777777" w:rsidR="007D5C56" w:rsidRPr="006D752D" w:rsidRDefault="007D5C56" w:rsidP="00D803F3">
      <w:pPr>
        <w:jc w:val="both"/>
        <w:rPr>
          <w:rFonts w:ascii="Arial" w:hAnsi="Arial" w:cs="Arial"/>
          <w:szCs w:val="24"/>
        </w:rPr>
      </w:pPr>
    </w:p>
    <w:p w14:paraId="16F05796" w14:textId="3ED3F3B6" w:rsidR="007D5C56" w:rsidRPr="006D752D" w:rsidRDefault="007D5C56" w:rsidP="00D803F3">
      <w:pPr>
        <w:jc w:val="both"/>
        <w:rPr>
          <w:rFonts w:ascii="Arial" w:hAnsi="Arial" w:cs="Arial"/>
          <w:b/>
          <w:szCs w:val="24"/>
        </w:rPr>
      </w:pPr>
      <w:r w:rsidRPr="006D752D">
        <w:rPr>
          <w:rFonts w:ascii="Arial" w:hAnsi="Arial" w:cs="Arial"/>
          <w:b/>
          <w:szCs w:val="24"/>
        </w:rPr>
        <w:t xml:space="preserve">That the Recommendation to </w:t>
      </w:r>
      <w:r w:rsidR="00427256">
        <w:rPr>
          <w:rFonts w:ascii="Arial" w:hAnsi="Arial" w:cs="Arial"/>
          <w:b/>
          <w:szCs w:val="24"/>
        </w:rPr>
        <w:t>Committee</w:t>
      </w:r>
      <w:r w:rsidRPr="006D752D">
        <w:rPr>
          <w:rFonts w:ascii="Arial" w:hAnsi="Arial" w:cs="Arial"/>
          <w:b/>
          <w:szCs w:val="24"/>
        </w:rPr>
        <w:t xml:space="preserve"> be adopted.</w:t>
      </w:r>
    </w:p>
    <w:p w14:paraId="1D5CD2F0" w14:textId="77777777" w:rsidR="007D5C56" w:rsidRPr="006D752D" w:rsidRDefault="007D5C56" w:rsidP="00D803F3">
      <w:pPr>
        <w:jc w:val="both"/>
        <w:rPr>
          <w:rFonts w:ascii="Arial" w:hAnsi="Arial" w:cs="Arial"/>
          <w:szCs w:val="24"/>
        </w:rPr>
      </w:pPr>
      <w:r w:rsidRPr="006D752D">
        <w:rPr>
          <w:rFonts w:ascii="Arial" w:hAnsi="Arial" w:cs="Arial"/>
          <w:szCs w:val="24"/>
        </w:rPr>
        <w:t>(Printed below for ease of reference)</w:t>
      </w:r>
    </w:p>
    <w:p w14:paraId="0D14F292" w14:textId="5A5857EA" w:rsidR="007D5C56" w:rsidRPr="006D752D" w:rsidRDefault="00156A73" w:rsidP="00D803F3">
      <w:pPr>
        <w:jc w:val="right"/>
        <w:rPr>
          <w:rFonts w:ascii="Arial" w:hAnsi="Arial" w:cs="Arial"/>
          <w:b/>
          <w:szCs w:val="24"/>
        </w:rPr>
      </w:pPr>
      <w:r>
        <w:rPr>
          <w:rFonts w:ascii="Arial" w:hAnsi="Arial" w:cs="Arial"/>
          <w:b/>
          <w:szCs w:val="24"/>
        </w:rPr>
        <w:t>Lost 5/7</w:t>
      </w:r>
    </w:p>
    <w:p w14:paraId="35FA7FB2" w14:textId="77777777" w:rsidR="00156A73" w:rsidRDefault="007D5C56" w:rsidP="00D803F3">
      <w:pPr>
        <w:jc w:val="right"/>
        <w:rPr>
          <w:rFonts w:ascii="Arial" w:hAnsi="Arial" w:cs="Arial"/>
          <w:b/>
          <w:szCs w:val="24"/>
        </w:rPr>
      </w:pPr>
      <w:r w:rsidRPr="006D752D">
        <w:rPr>
          <w:rFonts w:ascii="Arial" w:hAnsi="Arial" w:cs="Arial"/>
          <w:b/>
          <w:szCs w:val="24"/>
        </w:rPr>
        <w:t xml:space="preserve">(Against: </w:t>
      </w:r>
      <w:r w:rsidR="00156A73">
        <w:rPr>
          <w:rFonts w:ascii="Arial" w:hAnsi="Arial" w:cs="Arial"/>
          <w:b/>
          <w:szCs w:val="24"/>
        </w:rPr>
        <w:t xml:space="preserve">Mayor de Lacy </w:t>
      </w:r>
      <w:proofErr w:type="spellStart"/>
      <w:r w:rsidRPr="006D752D">
        <w:rPr>
          <w:rFonts w:ascii="Arial" w:hAnsi="Arial" w:cs="Arial"/>
          <w:b/>
          <w:szCs w:val="24"/>
        </w:rPr>
        <w:t>Crs</w:t>
      </w:r>
      <w:proofErr w:type="spellEnd"/>
      <w:r w:rsidRPr="006D752D">
        <w:rPr>
          <w:rFonts w:ascii="Arial" w:hAnsi="Arial" w:cs="Arial"/>
          <w:b/>
          <w:szCs w:val="24"/>
        </w:rPr>
        <w:t xml:space="preserve">. </w:t>
      </w:r>
      <w:r w:rsidR="00156A73">
        <w:rPr>
          <w:rFonts w:ascii="Arial" w:hAnsi="Arial" w:cs="Arial"/>
          <w:b/>
          <w:szCs w:val="24"/>
        </w:rPr>
        <w:t xml:space="preserve">Horley Smyth Bennett </w:t>
      </w:r>
    </w:p>
    <w:p w14:paraId="77AA730C" w14:textId="09B3135D" w:rsidR="007D5C56" w:rsidRPr="006D752D" w:rsidRDefault="00156A73" w:rsidP="00D803F3">
      <w:pPr>
        <w:jc w:val="right"/>
        <w:rPr>
          <w:rFonts w:ascii="Arial" w:hAnsi="Arial" w:cs="Arial"/>
          <w:b/>
          <w:szCs w:val="24"/>
        </w:rPr>
      </w:pPr>
      <w:r>
        <w:rPr>
          <w:rFonts w:ascii="Arial" w:hAnsi="Arial" w:cs="Arial"/>
          <w:b/>
          <w:szCs w:val="24"/>
        </w:rPr>
        <w:t>Mangano Poliwka &amp; Coghlan</w:t>
      </w:r>
      <w:r w:rsidR="007D5C56" w:rsidRPr="006D752D">
        <w:rPr>
          <w:rFonts w:ascii="Arial" w:hAnsi="Arial" w:cs="Arial"/>
          <w:b/>
          <w:szCs w:val="24"/>
        </w:rPr>
        <w:t>)</w:t>
      </w:r>
    </w:p>
    <w:p w14:paraId="3376262B" w14:textId="6601B03F" w:rsidR="0098112B" w:rsidRDefault="0098112B" w:rsidP="0098112B">
      <w:pPr>
        <w:jc w:val="both"/>
        <w:rPr>
          <w:rFonts w:ascii="Arial" w:eastAsia="Calibri" w:hAnsi="Arial" w:cs="Arial"/>
          <w:bCs/>
          <w:szCs w:val="32"/>
          <w:lang w:val="en-US"/>
        </w:rPr>
      </w:pPr>
    </w:p>
    <w:p w14:paraId="69D33FE5" w14:textId="68471A51" w:rsidR="00156A73" w:rsidRDefault="00156A73" w:rsidP="0098112B">
      <w:pPr>
        <w:jc w:val="both"/>
        <w:rPr>
          <w:rFonts w:ascii="Arial" w:eastAsia="Calibri" w:hAnsi="Arial" w:cs="Arial"/>
          <w:bCs/>
          <w:szCs w:val="32"/>
          <w:lang w:val="en-US"/>
        </w:rPr>
      </w:pPr>
    </w:p>
    <w:p w14:paraId="30ECC3EB" w14:textId="5B6D0940" w:rsidR="00156A73" w:rsidRPr="006D752D" w:rsidRDefault="00156A73"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0624EC1C" w14:textId="204E9192" w:rsidR="00156A73" w:rsidRPr="006D752D" w:rsidRDefault="00156A73" w:rsidP="00D803F3">
      <w:pPr>
        <w:jc w:val="both"/>
        <w:rPr>
          <w:rFonts w:ascii="Arial" w:hAnsi="Arial" w:cs="Arial"/>
          <w:szCs w:val="24"/>
        </w:rPr>
      </w:pPr>
      <w:r w:rsidRPr="006D752D">
        <w:rPr>
          <w:rFonts w:ascii="Arial" w:hAnsi="Arial" w:cs="Arial"/>
          <w:szCs w:val="24"/>
        </w:rPr>
        <w:t xml:space="preserve">Seconded – Councillor </w:t>
      </w:r>
      <w:r w:rsidR="00B85FD4">
        <w:rPr>
          <w:rFonts w:ascii="Arial" w:hAnsi="Arial" w:cs="Arial"/>
          <w:szCs w:val="24"/>
        </w:rPr>
        <w:t>Bennett</w:t>
      </w:r>
    </w:p>
    <w:p w14:paraId="5182AA90" w14:textId="2D81BEBF" w:rsidR="00156A73" w:rsidRDefault="000D7831" w:rsidP="00D803F3">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81792" behindDoc="1" locked="0" layoutInCell="1" allowOverlap="1" wp14:anchorId="548D96C5" wp14:editId="2A910793">
                <wp:simplePos x="0" y="0"/>
                <wp:positionH relativeFrom="margin">
                  <wp:align>left</wp:align>
                </wp:positionH>
                <wp:positionV relativeFrom="paragraph">
                  <wp:posOffset>170702</wp:posOffset>
                </wp:positionV>
                <wp:extent cx="5323840" cy="914400"/>
                <wp:effectExtent l="0" t="0" r="0" b="0"/>
                <wp:wrapNone/>
                <wp:docPr id="13" name="Rectangle 13"/>
                <wp:cNvGraphicFramePr/>
                <a:graphic xmlns:a="http://schemas.openxmlformats.org/drawingml/2006/main">
                  <a:graphicData uri="http://schemas.microsoft.com/office/word/2010/wordprocessingShape">
                    <wps:wsp>
                      <wps:cNvSpPr/>
                      <wps:spPr>
                        <a:xfrm>
                          <a:off x="0" y="0"/>
                          <a:ext cx="5323840" cy="914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6DFD97" id="Rectangle 13" o:spid="_x0000_s1026" style="position:absolute;margin-left:0;margin-top:13.45pt;width:419.2pt;height:1in;z-index:-2516346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" fillcolor="#bfbfbf [2412]" stroked="f" strokeweight="1pt">
                <w10:wrap anchorx="margin"/>
              </v:rect>
            </w:pict>
          </mc:Fallback>
        </mc:AlternateContent>
      </w:r>
    </w:p>
    <w:p w14:paraId="1A668173" w14:textId="71CF01B7" w:rsidR="000D7831" w:rsidRPr="000D7831" w:rsidRDefault="000D7831" w:rsidP="00D803F3">
      <w:pPr>
        <w:jc w:val="both"/>
        <w:rPr>
          <w:rFonts w:ascii="Arial" w:hAnsi="Arial" w:cs="Arial"/>
          <w:b/>
          <w:bCs/>
          <w:szCs w:val="24"/>
        </w:rPr>
      </w:pPr>
      <w:r w:rsidRPr="000D7831">
        <w:rPr>
          <w:rFonts w:ascii="Arial" w:hAnsi="Arial" w:cs="Arial"/>
          <w:b/>
          <w:bCs/>
          <w:sz w:val="28"/>
          <w:szCs w:val="28"/>
        </w:rPr>
        <w:t>Committee Recommendation</w:t>
      </w:r>
    </w:p>
    <w:p w14:paraId="149E20D9" w14:textId="77777777" w:rsidR="000D7831" w:rsidRPr="006D752D" w:rsidRDefault="000D7831" w:rsidP="00D803F3">
      <w:pPr>
        <w:jc w:val="both"/>
        <w:rPr>
          <w:rFonts w:ascii="Arial" w:hAnsi="Arial" w:cs="Arial"/>
          <w:szCs w:val="24"/>
        </w:rPr>
      </w:pPr>
    </w:p>
    <w:p w14:paraId="62523F32" w14:textId="17EE34F0" w:rsidR="00156A73" w:rsidRDefault="00156A73" w:rsidP="00D803F3">
      <w:pPr>
        <w:jc w:val="both"/>
        <w:rPr>
          <w:rFonts w:ascii="Arial" w:hAnsi="Arial" w:cs="Arial"/>
          <w:b/>
          <w:szCs w:val="24"/>
        </w:rPr>
      </w:pPr>
      <w:bookmarkStart w:id="39" w:name="_Hlk55941105"/>
      <w:r>
        <w:rPr>
          <w:rFonts w:ascii="Arial" w:hAnsi="Arial" w:cs="Arial"/>
          <w:b/>
          <w:szCs w:val="24"/>
        </w:rPr>
        <w:t xml:space="preserve">That Council request the Public Art Committee to pursue the </w:t>
      </w:r>
      <w:r w:rsidR="00C03C55">
        <w:rPr>
          <w:rFonts w:ascii="Arial" w:hAnsi="Arial" w:cs="Arial"/>
          <w:b/>
          <w:szCs w:val="24"/>
        </w:rPr>
        <w:t>option of a commissioned public art piece</w:t>
      </w:r>
      <w:r w:rsidR="004D3A05">
        <w:rPr>
          <w:rFonts w:ascii="Arial" w:hAnsi="Arial" w:cs="Arial"/>
          <w:b/>
          <w:szCs w:val="24"/>
        </w:rPr>
        <w:t xml:space="preserve"> from a WA artist, </w:t>
      </w:r>
      <w:proofErr w:type="gramStart"/>
      <w:r w:rsidR="004D3A05">
        <w:rPr>
          <w:rFonts w:ascii="Arial" w:hAnsi="Arial" w:cs="Arial"/>
          <w:b/>
          <w:szCs w:val="24"/>
        </w:rPr>
        <w:t>in light of</w:t>
      </w:r>
      <w:proofErr w:type="gramEnd"/>
      <w:r w:rsidR="004D3A05">
        <w:rPr>
          <w:rFonts w:ascii="Arial" w:hAnsi="Arial" w:cs="Arial"/>
          <w:b/>
          <w:szCs w:val="24"/>
        </w:rPr>
        <w:t xml:space="preserve"> the limited choice of off the shelf selections available.</w:t>
      </w:r>
    </w:p>
    <w:bookmarkEnd w:id="39"/>
    <w:p w14:paraId="598B1D9A" w14:textId="77777777" w:rsidR="000D7831" w:rsidRDefault="000D7831" w:rsidP="00D803F3">
      <w:pPr>
        <w:jc w:val="right"/>
        <w:rPr>
          <w:rFonts w:ascii="Arial" w:hAnsi="Arial" w:cs="Arial"/>
          <w:b/>
          <w:szCs w:val="24"/>
        </w:rPr>
      </w:pPr>
    </w:p>
    <w:p w14:paraId="084F5BFA" w14:textId="31926DCD" w:rsidR="00156A73" w:rsidRPr="006D752D" w:rsidRDefault="008A78C4" w:rsidP="00D803F3">
      <w:pPr>
        <w:jc w:val="right"/>
        <w:rPr>
          <w:rFonts w:ascii="Arial" w:hAnsi="Arial" w:cs="Arial"/>
          <w:b/>
          <w:szCs w:val="24"/>
        </w:rPr>
      </w:pPr>
      <w:r>
        <w:rPr>
          <w:rFonts w:ascii="Arial" w:hAnsi="Arial" w:cs="Arial"/>
          <w:b/>
          <w:szCs w:val="24"/>
        </w:rPr>
        <w:t>CARRIED 10/2</w:t>
      </w:r>
    </w:p>
    <w:p w14:paraId="67882E21" w14:textId="6652DFD7" w:rsidR="00156A73" w:rsidRPr="006D752D" w:rsidRDefault="00156A73"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4859AB">
        <w:rPr>
          <w:rFonts w:ascii="Arial" w:hAnsi="Arial" w:cs="Arial"/>
          <w:b/>
          <w:szCs w:val="24"/>
        </w:rPr>
        <w:t>Youngman &amp; Wetherall</w:t>
      </w:r>
      <w:r w:rsidRPr="006D752D">
        <w:rPr>
          <w:rFonts w:ascii="Arial" w:hAnsi="Arial" w:cs="Arial"/>
          <w:b/>
          <w:szCs w:val="24"/>
        </w:rPr>
        <w:t>)</w:t>
      </w:r>
    </w:p>
    <w:p w14:paraId="0AC9855F" w14:textId="59A99804" w:rsidR="00156A73" w:rsidRDefault="00156A73" w:rsidP="0098112B">
      <w:pPr>
        <w:jc w:val="both"/>
        <w:rPr>
          <w:rFonts w:ascii="Arial" w:eastAsia="Calibri" w:hAnsi="Arial" w:cs="Arial"/>
          <w:bCs/>
          <w:szCs w:val="32"/>
          <w:lang w:val="en-US"/>
        </w:rPr>
      </w:pPr>
    </w:p>
    <w:p w14:paraId="464DFD31" w14:textId="77777777" w:rsidR="000D7831" w:rsidRDefault="000D7831">
      <w:pPr>
        <w:rPr>
          <w:rFonts w:ascii="Arial" w:eastAsia="Calibri" w:hAnsi="Arial" w:cs="Arial"/>
          <w:bCs/>
          <w:sz w:val="28"/>
          <w:szCs w:val="36"/>
          <w:lang w:val="en-US"/>
        </w:rPr>
      </w:pPr>
      <w:r>
        <w:rPr>
          <w:rFonts w:ascii="Arial" w:eastAsia="Calibri" w:hAnsi="Arial" w:cs="Arial"/>
          <w:bCs/>
          <w:sz w:val="28"/>
          <w:szCs w:val="36"/>
          <w:lang w:val="en-US"/>
        </w:rPr>
        <w:br w:type="page"/>
      </w:r>
    </w:p>
    <w:p w14:paraId="28DC984C" w14:textId="27496900" w:rsidR="0098112B" w:rsidRPr="000D7831" w:rsidRDefault="0098112B" w:rsidP="0098112B">
      <w:pPr>
        <w:jc w:val="both"/>
        <w:rPr>
          <w:rFonts w:ascii="Arial" w:eastAsia="Calibri" w:hAnsi="Arial" w:cs="Arial"/>
          <w:bCs/>
          <w:szCs w:val="32"/>
          <w:lang w:val="en-US"/>
        </w:rPr>
      </w:pPr>
      <w:r w:rsidRPr="000D7831">
        <w:rPr>
          <w:rFonts w:ascii="Arial" w:eastAsia="Calibri" w:hAnsi="Arial" w:cs="Arial"/>
          <w:bCs/>
          <w:sz w:val="28"/>
          <w:szCs w:val="36"/>
          <w:lang w:val="en-US"/>
        </w:rPr>
        <w:lastRenderedPageBreak/>
        <w:t>Recommendation to Committee</w:t>
      </w:r>
    </w:p>
    <w:p w14:paraId="31CB5767" w14:textId="77777777" w:rsidR="0098112B" w:rsidRPr="000D7831" w:rsidRDefault="0098112B" w:rsidP="0098112B">
      <w:pPr>
        <w:jc w:val="both"/>
        <w:rPr>
          <w:rFonts w:ascii="Arial" w:eastAsia="Calibri" w:hAnsi="Arial" w:cs="Arial"/>
          <w:bCs/>
          <w:szCs w:val="32"/>
          <w:lang w:val="en-US"/>
        </w:rPr>
      </w:pPr>
    </w:p>
    <w:p w14:paraId="60E4E24F" w14:textId="77777777" w:rsidR="0098112B" w:rsidRPr="000D7831" w:rsidRDefault="0098112B" w:rsidP="0098112B">
      <w:pPr>
        <w:jc w:val="both"/>
        <w:rPr>
          <w:rFonts w:ascii="Arial" w:eastAsia="Calibri" w:hAnsi="Arial" w:cs="Arial"/>
          <w:bCs/>
          <w:szCs w:val="32"/>
          <w:lang w:val="en-US"/>
        </w:rPr>
      </w:pPr>
      <w:r w:rsidRPr="000D7831">
        <w:rPr>
          <w:rFonts w:ascii="Arial" w:eastAsia="Calibri" w:hAnsi="Arial" w:cs="Arial"/>
          <w:bCs/>
          <w:szCs w:val="32"/>
          <w:lang w:val="en-US"/>
        </w:rPr>
        <w:t>Council approves:</w:t>
      </w:r>
    </w:p>
    <w:p w14:paraId="47CACD03" w14:textId="77777777" w:rsidR="0098112B" w:rsidRPr="000D7831" w:rsidRDefault="0098112B" w:rsidP="0098112B">
      <w:pPr>
        <w:jc w:val="both"/>
        <w:rPr>
          <w:rFonts w:ascii="Arial" w:eastAsia="Calibri" w:hAnsi="Arial" w:cs="Arial"/>
          <w:bCs/>
          <w:szCs w:val="32"/>
          <w:lang w:val="en-US"/>
        </w:rPr>
      </w:pPr>
    </w:p>
    <w:p w14:paraId="4A27BD89" w14:textId="77777777" w:rsidR="0098112B" w:rsidRPr="000D7831" w:rsidRDefault="0098112B" w:rsidP="008E304C">
      <w:pPr>
        <w:numPr>
          <w:ilvl w:val="0"/>
          <w:numId w:val="20"/>
        </w:numPr>
        <w:spacing w:line="276" w:lineRule="auto"/>
        <w:ind w:left="567" w:hanging="567"/>
        <w:jc w:val="both"/>
        <w:rPr>
          <w:rFonts w:ascii="Arial" w:eastAsia="Calibri" w:hAnsi="Arial" w:cs="Arial"/>
          <w:bCs/>
          <w:szCs w:val="32"/>
          <w:lang w:val="en-GB"/>
        </w:rPr>
      </w:pPr>
      <w:r w:rsidRPr="000D7831">
        <w:rPr>
          <w:rFonts w:ascii="Arial" w:eastAsia="Calibri" w:hAnsi="Arial" w:cs="Arial"/>
          <w:bCs/>
          <w:szCs w:val="32"/>
          <w:lang w:val="en-GB"/>
        </w:rPr>
        <w:t xml:space="preserve">purchase of the public artwork “Circle” by </w:t>
      </w:r>
      <w:proofErr w:type="spellStart"/>
      <w:r w:rsidRPr="000D7831">
        <w:rPr>
          <w:rFonts w:ascii="Arial" w:eastAsia="Calibri" w:hAnsi="Arial" w:cs="Arial"/>
          <w:bCs/>
          <w:szCs w:val="32"/>
          <w:lang w:val="en-GB"/>
        </w:rPr>
        <w:t>Tetsuro</w:t>
      </w:r>
      <w:proofErr w:type="spellEnd"/>
      <w:r w:rsidRPr="000D7831">
        <w:rPr>
          <w:rFonts w:ascii="Arial" w:eastAsia="Calibri" w:hAnsi="Arial" w:cs="Arial"/>
          <w:bCs/>
          <w:szCs w:val="32"/>
          <w:lang w:val="en-GB"/>
        </w:rPr>
        <w:t xml:space="preserve"> </w:t>
      </w:r>
      <w:proofErr w:type="gramStart"/>
      <w:r w:rsidRPr="000D7831">
        <w:rPr>
          <w:rFonts w:ascii="Arial" w:eastAsia="Calibri" w:hAnsi="Arial" w:cs="Arial"/>
          <w:bCs/>
          <w:szCs w:val="32"/>
          <w:lang w:val="en-GB"/>
        </w:rPr>
        <w:t>Yamasaki;</w:t>
      </w:r>
      <w:proofErr w:type="gramEnd"/>
    </w:p>
    <w:p w14:paraId="719F1B9D" w14:textId="77777777" w:rsidR="0098112B" w:rsidRPr="000D7831" w:rsidRDefault="0098112B" w:rsidP="007D5C56">
      <w:pPr>
        <w:ind w:left="567" w:hanging="567"/>
        <w:jc w:val="both"/>
        <w:rPr>
          <w:rFonts w:ascii="Arial" w:eastAsia="Calibri" w:hAnsi="Arial" w:cs="Arial"/>
          <w:bCs/>
          <w:szCs w:val="32"/>
          <w:lang w:val="en-GB"/>
        </w:rPr>
      </w:pPr>
    </w:p>
    <w:p w14:paraId="7FF356FC" w14:textId="77777777" w:rsidR="0098112B" w:rsidRPr="000D7831" w:rsidRDefault="0098112B" w:rsidP="008E304C">
      <w:pPr>
        <w:numPr>
          <w:ilvl w:val="0"/>
          <w:numId w:val="20"/>
        </w:numPr>
        <w:spacing w:line="276" w:lineRule="auto"/>
        <w:ind w:left="567" w:hanging="567"/>
        <w:jc w:val="both"/>
        <w:rPr>
          <w:rFonts w:ascii="Arial" w:eastAsia="Calibri" w:hAnsi="Arial" w:cs="Arial"/>
          <w:bCs/>
          <w:szCs w:val="32"/>
          <w:lang w:val="en-GB"/>
        </w:rPr>
      </w:pPr>
      <w:r w:rsidRPr="000D7831">
        <w:rPr>
          <w:rFonts w:ascii="Arial" w:eastAsia="Calibri" w:hAnsi="Arial" w:cs="Arial"/>
          <w:bCs/>
          <w:szCs w:val="32"/>
          <w:lang w:val="en-GB"/>
        </w:rPr>
        <w:t xml:space="preserve">expenditure of up to $50,000 (excluding traffic management) on the purchase and installation of the artwork specified at clause </w:t>
      </w:r>
      <w:proofErr w:type="gramStart"/>
      <w:r w:rsidRPr="000D7831">
        <w:rPr>
          <w:rFonts w:ascii="Arial" w:eastAsia="Calibri" w:hAnsi="Arial" w:cs="Arial"/>
          <w:bCs/>
          <w:szCs w:val="32"/>
          <w:lang w:val="en-GB"/>
        </w:rPr>
        <w:t>1;</w:t>
      </w:r>
      <w:proofErr w:type="gramEnd"/>
    </w:p>
    <w:p w14:paraId="355CF29D" w14:textId="77777777" w:rsidR="0098112B" w:rsidRPr="0098112B" w:rsidRDefault="0098112B" w:rsidP="007D5C56">
      <w:pPr>
        <w:ind w:left="567" w:hanging="567"/>
        <w:jc w:val="both"/>
        <w:rPr>
          <w:rFonts w:ascii="Arial" w:eastAsia="Calibri" w:hAnsi="Arial" w:cs="Arial"/>
          <w:b/>
          <w:szCs w:val="32"/>
          <w:lang w:val="en-GB"/>
        </w:rPr>
      </w:pPr>
    </w:p>
    <w:p w14:paraId="49D44E9F" w14:textId="38F712A0" w:rsidR="0098112B" w:rsidRDefault="0098112B" w:rsidP="008E304C">
      <w:pPr>
        <w:numPr>
          <w:ilvl w:val="0"/>
          <w:numId w:val="20"/>
        </w:numPr>
        <w:spacing w:line="276" w:lineRule="auto"/>
        <w:ind w:left="567" w:hanging="567"/>
        <w:jc w:val="both"/>
        <w:rPr>
          <w:rFonts w:ascii="Arial" w:eastAsia="Calibri" w:hAnsi="Arial" w:cs="Arial"/>
          <w:bCs/>
          <w:szCs w:val="32"/>
          <w:lang w:val="en-GB"/>
        </w:rPr>
      </w:pPr>
      <w:r w:rsidRPr="000D7831">
        <w:rPr>
          <w:rFonts w:ascii="Arial" w:eastAsia="Calibri" w:hAnsi="Arial" w:cs="Arial"/>
          <w:bCs/>
          <w:szCs w:val="32"/>
          <w:lang w:val="en-GB"/>
        </w:rPr>
        <w:t xml:space="preserve">installation on Dot Bennett Park of the artwork </w:t>
      </w:r>
      <w:bookmarkStart w:id="40" w:name="_Hlk54268292"/>
      <w:r w:rsidRPr="000D7831">
        <w:rPr>
          <w:rFonts w:ascii="Arial" w:eastAsia="Calibri" w:hAnsi="Arial" w:cs="Arial"/>
          <w:bCs/>
          <w:szCs w:val="32"/>
          <w:lang w:val="en-GB"/>
        </w:rPr>
        <w:t>specified at clause 1</w:t>
      </w:r>
      <w:bookmarkEnd w:id="40"/>
      <w:r w:rsidRPr="000D7831">
        <w:rPr>
          <w:rFonts w:ascii="Arial" w:eastAsia="Calibri" w:hAnsi="Arial" w:cs="Arial"/>
          <w:bCs/>
          <w:szCs w:val="32"/>
          <w:lang w:val="en-GB"/>
        </w:rPr>
        <w:t>.</w:t>
      </w:r>
    </w:p>
    <w:p w14:paraId="7B714956" w14:textId="77777777" w:rsidR="000D7831" w:rsidRDefault="000D7831" w:rsidP="000D7831">
      <w:pPr>
        <w:pStyle w:val="ListParagraph"/>
        <w:rPr>
          <w:rFonts w:ascii="Arial" w:eastAsia="Calibri" w:hAnsi="Arial" w:cs="Arial"/>
          <w:bCs/>
          <w:szCs w:val="32"/>
          <w:lang w:val="en-GB"/>
        </w:rPr>
      </w:pPr>
    </w:p>
    <w:p w14:paraId="79924516" w14:textId="33CE87BA" w:rsidR="000D7831" w:rsidRDefault="000D7831">
      <w:pPr>
        <w:rPr>
          <w:rFonts w:ascii="Arial" w:eastAsia="Calibri" w:hAnsi="Arial" w:cs="Arial"/>
          <w:bCs/>
          <w:szCs w:val="32"/>
          <w:lang w:val="en-GB"/>
        </w:rPr>
      </w:pPr>
      <w:r>
        <w:rPr>
          <w:rFonts w:ascii="Arial" w:eastAsia="Calibri" w:hAnsi="Arial" w:cs="Arial"/>
          <w:bCs/>
          <w:szCs w:val="32"/>
          <w:lang w:val="en-GB"/>
        </w:rPr>
        <w:br w:type="page"/>
      </w:r>
    </w:p>
    <w:p w14:paraId="5236D285" w14:textId="07F0BDCD" w:rsidR="00D05D60" w:rsidRPr="00465A04" w:rsidRDefault="00A53BD3" w:rsidP="007530C1">
      <w:pPr>
        <w:pStyle w:val="Heading2"/>
        <w:numPr>
          <w:ilvl w:val="1"/>
          <w:numId w:val="11"/>
        </w:numPr>
        <w:tabs>
          <w:tab w:val="left" w:pos="0"/>
        </w:tabs>
        <w:spacing w:before="0" w:after="0"/>
        <w:ind w:left="0" w:hanging="851"/>
        <w:rPr>
          <w:rFonts w:ascii="Arial" w:hAnsi="Arial" w:cs="Arial"/>
          <w:sz w:val="24"/>
          <w:szCs w:val="24"/>
          <w:u w:val="none"/>
        </w:rPr>
      </w:pPr>
      <w:bookmarkStart w:id="41" w:name="_Toc56158543"/>
      <w:r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0C15D9">
        <w:rPr>
          <w:rFonts w:ascii="Arial" w:hAnsi="Arial" w:cs="Arial"/>
          <w:sz w:val="24"/>
          <w:szCs w:val="24"/>
          <w:u w:val="none"/>
        </w:rPr>
        <w:t>29.20</w:t>
      </w:r>
      <w:bookmarkEnd w:id="41"/>
      <w:r w:rsidR="00E64271">
        <w:rPr>
          <w:rFonts w:ascii="Arial" w:hAnsi="Arial" w:cs="Arial"/>
          <w:sz w:val="24"/>
          <w:szCs w:val="24"/>
          <w:u w:val="none"/>
        </w:rPr>
        <w:t xml:space="preserve"> </w:t>
      </w:r>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22E38EED"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0C15D9">
        <w:rPr>
          <w:rFonts w:ascii="Arial" w:hAnsi="Arial" w:cs="Arial"/>
          <w:szCs w:val="24"/>
        </w:rPr>
        <w:t>29.20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3"/>
        <w:tblW w:w="0" w:type="auto"/>
        <w:tblInd w:w="-5" w:type="dxa"/>
        <w:tblLook w:val="04A0" w:firstRow="1" w:lastRow="0" w:firstColumn="1" w:lastColumn="0" w:noHBand="0" w:noVBand="1"/>
      </w:tblPr>
      <w:tblGrid>
        <w:gridCol w:w="8308"/>
      </w:tblGrid>
      <w:tr w:rsidR="00B7670D" w:rsidRPr="00B7670D" w14:paraId="33C6249E" w14:textId="77777777" w:rsidTr="00A012FE">
        <w:tc>
          <w:tcPr>
            <w:tcW w:w="9021" w:type="dxa"/>
          </w:tcPr>
          <w:p w14:paraId="291F6082" w14:textId="77777777" w:rsidR="00B7670D" w:rsidRPr="00B7670D" w:rsidRDefault="00B7670D" w:rsidP="00B7670D">
            <w:pPr>
              <w:keepNext/>
              <w:keepLines/>
              <w:spacing w:line="276" w:lineRule="auto"/>
              <w:ind w:left="2306" w:hanging="2306"/>
              <w:outlineLvl w:val="0"/>
              <w:rPr>
                <w:rFonts w:ascii="Arial" w:eastAsiaTheme="majorEastAsia" w:hAnsi="Arial" w:cs="Arial"/>
                <w:b/>
                <w:bCs/>
                <w:sz w:val="32"/>
                <w:szCs w:val="32"/>
              </w:rPr>
            </w:pPr>
            <w:bookmarkStart w:id="42" w:name="_Toc15992171"/>
            <w:bookmarkStart w:id="43" w:name="_Toc55456533"/>
            <w:bookmarkStart w:id="44" w:name="_Toc56158544"/>
            <w:bookmarkStart w:id="45" w:name="_Hlk43193143"/>
            <w:r w:rsidRPr="00B7670D">
              <w:rPr>
                <w:rFonts w:ascii="Arial" w:eastAsiaTheme="majorEastAsia" w:hAnsi="Arial" w:cs="Arial"/>
                <w:b/>
                <w:bCs/>
                <w:sz w:val="28"/>
                <w:szCs w:val="28"/>
              </w:rPr>
              <w:t>CPS29.20</w:t>
            </w:r>
            <w:r w:rsidRPr="00B7670D">
              <w:rPr>
                <w:rFonts w:ascii="Arial" w:eastAsiaTheme="majorEastAsia" w:hAnsi="Arial" w:cs="Arial"/>
                <w:b/>
                <w:bCs/>
                <w:sz w:val="28"/>
                <w:szCs w:val="28"/>
              </w:rPr>
              <w:tab/>
              <w:t xml:space="preserve">List of Accounts Paid – </w:t>
            </w:r>
            <w:bookmarkEnd w:id="42"/>
            <w:r w:rsidRPr="00B7670D">
              <w:rPr>
                <w:rFonts w:ascii="Arial" w:eastAsiaTheme="majorEastAsia" w:hAnsi="Arial" w:cs="Arial"/>
                <w:b/>
                <w:bCs/>
                <w:sz w:val="28"/>
                <w:szCs w:val="28"/>
              </w:rPr>
              <w:t>September 2020</w:t>
            </w:r>
            <w:bookmarkEnd w:id="43"/>
            <w:bookmarkEnd w:id="44"/>
          </w:p>
        </w:tc>
      </w:tr>
    </w:tbl>
    <w:p w14:paraId="53779667" w14:textId="77777777" w:rsidR="00B7670D" w:rsidRPr="00B7670D" w:rsidRDefault="00B7670D" w:rsidP="00B7670D">
      <w:pPr>
        <w:jc w:val="both"/>
        <w:rPr>
          <w:rFonts w:ascii="Arial" w:eastAsiaTheme="minorHAnsi" w:hAnsi="Arial" w:cs="Arial"/>
          <w:b/>
          <w:bCs/>
          <w:szCs w:val="24"/>
        </w:rPr>
      </w:pPr>
    </w:p>
    <w:tbl>
      <w:tblPr>
        <w:tblStyle w:val="TableGrid3"/>
        <w:tblW w:w="0" w:type="auto"/>
        <w:tblInd w:w="-5" w:type="dxa"/>
        <w:tblLook w:val="04A0" w:firstRow="1" w:lastRow="0" w:firstColumn="1" w:lastColumn="0" w:noHBand="0" w:noVBand="1"/>
      </w:tblPr>
      <w:tblGrid>
        <w:gridCol w:w="2268"/>
        <w:gridCol w:w="6040"/>
      </w:tblGrid>
      <w:tr w:rsidR="00B7670D" w:rsidRPr="00B7670D" w14:paraId="235646C8" w14:textId="77777777" w:rsidTr="00A012FE">
        <w:tc>
          <w:tcPr>
            <w:tcW w:w="2357" w:type="dxa"/>
          </w:tcPr>
          <w:p w14:paraId="2DD1DD2D" w14:textId="77777777" w:rsidR="00B7670D" w:rsidRPr="00B7670D" w:rsidRDefault="00B7670D" w:rsidP="00B7670D">
            <w:pPr>
              <w:rPr>
                <w:rFonts w:ascii="Arial" w:hAnsi="Arial" w:cs="Arial"/>
                <w:b/>
                <w:szCs w:val="24"/>
              </w:rPr>
            </w:pPr>
            <w:r w:rsidRPr="00B7670D">
              <w:rPr>
                <w:rFonts w:ascii="Arial" w:hAnsi="Arial" w:cs="Arial"/>
                <w:b/>
                <w:szCs w:val="24"/>
              </w:rPr>
              <w:t>Committee</w:t>
            </w:r>
          </w:p>
        </w:tc>
        <w:tc>
          <w:tcPr>
            <w:tcW w:w="6664" w:type="dxa"/>
          </w:tcPr>
          <w:p w14:paraId="671ECAC8" w14:textId="77777777" w:rsidR="00B7670D" w:rsidRPr="00B7670D" w:rsidRDefault="00B7670D" w:rsidP="00B7670D">
            <w:pPr>
              <w:rPr>
                <w:rFonts w:ascii="Arial" w:hAnsi="Arial" w:cs="Arial"/>
                <w:b/>
                <w:szCs w:val="24"/>
              </w:rPr>
            </w:pPr>
            <w:r w:rsidRPr="00B7670D">
              <w:rPr>
                <w:rFonts w:ascii="Arial" w:hAnsi="Arial" w:cs="Arial"/>
                <w:szCs w:val="24"/>
              </w:rPr>
              <w:t>10 November</w:t>
            </w:r>
            <w:r w:rsidRPr="00B7670D">
              <w:rPr>
                <w:rFonts w:ascii="Arial" w:hAnsi="Arial" w:cs="Arial"/>
                <w:b/>
                <w:bCs/>
                <w:szCs w:val="24"/>
              </w:rPr>
              <w:t xml:space="preserve"> </w:t>
            </w:r>
            <w:r w:rsidRPr="00B7670D">
              <w:rPr>
                <w:rFonts w:ascii="Arial" w:hAnsi="Arial" w:cs="Arial"/>
                <w:szCs w:val="24"/>
              </w:rPr>
              <w:t>2020</w:t>
            </w:r>
          </w:p>
        </w:tc>
      </w:tr>
      <w:tr w:rsidR="00B7670D" w:rsidRPr="00B7670D" w14:paraId="3D48EB8E" w14:textId="77777777" w:rsidTr="00A012FE">
        <w:tc>
          <w:tcPr>
            <w:tcW w:w="2357" w:type="dxa"/>
          </w:tcPr>
          <w:p w14:paraId="3FE61E41" w14:textId="77777777" w:rsidR="00B7670D" w:rsidRPr="00B7670D" w:rsidRDefault="00B7670D" w:rsidP="00B7670D">
            <w:pPr>
              <w:rPr>
                <w:rFonts w:ascii="Arial" w:hAnsi="Arial" w:cs="Arial"/>
                <w:b/>
                <w:szCs w:val="24"/>
              </w:rPr>
            </w:pPr>
            <w:r w:rsidRPr="00B7670D">
              <w:rPr>
                <w:rFonts w:ascii="Arial" w:hAnsi="Arial" w:cs="Arial"/>
                <w:b/>
                <w:szCs w:val="24"/>
              </w:rPr>
              <w:t>Council</w:t>
            </w:r>
          </w:p>
        </w:tc>
        <w:tc>
          <w:tcPr>
            <w:tcW w:w="6664" w:type="dxa"/>
          </w:tcPr>
          <w:p w14:paraId="7A2374E8" w14:textId="77777777" w:rsidR="00B7670D" w:rsidRPr="00B7670D" w:rsidRDefault="00B7670D" w:rsidP="00B7670D">
            <w:pPr>
              <w:rPr>
                <w:rFonts w:ascii="Arial" w:hAnsi="Arial" w:cs="Arial"/>
                <w:b/>
                <w:szCs w:val="24"/>
              </w:rPr>
            </w:pPr>
            <w:r w:rsidRPr="00B7670D">
              <w:rPr>
                <w:rFonts w:ascii="Arial" w:hAnsi="Arial" w:cs="Arial"/>
                <w:szCs w:val="24"/>
              </w:rPr>
              <w:t>24 November</w:t>
            </w:r>
            <w:r w:rsidRPr="00B7670D">
              <w:rPr>
                <w:rFonts w:ascii="Arial" w:hAnsi="Arial" w:cs="Arial"/>
                <w:b/>
                <w:bCs/>
                <w:szCs w:val="24"/>
              </w:rPr>
              <w:t xml:space="preserve"> </w:t>
            </w:r>
            <w:r w:rsidRPr="00B7670D">
              <w:rPr>
                <w:rFonts w:ascii="Arial" w:hAnsi="Arial" w:cs="Arial"/>
                <w:szCs w:val="24"/>
              </w:rPr>
              <w:t>2020</w:t>
            </w:r>
          </w:p>
        </w:tc>
      </w:tr>
      <w:tr w:rsidR="00B7670D" w:rsidRPr="00B7670D" w14:paraId="73A77E55" w14:textId="77777777" w:rsidTr="00A012FE">
        <w:tc>
          <w:tcPr>
            <w:tcW w:w="2357" w:type="dxa"/>
          </w:tcPr>
          <w:p w14:paraId="3181896B" w14:textId="77777777" w:rsidR="00B7670D" w:rsidRPr="00B7670D" w:rsidRDefault="00B7670D" w:rsidP="00B7670D">
            <w:pPr>
              <w:rPr>
                <w:rFonts w:ascii="Arial" w:hAnsi="Arial" w:cs="Arial"/>
                <w:b/>
                <w:szCs w:val="24"/>
              </w:rPr>
            </w:pPr>
            <w:r w:rsidRPr="00B7670D">
              <w:rPr>
                <w:rFonts w:ascii="Arial" w:hAnsi="Arial" w:cs="Arial"/>
                <w:b/>
                <w:szCs w:val="24"/>
              </w:rPr>
              <w:t>Applicant</w:t>
            </w:r>
          </w:p>
        </w:tc>
        <w:tc>
          <w:tcPr>
            <w:tcW w:w="6664" w:type="dxa"/>
          </w:tcPr>
          <w:p w14:paraId="518197C0" w14:textId="77777777" w:rsidR="00B7670D" w:rsidRPr="00B7670D" w:rsidRDefault="00B7670D" w:rsidP="00B7670D">
            <w:pPr>
              <w:rPr>
                <w:rFonts w:ascii="Arial" w:hAnsi="Arial" w:cs="Arial"/>
                <w:szCs w:val="24"/>
              </w:rPr>
            </w:pPr>
            <w:r w:rsidRPr="00B7670D">
              <w:rPr>
                <w:rFonts w:ascii="Arial" w:hAnsi="Arial" w:cs="Arial"/>
                <w:szCs w:val="24"/>
              </w:rPr>
              <w:t xml:space="preserve">City of Nedlands </w:t>
            </w:r>
          </w:p>
        </w:tc>
      </w:tr>
      <w:tr w:rsidR="00B7670D" w:rsidRPr="00B7670D" w14:paraId="339542C4" w14:textId="77777777" w:rsidTr="00A012FE">
        <w:tc>
          <w:tcPr>
            <w:tcW w:w="2357" w:type="dxa"/>
          </w:tcPr>
          <w:p w14:paraId="7BA67E0F" w14:textId="77777777" w:rsidR="00B7670D" w:rsidRPr="00B7670D" w:rsidRDefault="00B7670D" w:rsidP="00B7670D">
            <w:pPr>
              <w:rPr>
                <w:rFonts w:ascii="Arial" w:hAnsi="Arial" w:cs="Arial"/>
                <w:b/>
                <w:szCs w:val="24"/>
              </w:rPr>
            </w:pPr>
            <w:r w:rsidRPr="00B7670D">
              <w:rPr>
                <w:rFonts w:ascii="Arial" w:hAnsi="Arial" w:cs="Arial"/>
                <w:b/>
                <w:szCs w:val="24"/>
              </w:rPr>
              <w:t xml:space="preserve">Employee Disclosure under </w:t>
            </w:r>
            <w:r w:rsidRPr="00B7670D">
              <w:rPr>
                <w:rFonts w:ascii="Arial" w:hAnsi="Arial" w:cs="Arial"/>
                <w:b/>
                <w:i/>
                <w:szCs w:val="24"/>
              </w:rPr>
              <w:t>section 5.70 Local Government Act 1995</w:t>
            </w:r>
          </w:p>
        </w:tc>
        <w:tc>
          <w:tcPr>
            <w:tcW w:w="6664" w:type="dxa"/>
          </w:tcPr>
          <w:p w14:paraId="3D3EF6F7" w14:textId="77777777" w:rsidR="00B7670D" w:rsidRPr="00B7670D" w:rsidRDefault="00B7670D" w:rsidP="00B7670D">
            <w:pPr>
              <w:rPr>
                <w:rFonts w:ascii="Arial" w:hAnsi="Arial" w:cs="Arial"/>
                <w:szCs w:val="24"/>
              </w:rPr>
            </w:pPr>
            <w:r w:rsidRPr="00B7670D">
              <w:rPr>
                <w:rFonts w:ascii="Arial" w:hAnsi="Arial" w:cs="Arial"/>
                <w:szCs w:val="24"/>
              </w:rPr>
              <w:t>Nil.</w:t>
            </w:r>
          </w:p>
        </w:tc>
      </w:tr>
      <w:tr w:rsidR="00B7670D" w:rsidRPr="00B7670D" w14:paraId="1C9588EC" w14:textId="77777777" w:rsidTr="00A012FE">
        <w:tc>
          <w:tcPr>
            <w:tcW w:w="2357" w:type="dxa"/>
          </w:tcPr>
          <w:p w14:paraId="002F154D" w14:textId="77777777" w:rsidR="00B7670D" w:rsidRPr="00B7670D" w:rsidRDefault="00B7670D" w:rsidP="00B7670D">
            <w:pPr>
              <w:rPr>
                <w:rFonts w:ascii="Arial" w:hAnsi="Arial" w:cs="Arial"/>
                <w:b/>
                <w:szCs w:val="24"/>
              </w:rPr>
            </w:pPr>
            <w:r w:rsidRPr="00B7670D">
              <w:rPr>
                <w:rFonts w:ascii="Arial" w:hAnsi="Arial" w:cs="Arial"/>
                <w:b/>
                <w:szCs w:val="24"/>
              </w:rPr>
              <w:t>Director</w:t>
            </w:r>
          </w:p>
        </w:tc>
        <w:tc>
          <w:tcPr>
            <w:tcW w:w="6664" w:type="dxa"/>
          </w:tcPr>
          <w:p w14:paraId="2950D203" w14:textId="77777777" w:rsidR="00B7670D" w:rsidRPr="00B7670D" w:rsidRDefault="00B7670D" w:rsidP="00B7670D">
            <w:pPr>
              <w:rPr>
                <w:rFonts w:ascii="Arial" w:hAnsi="Arial" w:cs="Arial"/>
                <w:szCs w:val="24"/>
              </w:rPr>
            </w:pPr>
            <w:r w:rsidRPr="00B7670D">
              <w:rPr>
                <w:rFonts w:ascii="Arial" w:hAnsi="Arial" w:cs="Arial"/>
                <w:szCs w:val="24"/>
              </w:rPr>
              <w:t>Lorraine Driscoll – Director Corporate &amp; Strategy</w:t>
            </w:r>
          </w:p>
        </w:tc>
      </w:tr>
      <w:tr w:rsidR="00B7670D" w:rsidRPr="00B7670D" w14:paraId="6CAD1E01" w14:textId="77777777" w:rsidTr="00A012FE">
        <w:tc>
          <w:tcPr>
            <w:tcW w:w="2357" w:type="dxa"/>
          </w:tcPr>
          <w:p w14:paraId="2FB280B4" w14:textId="77777777" w:rsidR="00B7670D" w:rsidRPr="00B7670D" w:rsidRDefault="00B7670D" w:rsidP="00B7670D">
            <w:pPr>
              <w:rPr>
                <w:rFonts w:ascii="Arial" w:hAnsi="Arial" w:cs="Arial"/>
                <w:b/>
                <w:szCs w:val="24"/>
              </w:rPr>
            </w:pPr>
            <w:r w:rsidRPr="00B7670D">
              <w:rPr>
                <w:rFonts w:ascii="Arial" w:hAnsi="Arial" w:cs="Arial"/>
                <w:b/>
                <w:szCs w:val="24"/>
              </w:rPr>
              <w:t>Attachments</w:t>
            </w:r>
          </w:p>
        </w:tc>
        <w:tc>
          <w:tcPr>
            <w:tcW w:w="6664" w:type="dxa"/>
            <w:shd w:val="clear" w:color="auto" w:fill="auto"/>
          </w:tcPr>
          <w:p w14:paraId="6E00515B" w14:textId="77777777" w:rsidR="00B7670D" w:rsidRPr="00B7670D" w:rsidRDefault="00B7670D" w:rsidP="00677AA2">
            <w:pPr>
              <w:numPr>
                <w:ilvl w:val="0"/>
                <w:numId w:val="21"/>
              </w:numPr>
              <w:spacing w:line="276" w:lineRule="auto"/>
              <w:ind w:left="457" w:hanging="457"/>
              <w:rPr>
                <w:rFonts w:ascii="Arial" w:hAnsi="Arial" w:cs="Arial"/>
                <w:szCs w:val="32"/>
                <w:lang w:val="en-US"/>
              </w:rPr>
            </w:pPr>
            <w:r w:rsidRPr="00B7670D">
              <w:rPr>
                <w:rFonts w:ascii="Arial" w:hAnsi="Arial" w:cs="Arial"/>
                <w:szCs w:val="24"/>
              </w:rPr>
              <w:t>Creditor Payment Listing – September 2020; and</w:t>
            </w:r>
          </w:p>
          <w:p w14:paraId="1D3DF357" w14:textId="77777777" w:rsidR="00B7670D" w:rsidRPr="00B7670D" w:rsidRDefault="00B7670D" w:rsidP="00677AA2">
            <w:pPr>
              <w:numPr>
                <w:ilvl w:val="0"/>
                <w:numId w:val="21"/>
              </w:numPr>
              <w:spacing w:line="276" w:lineRule="auto"/>
              <w:ind w:left="426" w:hanging="426"/>
              <w:rPr>
                <w:rFonts w:ascii="Arial" w:hAnsi="Arial" w:cs="Arial"/>
                <w:szCs w:val="32"/>
                <w:lang w:val="en-US"/>
              </w:rPr>
            </w:pPr>
            <w:r w:rsidRPr="00B7670D">
              <w:rPr>
                <w:rFonts w:ascii="Arial" w:hAnsi="Arial" w:cs="Arial"/>
                <w:szCs w:val="32"/>
              </w:rPr>
              <w:t>Credit Card and Purchasing Card payments – September 2020 (28 Aug – 29 Sep).</w:t>
            </w:r>
          </w:p>
        </w:tc>
      </w:tr>
      <w:bookmarkEnd w:id="45"/>
    </w:tbl>
    <w:p w14:paraId="4864FE8E" w14:textId="77777777" w:rsidR="00B7670D" w:rsidRPr="00B7670D" w:rsidRDefault="00B7670D" w:rsidP="00B7670D">
      <w:pPr>
        <w:jc w:val="both"/>
        <w:rPr>
          <w:rFonts w:ascii="Arial" w:eastAsiaTheme="minorHAnsi" w:hAnsi="Arial" w:cs="Arial"/>
          <w:b/>
          <w:sz w:val="28"/>
          <w:szCs w:val="32"/>
          <w:lang w:val="en-US"/>
        </w:rPr>
      </w:pPr>
    </w:p>
    <w:p w14:paraId="736BD64F" w14:textId="6B45A0C3" w:rsidR="00B7670D" w:rsidRPr="006D752D" w:rsidRDefault="00B7670D" w:rsidP="00D803F3">
      <w:pPr>
        <w:jc w:val="both"/>
        <w:rPr>
          <w:rFonts w:ascii="Arial" w:hAnsi="Arial" w:cs="Arial"/>
          <w:b/>
          <w:szCs w:val="24"/>
        </w:rPr>
      </w:pPr>
      <w:r w:rsidRPr="006D752D">
        <w:rPr>
          <w:rFonts w:ascii="Arial" w:hAnsi="Arial" w:cs="Arial"/>
          <w:b/>
          <w:szCs w:val="24"/>
        </w:rPr>
        <w:t xml:space="preserve">Regulation 11(da) </w:t>
      </w:r>
      <w:r w:rsidR="000D7831">
        <w:rPr>
          <w:rFonts w:ascii="Arial" w:hAnsi="Arial" w:cs="Arial"/>
          <w:b/>
          <w:szCs w:val="24"/>
        </w:rPr>
        <w:t>–</w:t>
      </w:r>
      <w:r w:rsidRPr="006D752D">
        <w:rPr>
          <w:rFonts w:ascii="Arial" w:hAnsi="Arial" w:cs="Arial"/>
          <w:b/>
          <w:szCs w:val="24"/>
        </w:rPr>
        <w:t xml:space="preserve"> </w:t>
      </w:r>
      <w:r w:rsidR="000D7831">
        <w:rPr>
          <w:rFonts w:ascii="Arial" w:hAnsi="Arial" w:cs="Arial"/>
          <w:b/>
          <w:szCs w:val="24"/>
        </w:rPr>
        <w:t>Not Ap</w:t>
      </w:r>
      <w:r w:rsidR="006452FA">
        <w:rPr>
          <w:rFonts w:ascii="Arial" w:hAnsi="Arial" w:cs="Arial"/>
          <w:b/>
          <w:szCs w:val="24"/>
        </w:rPr>
        <w:t>p</w:t>
      </w:r>
      <w:r w:rsidR="00474343">
        <w:rPr>
          <w:rFonts w:ascii="Arial" w:hAnsi="Arial" w:cs="Arial"/>
          <w:b/>
          <w:szCs w:val="24"/>
        </w:rPr>
        <w:t>l</w:t>
      </w:r>
      <w:r w:rsidR="00A95C1C">
        <w:rPr>
          <w:rFonts w:ascii="Arial" w:hAnsi="Arial" w:cs="Arial"/>
          <w:b/>
          <w:szCs w:val="24"/>
        </w:rPr>
        <w:t>icable – Recommendation Adopted</w:t>
      </w:r>
    </w:p>
    <w:p w14:paraId="0B0992A8" w14:textId="77777777" w:rsidR="00B7670D" w:rsidRPr="006D752D" w:rsidRDefault="00B7670D" w:rsidP="00D803F3">
      <w:pPr>
        <w:jc w:val="both"/>
        <w:rPr>
          <w:rFonts w:ascii="Arial" w:hAnsi="Arial" w:cs="Arial"/>
          <w:szCs w:val="24"/>
        </w:rPr>
      </w:pPr>
    </w:p>
    <w:p w14:paraId="094BF78C" w14:textId="1EA3F8B5" w:rsidR="00B7670D" w:rsidRPr="006D752D" w:rsidRDefault="00B7670D" w:rsidP="00D803F3">
      <w:pPr>
        <w:jc w:val="both"/>
        <w:rPr>
          <w:rFonts w:ascii="Arial" w:hAnsi="Arial" w:cs="Arial"/>
          <w:szCs w:val="24"/>
        </w:rPr>
      </w:pPr>
      <w:r w:rsidRPr="006D752D">
        <w:rPr>
          <w:rFonts w:ascii="Arial" w:hAnsi="Arial" w:cs="Arial"/>
          <w:szCs w:val="24"/>
        </w:rPr>
        <w:t xml:space="preserve">Moved – Councillor </w:t>
      </w:r>
      <w:r w:rsidR="008A78C4">
        <w:rPr>
          <w:rFonts w:ascii="Arial" w:hAnsi="Arial" w:cs="Arial"/>
          <w:szCs w:val="24"/>
        </w:rPr>
        <w:t>Wetherall</w:t>
      </w:r>
    </w:p>
    <w:p w14:paraId="42647865" w14:textId="6CB0B467" w:rsidR="00B7670D" w:rsidRPr="006D752D" w:rsidRDefault="00B7670D" w:rsidP="00D803F3">
      <w:pPr>
        <w:jc w:val="both"/>
        <w:rPr>
          <w:rFonts w:ascii="Arial" w:hAnsi="Arial" w:cs="Arial"/>
          <w:szCs w:val="24"/>
        </w:rPr>
      </w:pPr>
      <w:r w:rsidRPr="006D752D">
        <w:rPr>
          <w:rFonts w:ascii="Arial" w:hAnsi="Arial" w:cs="Arial"/>
          <w:szCs w:val="24"/>
        </w:rPr>
        <w:t xml:space="preserve">Seconded – Councillor </w:t>
      </w:r>
      <w:r w:rsidR="008A78C4">
        <w:rPr>
          <w:rFonts w:ascii="Arial" w:hAnsi="Arial" w:cs="Arial"/>
          <w:szCs w:val="24"/>
        </w:rPr>
        <w:t>Hodsdon</w:t>
      </w:r>
    </w:p>
    <w:p w14:paraId="236B9FEC" w14:textId="77777777" w:rsidR="00B7670D" w:rsidRPr="006D752D" w:rsidRDefault="00B7670D" w:rsidP="00D803F3">
      <w:pPr>
        <w:jc w:val="both"/>
        <w:rPr>
          <w:rFonts w:ascii="Arial" w:hAnsi="Arial" w:cs="Arial"/>
          <w:szCs w:val="24"/>
        </w:rPr>
      </w:pPr>
    </w:p>
    <w:p w14:paraId="72E2E36B" w14:textId="6AE4D080" w:rsidR="00B7670D" w:rsidRPr="006D752D" w:rsidRDefault="00B7670D"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053B730A" w14:textId="6BB66064" w:rsidR="00B7670D" w:rsidRDefault="00B7670D" w:rsidP="00D803F3">
      <w:pPr>
        <w:jc w:val="both"/>
        <w:rPr>
          <w:rFonts w:ascii="Arial" w:hAnsi="Arial" w:cs="Arial"/>
          <w:szCs w:val="24"/>
        </w:rPr>
      </w:pPr>
      <w:r w:rsidRPr="006D752D">
        <w:rPr>
          <w:rFonts w:ascii="Arial" w:hAnsi="Arial" w:cs="Arial"/>
          <w:szCs w:val="24"/>
        </w:rPr>
        <w:t>(Printed below for ease of reference)</w:t>
      </w:r>
    </w:p>
    <w:p w14:paraId="4E9CC7DA" w14:textId="66B1C074" w:rsidR="002E67D7" w:rsidRDefault="002E67D7" w:rsidP="00D803F3">
      <w:pPr>
        <w:jc w:val="both"/>
        <w:rPr>
          <w:rFonts w:ascii="Arial" w:hAnsi="Arial" w:cs="Arial"/>
          <w:szCs w:val="24"/>
        </w:rPr>
      </w:pPr>
    </w:p>
    <w:p w14:paraId="4C3117B4" w14:textId="77777777" w:rsidR="002E67D7" w:rsidRDefault="002E67D7" w:rsidP="00D803F3">
      <w:pPr>
        <w:jc w:val="both"/>
        <w:rPr>
          <w:rFonts w:ascii="Arial" w:hAnsi="Arial" w:cs="Arial"/>
          <w:szCs w:val="24"/>
        </w:rPr>
      </w:pPr>
    </w:p>
    <w:p w14:paraId="2B5ED1B4" w14:textId="7F4202D3" w:rsidR="002E67D7" w:rsidRDefault="002E67D7" w:rsidP="002E67D7">
      <w:pPr>
        <w:ind w:left="-851"/>
        <w:jc w:val="both"/>
        <w:rPr>
          <w:rFonts w:ascii="Arial" w:hAnsi="Arial" w:cs="Arial"/>
          <w:szCs w:val="24"/>
        </w:rPr>
      </w:pPr>
      <w:r>
        <w:rPr>
          <w:rFonts w:ascii="Arial" w:hAnsi="Arial" w:cs="Arial"/>
          <w:szCs w:val="24"/>
        </w:rPr>
        <w:t>Councillor Bennett left the meeting at 10.52 pm</w:t>
      </w:r>
      <w:r w:rsidR="000C1B3B">
        <w:rPr>
          <w:rFonts w:ascii="Arial" w:hAnsi="Arial" w:cs="Arial"/>
          <w:szCs w:val="24"/>
        </w:rPr>
        <w:t xml:space="preserve"> and returned at 10.54 pm.</w:t>
      </w:r>
    </w:p>
    <w:p w14:paraId="2273526A" w14:textId="77777777" w:rsidR="000C1B3B" w:rsidRDefault="000C1B3B" w:rsidP="002E67D7">
      <w:pPr>
        <w:ind w:left="-851"/>
        <w:jc w:val="both"/>
        <w:rPr>
          <w:rFonts w:ascii="Arial" w:hAnsi="Arial" w:cs="Arial"/>
          <w:szCs w:val="24"/>
        </w:rPr>
      </w:pPr>
    </w:p>
    <w:p w14:paraId="54B90127" w14:textId="630D30EE" w:rsidR="00B7670D" w:rsidRPr="006D752D" w:rsidRDefault="00B7670D" w:rsidP="009457EF">
      <w:pPr>
        <w:rPr>
          <w:rFonts w:ascii="Arial" w:hAnsi="Arial" w:cs="Arial"/>
          <w:b/>
          <w:szCs w:val="24"/>
        </w:rPr>
      </w:pPr>
    </w:p>
    <w:p w14:paraId="10C1937A" w14:textId="34CE2278" w:rsidR="009457EF" w:rsidRPr="004C193E" w:rsidRDefault="009457EF"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586E09B0" w14:textId="0C1B046A" w:rsidR="00B7670D" w:rsidRPr="006D752D" w:rsidRDefault="00B7670D" w:rsidP="00D803F3">
      <w:pPr>
        <w:jc w:val="right"/>
        <w:rPr>
          <w:rFonts w:ascii="Arial" w:hAnsi="Arial" w:cs="Arial"/>
          <w:b/>
          <w:szCs w:val="24"/>
        </w:rPr>
      </w:pPr>
    </w:p>
    <w:p w14:paraId="110113B0" w14:textId="04BD56DB" w:rsidR="00B7670D" w:rsidRPr="00B7670D" w:rsidRDefault="00A95C1C" w:rsidP="00B7670D">
      <w:pPr>
        <w:jc w:val="both"/>
        <w:rPr>
          <w:rFonts w:ascii="Arial" w:eastAsiaTheme="minorHAnsi" w:hAnsi="Arial" w:cs="Arial"/>
          <w:b/>
          <w:szCs w:val="32"/>
          <w:lang w:val="en-US"/>
        </w:rPr>
      </w:pPr>
      <w:r>
        <w:rPr>
          <w:rFonts w:ascii="Arial" w:eastAsiaTheme="minorHAnsi" w:hAnsi="Arial" w:cs="Arial"/>
          <w:b/>
          <w:noProof/>
          <w:szCs w:val="32"/>
          <w:lang w:val="en-US"/>
        </w:rPr>
        <mc:AlternateContent>
          <mc:Choice Requires="wps">
            <w:drawing>
              <wp:anchor distT="0" distB="0" distL="114300" distR="114300" simplePos="0" relativeHeight="251682816" behindDoc="1" locked="0" layoutInCell="1" allowOverlap="1" wp14:anchorId="6EB9CDD2" wp14:editId="591B553F">
                <wp:simplePos x="0" y="0"/>
                <wp:positionH relativeFrom="column">
                  <wp:posOffset>-41500</wp:posOffset>
                </wp:positionH>
                <wp:positionV relativeFrom="paragraph">
                  <wp:posOffset>169232</wp:posOffset>
                </wp:positionV>
                <wp:extent cx="5393802" cy="763929"/>
                <wp:effectExtent l="0" t="0" r="0" b="0"/>
                <wp:wrapNone/>
                <wp:docPr id="15" name="Rectangle 15"/>
                <wp:cNvGraphicFramePr/>
                <a:graphic xmlns:a="http://schemas.openxmlformats.org/drawingml/2006/main">
                  <a:graphicData uri="http://schemas.microsoft.com/office/word/2010/wordprocessingShape">
                    <wps:wsp>
                      <wps:cNvSpPr/>
                      <wps:spPr>
                        <a:xfrm>
                          <a:off x="0" y="0"/>
                          <a:ext cx="5393802" cy="76392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161D0" id="Rectangle 15" o:spid="_x0000_s1026" style="position:absolute;margin-left:-3.25pt;margin-top:13.35pt;width:424.7pt;height:60.1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" fillcolor="#bfbfbf [2412]" stroked="f" strokeweight="1pt"/>
            </w:pict>
          </mc:Fallback>
        </mc:AlternateContent>
      </w:r>
    </w:p>
    <w:p w14:paraId="715CFF5B" w14:textId="244A8823" w:rsidR="00B7670D" w:rsidRPr="00B7670D" w:rsidRDefault="00A95C1C" w:rsidP="00B7670D">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B7670D" w:rsidRPr="00B7670D">
        <w:rPr>
          <w:rFonts w:ascii="Arial" w:eastAsiaTheme="minorHAnsi" w:hAnsi="Arial" w:cs="Arial"/>
          <w:b/>
          <w:sz w:val="28"/>
          <w:szCs w:val="32"/>
          <w:lang w:val="en-US"/>
        </w:rPr>
        <w:t>Recommendation to Committee</w:t>
      </w:r>
    </w:p>
    <w:p w14:paraId="17BD3DA6" w14:textId="77777777" w:rsidR="00B7670D" w:rsidRPr="00B7670D" w:rsidRDefault="00B7670D" w:rsidP="00B7670D">
      <w:pPr>
        <w:jc w:val="both"/>
        <w:rPr>
          <w:rFonts w:ascii="Arial" w:eastAsiaTheme="minorHAnsi" w:hAnsi="Arial" w:cs="Arial"/>
          <w:b/>
          <w:szCs w:val="32"/>
          <w:lang w:val="en-US"/>
        </w:rPr>
      </w:pPr>
    </w:p>
    <w:p w14:paraId="51F2B8E2" w14:textId="77777777" w:rsidR="00B7670D" w:rsidRPr="00B7670D" w:rsidRDefault="00B7670D" w:rsidP="00B7670D">
      <w:pPr>
        <w:jc w:val="both"/>
        <w:rPr>
          <w:rFonts w:ascii="Arial" w:eastAsiaTheme="minorHAnsi" w:hAnsi="Arial" w:cs="Arial"/>
          <w:b/>
          <w:szCs w:val="24"/>
          <w:lang w:val="en-GB"/>
        </w:rPr>
      </w:pPr>
      <w:r w:rsidRPr="00B7670D">
        <w:rPr>
          <w:rFonts w:ascii="Arial" w:eastAsiaTheme="minorHAnsi" w:hAnsi="Arial" w:cs="Arial"/>
          <w:b/>
          <w:szCs w:val="32"/>
          <w:lang w:val="en-US"/>
        </w:rPr>
        <w:t xml:space="preserve">Council receives the List of Accounts Paid for the month of </w:t>
      </w:r>
      <w:r w:rsidRPr="00B7670D">
        <w:rPr>
          <w:rFonts w:ascii="Arial" w:eastAsiaTheme="minorHAnsi" w:hAnsi="Arial" w:cs="Arial"/>
          <w:b/>
          <w:bCs/>
          <w:szCs w:val="24"/>
          <w:lang w:val="en-GB"/>
        </w:rPr>
        <w:t>September</w:t>
      </w:r>
      <w:r w:rsidRPr="00B7670D">
        <w:rPr>
          <w:rFonts w:ascii="Arial" w:eastAsiaTheme="minorHAnsi" w:hAnsi="Arial" w:cs="Arial"/>
          <w:b/>
          <w:szCs w:val="32"/>
          <w:lang w:val="en-US"/>
        </w:rPr>
        <w:t xml:space="preserve"> 2020 as per attachments.</w:t>
      </w: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7530C1">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6" w:name="_Toc56158545"/>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46"/>
    </w:p>
    <w:p w14:paraId="0DAAB6BB" w14:textId="7742E272" w:rsidR="00085B7F" w:rsidRDefault="00085B7F" w:rsidP="00995426">
      <w:pPr>
        <w:rPr>
          <w:rFonts w:ascii="Arial" w:hAnsi="Arial" w:cs="Arial"/>
          <w:szCs w:val="24"/>
        </w:rPr>
      </w:pPr>
    </w:p>
    <w:p w14:paraId="354C9441" w14:textId="58D0B680" w:rsidR="00DF3953" w:rsidRDefault="005F6618" w:rsidP="00995426">
      <w:pPr>
        <w:rPr>
          <w:rFonts w:ascii="Arial" w:hAnsi="Arial" w:cs="Arial"/>
          <w:szCs w:val="24"/>
        </w:rPr>
      </w:pPr>
      <w:r>
        <w:rPr>
          <w:rFonts w:ascii="Arial" w:hAnsi="Arial" w:cs="Arial"/>
          <w:szCs w:val="24"/>
        </w:rPr>
        <w:t>Nil.</w:t>
      </w:r>
    </w:p>
    <w:p w14:paraId="66F56E13" w14:textId="4DA1E6CF" w:rsidR="00995426" w:rsidRDefault="00995426" w:rsidP="00995426"/>
    <w:p w14:paraId="57207056" w14:textId="77777777" w:rsidR="00A066DF" w:rsidRPr="00995426" w:rsidRDefault="00A066DF" w:rsidP="00995426"/>
    <w:p w14:paraId="7B4F84BA" w14:textId="34AACB63" w:rsidR="00D05D60" w:rsidRDefault="00A53BD3" w:rsidP="007530C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7" w:name="_Toc56158546"/>
      <w:r w:rsidRPr="00180419">
        <w:rPr>
          <w:rFonts w:ascii="Arial" w:hAnsi="Arial" w:cs="Arial"/>
          <w:caps w:val="0"/>
          <w:sz w:val="24"/>
          <w:szCs w:val="24"/>
          <w:u w:val="none"/>
        </w:rPr>
        <w:t xml:space="preserve">Urgent Business Approved </w:t>
      </w:r>
      <w:r w:rsidR="009C165C">
        <w:rPr>
          <w:rFonts w:ascii="Arial" w:hAnsi="Arial" w:cs="Arial"/>
          <w:caps w:val="0"/>
          <w:sz w:val="24"/>
          <w:szCs w:val="24"/>
          <w:u w:val="none"/>
        </w:rPr>
        <w:t>b</w:t>
      </w:r>
      <w:r w:rsidRPr="00180419">
        <w:rPr>
          <w:rFonts w:ascii="Arial" w:hAnsi="Arial" w:cs="Arial"/>
          <w:caps w:val="0"/>
          <w:sz w:val="24"/>
          <w:szCs w:val="24"/>
          <w:u w:val="none"/>
        </w:rPr>
        <w:t xml:space="preserve">y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47"/>
    </w:p>
    <w:p w14:paraId="593A4C6D" w14:textId="77777777" w:rsidR="00433ED0" w:rsidRPr="00433ED0" w:rsidRDefault="00433ED0" w:rsidP="00433ED0"/>
    <w:p w14:paraId="34A3BB1F" w14:textId="2AA8E289" w:rsidR="00D05D60" w:rsidRPr="00433ED0" w:rsidRDefault="00433ED0" w:rsidP="007530C1">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48" w:name="_Toc56158547"/>
      <w:r w:rsidRPr="00433ED0">
        <w:rPr>
          <w:rFonts w:ascii="Arial" w:hAnsi="Arial" w:cs="Arial"/>
          <w:sz w:val="24"/>
          <w:szCs w:val="22"/>
          <w:u w:val="none"/>
        </w:rPr>
        <w:t>Community Engagement</w:t>
      </w:r>
      <w:bookmarkEnd w:id="48"/>
    </w:p>
    <w:p w14:paraId="15A4C419" w14:textId="77777777" w:rsidR="00433ED0" w:rsidRPr="00433ED0" w:rsidRDefault="00433ED0" w:rsidP="00433ED0"/>
    <w:p w14:paraId="4410AB0C" w14:textId="5AD45E3A" w:rsidR="00D05D60" w:rsidRPr="00600D61" w:rsidRDefault="00083AD5" w:rsidP="00083AD5">
      <w:pPr>
        <w:tabs>
          <w:tab w:val="left" w:pos="720"/>
          <w:tab w:val="left" w:pos="1440"/>
          <w:tab w:val="left" w:pos="2410"/>
          <w:tab w:val="left" w:pos="2977"/>
          <w:tab w:val="right" w:pos="8505"/>
        </w:tabs>
        <w:jc w:val="both"/>
        <w:rPr>
          <w:rFonts w:ascii="Arial" w:hAnsi="Arial" w:cs="Arial"/>
          <w:b/>
          <w:bCs/>
          <w:sz w:val="28"/>
          <w:szCs w:val="28"/>
        </w:rPr>
      </w:pPr>
      <w:r w:rsidRPr="00600D61">
        <w:rPr>
          <w:rFonts w:ascii="Arial" w:hAnsi="Arial" w:cs="Arial"/>
          <w:b/>
          <w:bCs/>
          <w:sz w:val="28"/>
          <w:szCs w:val="28"/>
        </w:rPr>
        <w:t xml:space="preserve">Please note this item was brought forward see page </w:t>
      </w:r>
      <w:r w:rsidR="00761921" w:rsidRPr="00600D61">
        <w:rPr>
          <w:rFonts w:ascii="Arial" w:hAnsi="Arial" w:cs="Arial"/>
          <w:b/>
          <w:bCs/>
          <w:sz w:val="28"/>
          <w:szCs w:val="28"/>
        </w:rPr>
        <w:t>22</w:t>
      </w:r>
      <w:r w:rsidRPr="00600D61">
        <w:rPr>
          <w:rFonts w:ascii="Arial" w:hAnsi="Arial" w:cs="Arial"/>
          <w:b/>
          <w:bCs/>
          <w:sz w:val="28"/>
          <w:szCs w:val="28"/>
        </w:rPr>
        <w:t>.</w:t>
      </w: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666C4689" w14:textId="6E3A2EDC" w:rsidR="00D15006" w:rsidRDefault="00D15006">
      <w:pPr>
        <w:rPr>
          <w:rFonts w:ascii="Arial" w:hAnsi="Arial" w:cs="Arial"/>
          <w:b/>
          <w:kern w:val="28"/>
          <w:szCs w:val="24"/>
        </w:rPr>
      </w:pPr>
    </w:p>
    <w:p w14:paraId="71ECB559" w14:textId="3FCAE97D" w:rsidR="00D05D60" w:rsidRPr="003F7444" w:rsidRDefault="00A53BD3" w:rsidP="007530C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9" w:name="_Toc56158548"/>
      <w:r w:rsidRPr="00180419">
        <w:rPr>
          <w:rFonts w:ascii="Arial" w:hAnsi="Arial" w:cs="Arial"/>
          <w:caps w:val="0"/>
          <w:sz w:val="24"/>
          <w:szCs w:val="24"/>
          <w:u w:val="none"/>
        </w:rPr>
        <w:t>Confidential Items</w:t>
      </w:r>
      <w:bookmarkEnd w:id="49"/>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4D7F7729" w:rsidR="00B13541" w:rsidRDefault="00D15006"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50" w:name="_Toc56158549"/>
      <w:r w:rsidRPr="00180419">
        <w:rPr>
          <w:rFonts w:ascii="Arial" w:hAnsi="Arial" w:cs="Arial"/>
          <w:caps w:val="0"/>
          <w:sz w:val="24"/>
          <w:szCs w:val="24"/>
          <w:u w:val="none"/>
        </w:rPr>
        <w:t>Declaration of Closure</w:t>
      </w:r>
      <w:bookmarkEnd w:id="50"/>
    </w:p>
    <w:p w14:paraId="2AC52659" w14:textId="77777777" w:rsidR="00D05D60" w:rsidRPr="00180419" w:rsidRDefault="00D05D60" w:rsidP="00765E9D">
      <w:pPr>
        <w:jc w:val="both"/>
        <w:rPr>
          <w:rFonts w:ascii="Arial" w:hAnsi="Arial" w:cs="Arial"/>
          <w:szCs w:val="24"/>
        </w:rPr>
      </w:pPr>
    </w:p>
    <w:p w14:paraId="685CF481" w14:textId="00E95F63"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8E304C">
        <w:rPr>
          <w:rFonts w:ascii="Arial" w:hAnsi="Arial" w:cs="Arial"/>
          <w:szCs w:val="24"/>
        </w:rPr>
        <w:t>d</w:t>
      </w:r>
      <w:r w:rsidRPr="00180419">
        <w:rPr>
          <w:rFonts w:ascii="Arial" w:hAnsi="Arial" w:cs="Arial"/>
          <w:szCs w:val="24"/>
        </w:rPr>
        <w:t xml:space="preserve"> the meeting closed</w:t>
      </w:r>
      <w:r w:rsidR="008E304C">
        <w:rPr>
          <w:rFonts w:ascii="Arial" w:hAnsi="Arial" w:cs="Arial"/>
          <w:szCs w:val="24"/>
        </w:rPr>
        <w:t xml:space="preserve"> at </w:t>
      </w:r>
      <w:r w:rsidR="009457EF">
        <w:rPr>
          <w:rFonts w:ascii="Arial" w:hAnsi="Arial" w:cs="Arial"/>
          <w:szCs w:val="24"/>
        </w:rPr>
        <w:t>10.58</w:t>
      </w:r>
      <w:r w:rsidR="008E304C">
        <w:rPr>
          <w:rFonts w:ascii="Arial" w:hAnsi="Arial" w:cs="Arial"/>
          <w:szCs w:val="24"/>
        </w:rPr>
        <w:t xml:space="preserve"> pm</w:t>
      </w:r>
      <w:r w:rsidRPr="00180419">
        <w:rPr>
          <w:rFonts w:ascii="Arial" w:hAnsi="Arial" w:cs="Arial"/>
          <w:szCs w:val="24"/>
        </w:rPr>
        <w:t>.</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18"/>
      <w:footerReference w:type="even" r:id="rId19"/>
      <w:footerReference w:type="default" r:id="rId20"/>
      <w:footerReference w:type="first" r:id="rId21"/>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46A32" w14:textId="77777777" w:rsidR="009F068B" w:rsidRDefault="009F068B" w:rsidP="00D05D60">
      <w:pPr>
        <w:pStyle w:val="TOC3"/>
      </w:pPr>
      <w:r>
        <w:separator/>
      </w:r>
    </w:p>
  </w:endnote>
  <w:endnote w:type="continuationSeparator" w:id="0">
    <w:p w14:paraId="52CB8E9E" w14:textId="77777777" w:rsidR="009F068B" w:rsidRDefault="009F068B"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ZWAdobeF">
    <w:altName w:val="Calibri"/>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E031B" w14:textId="77777777" w:rsidR="009F068B" w:rsidRDefault="009F068B" w:rsidP="00D05D60">
      <w:pPr>
        <w:pStyle w:val="TOC3"/>
      </w:pPr>
      <w:r>
        <w:separator/>
      </w:r>
    </w:p>
  </w:footnote>
  <w:footnote w:type="continuationSeparator" w:id="0">
    <w:p w14:paraId="7E7F72CB" w14:textId="77777777" w:rsidR="009F068B" w:rsidRDefault="009F068B"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015A2C9C" w:rsidR="0058576F" w:rsidRPr="00180419" w:rsidRDefault="0058576F" w:rsidP="00180419">
    <w:pPr>
      <w:pStyle w:val="Header"/>
      <w:jc w:val="right"/>
      <w:rPr>
        <w:rFonts w:ascii="Arial" w:hAnsi="Arial"/>
        <w:sz w:val="22"/>
      </w:rPr>
    </w:pPr>
    <w:r w:rsidRPr="00180419">
      <w:rPr>
        <w:rFonts w:ascii="Arial" w:hAnsi="Arial"/>
        <w:sz w:val="22"/>
      </w:rPr>
      <w:t xml:space="preserve">Council Committee </w:t>
    </w:r>
    <w:r w:rsidR="00A1523E">
      <w:rPr>
        <w:rFonts w:ascii="Arial" w:hAnsi="Arial"/>
        <w:sz w:val="22"/>
      </w:rPr>
      <w:t>Minutes</w:t>
    </w:r>
    <w:r w:rsidRPr="0042382B">
      <w:rPr>
        <w:rFonts w:ascii="Arial" w:hAnsi="Arial"/>
        <w:sz w:val="22"/>
      </w:rPr>
      <w:t xml:space="preserve"> </w:t>
    </w:r>
    <w:r w:rsidR="0042382B" w:rsidRPr="0042382B">
      <w:rPr>
        <w:rFonts w:ascii="Arial" w:hAnsi="Arial" w:cs="Arial"/>
        <w:sz w:val="22"/>
        <w:szCs w:val="22"/>
      </w:rPr>
      <w:t>10 November 2020</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06B5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608F4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22F9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4C68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ADA5C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8A10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2EA0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C4E3C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347F88"/>
    <w:lvl w:ilvl="0">
      <w:start w:val="1"/>
      <w:numFmt w:val="decimal"/>
      <w:pStyle w:val="ListNumber"/>
      <w:lvlText w:val="%1."/>
      <w:lvlJc w:val="left"/>
      <w:pPr>
        <w:tabs>
          <w:tab w:val="num" w:pos="360"/>
        </w:tabs>
        <w:ind w:left="360" w:hanging="360"/>
      </w:pPr>
    </w:lvl>
  </w:abstractNum>
  <w:abstractNum w:abstractNumId="9" w15:restartNumberingAfterBreak="0">
    <w:nsid w:val="07144A47"/>
    <w:multiLevelType w:val="hybridMultilevel"/>
    <w:tmpl w:val="FB687BB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07DF2651"/>
    <w:multiLevelType w:val="multilevel"/>
    <w:tmpl w:val="5032FC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08AE2CCA"/>
    <w:multiLevelType w:val="hybridMultilevel"/>
    <w:tmpl w:val="D604F85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0A3F4D11"/>
    <w:multiLevelType w:val="hybridMultilevel"/>
    <w:tmpl w:val="883E23F6"/>
    <w:lvl w:ilvl="0" w:tplc="0C090017">
      <w:start w:val="1"/>
      <w:numFmt w:val="low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05070BD"/>
    <w:multiLevelType w:val="hybridMultilevel"/>
    <w:tmpl w:val="745EB936"/>
    <w:lvl w:ilvl="0" w:tplc="FEC8F18C">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6C54B91"/>
    <w:multiLevelType w:val="hybridMultilevel"/>
    <w:tmpl w:val="789209A8"/>
    <w:lvl w:ilvl="0" w:tplc="1A86F56C">
      <w:start w:val="10"/>
      <w:numFmt w:val="decimal"/>
      <w:lvlText w:val="%1"/>
      <w:lvlJc w:val="left"/>
      <w:pPr>
        <w:ind w:left="465" w:hanging="465"/>
      </w:pPr>
      <w:rPr>
        <w:rFonts w:hint="default"/>
      </w:rPr>
    </w:lvl>
    <w:lvl w:ilvl="1" w:tplc="B6148B36">
      <w:start w:val="1"/>
      <w:numFmt w:val="decimal"/>
      <w:lvlText w:val="%1.%2"/>
      <w:lvlJc w:val="left"/>
      <w:pPr>
        <w:ind w:left="465" w:hanging="465"/>
      </w:pPr>
      <w:rPr>
        <w:rFonts w:hint="default"/>
      </w:rPr>
    </w:lvl>
    <w:lvl w:ilvl="2" w:tplc="FC7CAD5A">
      <w:start w:val="1"/>
      <w:numFmt w:val="decimal"/>
      <w:lvlText w:val="%1.%2.%3"/>
      <w:lvlJc w:val="left"/>
      <w:pPr>
        <w:ind w:left="720" w:hanging="720"/>
      </w:pPr>
      <w:rPr>
        <w:rFonts w:hint="default"/>
      </w:rPr>
    </w:lvl>
    <w:lvl w:ilvl="3" w:tplc="03BA2F32">
      <w:start w:val="1"/>
      <w:numFmt w:val="decimal"/>
      <w:lvlText w:val="%1.%2.%3.%4"/>
      <w:lvlJc w:val="left"/>
      <w:pPr>
        <w:ind w:left="1080" w:hanging="1080"/>
      </w:pPr>
      <w:rPr>
        <w:rFonts w:hint="default"/>
      </w:rPr>
    </w:lvl>
    <w:lvl w:ilvl="4" w:tplc="17F8C8B0">
      <w:start w:val="1"/>
      <w:numFmt w:val="decimal"/>
      <w:lvlText w:val="%1.%2.%3.%4.%5"/>
      <w:lvlJc w:val="left"/>
      <w:pPr>
        <w:ind w:left="1080" w:hanging="1080"/>
      </w:pPr>
      <w:rPr>
        <w:rFonts w:hint="default"/>
      </w:rPr>
    </w:lvl>
    <w:lvl w:ilvl="5" w:tplc="8098A92E">
      <w:start w:val="1"/>
      <w:numFmt w:val="decimal"/>
      <w:lvlText w:val="%1.%2.%3.%4.%5.%6"/>
      <w:lvlJc w:val="left"/>
      <w:pPr>
        <w:ind w:left="1440" w:hanging="1440"/>
      </w:pPr>
      <w:rPr>
        <w:rFonts w:hint="default"/>
      </w:rPr>
    </w:lvl>
    <w:lvl w:ilvl="6" w:tplc="B91E63AA">
      <w:start w:val="1"/>
      <w:numFmt w:val="decimal"/>
      <w:lvlText w:val="%1.%2.%3.%4.%5.%6.%7"/>
      <w:lvlJc w:val="left"/>
      <w:pPr>
        <w:ind w:left="1440" w:hanging="1440"/>
      </w:pPr>
      <w:rPr>
        <w:rFonts w:hint="default"/>
      </w:rPr>
    </w:lvl>
    <w:lvl w:ilvl="7" w:tplc="0C88FF0E">
      <w:start w:val="1"/>
      <w:numFmt w:val="decimal"/>
      <w:lvlText w:val="%1.%2.%3.%4.%5.%6.%7.%8"/>
      <w:lvlJc w:val="left"/>
      <w:pPr>
        <w:ind w:left="1800" w:hanging="1800"/>
      </w:pPr>
      <w:rPr>
        <w:rFonts w:hint="default"/>
      </w:rPr>
    </w:lvl>
    <w:lvl w:ilvl="8" w:tplc="6ED8ED56">
      <w:start w:val="1"/>
      <w:numFmt w:val="decimal"/>
      <w:lvlText w:val="%1.%2.%3.%4.%5.%6.%7.%8.%9"/>
      <w:lvlJc w:val="left"/>
      <w:pPr>
        <w:ind w:left="1800" w:hanging="1800"/>
      </w:pPr>
      <w:rPr>
        <w:rFonts w:hint="default"/>
      </w:rPr>
    </w:lvl>
  </w:abstractNum>
  <w:abstractNum w:abstractNumId="15" w15:restartNumberingAfterBreak="0">
    <w:nsid w:val="1A7B1281"/>
    <w:multiLevelType w:val="hybridMultilevel"/>
    <w:tmpl w:val="5F68825E"/>
    <w:lvl w:ilvl="0" w:tplc="E09E91D0">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D43AB0"/>
    <w:multiLevelType w:val="hybridMultilevel"/>
    <w:tmpl w:val="8E143B1A"/>
    <w:lvl w:ilvl="0" w:tplc="5F8A92C2">
      <w:start w:val="3"/>
      <w:numFmt w:val="decimal"/>
      <w:lvlText w:val="%1."/>
      <w:lvlJc w:val="left"/>
      <w:pPr>
        <w:tabs>
          <w:tab w:val="num" w:pos="720"/>
        </w:tabs>
        <w:ind w:left="720" w:hanging="360"/>
      </w:pPr>
    </w:lvl>
    <w:lvl w:ilvl="1" w:tplc="810AC656" w:tentative="1">
      <w:start w:val="1"/>
      <w:numFmt w:val="decimal"/>
      <w:lvlText w:val="%2."/>
      <w:lvlJc w:val="left"/>
      <w:pPr>
        <w:tabs>
          <w:tab w:val="num" w:pos="1440"/>
        </w:tabs>
        <w:ind w:left="1440" w:hanging="360"/>
      </w:pPr>
    </w:lvl>
    <w:lvl w:ilvl="2" w:tplc="8A5C6214" w:tentative="1">
      <w:start w:val="1"/>
      <w:numFmt w:val="decimal"/>
      <w:lvlText w:val="%3."/>
      <w:lvlJc w:val="left"/>
      <w:pPr>
        <w:tabs>
          <w:tab w:val="num" w:pos="2160"/>
        </w:tabs>
        <w:ind w:left="2160" w:hanging="360"/>
      </w:pPr>
    </w:lvl>
    <w:lvl w:ilvl="3" w:tplc="068A4010" w:tentative="1">
      <w:start w:val="1"/>
      <w:numFmt w:val="decimal"/>
      <w:lvlText w:val="%4."/>
      <w:lvlJc w:val="left"/>
      <w:pPr>
        <w:tabs>
          <w:tab w:val="num" w:pos="2880"/>
        </w:tabs>
        <w:ind w:left="2880" w:hanging="360"/>
      </w:pPr>
    </w:lvl>
    <w:lvl w:ilvl="4" w:tplc="1D5A54E6" w:tentative="1">
      <w:start w:val="1"/>
      <w:numFmt w:val="decimal"/>
      <w:lvlText w:val="%5."/>
      <w:lvlJc w:val="left"/>
      <w:pPr>
        <w:tabs>
          <w:tab w:val="num" w:pos="3600"/>
        </w:tabs>
        <w:ind w:left="3600" w:hanging="360"/>
      </w:pPr>
    </w:lvl>
    <w:lvl w:ilvl="5" w:tplc="8DCEA774" w:tentative="1">
      <w:start w:val="1"/>
      <w:numFmt w:val="decimal"/>
      <w:lvlText w:val="%6."/>
      <w:lvlJc w:val="left"/>
      <w:pPr>
        <w:tabs>
          <w:tab w:val="num" w:pos="4320"/>
        </w:tabs>
        <w:ind w:left="4320" w:hanging="360"/>
      </w:pPr>
    </w:lvl>
    <w:lvl w:ilvl="6" w:tplc="AB86A81E" w:tentative="1">
      <w:start w:val="1"/>
      <w:numFmt w:val="decimal"/>
      <w:lvlText w:val="%7."/>
      <w:lvlJc w:val="left"/>
      <w:pPr>
        <w:tabs>
          <w:tab w:val="num" w:pos="5040"/>
        </w:tabs>
        <w:ind w:left="5040" w:hanging="360"/>
      </w:pPr>
    </w:lvl>
    <w:lvl w:ilvl="7" w:tplc="1CE6FF28" w:tentative="1">
      <w:start w:val="1"/>
      <w:numFmt w:val="decimal"/>
      <w:lvlText w:val="%8."/>
      <w:lvlJc w:val="left"/>
      <w:pPr>
        <w:tabs>
          <w:tab w:val="num" w:pos="5760"/>
        </w:tabs>
        <w:ind w:left="5760" w:hanging="360"/>
      </w:pPr>
    </w:lvl>
    <w:lvl w:ilvl="8" w:tplc="4EAC8506" w:tentative="1">
      <w:start w:val="1"/>
      <w:numFmt w:val="decimal"/>
      <w:lvlText w:val="%9."/>
      <w:lvlJc w:val="left"/>
      <w:pPr>
        <w:tabs>
          <w:tab w:val="num" w:pos="6480"/>
        </w:tabs>
        <w:ind w:left="6480" w:hanging="360"/>
      </w:pPr>
    </w:lvl>
  </w:abstractNum>
  <w:abstractNum w:abstractNumId="17" w15:restartNumberingAfterBreak="0">
    <w:nsid w:val="2EEB3A46"/>
    <w:multiLevelType w:val="hybridMultilevel"/>
    <w:tmpl w:val="B5A656CA"/>
    <w:lvl w:ilvl="0" w:tplc="518A9D10">
      <w:start w:val="1"/>
      <w:numFmt w:val="decimal"/>
      <w:lvlText w:val="%1."/>
      <w:lvlJc w:val="left"/>
      <w:pPr>
        <w:tabs>
          <w:tab w:val="num" w:pos="720"/>
        </w:tabs>
        <w:ind w:left="720" w:hanging="360"/>
      </w:pPr>
    </w:lvl>
    <w:lvl w:ilvl="1" w:tplc="13BA3504" w:tentative="1">
      <w:start w:val="1"/>
      <w:numFmt w:val="decimal"/>
      <w:lvlText w:val="%2."/>
      <w:lvlJc w:val="left"/>
      <w:pPr>
        <w:tabs>
          <w:tab w:val="num" w:pos="1440"/>
        </w:tabs>
        <w:ind w:left="1440" w:hanging="360"/>
      </w:pPr>
    </w:lvl>
    <w:lvl w:ilvl="2" w:tplc="633C6468" w:tentative="1">
      <w:start w:val="1"/>
      <w:numFmt w:val="decimal"/>
      <w:lvlText w:val="%3."/>
      <w:lvlJc w:val="left"/>
      <w:pPr>
        <w:tabs>
          <w:tab w:val="num" w:pos="2160"/>
        </w:tabs>
        <w:ind w:left="2160" w:hanging="360"/>
      </w:pPr>
    </w:lvl>
    <w:lvl w:ilvl="3" w:tplc="7516647E" w:tentative="1">
      <w:start w:val="1"/>
      <w:numFmt w:val="decimal"/>
      <w:lvlText w:val="%4."/>
      <w:lvlJc w:val="left"/>
      <w:pPr>
        <w:tabs>
          <w:tab w:val="num" w:pos="2880"/>
        </w:tabs>
        <w:ind w:left="2880" w:hanging="360"/>
      </w:pPr>
    </w:lvl>
    <w:lvl w:ilvl="4" w:tplc="8FB0E4FC" w:tentative="1">
      <w:start w:val="1"/>
      <w:numFmt w:val="decimal"/>
      <w:lvlText w:val="%5."/>
      <w:lvlJc w:val="left"/>
      <w:pPr>
        <w:tabs>
          <w:tab w:val="num" w:pos="3600"/>
        </w:tabs>
        <w:ind w:left="3600" w:hanging="360"/>
      </w:pPr>
    </w:lvl>
    <w:lvl w:ilvl="5" w:tplc="20A6E6DE" w:tentative="1">
      <w:start w:val="1"/>
      <w:numFmt w:val="decimal"/>
      <w:lvlText w:val="%6."/>
      <w:lvlJc w:val="left"/>
      <w:pPr>
        <w:tabs>
          <w:tab w:val="num" w:pos="4320"/>
        </w:tabs>
        <w:ind w:left="4320" w:hanging="360"/>
      </w:pPr>
    </w:lvl>
    <w:lvl w:ilvl="6" w:tplc="92BCB232" w:tentative="1">
      <w:start w:val="1"/>
      <w:numFmt w:val="decimal"/>
      <w:lvlText w:val="%7."/>
      <w:lvlJc w:val="left"/>
      <w:pPr>
        <w:tabs>
          <w:tab w:val="num" w:pos="5040"/>
        </w:tabs>
        <w:ind w:left="5040" w:hanging="360"/>
      </w:pPr>
    </w:lvl>
    <w:lvl w:ilvl="7" w:tplc="A26A6890" w:tentative="1">
      <w:start w:val="1"/>
      <w:numFmt w:val="decimal"/>
      <w:lvlText w:val="%8."/>
      <w:lvlJc w:val="left"/>
      <w:pPr>
        <w:tabs>
          <w:tab w:val="num" w:pos="5760"/>
        </w:tabs>
        <w:ind w:left="5760" w:hanging="360"/>
      </w:pPr>
    </w:lvl>
    <w:lvl w:ilvl="8" w:tplc="F08E2DA2" w:tentative="1">
      <w:start w:val="1"/>
      <w:numFmt w:val="decimal"/>
      <w:lvlText w:val="%9."/>
      <w:lvlJc w:val="left"/>
      <w:pPr>
        <w:tabs>
          <w:tab w:val="num" w:pos="6480"/>
        </w:tabs>
        <w:ind w:left="6480" w:hanging="360"/>
      </w:pPr>
    </w:lvl>
  </w:abstractNum>
  <w:abstractNum w:abstractNumId="18" w15:restartNumberingAfterBreak="0">
    <w:nsid w:val="327A2F32"/>
    <w:multiLevelType w:val="hybridMultilevel"/>
    <w:tmpl w:val="2C7AB14C"/>
    <w:lvl w:ilvl="0" w:tplc="F60A8110">
      <w:start w:val="1"/>
      <w:numFmt w:val="decimal"/>
      <w:lvlText w:val="%1."/>
      <w:lvlJc w:val="left"/>
      <w:pPr>
        <w:tabs>
          <w:tab w:val="num" w:pos="720"/>
        </w:tabs>
        <w:ind w:left="720" w:hanging="720"/>
      </w:pPr>
      <w:rPr>
        <w:b/>
        <w:i w:val="0"/>
        <w:sz w:val="28"/>
        <w:u w:val="none"/>
      </w:rPr>
    </w:lvl>
    <w:lvl w:ilvl="1" w:tplc="CD20EEF2">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tplc="3C563ADA">
      <w:start w:val="1"/>
      <w:numFmt w:val="decimal"/>
      <w:lvlText w:val="%1.2"/>
      <w:lvlJc w:val="left"/>
      <w:pPr>
        <w:tabs>
          <w:tab w:val="num" w:pos="720"/>
        </w:tabs>
        <w:ind w:left="720" w:hanging="720"/>
      </w:pPr>
      <w:rPr>
        <w:rFonts w:ascii="Times New Roman" w:hAnsi="Times New Roman" w:hint="default"/>
        <w:b/>
        <w:i w:val="0"/>
        <w:sz w:val="24"/>
        <w:u w:val="none"/>
      </w:rPr>
    </w:lvl>
    <w:lvl w:ilvl="3" w:tplc="2854ACEC">
      <w:start w:val="1"/>
      <w:numFmt w:val="decimal"/>
      <w:lvlText w:val="%1.%2.%3.%4"/>
      <w:lvlJc w:val="left"/>
      <w:pPr>
        <w:tabs>
          <w:tab w:val="num" w:pos="720"/>
        </w:tabs>
        <w:ind w:left="720" w:hanging="720"/>
      </w:pPr>
      <w:rPr>
        <w:rFonts w:hint="default"/>
        <w:u w:val="none"/>
      </w:rPr>
    </w:lvl>
    <w:lvl w:ilvl="4" w:tplc="585888C6">
      <w:start w:val="1"/>
      <w:numFmt w:val="decimal"/>
      <w:lvlText w:val="%1.%2.%3.%4.%5"/>
      <w:lvlJc w:val="left"/>
      <w:pPr>
        <w:tabs>
          <w:tab w:val="num" w:pos="1080"/>
        </w:tabs>
        <w:ind w:left="1080" w:hanging="1080"/>
      </w:pPr>
      <w:rPr>
        <w:rFonts w:hint="default"/>
        <w:u w:val="none"/>
      </w:rPr>
    </w:lvl>
    <w:lvl w:ilvl="5" w:tplc="88860C48">
      <w:start w:val="1"/>
      <w:numFmt w:val="decimal"/>
      <w:lvlText w:val="%1.%2.%3.%4.%5.%6"/>
      <w:lvlJc w:val="left"/>
      <w:pPr>
        <w:tabs>
          <w:tab w:val="num" w:pos="1080"/>
        </w:tabs>
        <w:ind w:left="1080" w:hanging="1080"/>
      </w:pPr>
      <w:rPr>
        <w:rFonts w:hint="default"/>
        <w:u w:val="none"/>
      </w:rPr>
    </w:lvl>
    <w:lvl w:ilvl="6" w:tplc="6E820362">
      <w:start w:val="1"/>
      <w:numFmt w:val="decimal"/>
      <w:lvlText w:val="%1.%2.%3.%4.%5.%6.%7"/>
      <w:lvlJc w:val="left"/>
      <w:pPr>
        <w:tabs>
          <w:tab w:val="num" w:pos="1440"/>
        </w:tabs>
        <w:ind w:left="1440" w:hanging="1440"/>
      </w:pPr>
      <w:rPr>
        <w:rFonts w:hint="default"/>
        <w:u w:val="none"/>
      </w:rPr>
    </w:lvl>
    <w:lvl w:ilvl="7" w:tplc="0F44036C">
      <w:start w:val="1"/>
      <w:numFmt w:val="decimal"/>
      <w:lvlText w:val="%1.%2.%3.%4.%5.%6.%7.%8"/>
      <w:lvlJc w:val="left"/>
      <w:pPr>
        <w:tabs>
          <w:tab w:val="num" w:pos="1440"/>
        </w:tabs>
        <w:ind w:left="1440" w:hanging="1440"/>
      </w:pPr>
      <w:rPr>
        <w:rFonts w:hint="default"/>
        <w:u w:val="none"/>
      </w:rPr>
    </w:lvl>
    <w:lvl w:ilvl="8" w:tplc="82FEB438">
      <w:start w:val="1"/>
      <w:numFmt w:val="decimal"/>
      <w:lvlText w:val="%1.%2.%3.%4.%5.%6.%7.%8.%9"/>
      <w:lvlJc w:val="left"/>
      <w:pPr>
        <w:tabs>
          <w:tab w:val="num" w:pos="1800"/>
        </w:tabs>
        <w:ind w:left="1800" w:hanging="1800"/>
      </w:pPr>
      <w:rPr>
        <w:rFonts w:hint="default"/>
        <w:u w:val="none"/>
      </w:rPr>
    </w:lvl>
  </w:abstractNum>
  <w:abstractNum w:abstractNumId="19" w15:restartNumberingAfterBreak="0">
    <w:nsid w:val="331B6040"/>
    <w:multiLevelType w:val="hybridMultilevel"/>
    <w:tmpl w:val="A3020ABC"/>
    <w:lvl w:ilvl="0" w:tplc="459AADCE">
      <w:start w:val="4"/>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270D18"/>
    <w:multiLevelType w:val="hybridMultilevel"/>
    <w:tmpl w:val="8CCE5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440860"/>
    <w:multiLevelType w:val="hybridMultilevel"/>
    <w:tmpl w:val="8BF22A32"/>
    <w:lvl w:ilvl="0" w:tplc="0E1EDDA2">
      <w:start w:val="1"/>
      <w:numFmt w:val="lowerLetter"/>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5EC2BE68" w:tentative="1">
      <w:start w:val="1"/>
      <w:numFmt w:val="lowerLetter"/>
      <w:lvlText w:val="%3."/>
      <w:lvlJc w:val="left"/>
      <w:pPr>
        <w:tabs>
          <w:tab w:val="num" w:pos="2160"/>
        </w:tabs>
        <w:ind w:left="2160" w:hanging="360"/>
      </w:pPr>
    </w:lvl>
    <w:lvl w:ilvl="3" w:tplc="4F26DD9E" w:tentative="1">
      <w:start w:val="1"/>
      <w:numFmt w:val="lowerLetter"/>
      <w:lvlText w:val="%4."/>
      <w:lvlJc w:val="left"/>
      <w:pPr>
        <w:tabs>
          <w:tab w:val="num" w:pos="2880"/>
        </w:tabs>
        <w:ind w:left="2880" w:hanging="360"/>
      </w:pPr>
    </w:lvl>
    <w:lvl w:ilvl="4" w:tplc="AE30EDD0" w:tentative="1">
      <w:start w:val="1"/>
      <w:numFmt w:val="lowerLetter"/>
      <w:lvlText w:val="%5."/>
      <w:lvlJc w:val="left"/>
      <w:pPr>
        <w:tabs>
          <w:tab w:val="num" w:pos="3600"/>
        </w:tabs>
        <w:ind w:left="3600" w:hanging="360"/>
      </w:pPr>
    </w:lvl>
    <w:lvl w:ilvl="5" w:tplc="CA106F0E" w:tentative="1">
      <w:start w:val="1"/>
      <w:numFmt w:val="lowerLetter"/>
      <w:lvlText w:val="%6."/>
      <w:lvlJc w:val="left"/>
      <w:pPr>
        <w:tabs>
          <w:tab w:val="num" w:pos="4320"/>
        </w:tabs>
        <w:ind w:left="4320" w:hanging="360"/>
      </w:pPr>
    </w:lvl>
    <w:lvl w:ilvl="6" w:tplc="D4381AF8" w:tentative="1">
      <w:start w:val="1"/>
      <w:numFmt w:val="lowerLetter"/>
      <w:lvlText w:val="%7."/>
      <w:lvlJc w:val="left"/>
      <w:pPr>
        <w:tabs>
          <w:tab w:val="num" w:pos="5040"/>
        </w:tabs>
        <w:ind w:left="5040" w:hanging="360"/>
      </w:pPr>
    </w:lvl>
    <w:lvl w:ilvl="7" w:tplc="DEAAC48E" w:tentative="1">
      <w:start w:val="1"/>
      <w:numFmt w:val="lowerLetter"/>
      <w:lvlText w:val="%8."/>
      <w:lvlJc w:val="left"/>
      <w:pPr>
        <w:tabs>
          <w:tab w:val="num" w:pos="5760"/>
        </w:tabs>
        <w:ind w:left="5760" w:hanging="360"/>
      </w:pPr>
    </w:lvl>
    <w:lvl w:ilvl="8" w:tplc="EFC26F22" w:tentative="1">
      <w:start w:val="1"/>
      <w:numFmt w:val="lowerLetter"/>
      <w:lvlText w:val="%9."/>
      <w:lvlJc w:val="left"/>
      <w:pPr>
        <w:tabs>
          <w:tab w:val="num" w:pos="6480"/>
        </w:tabs>
        <w:ind w:left="6480" w:hanging="360"/>
      </w:pPr>
    </w:lvl>
  </w:abstractNum>
  <w:abstractNum w:abstractNumId="22" w15:restartNumberingAfterBreak="0">
    <w:nsid w:val="3D33191E"/>
    <w:multiLevelType w:val="hybridMultilevel"/>
    <w:tmpl w:val="9E107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EFF1011"/>
    <w:multiLevelType w:val="hybridMultilevel"/>
    <w:tmpl w:val="246A6ED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444E303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E018A4"/>
    <w:multiLevelType w:val="hybridMultilevel"/>
    <w:tmpl w:val="FD32FC10"/>
    <w:lvl w:ilvl="0" w:tplc="E5D01022">
      <w:start w:val="3"/>
      <w:numFmt w:val="lowerLetter"/>
      <w:lvlText w:val="%1."/>
      <w:lvlJc w:val="left"/>
      <w:pPr>
        <w:tabs>
          <w:tab w:val="num" w:pos="720"/>
        </w:tabs>
        <w:ind w:left="720" w:hanging="360"/>
      </w:pPr>
    </w:lvl>
    <w:lvl w:ilvl="1" w:tplc="3A5894E2">
      <w:start w:val="1"/>
      <w:numFmt w:val="lowerLetter"/>
      <w:lvlText w:val="%2."/>
      <w:lvlJc w:val="left"/>
      <w:pPr>
        <w:tabs>
          <w:tab w:val="num" w:pos="1440"/>
        </w:tabs>
        <w:ind w:left="1440" w:hanging="360"/>
      </w:pPr>
    </w:lvl>
    <w:lvl w:ilvl="2" w:tplc="314CA13C">
      <w:start w:val="1"/>
      <w:numFmt w:val="lowerLetter"/>
      <w:lvlText w:val="%3."/>
      <w:lvlJc w:val="left"/>
      <w:pPr>
        <w:tabs>
          <w:tab w:val="num" w:pos="2160"/>
        </w:tabs>
        <w:ind w:left="2160" w:hanging="360"/>
      </w:pPr>
    </w:lvl>
    <w:lvl w:ilvl="3" w:tplc="EDF0A11A">
      <w:start w:val="1"/>
      <w:numFmt w:val="lowerLetter"/>
      <w:lvlText w:val="%4."/>
      <w:lvlJc w:val="left"/>
      <w:pPr>
        <w:tabs>
          <w:tab w:val="num" w:pos="2880"/>
        </w:tabs>
        <w:ind w:left="2880" w:hanging="360"/>
      </w:pPr>
    </w:lvl>
    <w:lvl w:ilvl="4" w:tplc="DB2CBE84">
      <w:start w:val="1"/>
      <w:numFmt w:val="lowerLetter"/>
      <w:lvlText w:val="%5."/>
      <w:lvlJc w:val="left"/>
      <w:pPr>
        <w:tabs>
          <w:tab w:val="num" w:pos="3600"/>
        </w:tabs>
        <w:ind w:left="3600" w:hanging="360"/>
      </w:pPr>
    </w:lvl>
    <w:lvl w:ilvl="5" w:tplc="5AFA7D42">
      <w:start w:val="1"/>
      <w:numFmt w:val="lowerLetter"/>
      <w:lvlText w:val="%6."/>
      <w:lvlJc w:val="left"/>
      <w:pPr>
        <w:tabs>
          <w:tab w:val="num" w:pos="4320"/>
        </w:tabs>
        <w:ind w:left="4320" w:hanging="360"/>
      </w:pPr>
    </w:lvl>
    <w:lvl w:ilvl="6" w:tplc="D04A26B8">
      <w:start w:val="1"/>
      <w:numFmt w:val="lowerLetter"/>
      <w:lvlText w:val="%7."/>
      <w:lvlJc w:val="left"/>
      <w:pPr>
        <w:tabs>
          <w:tab w:val="num" w:pos="5040"/>
        </w:tabs>
        <w:ind w:left="5040" w:hanging="360"/>
      </w:pPr>
    </w:lvl>
    <w:lvl w:ilvl="7" w:tplc="A5B47D78">
      <w:start w:val="1"/>
      <w:numFmt w:val="lowerLetter"/>
      <w:lvlText w:val="%8."/>
      <w:lvlJc w:val="left"/>
      <w:pPr>
        <w:tabs>
          <w:tab w:val="num" w:pos="5760"/>
        </w:tabs>
        <w:ind w:left="5760" w:hanging="360"/>
      </w:pPr>
    </w:lvl>
    <w:lvl w:ilvl="8" w:tplc="F050C268">
      <w:start w:val="1"/>
      <w:numFmt w:val="lowerLetter"/>
      <w:lvlText w:val="%9."/>
      <w:lvlJc w:val="left"/>
      <w:pPr>
        <w:tabs>
          <w:tab w:val="num" w:pos="6480"/>
        </w:tabs>
        <w:ind w:left="6480" w:hanging="360"/>
      </w:pPr>
    </w:lvl>
  </w:abstractNum>
  <w:abstractNum w:abstractNumId="26" w15:restartNumberingAfterBreak="0">
    <w:nsid w:val="48300B6A"/>
    <w:multiLevelType w:val="hybridMultilevel"/>
    <w:tmpl w:val="17EE5C68"/>
    <w:lvl w:ilvl="0" w:tplc="474A5F64">
      <w:start w:val="2"/>
      <w:numFmt w:val="decimal"/>
      <w:lvlText w:val="%1."/>
      <w:lvlJc w:val="left"/>
      <w:pPr>
        <w:tabs>
          <w:tab w:val="num" w:pos="720"/>
        </w:tabs>
        <w:ind w:left="720" w:hanging="360"/>
      </w:pPr>
    </w:lvl>
    <w:lvl w:ilvl="1" w:tplc="1370347C" w:tentative="1">
      <w:start w:val="1"/>
      <w:numFmt w:val="decimal"/>
      <w:lvlText w:val="%2."/>
      <w:lvlJc w:val="left"/>
      <w:pPr>
        <w:tabs>
          <w:tab w:val="num" w:pos="1440"/>
        </w:tabs>
        <w:ind w:left="1440" w:hanging="360"/>
      </w:pPr>
    </w:lvl>
    <w:lvl w:ilvl="2" w:tplc="0A82784A" w:tentative="1">
      <w:start w:val="1"/>
      <w:numFmt w:val="decimal"/>
      <w:lvlText w:val="%3."/>
      <w:lvlJc w:val="left"/>
      <w:pPr>
        <w:tabs>
          <w:tab w:val="num" w:pos="2160"/>
        </w:tabs>
        <w:ind w:left="2160" w:hanging="360"/>
      </w:pPr>
    </w:lvl>
    <w:lvl w:ilvl="3" w:tplc="3118DC66" w:tentative="1">
      <w:start w:val="1"/>
      <w:numFmt w:val="decimal"/>
      <w:lvlText w:val="%4."/>
      <w:lvlJc w:val="left"/>
      <w:pPr>
        <w:tabs>
          <w:tab w:val="num" w:pos="2880"/>
        </w:tabs>
        <w:ind w:left="2880" w:hanging="360"/>
      </w:pPr>
    </w:lvl>
    <w:lvl w:ilvl="4" w:tplc="CC186F86" w:tentative="1">
      <w:start w:val="1"/>
      <w:numFmt w:val="decimal"/>
      <w:lvlText w:val="%5."/>
      <w:lvlJc w:val="left"/>
      <w:pPr>
        <w:tabs>
          <w:tab w:val="num" w:pos="3600"/>
        </w:tabs>
        <w:ind w:left="3600" w:hanging="360"/>
      </w:pPr>
    </w:lvl>
    <w:lvl w:ilvl="5" w:tplc="E8CEB696" w:tentative="1">
      <w:start w:val="1"/>
      <w:numFmt w:val="decimal"/>
      <w:lvlText w:val="%6."/>
      <w:lvlJc w:val="left"/>
      <w:pPr>
        <w:tabs>
          <w:tab w:val="num" w:pos="4320"/>
        </w:tabs>
        <w:ind w:left="4320" w:hanging="360"/>
      </w:pPr>
    </w:lvl>
    <w:lvl w:ilvl="6" w:tplc="40C0887A" w:tentative="1">
      <w:start w:val="1"/>
      <w:numFmt w:val="decimal"/>
      <w:lvlText w:val="%7."/>
      <w:lvlJc w:val="left"/>
      <w:pPr>
        <w:tabs>
          <w:tab w:val="num" w:pos="5040"/>
        </w:tabs>
        <w:ind w:left="5040" w:hanging="360"/>
      </w:pPr>
    </w:lvl>
    <w:lvl w:ilvl="7" w:tplc="2B20BDE4" w:tentative="1">
      <w:start w:val="1"/>
      <w:numFmt w:val="decimal"/>
      <w:lvlText w:val="%8."/>
      <w:lvlJc w:val="left"/>
      <w:pPr>
        <w:tabs>
          <w:tab w:val="num" w:pos="5760"/>
        </w:tabs>
        <w:ind w:left="5760" w:hanging="360"/>
      </w:pPr>
    </w:lvl>
    <w:lvl w:ilvl="8" w:tplc="81229810" w:tentative="1">
      <w:start w:val="1"/>
      <w:numFmt w:val="decimal"/>
      <w:lvlText w:val="%9."/>
      <w:lvlJc w:val="left"/>
      <w:pPr>
        <w:tabs>
          <w:tab w:val="num" w:pos="6480"/>
        </w:tabs>
        <w:ind w:left="6480" w:hanging="360"/>
      </w:pPr>
    </w:lvl>
  </w:abstractNum>
  <w:abstractNum w:abstractNumId="27" w15:restartNumberingAfterBreak="0">
    <w:nsid w:val="4BD32F3C"/>
    <w:multiLevelType w:val="hybridMultilevel"/>
    <w:tmpl w:val="90A6B7D2"/>
    <w:lvl w:ilvl="0" w:tplc="A992F15A">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C203159"/>
    <w:multiLevelType w:val="hybridMultilevel"/>
    <w:tmpl w:val="0618274C"/>
    <w:lvl w:ilvl="0" w:tplc="A904A8C4">
      <w:start w:val="1"/>
      <w:numFmt w:val="decimal"/>
      <w:lvlText w:val="%1."/>
      <w:lvlJc w:val="left"/>
      <w:pPr>
        <w:tabs>
          <w:tab w:val="num" w:pos="720"/>
        </w:tabs>
        <w:ind w:left="720" w:hanging="720"/>
      </w:pPr>
      <w:rPr>
        <w:b/>
        <w:i w:val="0"/>
        <w:sz w:val="24"/>
        <w:u w:val="none"/>
      </w:rPr>
    </w:lvl>
    <w:lvl w:ilvl="1" w:tplc="D6423066">
      <w:start w:val="1"/>
      <w:numFmt w:val="decimal"/>
      <w:lvlText w:val="%1.%2"/>
      <w:lvlJc w:val="left"/>
      <w:pPr>
        <w:tabs>
          <w:tab w:val="num" w:pos="720"/>
        </w:tabs>
        <w:ind w:left="720" w:hanging="720"/>
      </w:pPr>
      <w:rPr>
        <w:rFonts w:ascii="Arial" w:hAnsi="Arial" w:cs="Arial" w:hint="default"/>
        <w:b/>
        <w:i w:val="0"/>
        <w:sz w:val="24"/>
        <w:u w:val="none"/>
      </w:rPr>
    </w:lvl>
    <w:lvl w:ilvl="2" w:tplc="28523D9A">
      <w:start w:val="1"/>
      <w:numFmt w:val="decimal"/>
      <w:lvlText w:val="%1.2"/>
      <w:lvlJc w:val="left"/>
      <w:pPr>
        <w:tabs>
          <w:tab w:val="num" w:pos="720"/>
        </w:tabs>
        <w:ind w:left="720" w:hanging="720"/>
      </w:pPr>
      <w:rPr>
        <w:rFonts w:ascii="Times New Roman" w:hAnsi="Times New Roman" w:hint="default"/>
        <w:b/>
        <w:i w:val="0"/>
        <w:sz w:val="24"/>
        <w:u w:val="none"/>
      </w:rPr>
    </w:lvl>
    <w:lvl w:ilvl="3" w:tplc="9CFE5822">
      <w:start w:val="1"/>
      <w:numFmt w:val="decimal"/>
      <w:lvlText w:val="%1.%2.%3.%4"/>
      <w:lvlJc w:val="left"/>
      <w:pPr>
        <w:tabs>
          <w:tab w:val="num" w:pos="720"/>
        </w:tabs>
        <w:ind w:left="720" w:hanging="720"/>
      </w:pPr>
      <w:rPr>
        <w:rFonts w:hint="default"/>
        <w:u w:val="none"/>
      </w:rPr>
    </w:lvl>
    <w:lvl w:ilvl="4" w:tplc="6958F3B2">
      <w:start w:val="1"/>
      <w:numFmt w:val="decimal"/>
      <w:lvlText w:val="%1.%2.%3.%4.%5"/>
      <w:lvlJc w:val="left"/>
      <w:pPr>
        <w:tabs>
          <w:tab w:val="num" w:pos="1080"/>
        </w:tabs>
        <w:ind w:left="1080" w:hanging="1080"/>
      </w:pPr>
      <w:rPr>
        <w:rFonts w:hint="default"/>
        <w:u w:val="none"/>
      </w:rPr>
    </w:lvl>
    <w:lvl w:ilvl="5" w:tplc="AD426630">
      <w:start w:val="1"/>
      <w:numFmt w:val="decimal"/>
      <w:lvlText w:val="%1.%2.%3.%4.%5.%6"/>
      <w:lvlJc w:val="left"/>
      <w:pPr>
        <w:tabs>
          <w:tab w:val="num" w:pos="1080"/>
        </w:tabs>
        <w:ind w:left="1080" w:hanging="1080"/>
      </w:pPr>
      <w:rPr>
        <w:rFonts w:hint="default"/>
        <w:u w:val="none"/>
      </w:rPr>
    </w:lvl>
    <w:lvl w:ilvl="6" w:tplc="D8FE3618">
      <w:start w:val="1"/>
      <w:numFmt w:val="decimal"/>
      <w:lvlText w:val="%1.%2.%3.%4.%5.%6.%7"/>
      <w:lvlJc w:val="left"/>
      <w:pPr>
        <w:tabs>
          <w:tab w:val="num" w:pos="1440"/>
        </w:tabs>
        <w:ind w:left="1440" w:hanging="1440"/>
      </w:pPr>
      <w:rPr>
        <w:rFonts w:hint="default"/>
        <w:u w:val="none"/>
      </w:rPr>
    </w:lvl>
    <w:lvl w:ilvl="7" w:tplc="9CB67F2E">
      <w:start w:val="1"/>
      <w:numFmt w:val="decimal"/>
      <w:lvlText w:val="%1.%2.%3.%4.%5.%6.%7.%8"/>
      <w:lvlJc w:val="left"/>
      <w:pPr>
        <w:tabs>
          <w:tab w:val="num" w:pos="1440"/>
        </w:tabs>
        <w:ind w:left="1440" w:hanging="1440"/>
      </w:pPr>
      <w:rPr>
        <w:rFonts w:hint="default"/>
        <w:u w:val="none"/>
      </w:rPr>
    </w:lvl>
    <w:lvl w:ilvl="8" w:tplc="686A0518">
      <w:start w:val="1"/>
      <w:numFmt w:val="decimal"/>
      <w:lvlText w:val="%1.%2.%3.%4.%5.%6.%7.%8.%9"/>
      <w:lvlJc w:val="left"/>
      <w:pPr>
        <w:tabs>
          <w:tab w:val="num" w:pos="1800"/>
        </w:tabs>
        <w:ind w:left="1800" w:hanging="1800"/>
      </w:pPr>
      <w:rPr>
        <w:rFonts w:hint="default"/>
        <w:u w:val="none"/>
      </w:rPr>
    </w:lvl>
  </w:abstractNum>
  <w:abstractNum w:abstractNumId="29" w15:restartNumberingAfterBreak="0">
    <w:nsid w:val="4E8E6AE4"/>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35830B9"/>
    <w:multiLevelType w:val="multilevel"/>
    <w:tmpl w:val="CA4E91C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54F80412"/>
    <w:multiLevelType w:val="multilevel"/>
    <w:tmpl w:val="42423C32"/>
    <w:lvl w:ilvl="0">
      <w:start w:val="1"/>
      <w:numFmt w:val="decimal"/>
      <w:pStyle w:val="Heading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4B5846"/>
    <w:multiLevelType w:val="hybridMultilevel"/>
    <w:tmpl w:val="8CCE5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96E15E1"/>
    <w:multiLevelType w:val="hybridMultilevel"/>
    <w:tmpl w:val="1752F38C"/>
    <w:lvl w:ilvl="0" w:tplc="FB92A8CA">
      <w:start w:val="1"/>
      <w:numFmt w:val="decimal"/>
      <w:lvlText w:val="%1."/>
      <w:lvlJc w:val="left"/>
      <w:pPr>
        <w:ind w:left="720" w:hanging="360"/>
      </w:pPr>
      <w:rPr>
        <w:b w:val="0"/>
        <w:b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1D784A"/>
    <w:multiLevelType w:val="multilevel"/>
    <w:tmpl w:val="08389AC4"/>
    <w:lvl w:ilvl="0">
      <w:start w:val="1"/>
      <w:numFmt w:val="decimal"/>
      <w:lvlText w:val="%1.0"/>
      <w:lvlJc w:val="left"/>
      <w:pPr>
        <w:ind w:left="720" w:hanging="720"/>
      </w:pPr>
      <w:rPr>
        <w:rFonts w:hint="default"/>
      </w:rPr>
    </w:lvl>
    <w:lvl w:ilvl="1">
      <w:start w:val="1"/>
      <w:numFmt w:val="decimal"/>
      <w:pStyle w:val="Review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5"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12E6B71"/>
    <w:multiLevelType w:val="hybridMultilevel"/>
    <w:tmpl w:val="8EBA0940"/>
    <w:lvl w:ilvl="0" w:tplc="2194A350">
      <w:start w:val="2"/>
      <w:numFmt w:val="decimal"/>
      <w:lvlText w:val="%1."/>
      <w:lvlJc w:val="left"/>
      <w:pPr>
        <w:ind w:left="720" w:hanging="360"/>
      </w:pPr>
      <w:rPr>
        <w:rFonts w:hint="default"/>
        <w:b/>
        <w:bCs/>
        <w:sz w:val="24"/>
      </w:rPr>
    </w:lvl>
    <w:lvl w:ilvl="1" w:tplc="38DA7E54">
      <w:start w:val="1"/>
      <w:numFmt w:val="decimal"/>
      <w:lvlText w:val="%2."/>
      <w:lvlJc w:val="left"/>
      <w:pPr>
        <w:ind w:left="1710" w:hanging="63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FA2E48"/>
    <w:multiLevelType w:val="hybridMultilevel"/>
    <w:tmpl w:val="FD32FC10"/>
    <w:lvl w:ilvl="0" w:tplc="E6DE54FA">
      <w:start w:val="3"/>
      <w:numFmt w:val="lowerLetter"/>
      <w:lvlText w:val="%1."/>
      <w:lvlJc w:val="left"/>
      <w:pPr>
        <w:tabs>
          <w:tab w:val="num" w:pos="720"/>
        </w:tabs>
        <w:ind w:left="720" w:hanging="360"/>
      </w:pPr>
    </w:lvl>
    <w:lvl w:ilvl="1" w:tplc="809E9FA4">
      <w:start w:val="1"/>
      <w:numFmt w:val="lowerLetter"/>
      <w:lvlText w:val="%2."/>
      <w:lvlJc w:val="left"/>
      <w:pPr>
        <w:tabs>
          <w:tab w:val="num" w:pos="1440"/>
        </w:tabs>
        <w:ind w:left="1440" w:hanging="360"/>
      </w:pPr>
    </w:lvl>
    <w:lvl w:ilvl="2" w:tplc="F6ACB228">
      <w:start w:val="1"/>
      <w:numFmt w:val="lowerLetter"/>
      <w:lvlText w:val="%3."/>
      <w:lvlJc w:val="left"/>
      <w:pPr>
        <w:tabs>
          <w:tab w:val="num" w:pos="2160"/>
        </w:tabs>
        <w:ind w:left="2160" w:hanging="360"/>
      </w:pPr>
    </w:lvl>
    <w:lvl w:ilvl="3" w:tplc="1D1C3662">
      <w:start w:val="1"/>
      <w:numFmt w:val="lowerLetter"/>
      <w:lvlText w:val="%4."/>
      <w:lvlJc w:val="left"/>
      <w:pPr>
        <w:tabs>
          <w:tab w:val="num" w:pos="2880"/>
        </w:tabs>
        <w:ind w:left="2880" w:hanging="360"/>
      </w:pPr>
    </w:lvl>
    <w:lvl w:ilvl="4" w:tplc="BF0CC538">
      <w:start w:val="1"/>
      <w:numFmt w:val="lowerLetter"/>
      <w:lvlText w:val="%5."/>
      <w:lvlJc w:val="left"/>
      <w:pPr>
        <w:tabs>
          <w:tab w:val="num" w:pos="3600"/>
        </w:tabs>
        <w:ind w:left="3600" w:hanging="360"/>
      </w:pPr>
    </w:lvl>
    <w:lvl w:ilvl="5" w:tplc="7BDC3592">
      <w:start w:val="1"/>
      <w:numFmt w:val="lowerLetter"/>
      <w:lvlText w:val="%6."/>
      <w:lvlJc w:val="left"/>
      <w:pPr>
        <w:tabs>
          <w:tab w:val="num" w:pos="4320"/>
        </w:tabs>
        <w:ind w:left="4320" w:hanging="360"/>
      </w:pPr>
    </w:lvl>
    <w:lvl w:ilvl="6" w:tplc="A11AF1F6">
      <w:start w:val="1"/>
      <w:numFmt w:val="lowerLetter"/>
      <w:lvlText w:val="%7."/>
      <w:lvlJc w:val="left"/>
      <w:pPr>
        <w:tabs>
          <w:tab w:val="num" w:pos="5040"/>
        </w:tabs>
        <w:ind w:left="5040" w:hanging="360"/>
      </w:pPr>
    </w:lvl>
    <w:lvl w:ilvl="7" w:tplc="02C0F030">
      <w:start w:val="1"/>
      <w:numFmt w:val="lowerLetter"/>
      <w:lvlText w:val="%8."/>
      <w:lvlJc w:val="left"/>
      <w:pPr>
        <w:tabs>
          <w:tab w:val="num" w:pos="5760"/>
        </w:tabs>
        <w:ind w:left="5760" w:hanging="360"/>
      </w:pPr>
    </w:lvl>
    <w:lvl w:ilvl="8" w:tplc="2012B1A4">
      <w:start w:val="1"/>
      <w:numFmt w:val="lowerLetter"/>
      <w:lvlText w:val="%9."/>
      <w:lvlJc w:val="left"/>
      <w:pPr>
        <w:tabs>
          <w:tab w:val="num" w:pos="6480"/>
        </w:tabs>
        <w:ind w:left="6480" w:hanging="360"/>
      </w:pPr>
    </w:lvl>
  </w:abstractNum>
  <w:abstractNum w:abstractNumId="38"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9A325C"/>
    <w:multiLevelType w:val="hybridMultilevel"/>
    <w:tmpl w:val="5F68825E"/>
    <w:lvl w:ilvl="0" w:tplc="E09E91D0">
      <w:start w:val="1"/>
      <w:numFmt w:val="lowerLetter"/>
      <w:lvlText w:val="%1."/>
      <w:lvlJc w:val="left"/>
      <w:pPr>
        <w:ind w:left="720" w:hanging="360"/>
      </w:pPr>
      <w:rPr>
        <w:rFonts w:ascii="Arial" w:eastAsia="Times New Roman"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ACD79B3"/>
    <w:multiLevelType w:val="hybridMultilevel"/>
    <w:tmpl w:val="AF084E12"/>
    <w:lvl w:ilvl="0" w:tplc="AFAE4D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C816436"/>
    <w:multiLevelType w:val="hybridMultilevel"/>
    <w:tmpl w:val="9946ABF0"/>
    <w:lvl w:ilvl="0" w:tplc="8380402E">
      <w:start w:val="1"/>
      <w:numFmt w:val="decimal"/>
      <w:lvlText w:val="%1."/>
      <w:lvlJc w:val="left"/>
      <w:pPr>
        <w:ind w:left="810" w:hanging="45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F3C11BF"/>
    <w:multiLevelType w:val="hybridMultilevel"/>
    <w:tmpl w:val="9C9ECF74"/>
    <w:lvl w:ilvl="0" w:tplc="808878D4">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tplc="E8163B76">
      <w:start w:val="1"/>
      <w:numFmt w:val="decimal"/>
      <w:lvlText w:val="%1.%2"/>
      <w:lvlJc w:val="left"/>
      <w:pPr>
        <w:tabs>
          <w:tab w:val="num" w:pos="576"/>
        </w:tabs>
        <w:ind w:left="576" w:hanging="576"/>
      </w:pPr>
      <w:rPr>
        <w:rFonts w:hint="default"/>
      </w:rPr>
    </w:lvl>
    <w:lvl w:ilvl="2" w:tplc="681C5604">
      <w:start w:val="1"/>
      <w:numFmt w:val="decimal"/>
      <w:lvlText w:val="%1.%2.%3"/>
      <w:lvlJc w:val="left"/>
      <w:pPr>
        <w:tabs>
          <w:tab w:val="num" w:pos="720"/>
        </w:tabs>
        <w:ind w:left="720" w:hanging="720"/>
      </w:pPr>
      <w:rPr>
        <w:rFonts w:hint="default"/>
      </w:rPr>
    </w:lvl>
    <w:lvl w:ilvl="3" w:tplc="526ED4AA">
      <w:start w:val="1"/>
      <w:numFmt w:val="decimal"/>
      <w:lvlText w:val="%1.%2.%3.%4"/>
      <w:lvlJc w:val="left"/>
      <w:pPr>
        <w:tabs>
          <w:tab w:val="num" w:pos="864"/>
        </w:tabs>
        <w:ind w:left="864" w:hanging="864"/>
      </w:pPr>
      <w:rPr>
        <w:rFonts w:hint="default"/>
      </w:rPr>
    </w:lvl>
    <w:lvl w:ilvl="4" w:tplc="39B8DB0C">
      <w:start w:val="1"/>
      <w:numFmt w:val="decimal"/>
      <w:lvlText w:val="%1.%2.%3.%4.%5"/>
      <w:lvlJc w:val="left"/>
      <w:pPr>
        <w:tabs>
          <w:tab w:val="num" w:pos="1008"/>
        </w:tabs>
        <w:ind w:left="1008" w:hanging="1008"/>
      </w:pPr>
      <w:rPr>
        <w:rFonts w:hint="default"/>
      </w:rPr>
    </w:lvl>
    <w:lvl w:ilvl="5" w:tplc="0980B15E">
      <w:start w:val="1"/>
      <w:numFmt w:val="decimal"/>
      <w:lvlText w:val="%1.%2.%3.%4.%5.%6"/>
      <w:lvlJc w:val="left"/>
      <w:pPr>
        <w:tabs>
          <w:tab w:val="num" w:pos="1152"/>
        </w:tabs>
        <w:ind w:left="1152" w:hanging="1152"/>
      </w:pPr>
      <w:rPr>
        <w:rFonts w:hint="default"/>
      </w:rPr>
    </w:lvl>
    <w:lvl w:ilvl="6" w:tplc="0DE20E64">
      <w:start w:val="1"/>
      <w:numFmt w:val="decimal"/>
      <w:lvlText w:val="%1.%2.%3.%4.%5.%6.%7"/>
      <w:lvlJc w:val="left"/>
      <w:pPr>
        <w:tabs>
          <w:tab w:val="num" w:pos="1296"/>
        </w:tabs>
        <w:ind w:left="1296" w:hanging="1296"/>
      </w:pPr>
      <w:rPr>
        <w:rFonts w:hint="default"/>
      </w:rPr>
    </w:lvl>
    <w:lvl w:ilvl="7" w:tplc="8C8070AC">
      <w:start w:val="1"/>
      <w:numFmt w:val="decimal"/>
      <w:lvlText w:val="%1.%2.%3.%4.%5.%6.%7.%8"/>
      <w:lvlJc w:val="left"/>
      <w:pPr>
        <w:tabs>
          <w:tab w:val="num" w:pos="1440"/>
        </w:tabs>
        <w:ind w:left="1440" w:hanging="1440"/>
      </w:pPr>
      <w:rPr>
        <w:rFonts w:hint="default"/>
      </w:rPr>
    </w:lvl>
    <w:lvl w:ilvl="8" w:tplc="EAAA0B66">
      <w:start w:val="1"/>
      <w:numFmt w:val="decimal"/>
      <w:lvlText w:val="%1.%2.%3.%4.%5.%6.%7.%8.%9"/>
      <w:lvlJc w:val="left"/>
      <w:pPr>
        <w:tabs>
          <w:tab w:val="num" w:pos="1584"/>
        </w:tabs>
        <w:ind w:left="1584" w:hanging="1584"/>
      </w:pPr>
      <w:rPr>
        <w:rFonts w:hint="default"/>
      </w:rPr>
    </w:lvl>
  </w:abstractNum>
  <w:abstractNum w:abstractNumId="43" w15:restartNumberingAfterBreak="0">
    <w:nsid w:val="781D3BF7"/>
    <w:multiLevelType w:val="multilevel"/>
    <w:tmpl w:val="248446D4"/>
    <w:lvl w:ilvl="0">
      <w:start w:val="5"/>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A212178"/>
    <w:multiLevelType w:val="hybridMultilevel"/>
    <w:tmpl w:val="3EFA83C4"/>
    <w:lvl w:ilvl="0" w:tplc="0A4EB46A">
      <w:start w:val="4"/>
      <w:numFmt w:val="decimal"/>
      <w:lvlText w:val="%1."/>
      <w:lvlJc w:val="left"/>
      <w:pPr>
        <w:tabs>
          <w:tab w:val="num" w:pos="720"/>
        </w:tabs>
        <w:ind w:left="720" w:hanging="360"/>
      </w:pPr>
    </w:lvl>
    <w:lvl w:ilvl="1" w:tplc="BD14541E" w:tentative="1">
      <w:start w:val="1"/>
      <w:numFmt w:val="decimal"/>
      <w:lvlText w:val="%2."/>
      <w:lvlJc w:val="left"/>
      <w:pPr>
        <w:tabs>
          <w:tab w:val="num" w:pos="1440"/>
        </w:tabs>
        <w:ind w:left="1440" w:hanging="360"/>
      </w:pPr>
    </w:lvl>
    <w:lvl w:ilvl="2" w:tplc="6CD4837C" w:tentative="1">
      <w:start w:val="1"/>
      <w:numFmt w:val="decimal"/>
      <w:lvlText w:val="%3."/>
      <w:lvlJc w:val="left"/>
      <w:pPr>
        <w:tabs>
          <w:tab w:val="num" w:pos="2160"/>
        </w:tabs>
        <w:ind w:left="2160" w:hanging="360"/>
      </w:pPr>
    </w:lvl>
    <w:lvl w:ilvl="3" w:tplc="B02AAB2A" w:tentative="1">
      <w:start w:val="1"/>
      <w:numFmt w:val="decimal"/>
      <w:lvlText w:val="%4."/>
      <w:lvlJc w:val="left"/>
      <w:pPr>
        <w:tabs>
          <w:tab w:val="num" w:pos="2880"/>
        </w:tabs>
        <w:ind w:left="2880" w:hanging="360"/>
      </w:pPr>
    </w:lvl>
    <w:lvl w:ilvl="4" w:tplc="1ECE1804" w:tentative="1">
      <w:start w:val="1"/>
      <w:numFmt w:val="decimal"/>
      <w:lvlText w:val="%5."/>
      <w:lvlJc w:val="left"/>
      <w:pPr>
        <w:tabs>
          <w:tab w:val="num" w:pos="3600"/>
        </w:tabs>
        <w:ind w:left="3600" w:hanging="360"/>
      </w:pPr>
    </w:lvl>
    <w:lvl w:ilvl="5" w:tplc="B58A1276" w:tentative="1">
      <w:start w:val="1"/>
      <w:numFmt w:val="decimal"/>
      <w:lvlText w:val="%6."/>
      <w:lvlJc w:val="left"/>
      <w:pPr>
        <w:tabs>
          <w:tab w:val="num" w:pos="4320"/>
        </w:tabs>
        <w:ind w:left="4320" w:hanging="360"/>
      </w:pPr>
    </w:lvl>
    <w:lvl w:ilvl="6" w:tplc="9ADECB78" w:tentative="1">
      <w:start w:val="1"/>
      <w:numFmt w:val="decimal"/>
      <w:lvlText w:val="%7."/>
      <w:lvlJc w:val="left"/>
      <w:pPr>
        <w:tabs>
          <w:tab w:val="num" w:pos="5040"/>
        </w:tabs>
        <w:ind w:left="5040" w:hanging="360"/>
      </w:pPr>
    </w:lvl>
    <w:lvl w:ilvl="7" w:tplc="62F48CE0" w:tentative="1">
      <w:start w:val="1"/>
      <w:numFmt w:val="decimal"/>
      <w:lvlText w:val="%8."/>
      <w:lvlJc w:val="left"/>
      <w:pPr>
        <w:tabs>
          <w:tab w:val="num" w:pos="5760"/>
        </w:tabs>
        <w:ind w:left="5760" w:hanging="360"/>
      </w:pPr>
    </w:lvl>
    <w:lvl w:ilvl="8" w:tplc="F50EE06A" w:tentative="1">
      <w:start w:val="1"/>
      <w:numFmt w:val="decimal"/>
      <w:lvlText w:val="%9."/>
      <w:lvlJc w:val="left"/>
      <w:pPr>
        <w:tabs>
          <w:tab w:val="num" w:pos="6480"/>
        </w:tabs>
        <w:ind w:left="6480" w:hanging="360"/>
      </w:pPr>
    </w:lvl>
  </w:abstractNum>
  <w:num w:numId="1">
    <w:abstractNumId w:val="28"/>
  </w:num>
  <w:num w:numId="2">
    <w:abstractNumId w:val="31"/>
  </w:num>
  <w:num w:numId="3">
    <w:abstractNumId w:val="18"/>
  </w:num>
  <w:num w:numId="4">
    <w:abstractNumId w:val="42"/>
  </w:num>
  <w:num w:numId="5">
    <w:abstractNumId w:val="35"/>
  </w:num>
  <w:num w:numId="6">
    <w:abstractNumId w:val="29"/>
  </w:num>
  <w:num w:numId="7">
    <w:abstractNumId w:val="17"/>
  </w:num>
  <w:num w:numId="8">
    <w:abstractNumId w:val="26"/>
  </w:num>
  <w:num w:numId="9">
    <w:abstractNumId w:val="16"/>
  </w:num>
  <w:num w:numId="10">
    <w:abstractNumId w:val="44"/>
  </w:num>
  <w:num w:numId="11">
    <w:abstractNumId w:val="43"/>
  </w:num>
  <w:num w:numId="12">
    <w:abstractNumId w:val="12"/>
  </w:num>
  <w:num w:numId="13">
    <w:abstractNumId w:val="21"/>
  </w:num>
  <w:num w:numId="14">
    <w:abstractNumId w:val="13"/>
  </w:num>
  <w:num w:numId="15">
    <w:abstractNumId w:val="34"/>
  </w:num>
  <w:num w:numId="16">
    <w:abstractNumId w:val="41"/>
  </w:num>
  <w:num w:numId="17">
    <w:abstractNumId w:val="38"/>
  </w:num>
  <w:num w:numId="18">
    <w:abstractNumId w:val="32"/>
  </w:num>
  <w:num w:numId="19">
    <w:abstractNumId w:val="22"/>
  </w:num>
  <w:num w:numId="20">
    <w:abstractNumId w:val="40"/>
  </w:num>
  <w:num w:numId="21">
    <w:abstractNumId w:val="24"/>
  </w:num>
  <w:num w:numId="22">
    <w:abstractNumId w:val="3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9"/>
  </w:num>
  <w:num w:numId="31">
    <w:abstractNumId w:val="19"/>
  </w:num>
  <w:num w:numId="32">
    <w:abstractNumId w:val="14"/>
  </w:num>
  <w:num w:numId="33">
    <w:abstractNumId w:val="37"/>
  </w:num>
  <w:num w:numId="34">
    <w:abstractNumId w:val="36"/>
  </w:num>
  <w:num w:numId="35">
    <w:abstractNumId w:val="15"/>
  </w:num>
  <w:num w:numId="36">
    <w:abstractNumId w:val="20"/>
  </w:num>
  <w:num w:numId="37">
    <w:abstractNumId w:val="7"/>
  </w:num>
  <w:num w:numId="38">
    <w:abstractNumId w:val="6"/>
  </w:num>
  <w:num w:numId="39">
    <w:abstractNumId w:val="5"/>
  </w:num>
  <w:num w:numId="40">
    <w:abstractNumId w:val="4"/>
  </w:num>
  <w:num w:numId="41">
    <w:abstractNumId w:val="8"/>
  </w:num>
  <w:num w:numId="42">
    <w:abstractNumId w:val="3"/>
  </w:num>
  <w:num w:numId="43">
    <w:abstractNumId w:val="2"/>
  </w:num>
  <w:num w:numId="44">
    <w:abstractNumId w:val="1"/>
  </w:num>
  <w:num w:numId="45">
    <w:abstractNumId w:val="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BSkqB1h7hM2Fj7t5ykc4z46xh/UMknEYnbXGdq5dD5yxRrofAwCkbuXJydiciUpEu9WtSIsQllewKTPepsvVw==" w:salt="VMgg2/RYl8KN/Z+sewsxo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3A8C"/>
    <w:rsid w:val="00004735"/>
    <w:rsid w:val="00011CD1"/>
    <w:rsid w:val="000120D7"/>
    <w:rsid w:val="00013F59"/>
    <w:rsid w:val="000572A4"/>
    <w:rsid w:val="00061680"/>
    <w:rsid w:val="000777ED"/>
    <w:rsid w:val="00082C0E"/>
    <w:rsid w:val="00083AD5"/>
    <w:rsid w:val="00085B7F"/>
    <w:rsid w:val="000A2DB5"/>
    <w:rsid w:val="000C15D9"/>
    <w:rsid w:val="000C1B13"/>
    <w:rsid w:val="000C1B3B"/>
    <w:rsid w:val="000C3304"/>
    <w:rsid w:val="000C3CB8"/>
    <w:rsid w:val="000D19D5"/>
    <w:rsid w:val="000D3168"/>
    <w:rsid w:val="000D4456"/>
    <w:rsid w:val="000D7831"/>
    <w:rsid w:val="000E0501"/>
    <w:rsid w:val="000E0582"/>
    <w:rsid w:val="000E311C"/>
    <w:rsid w:val="000E61F6"/>
    <w:rsid w:val="000F6192"/>
    <w:rsid w:val="000F61B4"/>
    <w:rsid w:val="00100DE8"/>
    <w:rsid w:val="001126B8"/>
    <w:rsid w:val="00124562"/>
    <w:rsid w:val="00124B02"/>
    <w:rsid w:val="001343C5"/>
    <w:rsid w:val="00136212"/>
    <w:rsid w:val="00144648"/>
    <w:rsid w:val="00151A20"/>
    <w:rsid w:val="00156A73"/>
    <w:rsid w:val="001642A8"/>
    <w:rsid w:val="00172E63"/>
    <w:rsid w:val="00176B80"/>
    <w:rsid w:val="001772B6"/>
    <w:rsid w:val="00180419"/>
    <w:rsid w:val="001831A5"/>
    <w:rsid w:val="001A5259"/>
    <w:rsid w:val="001B0C54"/>
    <w:rsid w:val="001B16C9"/>
    <w:rsid w:val="001C0328"/>
    <w:rsid w:val="001C62F0"/>
    <w:rsid w:val="001C7C46"/>
    <w:rsid w:val="001D2E08"/>
    <w:rsid w:val="001E17B9"/>
    <w:rsid w:val="00213F57"/>
    <w:rsid w:val="002215C3"/>
    <w:rsid w:val="0023480C"/>
    <w:rsid w:val="00242A5B"/>
    <w:rsid w:val="00244A66"/>
    <w:rsid w:val="00246CEA"/>
    <w:rsid w:val="002554F6"/>
    <w:rsid w:val="00256FE0"/>
    <w:rsid w:val="00257F09"/>
    <w:rsid w:val="002611B4"/>
    <w:rsid w:val="00272A75"/>
    <w:rsid w:val="0027312E"/>
    <w:rsid w:val="00273E72"/>
    <w:rsid w:val="00275FBD"/>
    <w:rsid w:val="00276051"/>
    <w:rsid w:val="002B706B"/>
    <w:rsid w:val="002C1C18"/>
    <w:rsid w:val="002C2E80"/>
    <w:rsid w:val="002D0DD6"/>
    <w:rsid w:val="002E67D7"/>
    <w:rsid w:val="002F557C"/>
    <w:rsid w:val="0030498F"/>
    <w:rsid w:val="00311D17"/>
    <w:rsid w:val="003311C9"/>
    <w:rsid w:val="00337DF1"/>
    <w:rsid w:val="003548F9"/>
    <w:rsid w:val="00362BE9"/>
    <w:rsid w:val="003826B2"/>
    <w:rsid w:val="003A3354"/>
    <w:rsid w:val="003A39E1"/>
    <w:rsid w:val="003A5638"/>
    <w:rsid w:val="003B10BD"/>
    <w:rsid w:val="003E1EA8"/>
    <w:rsid w:val="003E5CB2"/>
    <w:rsid w:val="003F0490"/>
    <w:rsid w:val="003F3D89"/>
    <w:rsid w:val="003F7444"/>
    <w:rsid w:val="0040062A"/>
    <w:rsid w:val="00414CEC"/>
    <w:rsid w:val="00420C57"/>
    <w:rsid w:val="0042382B"/>
    <w:rsid w:val="00427256"/>
    <w:rsid w:val="00431FF0"/>
    <w:rsid w:val="00432001"/>
    <w:rsid w:val="00433174"/>
    <w:rsid w:val="00433ED0"/>
    <w:rsid w:val="004354D9"/>
    <w:rsid w:val="00437217"/>
    <w:rsid w:val="0043778E"/>
    <w:rsid w:val="00437CE6"/>
    <w:rsid w:val="0044714C"/>
    <w:rsid w:val="004527E4"/>
    <w:rsid w:val="00465A04"/>
    <w:rsid w:val="00474343"/>
    <w:rsid w:val="00477C38"/>
    <w:rsid w:val="00484940"/>
    <w:rsid w:val="00485394"/>
    <w:rsid w:val="004859AB"/>
    <w:rsid w:val="00486583"/>
    <w:rsid w:val="004C5F20"/>
    <w:rsid w:val="004C66C2"/>
    <w:rsid w:val="004D07E4"/>
    <w:rsid w:val="004D3A05"/>
    <w:rsid w:val="004D4709"/>
    <w:rsid w:val="004E4C3A"/>
    <w:rsid w:val="00500221"/>
    <w:rsid w:val="00500B6F"/>
    <w:rsid w:val="00503317"/>
    <w:rsid w:val="00516A8D"/>
    <w:rsid w:val="00523221"/>
    <w:rsid w:val="00527332"/>
    <w:rsid w:val="0053080F"/>
    <w:rsid w:val="00533ACD"/>
    <w:rsid w:val="005370DD"/>
    <w:rsid w:val="00550A22"/>
    <w:rsid w:val="00551112"/>
    <w:rsid w:val="00557A5C"/>
    <w:rsid w:val="00562520"/>
    <w:rsid w:val="00562866"/>
    <w:rsid w:val="00565339"/>
    <w:rsid w:val="00567471"/>
    <w:rsid w:val="005714DE"/>
    <w:rsid w:val="00576956"/>
    <w:rsid w:val="005806A0"/>
    <w:rsid w:val="00582A1D"/>
    <w:rsid w:val="0058576F"/>
    <w:rsid w:val="00592027"/>
    <w:rsid w:val="005A22D8"/>
    <w:rsid w:val="005A6543"/>
    <w:rsid w:val="005B3B90"/>
    <w:rsid w:val="005B6BE0"/>
    <w:rsid w:val="005C7A8B"/>
    <w:rsid w:val="005E4A2E"/>
    <w:rsid w:val="005F0751"/>
    <w:rsid w:val="005F5C1F"/>
    <w:rsid w:val="005F6618"/>
    <w:rsid w:val="00600D61"/>
    <w:rsid w:val="0060467B"/>
    <w:rsid w:val="00611230"/>
    <w:rsid w:val="00611FA9"/>
    <w:rsid w:val="006176FF"/>
    <w:rsid w:val="006452FA"/>
    <w:rsid w:val="00651D6F"/>
    <w:rsid w:val="00654A94"/>
    <w:rsid w:val="006570A4"/>
    <w:rsid w:val="0066484F"/>
    <w:rsid w:val="00677AA2"/>
    <w:rsid w:val="00677EB9"/>
    <w:rsid w:val="00682226"/>
    <w:rsid w:val="00683A50"/>
    <w:rsid w:val="0069679E"/>
    <w:rsid w:val="006A6E6E"/>
    <w:rsid w:val="006B090B"/>
    <w:rsid w:val="006D263D"/>
    <w:rsid w:val="006E0B50"/>
    <w:rsid w:val="006F6248"/>
    <w:rsid w:val="0070410F"/>
    <w:rsid w:val="00713E4D"/>
    <w:rsid w:val="0071406B"/>
    <w:rsid w:val="00716CF7"/>
    <w:rsid w:val="007322DD"/>
    <w:rsid w:val="007379DF"/>
    <w:rsid w:val="00742946"/>
    <w:rsid w:val="00743180"/>
    <w:rsid w:val="007501E3"/>
    <w:rsid w:val="00751290"/>
    <w:rsid w:val="007530C1"/>
    <w:rsid w:val="007578E0"/>
    <w:rsid w:val="00761921"/>
    <w:rsid w:val="00765E9D"/>
    <w:rsid w:val="0077634D"/>
    <w:rsid w:val="007919C9"/>
    <w:rsid w:val="00791B6C"/>
    <w:rsid w:val="007B2AD2"/>
    <w:rsid w:val="007B5B85"/>
    <w:rsid w:val="007C2738"/>
    <w:rsid w:val="007C6822"/>
    <w:rsid w:val="007D0F9B"/>
    <w:rsid w:val="007D162E"/>
    <w:rsid w:val="007D5C56"/>
    <w:rsid w:val="007E6B16"/>
    <w:rsid w:val="00800035"/>
    <w:rsid w:val="00807DED"/>
    <w:rsid w:val="00822D20"/>
    <w:rsid w:val="008307E0"/>
    <w:rsid w:val="008313F0"/>
    <w:rsid w:val="008326C6"/>
    <w:rsid w:val="008335E0"/>
    <w:rsid w:val="008357DE"/>
    <w:rsid w:val="00840026"/>
    <w:rsid w:val="00840066"/>
    <w:rsid w:val="00843CE1"/>
    <w:rsid w:val="008448AF"/>
    <w:rsid w:val="0085153D"/>
    <w:rsid w:val="0085282D"/>
    <w:rsid w:val="00854E1A"/>
    <w:rsid w:val="00860ED4"/>
    <w:rsid w:val="0086268C"/>
    <w:rsid w:val="008766D4"/>
    <w:rsid w:val="008871F8"/>
    <w:rsid w:val="0089656D"/>
    <w:rsid w:val="008A06F7"/>
    <w:rsid w:val="008A7232"/>
    <w:rsid w:val="008A78C4"/>
    <w:rsid w:val="008C2B55"/>
    <w:rsid w:val="008D0BBA"/>
    <w:rsid w:val="008D5B76"/>
    <w:rsid w:val="008D7716"/>
    <w:rsid w:val="008E1B9E"/>
    <w:rsid w:val="008E304C"/>
    <w:rsid w:val="008E5A62"/>
    <w:rsid w:val="008F7FCD"/>
    <w:rsid w:val="0091236F"/>
    <w:rsid w:val="00927A88"/>
    <w:rsid w:val="009368F4"/>
    <w:rsid w:val="009457EF"/>
    <w:rsid w:val="0095033D"/>
    <w:rsid w:val="009507BB"/>
    <w:rsid w:val="00951FC9"/>
    <w:rsid w:val="0096205B"/>
    <w:rsid w:val="00971013"/>
    <w:rsid w:val="00977FCC"/>
    <w:rsid w:val="00980917"/>
    <w:rsid w:val="0098112B"/>
    <w:rsid w:val="0098368E"/>
    <w:rsid w:val="0099337A"/>
    <w:rsid w:val="00995426"/>
    <w:rsid w:val="009B4FF3"/>
    <w:rsid w:val="009C0F40"/>
    <w:rsid w:val="009C165C"/>
    <w:rsid w:val="009E1297"/>
    <w:rsid w:val="009E32DC"/>
    <w:rsid w:val="009F05B8"/>
    <w:rsid w:val="009F068B"/>
    <w:rsid w:val="009F0837"/>
    <w:rsid w:val="009F4D7C"/>
    <w:rsid w:val="00A066DF"/>
    <w:rsid w:val="00A1523E"/>
    <w:rsid w:val="00A175B5"/>
    <w:rsid w:val="00A20CEA"/>
    <w:rsid w:val="00A22B7D"/>
    <w:rsid w:val="00A3141F"/>
    <w:rsid w:val="00A447A3"/>
    <w:rsid w:val="00A504FC"/>
    <w:rsid w:val="00A512A5"/>
    <w:rsid w:val="00A53261"/>
    <w:rsid w:val="00A53BD3"/>
    <w:rsid w:val="00A55BE4"/>
    <w:rsid w:val="00A5637F"/>
    <w:rsid w:val="00A6648A"/>
    <w:rsid w:val="00A7422E"/>
    <w:rsid w:val="00A813C0"/>
    <w:rsid w:val="00A81AF7"/>
    <w:rsid w:val="00A85AAF"/>
    <w:rsid w:val="00A95C1C"/>
    <w:rsid w:val="00AA2A66"/>
    <w:rsid w:val="00AA347C"/>
    <w:rsid w:val="00AA7252"/>
    <w:rsid w:val="00AB5F53"/>
    <w:rsid w:val="00AB7F85"/>
    <w:rsid w:val="00AC0F64"/>
    <w:rsid w:val="00AC5F34"/>
    <w:rsid w:val="00AD0D48"/>
    <w:rsid w:val="00AD1A48"/>
    <w:rsid w:val="00AD40E2"/>
    <w:rsid w:val="00AD462B"/>
    <w:rsid w:val="00AE4443"/>
    <w:rsid w:val="00AE59BD"/>
    <w:rsid w:val="00AF51AE"/>
    <w:rsid w:val="00B02383"/>
    <w:rsid w:val="00B0599E"/>
    <w:rsid w:val="00B074E5"/>
    <w:rsid w:val="00B1257B"/>
    <w:rsid w:val="00B12FAC"/>
    <w:rsid w:val="00B13541"/>
    <w:rsid w:val="00B24ABC"/>
    <w:rsid w:val="00B4552F"/>
    <w:rsid w:val="00B475DC"/>
    <w:rsid w:val="00B60CB0"/>
    <w:rsid w:val="00B642E5"/>
    <w:rsid w:val="00B71D2A"/>
    <w:rsid w:val="00B7670D"/>
    <w:rsid w:val="00B85FD4"/>
    <w:rsid w:val="00B8747C"/>
    <w:rsid w:val="00B95647"/>
    <w:rsid w:val="00B97903"/>
    <w:rsid w:val="00BA1F98"/>
    <w:rsid w:val="00BD1431"/>
    <w:rsid w:val="00BE6878"/>
    <w:rsid w:val="00C03C55"/>
    <w:rsid w:val="00C06047"/>
    <w:rsid w:val="00C34114"/>
    <w:rsid w:val="00C5429B"/>
    <w:rsid w:val="00C57BF8"/>
    <w:rsid w:val="00C6315F"/>
    <w:rsid w:val="00C65C17"/>
    <w:rsid w:val="00C66082"/>
    <w:rsid w:val="00C66BB9"/>
    <w:rsid w:val="00C7367D"/>
    <w:rsid w:val="00C752B0"/>
    <w:rsid w:val="00C8248E"/>
    <w:rsid w:val="00C8461A"/>
    <w:rsid w:val="00C92BD2"/>
    <w:rsid w:val="00C972DF"/>
    <w:rsid w:val="00CA1909"/>
    <w:rsid w:val="00CD7770"/>
    <w:rsid w:val="00CE76CD"/>
    <w:rsid w:val="00CF2EFF"/>
    <w:rsid w:val="00CF45F9"/>
    <w:rsid w:val="00CF47EC"/>
    <w:rsid w:val="00D0276D"/>
    <w:rsid w:val="00D03C9E"/>
    <w:rsid w:val="00D05D60"/>
    <w:rsid w:val="00D11C6E"/>
    <w:rsid w:val="00D15006"/>
    <w:rsid w:val="00D213FD"/>
    <w:rsid w:val="00D26841"/>
    <w:rsid w:val="00D456CD"/>
    <w:rsid w:val="00D60CF3"/>
    <w:rsid w:val="00D83E83"/>
    <w:rsid w:val="00D84152"/>
    <w:rsid w:val="00D86ABE"/>
    <w:rsid w:val="00D91890"/>
    <w:rsid w:val="00DA36AF"/>
    <w:rsid w:val="00DA6388"/>
    <w:rsid w:val="00DA74AD"/>
    <w:rsid w:val="00DB112C"/>
    <w:rsid w:val="00DB124A"/>
    <w:rsid w:val="00DC41E8"/>
    <w:rsid w:val="00DC5AA7"/>
    <w:rsid w:val="00DE0A4D"/>
    <w:rsid w:val="00DE44E1"/>
    <w:rsid w:val="00DF3953"/>
    <w:rsid w:val="00E004CC"/>
    <w:rsid w:val="00E011C2"/>
    <w:rsid w:val="00E26CD9"/>
    <w:rsid w:val="00E41922"/>
    <w:rsid w:val="00E434F3"/>
    <w:rsid w:val="00E472D9"/>
    <w:rsid w:val="00E5113A"/>
    <w:rsid w:val="00E5362B"/>
    <w:rsid w:val="00E64271"/>
    <w:rsid w:val="00E66D7C"/>
    <w:rsid w:val="00E77B8E"/>
    <w:rsid w:val="00E822F1"/>
    <w:rsid w:val="00E9360C"/>
    <w:rsid w:val="00EA08D4"/>
    <w:rsid w:val="00EA52CE"/>
    <w:rsid w:val="00EC24F4"/>
    <w:rsid w:val="00EF4AD7"/>
    <w:rsid w:val="00F100D8"/>
    <w:rsid w:val="00F240F9"/>
    <w:rsid w:val="00F35F87"/>
    <w:rsid w:val="00F47226"/>
    <w:rsid w:val="00F47E42"/>
    <w:rsid w:val="00F52716"/>
    <w:rsid w:val="00F5299B"/>
    <w:rsid w:val="00F547FF"/>
    <w:rsid w:val="00F55FCC"/>
    <w:rsid w:val="00F61590"/>
    <w:rsid w:val="00F63130"/>
    <w:rsid w:val="00F645AA"/>
    <w:rsid w:val="00F844FE"/>
    <w:rsid w:val="00F90ED0"/>
    <w:rsid w:val="00F941DC"/>
    <w:rsid w:val="00FA3F7F"/>
    <w:rsid w:val="00FD0B6E"/>
    <w:rsid w:val="00FD6078"/>
    <w:rsid w:val="00FE5471"/>
    <w:rsid w:val="00FE561B"/>
    <w:rsid w:val="2399415C"/>
    <w:rsid w:val="3CECE0A3"/>
    <w:rsid w:val="474AAE49"/>
    <w:rsid w:val="4A1482E3"/>
    <w:rsid w:val="568969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C5429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C5429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542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1642A8"/>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BalloonText">
    <w:name w:val="Balloon Text"/>
    <w:basedOn w:val="Normal"/>
    <w:link w:val="BalloonTextChar"/>
    <w:rsid w:val="000120D7"/>
    <w:rPr>
      <w:rFonts w:ascii="Segoe UI" w:hAnsi="Segoe UI" w:cs="Segoe UI"/>
      <w:sz w:val="18"/>
      <w:szCs w:val="18"/>
    </w:rPr>
  </w:style>
  <w:style w:type="character" w:customStyle="1" w:styleId="BalloonTextChar">
    <w:name w:val="Balloon Text Char"/>
    <w:basedOn w:val="DefaultParagraphFont"/>
    <w:link w:val="BalloonText"/>
    <w:rsid w:val="000120D7"/>
    <w:rPr>
      <w:rFonts w:ascii="Segoe UI" w:hAnsi="Segoe UI" w:cs="Segoe UI"/>
      <w:sz w:val="18"/>
      <w:szCs w:val="18"/>
      <w:lang w:eastAsia="en-US"/>
    </w:rPr>
  </w:style>
  <w:style w:type="character" w:customStyle="1" w:styleId="Heading2Char">
    <w:name w:val="Heading 2 Char"/>
    <w:link w:val="Heading2"/>
    <w:rsid w:val="00A1523E"/>
    <w:rPr>
      <w:b/>
      <w:kern w:val="28"/>
      <w:sz w:val="28"/>
      <w:u w:val="single"/>
      <w:lang w:eastAsia="en-US"/>
    </w:rPr>
  </w:style>
  <w:style w:type="table" w:styleId="TableGrid">
    <w:name w:val="Table Grid"/>
    <w:basedOn w:val="TableNormal"/>
    <w:uiPriority w:val="59"/>
    <w:rsid w:val="0043200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w:basedOn w:val="Normal"/>
    <w:link w:val="ListParagraphChar"/>
    <w:uiPriority w:val="34"/>
    <w:qFormat/>
    <w:rsid w:val="00432001"/>
    <w:pPr>
      <w:spacing w:after="200" w:line="276" w:lineRule="auto"/>
      <w:ind w:left="720"/>
      <w:contextualSpacing/>
    </w:pPr>
    <w:rPr>
      <w:rFonts w:asciiTheme="minorHAnsi" w:eastAsiaTheme="minorHAnsi" w:hAnsiTheme="minorHAnsi" w:cstheme="minorBidi"/>
      <w:sz w:val="22"/>
      <w:szCs w:val="22"/>
    </w:rPr>
  </w:style>
  <w:style w:type="paragraph" w:customStyle="1" w:styleId="Subsection">
    <w:name w:val="Subsection"/>
    <w:rsid w:val="00432001"/>
    <w:pPr>
      <w:tabs>
        <w:tab w:val="right" w:pos="595"/>
        <w:tab w:val="left" w:pos="879"/>
      </w:tabs>
      <w:spacing w:before="160" w:line="260" w:lineRule="atLeast"/>
      <w:ind w:left="879" w:hanging="879"/>
    </w:pPr>
    <w:rPr>
      <w:sz w:val="24"/>
    </w:rPr>
  </w:style>
  <w:style w:type="paragraph" w:customStyle="1" w:styleId="Review3">
    <w:name w:val="Review3"/>
    <w:basedOn w:val="Normal"/>
    <w:qFormat/>
    <w:rsid w:val="00432001"/>
    <w:pPr>
      <w:numPr>
        <w:ilvl w:val="1"/>
        <w:numId w:val="15"/>
      </w:numPr>
      <w:spacing w:before="240" w:after="240"/>
      <w:jc w:val="both"/>
    </w:pPr>
    <w:rPr>
      <w:rFonts w:ascii="Berlin Sans FB Demi" w:hAnsi="Berlin Sans FB Demi"/>
      <w:b/>
      <w:color w:val="660066"/>
      <w:sz w:val="32"/>
      <w:szCs w:val="32"/>
      <w:lang w:val="en-US" w:eastAsia="en-AU"/>
    </w:rPr>
  </w:style>
  <w:style w:type="table" w:customStyle="1" w:styleId="TableGrid1">
    <w:name w:val="Table Grid1"/>
    <w:basedOn w:val="TableNormal"/>
    <w:next w:val="TableGrid"/>
    <w:uiPriority w:val="59"/>
    <w:rsid w:val="00F6313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112B"/>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670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65C17"/>
    <w:rPr>
      <w:rFonts w:ascii="Arial" w:eastAsiaTheme="minorHAnsi" w:hAnsi="Arial" w:cs="Arial"/>
      <w:szCs w:val="24"/>
      <w:lang w:eastAsia="en-AU"/>
    </w:rPr>
  </w:style>
  <w:style w:type="character" w:customStyle="1" w:styleId="PlainTextChar">
    <w:name w:val="Plain Text Char"/>
    <w:basedOn w:val="DefaultParagraphFont"/>
    <w:link w:val="PlainText"/>
    <w:uiPriority w:val="99"/>
    <w:rsid w:val="00C65C17"/>
    <w:rPr>
      <w:rFonts w:ascii="Arial" w:eastAsiaTheme="minorHAnsi" w:hAnsi="Arial" w:cs="Arial"/>
      <w:sz w:val="24"/>
      <w:szCs w:val="24"/>
    </w:rPr>
  </w:style>
  <w:style w:type="character" w:customStyle="1" w:styleId="ListParagraphChar">
    <w:name w:val="List Paragraph Char"/>
    <w:aliases w:val="Bulleted List Char"/>
    <w:basedOn w:val="DefaultParagraphFont"/>
    <w:link w:val="ListParagraph"/>
    <w:uiPriority w:val="34"/>
    <w:locked/>
    <w:rsid w:val="00172E63"/>
    <w:rPr>
      <w:rFonts w:asciiTheme="minorHAnsi" w:eastAsiaTheme="minorHAnsi" w:hAnsiTheme="minorHAnsi" w:cstheme="minorBidi"/>
      <w:sz w:val="22"/>
      <w:szCs w:val="22"/>
      <w:lang w:eastAsia="en-US"/>
    </w:rPr>
  </w:style>
  <w:style w:type="paragraph" w:styleId="Bibliography">
    <w:name w:val="Bibliography"/>
    <w:basedOn w:val="Normal"/>
    <w:next w:val="Normal"/>
    <w:uiPriority w:val="37"/>
    <w:semiHidden/>
    <w:unhideWhenUsed/>
    <w:rsid w:val="00C5429B"/>
  </w:style>
  <w:style w:type="paragraph" w:styleId="BlockText">
    <w:name w:val="Block Text"/>
    <w:basedOn w:val="Normal"/>
    <w:rsid w:val="00C5429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C5429B"/>
    <w:pPr>
      <w:spacing w:after="120"/>
    </w:pPr>
    <w:rPr>
      <w:sz w:val="16"/>
      <w:szCs w:val="16"/>
    </w:rPr>
  </w:style>
  <w:style w:type="character" w:customStyle="1" w:styleId="BodyText3Char">
    <w:name w:val="Body Text 3 Char"/>
    <w:basedOn w:val="DefaultParagraphFont"/>
    <w:link w:val="BodyText3"/>
    <w:rsid w:val="00C5429B"/>
    <w:rPr>
      <w:sz w:val="16"/>
      <w:szCs w:val="16"/>
      <w:lang w:eastAsia="en-US"/>
    </w:rPr>
  </w:style>
  <w:style w:type="paragraph" w:styleId="BodyTextFirstIndent">
    <w:name w:val="Body Text First Indent"/>
    <w:basedOn w:val="BodyText"/>
    <w:link w:val="BodyTextFirstIndentChar"/>
    <w:rsid w:val="00C5429B"/>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C5429B"/>
    <w:rPr>
      <w:sz w:val="24"/>
      <w:lang w:eastAsia="en-US"/>
    </w:rPr>
  </w:style>
  <w:style w:type="character" w:customStyle="1" w:styleId="BodyTextFirstIndentChar">
    <w:name w:val="Body Text First Indent Char"/>
    <w:basedOn w:val="BodyTextChar"/>
    <w:link w:val="BodyTextFirstIndent"/>
    <w:rsid w:val="00C5429B"/>
    <w:rPr>
      <w:sz w:val="24"/>
      <w:lang w:eastAsia="en-US"/>
    </w:rPr>
  </w:style>
  <w:style w:type="paragraph" w:styleId="BodyTextFirstIndent2">
    <w:name w:val="Body Text First Indent 2"/>
    <w:basedOn w:val="BodyTextIndent"/>
    <w:link w:val="BodyTextFirstIndent2Char"/>
    <w:rsid w:val="00C5429B"/>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rsid w:val="00C5429B"/>
    <w:rPr>
      <w:sz w:val="24"/>
      <w:lang w:eastAsia="en-US"/>
    </w:rPr>
  </w:style>
  <w:style w:type="paragraph" w:styleId="Caption">
    <w:name w:val="caption"/>
    <w:basedOn w:val="Normal"/>
    <w:next w:val="Normal"/>
    <w:semiHidden/>
    <w:unhideWhenUsed/>
    <w:qFormat/>
    <w:rsid w:val="00C5429B"/>
    <w:pPr>
      <w:spacing w:after="200"/>
    </w:pPr>
    <w:rPr>
      <w:i/>
      <w:iCs/>
      <w:color w:val="44546A" w:themeColor="text2"/>
      <w:sz w:val="18"/>
      <w:szCs w:val="18"/>
    </w:rPr>
  </w:style>
  <w:style w:type="paragraph" w:styleId="Closing">
    <w:name w:val="Closing"/>
    <w:basedOn w:val="Normal"/>
    <w:link w:val="ClosingChar"/>
    <w:rsid w:val="00C5429B"/>
    <w:pPr>
      <w:ind w:left="4252"/>
    </w:pPr>
  </w:style>
  <w:style w:type="character" w:customStyle="1" w:styleId="ClosingChar">
    <w:name w:val="Closing Char"/>
    <w:basedOn w:val="DefaultParagraphFont"/>
    <w:link w:val="Closing"/>
    <w:rsid w:val="00C5429B"/>
    <w:rPr>
      <w:sz w:val="24"/>
      <w:lang w:eastAsia="en-US"/>
    </w:rPr>
  </w:style>
  <w:style w:type="paragraph" w:styleId="CommentText">
    <w:name w:val="annotation text"/>
    <w:basedOn w:val="Normal"/>
    <w:link w:val="CommentTextChar"/>
    <w:rsid w:val="00C5429B"/>
    <w:rPr>
      <w:sz w:val="20"/>
    </w:rPr>
  </w:style>
  <w:style w:type="character" w:customStyle="1" w:styleId="CommentTextChar">
    <w:name w:val="Comment Text Char"/>
    <w:basedOn w:val="DefaultParagraphFont"/>
    <w:link w:val="CommentText"/>
    <w:rsid w:val="00C5429B"/>
    <w:rPr>
      <w:lang w:eastAsia="en-US"/>
    </w:rPr>
  </w:style>
  <w:style w:type="paragraph" w:styleId="CommentSubject">
    <w:name w:val="annotation subject"/>
    <w:basedOn w:val="CommentText"/>
    <w:next w:val="CommentText"/>
    <w:link w:val="CommentSubjectChar"/>
    <w:rsid w:val="00C5429B"/>
    <w:rPr>
      <w:b/>
      <w:bCs/>
    </w:rPr>
  </w:style>
  <w:style w:type="character" w:customStyle="1" w:styleId="CommentSubjectChar">
    <w:name w:val="Comment Subject Char"/>
    <w:basedOn w:val="CommentTextChar"/>
    <w:link w:val="CommentSubject"/>
    <w:rsid w:val="00C5429B"/>
    <w:rPr>
      <w:b/>
      <w:bCs/>
      <w:lang w:eastAsia="en-US"/>
    </w:rPr>
  </w:style>
  <w:style w:type="paragraph" w:styleId="Date">
    <w:name w:val="Date"/>
    <w:basedOn w:val="Normal"/>
    <w:next w:val="Normal"/>
    <w:link w:val="DateChar"/>
    <w:rsid w:val="00C5429B"/>
  </w:style>
  <w:style w:type="character" w:customStyle="1" w:styleId="DateChar">
    <w:name w:val="Date Char"/>
    <w:basedOn w:val="DefaultParagraphFont"/>
    <w:link w:val="Date"/>
    <w:rsid w:val="00C5429B"/>
    <w:rPr>
      <w:sz w:val="24"/>
      <w:lang w:eastAsia="en-US"/>
    </w:rPr>
  </w:style>
  <w:style w:type="paragraph" w:styleId="DocumentMap">
    <w:name w:val="Document Map"/>
    <w:basedOn w:val="Normal"/>
    <w:link w:val="DocumentMapChar"/>
    <w:rsid w:val="00C5429B"/>
    <w:rPr>
      <w:rFonts w:ascii="Segoe UI" w:hAnsi="Segoe UI" w:cs="Segoe UI"/>
      <w:sz w:val="16"/>
      <w:szCs w:val="16"/>
    </w:rPr>
  </w:style>
  <w:style w:type="character" w:customStyle="1" w:styleId="DocumentMapChar">
    <w:name w:val="Document Map Char"/>
    <w:basedOn w:val="DefaultParagraphFont"/>
    <w:link w:val="DocumentMap"/>
    <w:rsid w:val="00C5429B"/>
    <w:rPr>
      <w:rFonts w:ascii="Segoe UI" w:hAnsi="Segoe UI" w:cs="Segoe UI"/>
      <w:sz w:val="16"/>
      <w:szCs w:val="16"/>
      <w:lang w:eastAsia="en-US"/>
    </w:rPr>
  </w:style>
  <w:style w:type="paragraph" w:styleId="E-mailSignature">
    <w:name w:val="E-mail Signature"/>
    <w:basedOn w:val="Normal"/>
    <w:link w:val="E-mailSignatureChar"/>
    <w:rsid w:val="00C5429B"/>
  </w:style>
  <w:style w:type="character" w:customStyle="1" w:styleId="E-mailSignatureChar">
    <w:name w:val="E-mail Signature Char"/>
    <w:basedOn w:val="DefaultParagraphFont"/>
    <w:link w:val="E-mailSignature"/>
    <w:rsid w:val="00C5429B"/>
    <w:rPr>
      <w:sz w:val="24"/>
      <w:lang w:eastAsia="en-US"/>
    </w:rPr>
  </w:style>
  <w:style w:type="paragraph" w:styleId="EndnoteText">
    <w:name w:val="endnote text"/>
    <w:basedOn w:val="Normal"/>
    <w:link w:val="EndnoteTextChar"/>
    <w:rsid w:val="00C5429B"/>
    <w:rPr>
      <w:sz w:val="20"/>
    </w:rPr>
  </w:style>
  <w:style w:type="character" w:customStyle="1" w:styleId="EndnoteTextChar">
    <w:name w:val="Endnote Text Char"/>
    <w:basedOn w:val="DefaultParagraphFont"/>
    <w:link w:val="EndnoteText"/>
    <w:rsid w:val="00C5429B"/>
    <w:rPr>
      <w:lang w:eastAsia="en-US"/>
    </w:rPr>
  </w:style>
  <w:style w:type="paragraph" w:styleId="EnvelopeAddress">
    <w:name w:val="envelope address"/>
    <w:basedOn w:val="Normal"/>
    <w:rsid w:val="00C5429B"/>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C5429B"/>
    <w:rPr>
      <w:rFonts w:asciiTheme="majorHAnsi" w:eastAsiaTheme="majorEastAsia" w:hAnsiTheme="majorHAnsi" w:cstheme="majorBidi"/>
      <w:sz w:val="20"/>
    </w:rPr>
  </w:style>
  <w:style w:type="paragraph" w:styleId="FootnoteText">
    <w:name w:val="footnote text"/>
    <w:basedOn w:val="Normal"/>
    <w:link w:val="FootnoteTextChar"/>
    <w:rsid w:val="00C5429B"/>
    <w:rPr>
      <w:sz w:val="20"/>
    </w:rPr>
  </w:style>
  <w:style w:type="character" w:customStyle="1" w:styleId="FootnoteTextChar">
    <w:name w:val="Footnote Text Char"/>
    <w:basedOn w:val="DefaultParagraphFont"/>
    <w:link w:val="FootnoteText"/>
    <w:rsid w:val="00C5429B"/>
    <w:rPr>
      <w:lang w:eastAsia="en-US"/>
    </w:rPr>
  </w:style>
  <w:style w:type="character" w:customStyle="1" w:styleId="Heading7Char">
    <w:name w:val="Heading 7 Char"/>
    <w:basedOn w:val="DefaultParagraphFont"/>
    <w:link w:val="Heading7"/>
    <w:semiHidden/>
    <w:rsid w:val="00C5429B"/>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semiHidden/>
    <w:rsid w:val="00C5429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C5429B"/>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C5429B"/>
    <w:rPr>
      <w:i/>
      <w:iCs/>
    </w:rPr>
  </w:style>
  <w:style w:type="character" w:customStyle="1" w:styleId="HTMLAddressChar">
    <w:name w:val="HTML Address Char"/>
    <w:basedOn w:val="DefaultParagraphFont"/>
    <w:link w:val="HTMLAddress"/>
    <w:rsid w:val="00C5429B"/>
    <w:rPr>
      <w:i/>
      <w:iCs/>
      <w:sz w:val="24"/>
      <w:lang w:eastAsia="en-US"/>
    </w:rPr>
  </w:style>
  <w:style w:type="paragraph" w:styleId="HTMLPreformatted">
    <w:name w:val="HTML Preformatted"/>
    <w:basedOn w:val="Normal"/>
    <w:link w:val="HTMLPreformattedChar"/>
    <w:rsid w:val="00C5429B"/>
    <w:rPr>
      <w:rFonts w:ascii="Consolas" w:hAnsi="Consolas"/>
      <w:sz w:val="20"/>
    </w:rPr>
  </w:style>
  <w:style w:type="character" w:customStyle="1" w:styleId="HTMLPreformattedChar">
    <w:name w:val="HTML Preformatted Char"/>
    <w:basedOn w:val="DefaultParagraphFont"/>
    <w:link w:val="HTMLPreformatted"/>
    <w:rsid w:val="00C5429B"/>
    <w:rPr>
      <w:rFonts w:ascii="Consolas" w:hAnsi="Consolas"/>
      <w:lang w:eastAsia="en-US"/>
    </w:rPr>
  </w:style>
  <w:style w:type="paragraph" w:styleId="Index1">
    <w:name w:val="index 1"/>
    <w:basedOn w:val="Normal"/>
    <w:next w:val="Normal"/>
    <w:autoRedefine/>
    <w:rsid w:val="00C5429B"/>
    <w:pPr>
      <w:ind w:left="240" w:hanging="240"/>
    </w:pPr>
  </w:style>
  <w:style w:type="paragraph" w:styleId="Index2">
    <w:name w:val="index 2"/>
    <w:basedOn w:val="Normal"/>
    <w:next w:val="Normal"/>
    <w:autoRedefine/>
    <w:rsid w:val="00C5429B"/>
    <w:pPr>
      <w:ind w:left="480" w:hanging="240"/>
    </w:pPr>
  </w:style>
  <w:style w:type="paragraph" w:styleId="Index3">
    <w:name w:val="index 3"/>
    <w:basedOn w:val="Normal"/>
    <w:next w:val="Normal"/>
    <w:autoRedefine/>
    <w:rsid w:val="00C5429B"/>
    <w:pPr>
      <w:ind w:left="720" w:hanging="240"/>
    </w:pPr>
  </w:style>
  <w:style w:type="paragraph" w:styleId="Index4">
    <w:name w:val="index 4"/>
    <w:basedOn w:val="Normal"/>
    <w:next w:val="Normal"/>
    <w:autoRedefine/>
    <w:rsid w:val="00C5429B"/>
    <w:pPr>
      <w:ind w:left="960" w:hanging="240"/>
    </w:pPr>
  </w:style>
  <w:style w:type="paragraph" w:styleId="Index5">
    <w:name w:val="index 5"/>
    <w:basedOn w:val="Normal"/>
    <w:next w:val="Normal"/>
    <w:autoRedefine/>
    <w:rsid w:val="00C5429B"/>
    <w:pPr>
      <w:ind w:left="1200" w:hanging="240"/>
    </w:pPr>
  </w:style>
  <w:style w:type="paragraph" w:styleId="Index6">
    <w:name w:val="index 6"/>
    <w:basedOn w:val="Normal"/>
    <w:next w:val="Normal"/>
    <w:autoRedefine/>
    <w:rsid w:val="00C5429B"/>
    <w:pPr>
      <w:ind w:left="1440" w:hanging="240"/>
    </w:pPr>
  </w:style>
  <w:style w:type="paragraph" w:styleId="Index7">
    <w:name w:val="index 7"/>
    <w:basedOn w:val="Normal"/>
    <w:next w:val="Normal"/>
    <w:autoRedefine/>
    <w:rsid w:val="00C5429B"/>
    <w:pPr>
      <w:ind w:left="1680" w:hanging="240"/>
    </w:pPr>
  </w:style>
  <w:style w:type="paragraph" w:styleId="Index8">
    <w:name w:val="index 8"/>
    <w:basedOn w:val="Normal"/>
    <w:next w:val="Normal"/>
    <w:autoRedefine/>
    <w:rsid w:val="00C5429B"/>
    <w:pPr>
      <w:ind w:left="1920" w:hanging="240"/>
    </w:pPr>
  </w:style>
  <w:style w:type="paragraph" w:styleId="Index9">
    <w:name w:val="index 9"/>
    <w:basedOn w:val="Normal"/>
    <w:next w:val="Normal"/>
    <w:autoRedefine/>
    <w:rsid w:val="00C5429B"/>
    <w:pPr>
      <w:ind w:left="2160" w:hanging="240"/>
    </w:pPr>
  </w:style>
  <w:style w:type="paragraph" w:styleId="IndexHeading">
    <w:name w:val="index heading"/>
    <w:basedOn w:val="Normal"/>
    <w:next w:val="Index1"/>
    <w:rsid w:val="00C5429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5429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5429B"/>
    <w:rPr>
      <w:i/>
      <w:iCs/>
      <w:color w:val="4472C4" w:themeColor="accent1"/>
      <w:sz w:val="24"/>
      <w:lang w:eastAsia="en-US"/>
    </w:rPr>
  </w:style>
  <w:style w:type="paragraph" w:styleId="List">
    <w:name w:val="List"/>
    <w:basedOn w:val="Normal"/>
    <w:rsid w:val="00C5429B"/>
    <w:pPr>
      <w:ind w:left="283" w:hanging="283"/>
      <w:contextualSpacing/>
    </w:pPr>
  </w:style>
  <w:style w:type="paragraph" w:styleId="List2">
    <w:name w:val="List 2"/>
    <w:basedOn w:val="Normal"/>
    <w:rsid w:val="00C5429B"/>
    <w:pPr>
      <w:ind w:left="566" w:hanging="283"/>
      <w:contextualSpacing/>
    </w:pPr>
  </w:style>
  <w:style w:type="paragraph" w:styleId="List3">
    <w:name w:val="List 3"/>
    <w:basedOn w:val="Normal"/>
    <w:rsid w:val="00C5429B"/>
    <w:pPr>
      <w:ind w:left="849" w:hanging="283"/>
      <w:contextualSpacing/>
    </w:pPr>
  </w:style>
  <w:style w:type="paragraph" w:styleId="List4">
    <w:name w:val="List 4"/>
    <w:basedOn w:val="Normal"/>
    <w:rsid w:val="00C5429B"/>
    <w:pPr>
      <w:ind w:left="1132" w:hanging="283"/>
      <w:contextualSpacing/>
    </w:pPr>
  </w:style>
  <w:style w:type="paragraph" w:styleId="List5">
    <w:name w:val="List 5"/>
    <w:basedOn w:val="Normal"/>
    <w:rsid w:val="00C5429B"/>
    <w:pPr>
      <w:ind w:left="1415" w:hanging="283"/>
      <w:contextualSpacing/>
    </w:pPr>
  </w:style>
  <w:style w:type="paragraph" w:styleId="ListBullet2">
    <w:name w:val="List Bullet 2"/>
    <w:basedOn w:val="Normal"/>
    <w:rsid w:val="00C5429B"/>
    <w:pPr>
      <w:numPr>
        <w:numId w:val="37"/>
      </w:numPr>
      <w:contextualSpacing/>
    </w:pPr>
  </w:style>
  <w:style w:type="paragraph" w:styleId="ListBullet3">
    <w:name w:val="List Bullet 3"/>
    <w:basedOn w:val="Normal"/>
    <w:rsid w:val="00C5429B"/>
    <w:pPr>
      <w:numPr>
        <w:numId w:val="38"/>
      </w:numPr>
      <w:contextualSpacing/>
    </w:pPr>
  </w:style>
  <w:style w:type="paragraph" w:styleId="ListBullet4">
    <w:name w:val="List Bullet 4"/>
    <w:basedOn w:val="Normal"/>
    <w:rsid w:val="00C5429B"/>
    <w:pPr>
      <w:numPr>
        <w:numId w:val="39"/>
      </w:numPr>
      <w:contextualSpacing/>
    </w:pPr>
  </w:style>
  <w:style w:type="paragraph" w:styleId="ListBullet5">
    <w:name w:val="List Bullet 5"/>
    <w:basedOn w:val="Normal"/>
    <w:rsid w:val="00C5429B"/>
    <w:pPr>
      <w:numPr>
        <w:numId w:val="40"/>
      </w:numPr>
      <w:contextualSpacing/>
    </w:pPr>
  </w:style>
  <w:style w:type="paragraph" w:styleId="ListContinue">
    <w:name w:val="List Continue"/>
    <w:basedOn w:val="Normal"/>
    <w:rsid w:val="00C5429B"/>
    <w:pPr>
      <w:spacing w:after="120"/>
      <w:ind w:left="283"/>
      <w:contextualSpacing/>
    </w:pPr>
  </w:style>
  <w:style w:type="paragraph" w:styleId="ListContinue2">
    <w:name w:val="List Continue 2"/>
    <w:basedOn w:val="Normal"/>
    <w:rsid w:val="00C5429B"/>
    <w:pPr>
      <w:spacing w:after="120"/>
      <w:ind w:left="566"/>
      <w:contextualSpacing/>
    </w:pPr>
  </w:style>
  <w:style w:type="paragraph" w:styleId="ListContinue3">
    <w:name w:val="List Continue 3"/>
    <w:basedOn w:val="Normal"/>
    <w:rsid w:val="00C5429B"/>
    <w:pPr>
      <w:spacing w:after="120"/>
      <w:ind w:left="849"/>
      <w:contextualSpacing/>
    </w:pPr>
  </w:style>
  <w:style w:type="paragraph" w:styleId="ListContinue4">
    <w:name w:val="List Continue 4"/>
    <w:basedOn w:val="Normal"/>
    <w:rsid w:val="00C5429B"/>
    <w:pPr>
      <w:spacing w:after="120"/>
      <w:ind w:left="1132"/>
      <w:contextualSpacing/>
    </w:pPr>
  </w:style>
  <w:style w:type="paragraph" w:styleId="ListContinue5">
    <w:name w:val="List Continue 5"/>
    <w:basedOn w:val="Normal"/>
    <w:rsid w:val="00C5429B"/>
    <w:pPr>
      <w:spacing w:after="120"/>
      <w:ind w:left="1415"/>
      <w:contextualSpacing/>
    </w:pPr>
  </w:style>
  <w:style w:type="paragraph" w:styleId="ListNumber">
    <w:name w:val="List Number"/>
    <w:basedOn w:val="Normal"/>
    <w:rsid w:val="00C5429B"/>
    <w:pPr>
      <w:numPr>
        <w:numId w:val="41"/>
      </w:numPr>
      <w:contextualSpacing/>
    </w:pPr>
  </w:style>
  <w:style w:type="paragraph" w:styleId="ListNumber2">
    <w:name w:val="List Number 2"/>
    <w:basedOn w:val="Normal"/>
    <w:rsid w:val="00C5429B"/>
    <w:pPr>
      <w:numPr>
        <w:numId w:val="42"/>
      </w:numPr>
      <w:contextualSpacing/>
    </w:pPr>
  </w:style>
  <w:style w:type="paragraph" w:styleId="ListNumber3">
    <w:name w:val="List Number 3"/>
    <w:basedOn w:val="Normal"/>
    <w:rsid w:val="00C5429B"/>
    <w:pPr>
      <w:numPr>
        <w:numId w:val="43"/>
      </w:numPr>
      <w:contextualSpacing/>
    </w:pPr>
  </w:style>
  <w:style w:type="paragraph" w:styleId="ListNumber4">
    <w:name w:val="List Number 4"/>
    <w:basedOn w:val="Normal"/>
    <w:rsid w:val="00C5429B"/>
    <w:pPr>
      <w:numPr>
        <w:numId w:val="44"/>
      </w:numPr>
      <w:contextualSpacing/>
    </w:pPr>
  </w:style>
  <w:style w:type="paragraph" w:styleId="ListNumber5">
    <w:name w:val="List Number 5"/>
    <w:basedOn w:val="Normal"/>
    <w:rsid w:val="00C5429B"/>
    <w:pPr>
      <w:numPr>
        <w:numId w:val="45"/>
      </w:numPr>
      <w:contextualSpacing/>
    </w:pPr>
  </w:style>
  <w:style w:type="paragraph" w:styleId="MacroText">
    <w:name w:val="macro"/>
    <w:link w:val="MacroTextChar"/>
    <w:rsid w:val="00C5429B"/>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C5429B"/>
    <w:rPr>
      <w:rFonts w:ascii="Consolas" w:hAnsi="Consolas"/>
      <w:lang w:eastAsia="en-US"/>
    </w:rPr>
  </w:style>
  <w:style w:type="paragraph" w:styleId="MessageHeader">
    <w:name w:val="Message Header"/>
    <w:basedOn w:val="Normal"/>
    <w:link w:val="MessageHeaderChar"/>
    <w:rsid w:val="00C5429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C5429B"/>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C5429B"/>
    <w:rPr>
      <w:sz w:val="24"/>
      <w:lang w:eastAsia="en-US"/>
    </w:rPr>
  </w:style>
  <w:style w:type="paragraph" w:styleId="NormalWeb">
    <w:name w:val="Normal (Web)"/>
    <w:basedOn w:val="Normal"/>
    <w:rsid w:val="00C5429B"/>
    <w:rPr>
      <w:szCs w:val="24"/>
    </w:rPr>
  </w:style>
  <w:style w:type="paragraph" w:styleId="NormalIndent">
    <w:name w:val="Normal Indent"/>
    <w:basedOn w:val="Normal"/>
    <w:rsid w:val="00C5429B"/>
    <w:pPr>
      <w:ind w:left="720"/>
    </w:pPr>
  </w:style>
  <w:style w:type="paragraph" w:styleId="NoteHeading">
    <w:name w:val="Note Heading"/>
    <w:basedOn w:val="Normal"/>
    <w:next w:val="Normal"/>
    <w:link w:val="NoteHeadingChar"/>
    <w:rsid w:val="00C5429B"/>
  </w:style>
  <w:style w:type="character" w:customStyle="1" w:styleId="NoteHeadingChar">
    <w:name w:val="Note Heading Char"/>
    <w:basedOn w:val="DefaultParagraphFont"/>
    <w:link w:val="NoteHeading"/>
    <w:rsid w:val="00C5429B"/>
    <w:rPr>
      <w:sz w:val="24"/>
      <w:lang w:eastAsia="en-US"/>
    </w:rPr>
  </w:style>
  <w:style w:type="paragraph" w:styleId="Quote">
    <w:name w:val="Quote"/>
    <w:basedOn w:val="Normal"/>
    <w:next w:val="Normal"/>
    <w:link w:val="QuoteChar"/>
    <w:uiPriority w:val="29"/>
    <w:qFormat/>
    <w:rsid w:val="00C542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429B"/>
    <w:rPr>
      <w:i/>
      <w:iCs/>
      <w:color w:val="404040" w:themeColor="text1" w:themeTint="BF"/>
      <w:sz w:val="24"/>
      <w:lang w:eastAsia="en-US"/>
    </w:rPr>
  </w:style>
  <w:style w:type="paragraph" w:styleId="Salutation">
    <w:name w:val="Salutation"/>
    <w:basedOn w:val="Normal"/>
    <w:next w:val="Normal"/>
    <w:link w:val="SalutationChar"/>
    <w:rsid w:val="00C5429B"/>
  </w:style>
  <w:style w:type="character" w:customStyle="1" w:styleId="SalutationChar">
    <w:name w:val="Salutation Char"/>
    <w:basedOn w:val="DefaultParagraphFont"/>
    <w:link w:val="Salutation"/>
    <w:rsid w:val="00C5429B"/>
    <w:rPr>
      <w:sz w:val="24"/>
      <w:lang w:eastAsia="en-US"/>
    </w:rPr>
  </w:style>
  <w:style w:type="paragraph" w:styleId="Signature">
    <w:name w:val="Signature"/>
    <w:basedOn w:val="Normal"/>
    <w:link w:val="SignatureChar"/>
    <w:rsid w:val="00C5429B"/>
    <w:pPr>
      <w:ind w:left="4252"/>
    </w:pPr>
  </w:style>
  <w:style w:type="character" w:customStyle="1" w:styleId="SignatureChar">
    <w:name w:val="Signature Char"/>
    <w:basedOn w:val="DefaultParagraphFont"/>
    <w:link w:val="Signature"/>
    <w:rsid w:val="00C5429B"/>
    <w:rPr>
      <w:sz w:val="24"/>
      <w:lang w:eastAsia="en-US"/>
    </w:rPr>
  </w:style>
  <w:style w:type="paragraph" w:styleId="Subtitle">
    <w:name w:val="Subtitle"/>
    <w:basedOn w:val="Normal"/>
    <w:next w:val="Normal"/>
    <w:link w:val="SubtitleChar"/>
    <w:qFormat/>
    <w:rsid w:val="00C542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429B"/>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C5429B"/>
    <w:pPr>
      <w:ind w:left="240" w:hanging="240"/>
    </w:pPr>
  </w:style>
  <w:style w:type="paragraph" w:styleId="TableofFigures">
    <w:name w:val="table of figures"/>
    <w:basedOn w:val="Normal"/>
    <w:next w:val="Normal"/>
    <w:rsid w:val="00C5429B"/>
  </w:style>
  <w:style w:type="paragraph" w:styleId="TOAHeading">
    <w:name w:val="toa heading"/>
    <w:basedOn w:val="Normal"/>
    <w:next w:val="Normal"/>
    <w:rsid w:val="00C5429B"/>
    <w:pPr>
      <w:spacing w:before="120"/>
    </w:pPr>
    <w:rPr>
      <w:rFonts w:asciiTheme="majorHAnsi" w:eastAsiaTheme="majorEastAsia" w:hAnsiTheme="majorHAnsi" w:cstheme="majorBidi"/>
      <w:b/>
      <w:bCs/>
      <w:szCs w:val="24"/>
    </w:rPr>
  </w:style>
  <w:style w:type="paragraph" w:styleId="TOC4">
    <w:name w:val="toc 4"/>
    <w:basedOn w:val="Normal"/>
    <w:next w:val="Normal"/>
    <w:autoRedefine/>
    <w:rsid w:val="00C5429B"/>
    <w:pPr>
      <w:spacing w:after="100"/>
      <w:ind w:left="720"/>
    </w:pPr>
  </w:style>
  <w:style w:type="paragraph" w:styleId="TOC5">
    <w:name w:val="toc 5"/>
    <w:basedOn w:val="Normal"/>
    <w:next w:val="Normal"/>
    <w:autoRedefine/>
    <w:rsid w:val="00C5429B"/>
    <w:pPr>
      <w:spacing w:after="100"/>
      <w:ind w:left="960"/>
    </w:pPr>
  </w:style>
  <w:style w:type="paragraph" w:styleId="TOC6">
    <w:name w:val="toc 6"/>
    <w:basedOn w:val="Normal"/>
    <w:next w:val="Normal"/>
    <w:autoRedefine/>
    <w:rsid w:val="00C5429B"/>
    <w:pPr>
      <w:spacing w:after="100"/>
      <w:ind w:left="1200"/>
    </w:pPr>
  </w:style>
  <w:style w:type="paragraph" w:styleId="TOC7">
    <w:name w:val="toc 7"/>
    <w:basedOn w:val="Normal"/>
    <w:next w:val="Normal"/>
    <w:autoRedefine/>
    <w:rsid w:val="00C5429B"/>
    <w:pPr>
      <w:spacing w:after="100"/>
      <w:ind w:left="1440"/>
    </w:pPr>
  </w:style>
  <w:style w:type="paragraph" w:styleId="TOC8">
    <w:name w:val="toc 8"/>
    <w:basedOn w:val="Normal"/>
    <w:next w:val="Normal"/>
    <w:autoRedefine/>
    <w:rsid w:val="00C5429B"/>
    <w:pPr>
      <w:spacing w:after="100"/>
      <w:ind w:left="1680"/>
    </w:pPr>
  </w:style>
  <w:style w:type="paragraph" w:styleId="TOC9">
    <w:name w:val="toc 9"/>
    <w:basedOn w:val="Normal"/>
    <w:next w:val="Normal"/>
    <w:autoRedefine/>
    <w:rsid w:val="00C5429B"/>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38116">
      <w:bodyDiv w:val="1"/>
      <w:marLeft w:val="0"/>
      <w:marRight w:val="0"/>
      <w:marTop w:val="0"/>
      <w:marBottom w:val="0"/>
      <w:divBdr>
        <w:top w:val="none" w:sz="0" w:space="0" w:color="auto"/>
        <w:left w:val="none" w:sz="0" w:space="0" w:color="auto"/>
        <w:bottom w:val="none" w:sz="0" w:space="0" w:color="auto"/>
        <w:right w:val="none" w:sz="0" w:space="0" w:color="auto"/>
      </w:divBdr>
    </w:div>
    <w:div w:id="666984112">
      <w:bodyDiv w:val="1"/>
      <w:marLeft w:val="0"/>
      <w:marRight w:val="0"/>
      <w:marTop w:val="0"/>
      <w:marBottom w:val="0"/>
      <w:divBdr>
        <w:top w:val="none" w:sz="0" w:space="0" w:color="auto"/>
        <w:left w:val="none" w:sz="0" w:space="0" w:color="auto"/>
        <w:bottom w:val="none" w:sz="0" w:space="0" w:color="auto"/>
        <w:right w:val="none" w:sz="0" w:space="0" w:color="auto"/>
      </w:divBdr>
    </w:div>
    <w:div w:id="1053044332">
      <w:bodyDiv w:val="1"/>
      <w:marLeft w:val="0"/>
      <w:marRight w:val="0"/>
      <w:marTop w:val="0"/>
      <w:marBottom w:val="0"/>
      <w:divBdr>
        <w:top w:val="none" w:sz="0" w:space="0" w:color="auto"/>
        <w:left w:val="none" w:sz="0" w:space="0" w:color="auto"/>
        <w:bottom w:val="none" w:sz="0" w:space="0" w:color="auto"/>
        <w:right w:val="none" w:sz="0" w:space="0" w:color="auto"/>
      </w:divBdr>
    </w:div>
    <w:div w:id="1243221817">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 w:id="1763526054">
      <w:bodyDiv w:val="1"/>
      <w:marLeft w:val="0"/>
      <w:marRight w:val="0"/>
      <w:marTop w:val="0"/>
      <w:marBottom w:val="0"/>
      <w:divBdr>
        <w:top w:val="none" w:sz="0" w:space="0" w:color="auto"/>
        <w:left w:val="none" w:sz="0" w:space="0" w:color="auto"/>
        <w:bottom w:val="none" w:sz="0" w:space="0" w:color="auto"/>
        <w:right w:val="none" w:sz="0" w:space="0" w:color="auto"/>
      </w:divBdr>
    </w:div>
    <w:div w:id="191053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airair.com.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2.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ORGN-317801165-7812</_dlc_DocId>
    <_dlc_DocIdUrl xmlns="02b462e0-950b-4d18-8f56-efe6ec8fd98e">
      <Url>https://nedlands365.sharepoint.com/sites/organisation/council/_layouts/15/DocIdRedir.aspx?ID=ORGN-317801165-7812</Url>
      <Description>ORGN-317801165-7812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23D74787-9761-453D-BD43-7ADC9E2752F7}">
  <ds:schemaRefs>
    <ds:schemaRef ds:uri="b3dba301-5620-44c7-a8fe-21bd50c42e00"/>
    <ds:schemaRef ds:uri="http://schemas.microsoft.com/office/infopath/2007/PartnerControls"/>
    <ds:schemaRef ds:uri="http://schemas.openxmlformats.org/package/2006/metadata/core-properties"/>
    <ds:schemaRef ds:uri="a4569545-3f5c-4d76-b5ef-e21c01e673e6"/>
    <ds:schemaRef ds:uri="99f90307-c380-4349-a4d3-52955e408d9d"/>
    <ds:schemaRef ds:uri="http://purl.org/dc/elements/1.1/"/>
    <ds:schemaRef ds:uri="82dc8473-40ba-4f11-b935-f34260e482de"/>
    <ds:schemaRef ds:uri="http://purl.org/dc/dcmitype/"/>
    <ds:schemaRef ds:uri="http://schemas.microsoft.com/sharepoint/v3"/>
    <ds:schemaRef ds:uri="http://purl.org/dc/terms/"/>
    <ds:schemaRef ds:uri="http://schemas.microsoft.com/office/2006/documentManagement/types"/>
    <ds:schemaRef ds:uri="http://schemas.microsoft.com/office/2006/metadata/properties"/>
    <ds:schemaRef ds:uri="02b462e0-950b-4d18-8f56-efe6ec8fd98e"/>
    <ds:schemaRef ds:uri="7dce4f99-cff1-4fd8-801c-290f26aab7b1"/>
    <ds:schemaRef ds:uri="http://www.w3.org/XML/1998/namespace"/>
  </ds:schemaRefs>
</ds:datastoreItem>
</file>

<file path=customXml/itemProps3.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4.xml><?xml version="1.0" encoding="utf-8"?>
<ds:datastoreItem xmlns:ds="http://schemas.openxmlformats.org/officeDocument/2006/customXml" ds:itemID="{BE310FEC-9A0E-413C-8A19-A55B019F2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6.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8749</Words>
  <Characters>49648</Characters>
  <Application>Microsoft Office Word</Application>
  <DocSecurity>8</DocSecurity>
  <Lines>1773</Lines>
  <Paragraphs>789</Paragraphs>
  <ScaleCrop>false</ScaleCrop>
  <Company>City of Nedlands</Company>
  <LinksUpToDate>false</LinksUpToDate>
  <CharactersWithSpaces>57608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2020-11-19T11:17:00Z</cp:lastPrinted>
  <dcterms:created xsi:type="dcterms:W3CDTF">2020-11-19T11:23:00Z</dcterms:created>
  <dcterms:modified xsi:type="dcterms:W3CDTF">2020-11-19T11:23:00Z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ef7bbee3-ff10-4c29-92f7-d07a2599011b</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