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8790F" w14:textId="0DD5CCA6" w:rsidR="00180419" w:rsidRDefault="008448AF"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5BD73D86" wp14:editId="5243CB29">
            <wp:extent cx="5152390" cy="190436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2390" cy="1904365"/>
                    </a:xfrm>
                    <a:prstGeom prst="rect">
                      <a:avLst/>
                    </a:prstGeom>
                    <a:noFill/>
                    <a:ln>
                      <a:noFill/>
                    </a:ln>
                  </pic:spPr>
                </pic:pic>
              </a:graphicData>
            </a:graphic>
          </wp:inline>
        </w:drawing>
      </w:r>
    </w:p>
    <w:p w14:paraId="0A47B1B8" w14:textId="77777777" w:rsidR="009413FA" w:rsidRDefault="009413FA" w:rsidP="00562866">
      <w:pPr>
        <w:rPr>
          <w:rFonts w:ascii="Arial" w:hAnsi="Arial" w:cs="Arial"/>
          <w:b/>
          <w:iCs/>
          <w:color w:val="003876"/>
          <w:sz w:val="72"/>
          <w:szCs w:val="160"/>
          <w:lang w:val="en-GB" w:eastAsia="en-GB"/>
        </w:rPr>
      </w:pPr>
    </w:p>
    <w:p w14:paraId="0029F894" w14:textId="77777777" w:rsidR="009413FA" w:rsidRDefault="009413FA" w:rsidP="00562866">
      <w:pPr>
        <w:rPr>
          <w:rFonts w:ascii="Arial" w:hAnsi="Arial" w:cs="Arial"/>
          <w:b/>
          <w:iCs/>
          <w:color w:val="003876"/>
          <w:sz w:val="72"/>
          <w:szCs w:val="160"/>
          <w:lang w:val="en-GB" w:eastAsia="en-GB"/>
        </w:rPr>
      </w:pPr>
    </w:p>
    <w:p w14:paraId="1BA71CC0" w14:textId="7B798681" w:rsidR="00180419" w:rsidRPr="00682226" w:rsidRDefault="009413FA" w:rsidP="00562866">
      <w:pPr>
        <w:rPr>
          <w:rFonts w:ascii="Arial" w:hAnsi="Arial" w:cs="Arial"/>
          <w:b/>
          <w:iCs/>
          <w:color w:val="003876"/>
          <w:sz w:val="72"/>
          <w:szCs w:val="160"/>
          <w:lang w:val="en-GB" w:eastAsia="en-GB"/>
        </w:rPr>
      </w:pPr>
      <w:r>
        <w:rPr>
          <w:rFonts w:ascii="Arial" w:hAnsi="Arial" w:cs="Arial"/>
          <w:b/>
          <w:iCs/>
          <w:color w:val="003876"/>
          <w:sz w:val="72"/>
          <w:szCs w:val="160"/>
          <w:lang w:val="en-GB" w:eastAsia="en-GB"/>
        </w:rPr>
        <w:t>Minutes</w:t>
      </w:r>
    </w:p>
    <w:p w14:paraId="7506A632" w14:textId="77777777" w:rsidR="00180419" w:rsidRPr="00682226" w:rsidRDefault="00180419" w:rsidP="00562866">
      <w:pPr>
        <w:tabs>
          <w:tab w:val="left" w:pos="720"/>
          <w:tab w:val="left" w:pos="1440"/>
          <w:tab w:val="left" w:pos="2410"/>
          <w:tab w:val="left" w:pos="2977"/>
          <w:tab w:val="right" w:pos="8335"/>
          <w:tab w:val="right" w:pos="8505"/>
        </w:tabs>
        <w:rPr>
          <w:rFonts w:ascii="Arial" w:hAnsi="Arial" w:cs="Arial"/>
          <w:b/>
          <w:iCs/>
          <w:color w:val="003876"/>
          <w:sz w:val="72"/>
          <w:szCs w:val="160"/>
          <w:lang w:val="en-GB" w:eastAsia="en-GB"/>
        </w:rPr>
      </w:pPr>
    </w:p>
    <w:p w14:paraId="1B22D210" w14:textId="77777777" w:rsidR="00E64271" w:rsidRPr="00682226" w:rsidRDefault="00E64271" w:rsidP="00E64271">
      <w:pPr>
        <w:rPr>
          <w:rFonts w:ascii="Arial" w:hAnsi="Arial" w:cs="Arial"/>
          <w:b/>
          <w:color w:val="002060"/>
          <w:sz w:val="56"/>
          <w:szCs w:val="56"/>
        </w:rPr>
      </w:pPr>
      <w:r w:rsidRPr="00682226">
        <w:rPr>
          <w:rFonts w:ascii="Arial" w:hAnsi="Arial" w:cs="Arial"/>
          <w:b/>
          <w:color w:val="002060"/>
          <w:sz w:val="56"/>
          <w:szCs w:val="56"/>
        </w:rPr>
        <w:t>Council Committee Meeting</w:t>
      </w:r>
    </w:p>
    <w:p w14:paraId="21E17A12" w14:textId="77777777" w:rsidR="00E64271" w:rsidRPr="00682226" w:rsidRDefault="00E64271" w:rsidP="00E64271">
      <w:pPr>
        <w:rPr>
          <w:rFonts w:ascii="Arial" w:hAnsi="Arial" w:cs="Arial"/>
          <w:b/>
          <w:color w:val="002060"/>
          <w:sz w:val="56"/>
          <w:szCs w:val="56"/>
        </w:rPr>
      </w:pPr>
    </w:p>
    <w:p w14:paraId="6214B83D" w14:textId="18DB1F31" w:rsidR="00E64271" w:rsidRPr="00682226" w:rsidRDefault="00E6368A" w:rsidP="00E64271">
      <w:pPr>
        <w:rPr>
          <w:rFonts w:ascii="Arial" w:hAnsi="Arial" w:cs="Arial"/>
          <w:b/>
          <w:color w:val="002060"/>
          <w:sz w:val="56"/>
          <w:szCs w:val="56"/>
        </w:rPr>
      </w:pPr>
      <w:r>
        <w:rPr>
          <w:rFonts w:ascii="Arial" w:hAnsi="Arial" w:cs="Arial"/>
          <w:b/>
          <w:color w:val="002060"/>
          <w:sz w:val="56"/>
          <w:szCs w:val="56"/>
        </w:rPr>
        <w:t xml:space="preserve">11 August </w:t>
      </w:r>
      <w:r w:rsidR="00E530E9">
        <w:rPr>
          <w:rFonts w:ascii="Arial" w:hAnsi="Arial" w:cs="Arial"/>
          <w:b/>
          <w:color w:val="002060"/>
          <w:sz w:val="56"/>
          <w:szCs w:val="56"/>
        </w:rPr>
        <w:t>2020</w:t>
      </w:r>
    </w:p>
    <w:p w14:paraId="4FECE2BD" w14:textId="77777777" w:rsidR="00E64271" w:rsidRDefault="00E64271" w:rsidP="00E64271">
      <w:pPr>
        <w:rPr>
          <w:rFonts w:ascii="Arial" w:hAnsi="Arial" w:cs="Arial"/>
          <w:b/>
          <w:szCs w:val="24"/>
        </w:rPr>
      </w:pPr>
    </w:p>
    <w:p w14:paraId="4DC339B0" w14:textId="77777777" w:rsidR="00E64271" w:rsidRDefault="00E64271" w:rsidP="00E64271">
      <w:pPr>
        <w:rPr>
          <w:rFonts w:ascii="Arial" w:hAnsi="Arial" w:cs="Arial"/>
          <w:b/>
          <w:szCs w:val="24"/>
        </w:rPr>
      </w:pPr>
    </w:p>
    <w:p w14:paraId="38EA28CF" w14:textId="77777777" w:rsidR="009413FA" w:rsidRDefault="009413FA" w:rsidP="009413FA">
      <w:pPr>
        <w:rPr>
          <w:rFonts w:ascii="Arial" w:hAnsi="Arial" w:cs="Arial"/>
          <w:b/>
          <w:szCs w:val="24"/>
        </w:rPr>
      </w:pPr>
    </w:p>
    <w:p w14:paraId="616BDF7B" w14:textId="77777777" w:rsidR="009413FA" w:rsidRDefault="009413FA" w:rsidP="009413FA">
      <w:pPr>
        <w:rPr>
          <w:rFonts w:ascii="Arial" w:hAnsi="Arial" w:cs="Arial"/>
          <w:b/>
          <w:szCs w:val="24"/>
        </w:rPr>
      </w:pPr>
    </w:p>
    <w:p w14:paraId="1DB3D7A5" w14:textId="65320707" w:rsidR="009413FA" w:rsidRDefault="009413FA" w:rsidP="009413FA">
      <w:pPr>
        <w:rPr>
          <w:rFonts w:ascii="Arial" w:hAnsi="Arial" w:cs="Arial"/>
          <w:b/>
          <w:szCs w:val="24"/>
        </w:rPr>
      </w:pPr>
    </w:p>
    <w:p w14:paraId="4B447967" w14:textId="6892F337" w:rsidR="009413FA" w:rsidRDefault="009413FA" w:rsidP="009413FA">
      <w:pPr>
        <w:rPr>
          <w:rFonts w:ascii="Arial" w:hAnsi="Arial" w:cs="Arial"/>
          <w:b/>
          <w:szCs w:val="24"/>
        </w:rPr>
      </w:pPr>
    </w:p>
    <w:p w14:paraId="6889791E" w14:textId="7CF86290" w:rsidR="009413FA" w:rsidRDefault="009413FA" w:rsidP="009413FA">
      <w:pPr>
        <w:rPr>
          <w:rFonts w:ascii="Arial" w:hAnsi="Arial" w:cs="Arial"/>
          <w:b/>
          <w:szCs w:val="24"/>
        </w:rPr>
      </w:pPr>
    </w:p>
    <w:p w14:paraId="5FEA3961" w14:textId="37A81CE0" w:rsidR="009413FA" w:rsidRDefault="009413FA" w:rsidP="009413FA">
      <w:pPr>
        <w:rPr>
          <w:rFonts w:ascii="Arial" w:hAnsi="Arial" w:cs="Arial"/>
          <w:b/>
          <w:szCs w:val="24"/>
        </w:rPr>
      </w:pPr>
    </w:p>
    <w:p w14:paraId="476880A9" w14:textId="0F1CB195" w:rsidR="009413FA" w:rsidRDefault="009413FA" w:rsidP="009413FA">
      <w:pPr>
        <w:rPr>
          <w:rFonts w:ascii="Arial" w:hAnsi="Arial" w:cs="Arial"/>
          <w:b/>
          <w:szCs w:val="24"/>
        </w:rPr>
      </w:pPr>
    </w:p>
    <w:p w14:paraId="5AD560F7" w14:textId="46F5DAA4" w:rsidR="009413FA" w:rsidRDefault="009413FA" w:rsidP="009413FA">
      <w:pPr>
        <w:rPr>
          <w:rFonts w:ascii="Arial" w:hAnsi="Arial" w:cs="Arial"/>
          <w:b/>
          <w:szCs w:val="24"/>
        </w:rPr>
      </w:pPr>
    </w:p>
    <w:p w14:paraId="60D1A988" w14:textId="6661AC15" w:rsidR="009413FA" w:rsidRDefault="009413FA" w:rsidP="009413FA">
      <w:pPr>
        <w:rPr>
          <w:rFonts w:ascii="Arial" w:hAnsi="Arial" w:cs="Arial"/>
          <w:b/>
          <w:szCs w:val="24"/>
        </w:rPr>
      </w:pPr>
    </w:p>
    <w:p w14:paraId="4C138E20" w14:textId="25403C11" w:rsidR="009413FA" w:rsidRDefault="009413FA" w:rsidP="009413FA">
      <w:pPr>
        <w:rPr>
          <w:rFonts w:ascii="Arial" w:hAnsi="Arial" w:cs="Arial"/>
          <w:b/>
          <w:szCs w:val="24"/>
        </w:rPr>
      </w:pPr>
    </w:p>
    <w:p w14:paraId="2C4D14DF" w14:textId="77777777" w:rsidR="009413FA" w:rsidRDefault="009413FA" w:rsidP="009413FA">
      <w:pPr>
        <w:rPr>
          <w:rFonts w:ascii="Arial" w:hAnsi="Arial" w:cs="Arial"/>
          <w:b/>
          <w:szCs w:val="24"/>
        </w:rPr>
      </w:pPr>
    </w:p>
    <w:p w14:paraId="4FB4649B" w14:textId="02695378" w:rsidR="009413FA" w:rsidRDefault="009413FA" w:rsidP="009413FA">
      <w:pPr>
        <w:rPr>
          <w:rFonts w:ascii="Arial" w:hAnsi="Arial" w:cs="Arial"/>
          <w:szCs w:val="24"/>
        </w:rPr>
      </w:pPr>
      <w:r>
        <w:rPr>
          <w:rFonts w:ascii="Arial" w:hAnsi="Arial" w:cs="Arial"/>
          <w:b/>
          <w:szCs w:val="24"/>
        </w:rPr>
        <w:t>ATTENTION</w:t>
      </w:r>
    </w:p>
    <w:p w14:paraId="56847E40" w14:textId="77777777" w:rsidR="009413FA" w:rsidRDefault="009413FA" w:rsidP="009413FA">
      <w:pPr>
        <w:jc w:val="both"/>
        <w:rPr>
          <w:rFonts w:ascii="Arial" w:hAnsi="Arial" w:cs="Arial"/>
          <w:szCs w:val="24"/>
        </w:rPr>
      </w:pPr>
    </w:p>
    <w:p w14:paraId="33EC4554" w14:textId="77777777" w:rsidR="009413FA" w:rsidRDefault="009413FA" w:rsidP="009413FA">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6AC73BC6" w14:textId="6FDB5968" w:rsidR="00565339" w:rsidRDefault="00565339" w:rsidP="00562866">
      <w:pPr>
        <w:tabs>
          <w:tab w:val="left" w:pos="720"/>
          <w:tab w:val="left" w:pos="1440"/>
          <w:tab w:val="left" w:pos="2410"/>
          <w:tab w:val="left" w:pos="2977"/>
          <w:tab w:val="right" w:pos="8335"/>
          <w:tab w:val="right" w:pos="8505"/>
        </w:tabs>
        <w:jc w:val="both"/>
        <w:rPr>
          <w:rFonts w:ascii="Arial" w:hAnsi="Arial"/>
        </w:rPr>
      </w:pPr>
    </w:p>
    <w:p w14:paraId="02C415E5"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noProof/>
          <w:color w:val="auto"/>
          <w:sz w:val="24"/>
          <w:szCs w:val="20"/>
          <w:lang w:val="en-AU"/>
        </w:rPr>
        <w:id w:val="1690791256"/>
        <w:docPartObj>
          <w:docPartGallery w:val="Table of Contents"/>
          <w:docPartUnique/>
        </w:docPartObj>
      </w:sdtPr>
      <w:sdtEndPr>
        <w:rPr>
          <w:b/>
          <w:bCs/>
        </w:rPr>
      </w:sdtEndPr>
      <w:sdtContent>
        <w:p w14:paraId="01485D1D" w14:textId="4CAC1DF4" w:rsidR="008B07E4" w:rsidRDefault="008B07E4">
          <w:pPr>
            <w:pStyle w:val="TOCHeading"/>
          </w:pPr>
        </w:p>
        <w:p w14:paraId="5D135B6A" w14:textId="4A92F019" w:rsidR="00825E73" w:rsidRPr="002B7F0E" w:rsidRDefault="008B07E4" w:rsidP="002B7F0E">
          <w:pPr>
            <w:pStyle w:val="TOC2"/>
            <w:rPr>
              <w:rFonts w:ascii="Arial" w:eastAsiaTheme="minorEastAsia" w:hAnsi="Arial" w:cs="Arial"/>
              <w:szCs w:val="24"/>
              <w:lang w:eastAsia="en-AU"/>
            </w:rPr>
          </w:pPr>
          <w:r w:rsidRPr="00DE752E">
            <w:rPr>
              <w:rFonts w:ascii="Arial" w:hAnsi="Arial" w:cs="Arial"/>
              <w:szCs w:val="24"/>
            </w:rPr>
            <w:fldChar w:fldCharType="begin"/>
          </w:r>
          <w:r w:rsidRPr="00DE752E">
            <w:rPr>
              <w:rFonts w:ascii="Arial" w:hAnsi="Arial" w:cs="Arial"/>
              <w:szCs w:val="24"/>
            </w:rPr>
            <w:instrText xml:space="preserve"> TOC \o "1-3" \h \z \u </w:instrText>
          </w:r>
          <w:r w:rsidRPr="00DE752E">
            <w:rPr>
              <w:rFonts w:ascii="Arial" w:hAnsi="Arial" w:cs="Arial"/>
              <w:szCs w:val="24"/>
            </w:rPr>
            <w:fldChar w:fldCharType="separate"/>
          </w:r>
          <w:hyperlink w:anchor="_Toc48647843" w:history="1">
            <w:r w:rsidR="00825E73" w:rsidRPr="002B7F0E">
              <w:rPr>
                <w:rStyle w:val="Hyperlink"/>
                <w:rFonts w:ascii="Arial" w:hAnsi="Arial" w:cs="Arial"/>
                <w:szCs w:val="24"/>
              </w:rPr>
              <w:t>Declaration of Opening</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_Toc48647843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4</w:t>
            </w:r>
            <w:r w:rsidR="00825E73" w:rsidRPr="002B7F0E">
              <w:rPr>
                <w:rFonts w:ascii="Arial" w:hAnsi="Arial" w:cs="Arial"/>
                <w:webHidden/>
                <w:szCs w:val="24"/>
              </w:rPr>
              <w:fldChar w:fldCharType="end"/>
            </w:r>
          </w:hyperlink>
        </w:p>
        <w:p w14:paraId="4AA6CA86" w14:textId="00EFDBB3" w:rsidR="00825E73" w:rsidRPr="002B7F0E" w:rsidRDefault="00B01F5E" w:rsidP="002B7F0E">
          <w:pPr>
            <w:pStyle w:val="TOC2"/>
            <w:rPr>
              <w:rFonts w:ascii="Arial" w:eastAsiaTheme="minorEastAsia" w:hAnsi="Arial" w:cs="Arial"/>
              <w:szCs w:val="24"/>
              <w:lang w:eastAsia="en-AU"/>
            </w:rPr>
          </w:pPr>
          <w:hyperlink w:anchor="_Toc48647844" w:history="1">
            <w:r w:rsidR="00825E73" w:rsidRPr="002B7F0E">
              <w:rPr>
                <w:rStyle w:val="Hyperlink"/>
                <w:rFonts w:ascii="Arial" w:hAnsi="Arial" w:cs="Arial"/>
                <w:szCs w:val="24"/>
              </w:rPr>
              <w:t>Present and Apologies and Leave of Absence (Previously Approved)</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_Toc48647844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4</w:t>
            </w:r>
            <w:r w:rsidR="00825E73" w:rsidRPr="002B7F0E">
              <w:rPr>
                <w:rFonts w:ascii="Arial" w:hAnsi="Arial" w:cs="Arial"/>
                <w:webHidden/>
                <w:szCs w:val="24"/>
              </w:rPr>
              <w:fldChar w:fldCharType="end"/>
            </w:r>
          </w:hyperlink>
        </w:p>
        <w:p w14:paraId="7BB4486C" w14:textId="6092E8F4" w:rsidR="00825E73" w:rsidRPr="002B7F0E" w:rsidRDefault="00B01F5E" w:rsidP="002B7F0E">
          <w:pPr>
            <w:pStyle w:val="TOC2"/>
            <w:rPr>
              <w:rFonts w:ascii="Arial" w:eastAsiaTheme="minorEastAsia" w:hAnsi="Arial" w:cs="Arial"/>
              <w:szCs w:val="24"/>
              <w:lang w:eastAsia="en-AU"/>
            </w:rPr>
          </w:pPr>
          <w:hyperlink w:anchor="_Toc48647845" w:history="1">
            <w:r w:rsidR="00825E73" w:rsidRPr="002B7F0E">
              <w:rPr>
                <w:rStyle w:val="Hyperlink"/>
                <w:rFonts w:ascii="Arial" w:hAnsi="Arial" w:cs="Arial"/>
                <w:szCs w:val="24"/>
              </w:rPr>
              <w:t>1.</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Public Question Time</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_Toc48647845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5</w:t>
            </w:r>
            <w:r w:rsidR="00825E73" w:rsidRPr="002B7F0E">
              <w:rPr>
                <w:rFonts w:ascii="Arial" w:hAnsi="Arial" w:cs="Arial"/>
                <w:webHidden/>
                <w:szCs w:val="24"/>
              </w:rPr>
              <w:fldChar w:fldCharType="end"/>
            </w:r>
          </w:hyperlink>
        </w:p>
        <w:p w14:paraId="4E4B5DF4" w14:textId="756C41B4" w:rsidR="00825E73" w:rsidRPr="002B7F0E" w:rsidRDefault="00B01F5E" w:rsidP="002B7F0E">
          <w:pPr>
            <w:pStyle w:val="TOC2"/>
            <w:rPr>
              <w:rFonts w:ascii="Arial" w:eastAsiaTheme="minorEastAsia" w:hAnsi="Arial" w:cs="Arial"/>
              <w:szCs w:val="24"/>
              <w:lang w:eastAsia="en-AU"/>
            </w:rPr>
          </w:pPr>
          <w:hyperlink w:anchor="_Toc48647846" w:history="1">
            <w:r w:rsidR="00825E73" w:rsidRPr="002B7F0E">
              <w:rPr>
                <w:rStyle w:val="Hyperlink"/>
                <w:rFonts w:ascii="Arial" w:hAnsi="Arial" w:cs="Arial"/>
                <w:szCs w:val="24"/>
              </w:rPr>
              <w:t>2.</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Addresses by Members of the Public (only for items listed on the agenda)</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_Toc48647846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5</w:t>
            </w:r>
            <w:r w:rsidR="00825E73" w:rsidRPr="002B7F0E">
              <w:rPr>
                <w:rFonts w:ascii="Arial" w:hAnsi="Arial" w:cs="Arial"/>
                <w:webHidden/>
                <w:szCs w:val="24"/>
              </w:rPr>
              <w:fldChar w:fldCharType="end"/>
            </w:r>
          </w:hyperlink>
        </w:p>
        <w:p w14:paraId="3C604A42" w14:textId="7F13774B" w:rsidR="00825E73" w:rsidRPr="002B7F0E" w:rsidRDefault="00B01F5E" w:rsidP="002B7F0E">
          <w:pPr>
            <w:pStyle w:val="TOC2"/>
            <w:rPr>
              <w:rFonts w:ascii="Arial" w:eastAsiaTheme="minorEastAsia" w:hAnsi="Arial" w:cs="Arial"/>
              <w:szCs w:val="24"/>
              <w:lang w:eastAsia="en-AU"/>
            </w:rPr>
          </w:pPr>
          <w:hyperlink w:anchor="_Toc48647847" w:history="1">
            <w:r w:rsidR="00825E73" w:rsidRPr="002B7F0E">
              <w:rPr>
                <w:rStyle w:val="Hyperlink"/>
                <w:rFonts w:ascii="Arial" w:hAnsi="Arial" w:cs="Arial"/>
                <w:szCs w:val="24"/>
              </w:rPr>
              <w:t>3.</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Disclosures of Financial and/or Proximity Interest</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_Toc48647847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6</w:t>
            </w:r>
            <w:r w:rsidR="00825E73" w:rsidRPr="002B7F0E">
              <w:rPr>
                <w:rFonts w:ascii="Arial" w:hAnsi="Arial" w:cs="Arial"/>
                <w:webHidden/>
                <w:szCs w:val="24"/>
              </w:rPr>
              <w:fldChar w:fldCharType="end"/>
            </w:r>
          </w:hyperlink>
        </w:p>
        <w:p w14:paraId="550DA00A" w14:textId="6DBD41D3" w:rsidR="00825E73" w:rsidRPr="002B7F0E" w:rsidRDefault="00B01F5E" w:rsidP="002B7F0E">
          <w:pPr>
            <w:pStyle w:val="TOC2"/>
            <w:rPr>
              <w:rFonts w:ascii="Arial" w:eastAsiaTheme="minorEastAsia" w:hAnsi="Arial" w:cs="Arial"/>
              <w:szCs w:val="24"/>
              <w:lang w:eastAsia="en-AU"/>
            </w:rPr>
          </w:pPr>
          <w:hyperlink w:anchor="_Toc48647848" w:history="1">
            <w:r w:rsidR="00825E73" w:rsidRPr="002B7F0E">
              <w:rPr>
                <w:rStyle w:val="Hyperlink"/>
                <w:rFonts w:ascii="Arial" w:hAnsi="Arial" w:cs="Arial"/>
                <w:szCs w:val="24"/>
              </w:rPr>
              <w:t>3.1</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Councillor Bennett – PD42.20 - Scheme Amendment 7 – Amendment to Density Coding on Broadway, Hillway, Kingsway, Edward Street and Elizabeth Street – Summary of Submissions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_Toc48647848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6</w:t>
            </w:r>
            <w:r w:rsidR="00825E73" w:rsidRPr="002B7F0E">
              <w:rPr>
                <w:rFonts w:ascii="Arial" w:hAnsi="Arial" w:cs="Arial"/>
                <w:webHidden/>
                <w:szCs w:val="24"/>
              </w:rPr>
              <w:fldChar w:fldCharType="end"/>
            </w:r>
          </w:hyperlink>
        </w:p>
        <w:p w14:paraId="06C18637" w14:textId="41380B01" w:rsidR="00825E73" w:rsidRPr="002B7F0E" w:rsidRDefault="00B01F5E" w:rsidP="002B7F0E">
          <w:pPr>
            <w:pStyle w:val="TOC2"/>
            <w:rPr>
              <w:rFonts w:ascii="Arial" w:eastAsiaTheme="minorEastAsia" w:hAnsi="Arial" w:cs="Arial"/>
              <w:szCs w:val="24"/>
              <w:lang w:eastAsia="en-AU"/>
            </w:rPr>
          </w:pPr>
          <w:hyperlink w:anchor="_Toc48647849" w:history="1">
            <w:r w:rsidR="00825E73" w:rsidRPr="002B7F0E">
              <w:rPr>
                <w:rStyle w:val="Hyperlink"/>
                <w:rFonts w:ascii="Arial" w:hAnsi="Arial" w:cs="Arial"/>
                <w:szCs w:val="24"/>
              </w:rPr>
              <w:t>4.</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Disclosures of Interests Affecting Impartiality</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_Toc48647849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7</w:t>
            </w:r>
            <w:r w:rsidR="00825E73" w:rsidRPr="002B7F0E">
              <w:rPr>
                <w:rFonts w:ascii="Arial" w:hAnsi="Arial" w:cs="Arial"/>
                <w:webHidden/>
                <w:szCs w:val="24"/>
              </w:rPr>
              <w:fldChar w:fldCharType="end"/>
            </w:r>
          </w:hyperlink>
        </w:p>
        <w:p w14:paraId="494692A5" w14:textId="47B5E928" w:rsidR="00825E73" w:rsidRPr="002B7F0E" w:rsidRDefault="00B01F5E" w:rsidP="002B7F0E">
          <w:pPr>
            <w:pStyle w:val="TOC2"/>
            <w:rPr>
              <w:rFonts w:ascii="Arial" w:eastAsiaTheme="minorEastAsia" w:hAnsi="Arial" w:cs="Arial"/>
              <w:szCs w:val="24"/>
              <w:lang w:eastAsia="en-AU"/>
            </w:rPr>
          </w:pPr>
          <w:hyperlink w:anchor="_Toc48647850" w:history="1">
            <w:r w:rsidR="00825E73" w:rsidRPr="002B7F0E">
              <w:rPr>
                <w:rStyle w:val="Hyperlink"/>
                <w:rFonts w:ascii="Arial" w:hAnsi="Arial" w:cs="Arial"/>
                <w:szCs w:val="24"/>
              </w:rPr>
              <w:t>4.1</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Councillor Smyth – CM06.20- Community Sport and Recreation Facilities Fund Applications – Swanbourne Nedlands Surf Life Saving Club, UWA Sport and Peak Trampoline Inc</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_Toc48647850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7</w:t>
            </w:r>
            <w:r w:rsidR="00825E73" w:rsidRPr="002B7F0E">
              <w:rPr>
                <w:rFonts w:ascii="Arial" w:hAnsi="Arial" w:cs="Arial"/>
                <w:webHidden/>
                <w:szCs w:val="24"/>
              </w:rPr>
              <w:fldChar w:fldCharType="end"/>
            </w:r>
          </w:hyperlink>
        </w:p>
        <w:p w14:paraId="3374934B" w14:textId="0F20B923" w:rsidR="00825E73" w:rsidRPr="002B7F0E" w:rsidRDefault="00B01F5E" w:rsidP="002B7F0E">
          <w:pPr>
            <w:pStyle w:val="TOC2"/>
            <w:rPr>
              <w:rFonts w:ascii="Arial" w:eastAsiaTheme="minorEastAsia" w:hAnsi="Arial" w:cs="Arial"/>
              <w:szCs w:val="24"/>
              <w:lang w:eastAsia="en-AU"/>
            </w:rPr>
          </w:pPr>
          <w:hyperlink w:anchor="_Toc48647851" w:history="1">
            <w:r w:rsidR="00825E73" w:rsidRPr="002B7F0E">
              <w:rPr>
                <w:rStyle w:val="Hyperlink"/>
                <w:rFonts w:ascii="Arial" w:hAnsi="Arial" w:cs="Arial"/>
                <w:szCs w:val="24"/>
              </w:rPr>
              <w:t>5.</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Declarations by Members That They Have Not Given Due Consideration to Papers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_Toc48647851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7</w:t>
            </w:r>
            <w:r w:rsidR="00825E73" w:rsidRPr="002B7F0E">
              <w:rPr>
                <w:rFonts w:ascii="Arial" w:hAnsi="Arial" w:cs="Arial"/>
                <w:webHidden/>
                <w:szCs w:val="24"/>
              </w:rPr>
              <w:fldChar w:fldCharType="end"/>
            </w:r>
          </w:hyperlink>
        </w:p>
        <w:p w14:paraId="1A436570" w14:textId="1DBCCCF6" w:rsidR="00825E73" w:rsidRPr="002B7F0E" w:rsidRDefault="00B01F5E" w:rsidP="002B7F0E">
          <w:pPr>
            <w:pStyle w:val="TOC2"/>
            <w:rPr>
              <w:rFonts w:ascii="Arial" w:eastAsiaTheme="minorEastAsia" w:hAnsi="Arial" w:cs="Arial"/>
              <w:szCs w:val="24"/>
              <w:lang w:eastAsia="en-AU"/>
            </w:rPr>
          </w:pPr>
          <w:hyperlink w:anchor="_Toc48647852" w:history="1">
            <w:r w:rsidR="00825E73" w:rsidRPr="002B7F0E">
              <w:rPr>
                <w:rStyle w:val="Hyperlink"/>
                <w:rFonts w:ascii="Arial" w:hAnsi="Arial" w:cs="Arial"/>
                <w:szCs w:val="24"/>
              </w:rPr>
              <w:t>6.</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Confirmation of Minutes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_Toc48647852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7</w:t>
            </w:r>
            <w:r w:rsidR="00825E73" w:rsidRPr="002B7F0E">
              <w:rPr>
                <w:rFonts w:ascii="Arial" w:hAnsi="Arial" w:cs="Arial"/>
                <w:webHidden/>
                <w:szCs w:val="24"/>
              </w:rPr>
              <w:fldChar w:fldCharType="end"/>
            </w:r>
          </w:hyperlink>
        </w:p>
        <w:p w14:paraId="26972E37" w14:textId="674F953D" w:rsidR="00825E73" w:rsidRPr="002B7F0E" w:rsidRDefault="00B01F5E" w:rsidP="002B7F0E">
          <w:pPr>
            <w:pStyle w:val="TOC2"/>
            <w:rPr>
              <w:rFonts w:ascii="Arial" w:eastAsiaTheme="minorEastAsia" w:hAnsi="Arial" w:cs="Arial"/>
              <w:szCs w:val="24"/>
              <w:lang w:eastAsia="en-AU"/>
            </w:rPr>
          </w:pPr>
          <w:hyperlink w:anchor="_Toc48647853" w:history="1">
            <w:r w:rsidR="00825E73" w:rsidRPr="002B7F0E">
              <w:rPr>
                <w:rStyle w:val="Hyperlink"/>
                <w:rFonts w:ascii="Arial" w:hAnsi="Arial" w:cs="Arial"/>
                <w:szCs w:val="24"/>
              </w:rPr>
              <w:t>6.1</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Committee Meeting 14 July 2020</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_Toc48647853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7</w:t>
            </w:r>
            <w:r w:rsidR="00825E73" w:rsidRPr="002B7F0E">
              <w:rPr>
                <w:rFonts w:ascii="Arial" w:hAnsi="Arial" w:cs="Arial"/>
                <w:webHidden/>
                <w:szCs w:val="24"/>
              </w:rPr>
              <w:fldChar w:fldCharType="end"/>
            </w:r>
          </w:hyperlink>
        </w:p>
        <w:p w14:paraId="10D4B41F" w14:textId="199F8375" w:rsidR="00825E73" w:rsidRPr="002B7F0E" w:rsidRDefault="00B01F5E" w:rsidP="002B7F0E">
          <w:pPr>
            <w:pStyle w:val="TOC2"/>
            <w:rPr>
              <w:rFonts w:ascii="Arial" w:eastAsiaTheme="minorEastAsia" w:hAnsi="Arial" w:cs="Arial"/>
              <w:szCs w:val="24"/>
              <w:lang w:eastAsia="en-AU"/>
            </w:rPr>
          </w:pPr>
          <w:hyperlink w:anchor="_Toc48647854" w:history="1">
            <w:r w:rsidR="00825E73" w:rsidRPr="002B7F0E">
              <w:rPr>
                <w:rStyle w:val="Hyperlink"/>
                <w:rFonts w:ascii="Arial" w:hAnsi="Arial" w:cs="Arial"/>
                <w:szCs w:val="24"/>
              </w:rPr>
              <w:t>7.</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Matters for Which the Meeting May Be Closed</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_Toc48647854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8</w:t>
            </w:r>
            <w:r w:rsidR="00825E73" w:rsidRPr="002B7F0E">
              <w:rPr>
                <w:rFonts w:ascii="Arial" w:hAnsi="Arial" w:cs="Arial"/>
                <w:webHidden/>
                <w:szCs w:val="24"/>
              </w:rPr>
              <w:fldChar w:fldCharType="end"/>
            </w:r>
          </w:hyperlink>
        </w:p>
        <w:p w14:paraId="4B0ECF52" w14:textId="3AF54EDB" w:rsidR="00825E73" w:rsidRPr="002B7F0E" w:rsidRDefault="00B01F5E" w:rsidP="002B7F0E">
          <w:pPr>
            <w:pStyle w:val="TOC2"/>
            <w:rPr>
              <w:rFonts w:ascii="Arial" w:eastAsiaTheme="minorEastAsia" w:hAnsi="Arial" w:cs="Arial"/>
              <w:szCs w:val="24"/>
              <w:lang w:eastAsia="en-AU"/>
            </w:rPr>
          </w:pPr>
          <w:hyperlink w:anchor="_Toc48647855" w:history="1">
            <w:r w:rsidR="00825E73" w:rsidRPr="002B7F0E">
              <w:rPr>
                <w:rStyle w:val="Hyperlink"/>
                <w:rFonts w:ascii="Arial" w:hAnsi="Arial" w:cs="Arial"/>
                <w:szCs w:val="24"/>
              </w:rPr>
              <w:t>8.</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Divisional Reports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_Toc48647855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8</w:t>
            </w:r>
            <w:r w:rsidR="00825E73" w:rsidRPr="002B7F0E">
              <w:rPr>
                <w:rFonts w:ascii="Arial" w:hAnsi="Arial" w:cs="Arial"/>
                <w:webHidden/>
                <w:szCs w:val="24"/>
              </w:rPr>
              <w:fldChar w:fldCharType="end"/>
            </w:r>
          </w:hyperlink>
        </w:p>
        <w:p w14:paraId="12345043" w14:textId="28ACB1AD" w:rsidR="00825E73" w:rsidRPr="002B7F0E" w:rsidRDefault="00B01F5E" w:rsidP="002B7F0E">
          <w:pPr>
            <w:pStyle w:val="TOC2"/>
            <w:rPr>
              <w:rFonts w:ascii="Arial" w:eastAsiaTheme="minorEastAsia" w:hAnsi="Arial" w:cs="Arial"/>
              <w:szCs w:val="24"/>
              <w:lang w:eastAsia="en-AU"/>
            </w:rPr>
          </w:pPr>
          <w:hyperlink w:anchor="_Toc48647856" w:history="1">
            <w:r w:rsidR="00825E73" w:rsidRPr="002B7F0E">
              <w:rPr>
                <w:rStyle w:val="Hyperlink"/>
                <w:rFonts w:ascii="Arial" w:hAnsi="Arial" w:cs="Arial"/>
                <w:szCs w:val="24"/>
              </w:rPr>
              <w:t>8.1</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Planning &amp; Development Report No’s PD37.20 to PD43.20</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_Toc48647856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9</w:t>
            </w:r>
            <w:r w:rsidR="00825E73" w:rsidRPr="002B7F0E">
              <w:rPr>
                <w:rFonts w:ascii="Arial" w:hAnsi="Arial" w:cs="Arial"/>
                <w:webHidden/>
                <w:szCs w:val="24"/>
              </w:rPr>
              <w:fldChar w:fldCharType="end"/>
            </w:r>
          </w:hyperlink>
        </w:p>
        <w:p w14:paraId="6E9F4593" w14:textId="15167AAC" w:rsidR="00825E73" w:rsidRPr="002B7F0E" w:rsidRDefault="002B7F0E" w:rsidP="002B7F0E">
          <w:pPr>
            <w:pStyle w:val="TOC2"/>
            <w:rPr>
              <w:rFonts w:ascii="Arial" w:eastAsiaTheme="minorEastAsia" w:hAnsi="Arial" w:cs="Arial"/>
              <w:szCs w:val="24"/>
              <w:lang w:eastAsia="en-AU"/>
            </w:rPr>
          </w:pPr>
          <w:r w:rsidRPr="002B7F0E">
            <w:rPr>
              <w:rStyle w:val="Hyperlink"/>
              <w:rFonts w:ascii="Arial" w:hAnsi="Arial" w:cs="Arial"/>
              <w:color w:val="auto"/>
              <w:szCs w:val="24"/>
              <w:u w:val="none"/>
            </w:rPr>
            <w:t>PD37.20</w:t>
          </w:r>
          <w:r w:rsidRPr="002B7F0E">
            <w:rPr>
              <w:rStyle w:val="Hyperlink"/>
              <w:rFonts w:ascii="Arial" w:hAnsi="Arial" w:cs="Arial"/>
              <w:color w:val="auto"/>
              <w:szCs w:val="24"/>
              <w:u w:val="none"/>
            </w:rPr>
            <w:tab/>
          </w:r>
          <w:hyperlink w:anchor="_Toc48647858" w:history="1">
            <w:r w:rsidR="00825E73" w:rsidRPr="002B7F0E">
              <w:rPr>
                <w:rStyle w:val="Hyperlink"/>
                <w:rFonts w:ascii="Arial" w:hAnsi="Arial" w:cs="Arial"/>
                <w:szCs w:val="24"/>
              </w:rPr>
              <w:t>No. 78 Waratah Avenue, Dalkeith – x 5 Grouped Dwellings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_Toc48647858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9</w:t>
            </w:r>
            <w:r w:rsidR="00825E73" w:rsidRPr="002B7F0E">
              <w:rPr>
                <w:rFonts w:ascii="Arial" w:hAnsi="Arial" w:cs="Arial"/>
                <w:webHidden/>
                <w:szCs w:val="24"/>
              </w:rPr>
              <w:fldChar w:fldCharType="end"/>
            </w:r>
          </w:hyperlink>
        </w:p>
        <w:p w14:paraId="15224CDA" w14:textId="4451ABF8" w:rsidR="00825E73" w:rsidRPr="002B7F0E" w:rsidRDefault="00B01F5E" w:rsidP="002B7F0E">
          <w:pPr>
            <w:pStyle w:val="TOC2"/>
            <w:rPr>
              <w:rFonts w:ascii="Arial" w:eastAsiaTheme="minorEastAsia" w:hAnsi="Arial" w:cs="Arial"/>
              <w:szCs w:val="24"/>
              <w:lang w:eastAsia="en-AU"/>
            </w:rPr>
          </w:pPr>
          <w:hyperlink w:anchor="_Toc48647859" w:history="1">
            <w:r w:rsidR="00825E73" w:rsidRPr="002B7F0E">
              <w:rPr>
                <w:rStyle w:val="Hyperlink"/>
                <w:rFonts w:ascii="Arial" w:hAnsi="Arial" w:cs="Arial"/>
                <w:szCs w:val="24"/>
              </w:rPr>
              <w:t>PD38.20</w:t>
            </w:r>
            <w:r w:rsidR="00825E73" w:rsidRPr="002B7F0E">
              <w:rPr>
                <w:rFonts w:ascii="Arial" w:hAnsi="Arial" w:cs="Arial"/>
                <w:webHidden/>
                <w:szCs w:val="24"/>
              </w:rPr>
              <w:tab/>
            </w:r>
          </w:hyperlink>
          <w:hyperlink w:anchor="_Toc48647860" w:history="1">
            <w:r w:rsidR="00825E73" w:rsidRPr="002B7F0E">
              <w:rPr>
                <w:rStyle w:val="Hyperlink"/>
                <w:rFonts w:ascii="Arial" w:hAnsi="Arial" w:cs="Arial"/>
                <w:szCs w:val="24"/>
              </w:rPr>
              <w:t>No.130 &amp; 132 Waratah Avenue, Dalkeith - x 9 Grouped Dwellings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_Toc48647860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17</w:t>
            </w:r>
            <w:r w:rsidR="00825E73" w:rsidRPr="002B7F0E">
              <w:rPr>
                <w:rFonts w:ascii="Arial" w:hAnsi="Arial" w:cs="Arial"/>
                <w:webHidden/>
                <w:szCs w:val="24"/>
              </w:rPr>
              <w:fldChar w:fldCharType="end"/>
            </w:r>
          </w:hyperlink>
        </w:p>
        <w:p w14:paraId="575CCA99" w14:textId="76F9A3ED" w:rsidR="00825E73" w:rsidRPr="002B7F0E" w:rsidRDefault="00B01F5E" w:rsidP="002B7F0E">
          <w:pPr>
            <w:pStyle w:val="TOC2"/>
            <w:rPr>
              <w:rFonts w:ascii="Arial" w:eastAsiaTheme="minorEastAsia" w:hAnsi="Arial" w:cs="Arial"/>
              <w:szCs w:val="24"/>
              <w:lang w:eastAsia="en-AU"/>
            </w:rPr>
          </w:pPr>
          <w:hyperlink w:anchor="_Toc48647861" w:history="1">
            <w:r w:rsidR="00825E73" w:rsidRPr="002B7F0E">
              <w:rPr>
                <w:rStyle w:val="Hyperlink"/>
                <w:rFonts w:ascii="Arial" w:hAnsi="Arial" w:cs="Arial"/>
                <w:szCs w:val="24"/>
              </w:rPr>
              <w:t>PD39.20</w:t>
            </w:r>
            <w:r w:rsidR="00825E73" w:rsidRPr="002B7F0E">
              <w:rPr>
                <w:rFonts w:ascii="Arial" w:hAnsi="Arial" w:cs="Arial"/>
                <w:webHidden/>
                <w:szCs w:val="24"/>
              </w:rPr>
              <w:tab/>
            </w:r>
          </w:hyperlink>
          <w:hyperlink w:anchor="_Toc48647862" w:history="1">
            <w:r w:rsidR="00825E73" w:rsidRPr="002B7F0E">
              <w:rPr>
                <w:rStyle w:val="Hyperlink"/>
                <w:rFonts w:ascii="Arial" w:hAnsi="Arial" w:cs="Arial"/>
                <w:szCs w:val="24"/>
              </w:rPr>
              <w:t>No. 2 Burwood St, Nedlands – Additions to a Single House (Carport) SAT Section 31</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_Toc48647862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22</w:t>
            </w:r>
            <w:r w:rsidR="00825E73" w:rsidRPr="002B7F0E">
              <w:rPr>
                <w:rFonts w:ascii="Arial" w:hAnsi="Arial" w:cs="Arial"/>
                <w:webHidden/>
                <w:szCs w:val="24"/>
              </w:rPr>
              <w:fldChar w:fldCharType="end"/>
            </w:r>
          </w:hyperlink>
        </w:p>
        <w:p w14:paraId="1A1AF270" w14:textId="7D6424B2" w:rsidR="00825E73" w:rsidRPr="002B7F0E" w:rsidRDefault="00B01F5E" w:rsidP="002B7F0E">
          <w:pPr>
            <w:pStyle w:val="TOC2"/>
            <w:rPr>
              <w:rFonts w:ascii="Arial" w:eastAsiaTheme="minorEastAsia" w:hAnsi="Arial" w:cs="Arial"/>
              <w:szCs w:val="24"/>
              <w:lang w:eastAsia="en-AU"/>
            </w:rPr>
          </w:pPr>
          <w:hyperlink w:anchor="_Toc48647863" w:history="1">
            <w:r w:rsidR="00825E73" w:rsidRPr="002B7F0E">
              <w:rPr>
                <w:rStyle w:val="Hyperlink"/>
                <w:rFonts w:ascii="Arial" w:hAnsi="Arial" w:cs="Arial"/>
                <w:szCs w:val="24"/>
              </w:rPr>
              <w:t>PD40.20</w:t>
            </w:r>
            <w:r w:rsidR="00825E73" w:rsidRPr="002B7F0E">
              <w:rPr>
                <w:rFonts w:ascii="Arial" w:hAnsi="Arial" w:cs="Arial"/>
                <w:webHidden/>
                <w:szCs w:val="24"/>
              </w:rPr>
              <w:tab/>
            </w:r>
          </w:hyperlink>
          <w:hyperlink w:anchor="_Toc48647864" w:history="1">
            <w:r w:rsidR="00825E73" w:rsidRPr="002B7F0E">
              <w:rPr>
                <w:rStyle w:val="Hyperlink"/>
                <w:rFonts w:ascii="Arial" w:hAnsi="Arial" w:cs="Arial"/>
                <w:szCs w:val="24"/>
              </w:rPr>
              <w:t>Local Planning Scheme No. 3 – Local Planning Policy: Jenkins Avenue Laneway and Built Form Requirements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_Toc48647864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27</w:t>
            </w:r>
            <w:r w:rsidR="00825E73" w:rsidRPr="002B7F0E">
              <w:rPr>
                <w:rFonts w:ascii="Arial" w:hAnsi="Arial" w:cs="Arial"/>
                <w:webHidden/>
                <w:szCs w:val="24"/>
              </w:rPr>
              <w:fldChar w:fldCharType="end"/>
            </w:r>
          </w:hyperlink>
        </w:p>
        <w:p w14:paraId="485C1B69" w14:textId="1C4A397C" w:rsidR="00825E73" w:rsidRPr="002B7F0E" w:rsidRDefault="00B01F5E" w:rsidP="002B7F0E">
          <w:pPr>
            <w:pStyle w:val="TOC2"/>
            <w:rPr>
              <w:rFonts w:ascii="Arial" w:eastAsiaTheme="minorEastAsia" w:hAnsi="Arial" w:cs="Arial"/>
              <w:szCs w:val="24"/>
              <w:lang w:eastAsia="en-AU"/>
            </w:rPr>
          </w:pPr>
          <w:hyperlink w:anchor="_Toc48647865" w:history="1">
            <w:r w:rsidR="00825E73" w:rsidRPr="002B7F0E">
              <w:rPr>
                <w:rStyle w:val="Hyperlink"/>
                <w:rFonts w:ascii="Arial" w:hAnsi="Arial" w:cs="Arial"/>
                <w:szCs w:val="24"/>
              </w:rPr>
              <w:t>PD41.20</w:t>
            </w:r>
            <w:r w:rsidR="00825E73" w:rsidRPr="002B7F0E">
              <w:rPr>
                <w:rFonts w:ascii="Arial" w:hAnsi="Arial" w:cs="Arial"/>
                <w:webHidden/>
                <w:szCs w:val="24"/>
              </w:rPr>
              <w:tab/>
            </w:r>
          </w:hyperlink>
          <w:hyperlink w:anchor="_Toc48647866" w:history="1">
            <w:r w:rsidR="00825E73" w:rsidRPr="002B7F0E">
              <w:rPr>
                <w:rStyle w:val="Hyperlink"/>
                <w:rFonts w:ascii="Arial" w:hAnsi="Arial" w:cs="Arial"/>
                <w:szCs w:val="24"/>
              </w:rPr>
              <w:t>Local Planning Scheme 3 – Local Planning Policy: Existing Laneway Requirements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_Toc48647866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29</w:t>
            </w:r>
            <w:r w:rsidR="00825E73" w:rsidRPr="002B7F0E">
              <w:rPr>
                <w:rFonts w:ascii="Arial" w:hAnsi="Arial" w:cs="Arial"/>
                <w:webHidden/>
                <w:szCs w:val="24"/>
              </w:rPr>
              <w:fldChar w:fldCharType="end"/>
            </w:r>
          </w:hyperlink>
        </w:p>
        <w:p w14:paraId="2882A2C1" w14:textId="576925B0" w:rsidR="00825E73" w:rsidRPr="002B7F0E" w:rsidRDefault="00B01F5E" w:rsidP="002B7F0E">
          <w:pPr>
            <w:pStyle w:val="TOC2"/>
            <w:rPr>
              <w:rFonts w:ascii="Arial" w:eastAsiaTheme="minorEastAsia" w:hAnsi="Arial" w:cs="Arial"/>
              <w:szCs w:val="24"/>
              <w:lang w:eastAsia="en-AU"/>
            </w:rPr>
          </w:pPr>
          <w:hyperlink w:anchor="_Toc48647867" w:history="1">
            <w:r w:rsidR="00825E73" w:rsidRPr="002B7F0E">
              <w:rPr>
                <w:rStyle w:val="Hyperlink"/>
                <w:rFonts w:ascii="Arial" w:hAnsi="Arial" w:cs="Arial"/>
                <w:szCs w:val="24"/>
              </w:rPr>
              <w:t>PD42.20</w:t>
            </w:r>
            <w:r w:rsidR="00825E73" w:rsidRPr="002B7F0E">
              <w:rPr>
                <w:rFonts w:ascii="Arial" w:hAnsi="Arial" w:cs="Arial"/>
                <w:webHidden/>
                <w:szCs w:val="24"/>
              </w:rPr>
              <w:tab/>
            </w:r>
          </w:hyperlink>
          <w:hyperlink w:anchor="_Toc48647868" w:history="1">
            <w:r w:rsidR="00825E73" w:rsidRPr="002B7F0E">
              <w:rPr>
                <w:rStyle w:val="Hyperlink"/>
                <w:rFonts w:ascii="Arial" w:eastAsia="Calibri" w:hAnsi="Arial" w:cs="Arial"/>
                <w:szCs w:val="24"/>
              </w:rPr>
              <w:t>Scheme Amendment No. 7 – Amendment to Density Coding on Broadway, Hillway, Kingsway, Edward Street and Elizabeth Street – Summary of Submissions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_Toc48647868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31</w:t>
            </w:r>
            <w:r w:rsidR="00825E73" w:rsidRPr="002B7F0E">
              <w:rPr>
                <w:rFonts w:ascii="Arial" w:hAnsi="Arial" w:cs="Arial"/>
                <w:webHidden/>
                <w:szCs w:val="24"/>
              </w:rPr>
              <w:fldChar w:fldCharType="end"/>
            </w:r>
          </w:hyperlink>
        </w:p>
        <w:p w14:paraId="4893BEA9" w14:textId="67CA73E1" w:rsidR="00825E73" w:rsidRPr="002B7F0E" w:rsidRDefault="00B01F5E" w:rsidP="002B7F0E">
          <w:pPr>
            <w:pStyle w:val="TOC2"/>
            <w:rPr>
              <w:rFonts w:ascii="Arial" w:eastAsiaTheme="minorEastAsia" w:hAnsi="Arial" w:cs="Arial"/>
              <w:szCs w:val="24"/>
              <w:lang w:eastAsia="en-AU"/>
            </w:rPr>
          </w:pPr>
          <w:hyperlink w:anchor="_Toc48647869" w:history="1">
            <w:r w:rsidR="00825E73" w:rsidRPr="002B7F0E">
              <w:rPr>
                <w:rStyle w:val="Hyperlink"/>
                <w:rFonts w:ascii="Arial" w:hAnsi="Arial" w:cs="Arial"/>
                <w:szCs w:val="24"/>
              </w:rPr>
              <w:t>PD43.20</w:t>
            </w:r>
            <w:r w:rsidR="00825E73" w:rsidRPr="002B7F0E">
              <w:rPr>
                <w:rFonts w:ascii="Arial" w:hAnsi="Arial" w:cs="Arial"/>
                <w:webHidden/>
                <w:szCs w:val="24"/>
              </w:rPr>
              <w:tab/>
            </w:r>
          </w:hyperlink>
          <w:hyperlink w:anchor="_Toc48647870" w:history="1">
            <w:r w:rsidR="00825E73" w:rsidRPr="002B7F0E">
              <w:rPr>
                <w:rStyle w:val="Hyperlink"/>
                <w:rFonts w:ascii="Arial" w:eastAsia="Calibri" w:hAnsi="Arial" w:cs="Arial"/>
                <w:szCs w:val="24"/>
              </w:rPr>
              <w:t>Department of Transport’s Draft Long Term Cycle Network</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_Toc48647870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33</w:t>
            </w:r>
            <w:r w:rsidR="00825E73" w:rsidRPr="002B7F0E">
              <w:rPr>
                <w:rFonts w:ascii="Arial" w:hAnsi="Arial" w:cs="Arial"/>
                <w:webHidden/>
                <w:szCs w:val="24"/>
              </w:rPr>
              <w:fldChar w:fldCharType="end"/>
            </w:r>
          </w:hyperlink>
        </w:p>
        <w:p w14:paraId="670634E1" w14:textId="08DE03DB" w:rsidR="00825E73" w:rsidRPr="002B7F0E" w:rsidRDefault="00B01F5E" w:rsidP="002B7F0E">
          <w:pPr>
            <w:pStyle w:val="TOC2"/>
            <w:rPr>
              <w:rFonts w:ascii="Arial" w:eastAsiaTheme="minorEastAsia" w:hAnsi="Arial" w:cs="Arial"/>
              <w:szCs w:val="24"/>
              <w:lang w:eastAsia="en-AU"/>
            </w:rPr>
          </w:pPr>
          <w:hyperlink w:anchor="_Toc48647871" w:history="1">
            <w:r w:rsidR="00825E73" w:rsidRPr="002B7F0E">
              <w:rPr>
                <w:rStyle w:val="Hyperlink"/>
                <w:rFonts w:ascii="Arial" w:hAnsi="Arial" w:cs="Arial"/>
                <w:szCs w:val="24"/>
              </w:rPr>
              <w:t>8.2</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Community Development No’s CM06.20</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_Toc48647871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34</w:t>
            </w:r>
            <w:r w:rsidR="00825E73" w:rsidRPr="002B7F0E">
              <w:rPr>
                <w:rFonts w:ascii="Arial" w:hAnsi="Arial" w:cs="Arial"/>
                <w:webHidden/>
                <w:szCs w:val="24"/>
              </w:rPr>
              <w:fldChar w:fldCharType="end"/>
            </w:r>
          </w:hyperlink>
        </w:p>
        <w:p w14:paraId="7427939F" w14:textId="7AA49E90" w:rsidR="00825E73" w:rsidRPr="002B7F0E" w:rsidRDefault="00B01F5E" w:rsidP="002B7F0E">
          <w:pPr>
            <w:pStyle w:val="TOC2"/>
            <w:rPr>
              <w:rFonts w:ascii="Arial" w:eastAsiaTheme="minorEastAsia" w:hAnsi="Arial" w:cs="Arial"/>
              <w:szCs w:val="24"/>
              <w:lang w:eastAsia="en-AU"/>
            </w:rPr>
          </w:pPr>
          <w:hyperlink w:anchor="_Toc48647872" w:history="1">
            <w:r w:rsidR="00825E73" w:rsidRPr="002B7F0E">
              <w:rPr>
                <w:rStyle w:val="Hyperlink"/>
                <w:rFonts w:ascii="Arial" w:eastAsia="MS Gothic" w:hAnsi="Arial" w:cs="Arial"/>
                <w:szCs w:val="24"/>
                <w:lang w:val="en-US"/>
              </w:rPr>
              <w:t>CM06.20</w:t>
            </w:r>
            <w:r w:rsidR="00825E73" w:rsidRPr="002B7F0E">
              <w:rPr>
                <w:rFonts w:ascii="Arial" w:eastAsiaTheme="minorEastAsia" w:hAnsi="Arial" w:cs="Arial"/>
                <w:szCs w:val="24"/>
                <w:lang w:eastAsia="en-AU"/>
              </w:rPr>
              <w:tab/>
            </w:r>
            <w:r w:rsidR="00825E73" w:rsidRPr="002B7F0E">
              <w:rPr>
                <w:rStyle w:val="Hyperlink"/>
                <w:rFonts w:ascii="Arial" w:eastAsia="MS Gothic" w:hAnsi="Arial" w:cs="Arial"/>
                <w:szCs w:val="24"/>
                <w:lang w:val="en-US"/>
              </w:rPr>
              <w:t>Community Sport and Recreation Facilities Fund Applications – Swanbourne Nedlands Surf Life Saving Club, UWA Sport and Peak Trampoline Inc</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_Toc48647872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34</w:t>
            </w:r>
            <w:r w:rsidR="00825E73" w:rsidRPr="002B7F0E">
              <w:rPr>
                <w:rFonts w:ascii="Arial" w:hAnsi="Arial" w:cs="Arial"/>
                <w:webHidden/>
                <w:szCs w:val="24"/>
              </w:rPr>
              <w:fldChar w:fldCharType="end"/>
            </w:r>
          </w:hyperlink>
        </w:p>
        <w:p w14:paraId="2D572C94" w14:textId="5FFDEAAC" w:rsidR="00825E73" w:rsidRPr="002B7F0E" w:rsidRDefault="00B01F5E" w:rsidP="002B7F0E">
          <w:pPr>
            <w:pStyle w:val="TOC2"/>
            <w:rPr>
              <w:rFonts w:ascii="Arial" w:eastAsiaTheme="minorEastAsia" w:hAnsi="Arial" w:cs="Arial"/>
              <w:szCs w:val="24"/>
              <w:lang w:eastAsia="en-AU"/>
            </w:rPr>
          </w:pPr>
          <w:hyperlink w:anchor="_Toc48647873" w:history="1">
            <w:r w:rsidR="00825E73" w:rsidRPr="002B7F0E">
              <w:rPr>
                <w:rStyle w:val="Hyperlink"/>
                <w:rFonts w:ascii="Arial" w:hAnsi="Arial" w:cs="Arial"/>
                <w:szCs w:val="24"/>
              </w:rPr>
              <w:t>8.3</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Corporate &amp; Strategy Report No’s CPS14.20 to CPS17.20</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_Toc48647873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36</w:t>
            </w:r>
            <w:r w:rsidR="00825E73" w:rsidRPr="002B7F0E">
              <w:rPr>
                <w:rFonts w:ascii="Arial" w:hAnsi="Arial" w:cs="Arial"/>
                <w:webHidden/>
                <w:szCs w:val="24"/>
              </w:rPr>
              <w:fldChar w:fldCharType="end"/>
            </w:r>
          </w:hyperlink>
        </w:p>
        <w:p w14:paraId="04560050" w14:textId="0E78BD10" w:rsidR="00825E73" w:rsidRPr="002B7F0E" w:rsidRDefault="00B01F5E" w:rsidP="002B7F0E">
          <w:pPr>
            <w:pStyle w:val="TOC2"/>
            <w:rPr>
              <w:rFonts w:ascii="Arial" w:eastAsiaTheme="minorEastAsia" w:hAnsi="Arial" w:cs="Arial"/>
              <w:szCs w:val="24"/>
              <w:lang w:eastAsia="en-AU"/>
            </w:rPr>
          </w:pPr>
          <w:hyperlink w:anchor="_Toc48647874" w:history="1">
            <w:r w:rsidR="00825E73" w:rsidRPr="002B7F0E">
              <w:rPr>
                <w:rStyle w:val="Hyperlink"/>
                <w:rFonts w:ascii="Arial" w:eastAsiaTheme="majorEastAsia" w:hAnsi="Arial" w:cs="Arial"/>
                <w:szCs w:val="24"/>
              </w:rPr>
              <w:t>CPS14.20</w:t>
            </w:r>
            <w:r w:rsidR="00825E73" w:rsidRPr="002B7F0E">
              <w:rPr>
                <w:rFonts w:ascii="Arial" w:eastAsiaTheme="minorEastAsia" w:hAnsi="Arial" w:cs="Arial"/>
                <w:szCs w:val="24"/>
                <w:lang w:eastAsia="en-AU"/>
              </w:rPr>
              <w:tab/>
            </w:r>
            <w:r w:rsidR="00825E73" w:rsidRPr="002B7F0E">
              <w:rPr>
                <w:rStyle w:val="Hyperlink"/>
                <w:rFonts w:ascii="Arial" w:eastAsiaTheme="majorEastAsia" w:hAnsi="Arial" w:cs="Arial"/>
                <w:szCs w:val="24"/>
              </w:rPr>
              <w:t>List of Accounts Paid – June 2020</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_Toc48647874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36</w:t>
            </w:r>
            <w:r w:rsidR="00825E73" w:rsidRPr="002B7F0E">
              <w:rPr>
                <w:rFonts w:ascii="Arial" w:hAnsi="Arial" w:cs="Arial"/>
                <w:webHidden/>
                <w:szCs w:val="24"/>
              </w:rPr>
              <w:fldChar w:fldCharType="end"/>
            </w:r>
          </w:hyperlink>
        </w:p>
        <w:p w14:paraId="7256A8AB" w14:textId="4C338B9E" w:rsidR="00825E73" w:rsidRPr="002B7F0E" w:rsidRDefault="00B01F5E" w:rsidP="002B7F0E">
          <w:pPr>
            <w:pStyle w:val="TOC2"/>
            <w:rPr>
              <w:rFonts w:ascii="Arial" w:eastAsiaTheme="minorEastAsia" w:hAnsi="Arial" w:cs="Arial"/>
              <w:szCs w:val="24"/>
              <w:lang w:eastAsia="en-AU"/>
            </w:rPr>
          </w:pPr>
          <w:hyperlink w:anchor="_Toc48647875" w:history="1">
            <w:r w:rsidR="00825E73" w:rsidRPr="002B7F0E">
              <w:rPr>
                <w:rStyle w:val="Hyperlink"/>
                <w:rFonts w:ascii="Arial" w:eastAsiaTheme="majorEastAsia" w:hAnsi="Arial" w:cs="Arial"/>
                <w:szCs w:val="24"/>
              </w:rPr>
              <w:t>CPS15.20</w:t>
            </w:r>
            <w:r w:rsidR="00825E73" w:rsidRPr="002B7F0E">
              <w:rPr>
                <w:rFonts w:ascii="Arial" w:eastAsiaTheme="minorEastAsia" w:hAnsi="Arial" w:cs="Arial"/>
                <w:szCs w:val="24"/>
                <w:lang w:eastAsia="en-AU"/>
              </w:rPr>
              <w:tab/>
            </w:r>
            <w:r w:rsidR="00825E73" w:rsidRPr="002B7F0E">
              <w:rPr>
                <w:rStyle w:val="Hyperlink"/>
                <w:rFonts w:ascii="Arial" w:eastAsiaTheme="majorEastAsia" w:hAnsi="Arial" w:cs="Arial"/>
                <w:szCs w:val="24"/>
              </w:rPr>
              <w:t>Extension of Tenure – Nedlands Golf Club</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_Toc48647875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37</w:t>
            </w:r>
            <w:r w:rsidR="00825E73" w:rsidRPr="002B7F0E">
              <w:rPr>
                <w:rFonts w:ascii="Arial" w:hAnsi="Arial" w:cs="Arial"/>
                <w:webHidden/>
                <w:szCs w:val="24"/>
              </w:rPr>
              <w:fldChar w:fldCharType="end"/>
            </w:r>
          </w:hyperlink>
        </w:p>
        <w:p w14:paraId="01919D63" w14:textId="16A62297" w:rsidR="00825E73" w:rsidRPr="002B7F0E" w:rsidRDefault="00B01F5E" w:rsidP="002B7F0E">
          <w:pPr>
            <w:pStyle w:val="TOC2"/>
            <w:rPr>
              <w:rFonts w:ascii="Arial" w:eastAsiaTheme="minorEastAsia" w:hAnsi="Arial" w:cs="Arial"/>
              <w:szCs w:val="24"/>
              <w:lang w:eastAsia="en-AU"/>
            </w:rPr>
          </w:pPr>
          <w:hyperlink w:anchor="_Toc48647876" w:history="1">
            <w:r w:rsidR="00825E73" w:rsidRPr="002B7F0E">
              <w:rPr>
                <w:rStyle w:val="Hyperlink"/>
                <w:rFonts w:ascii="Arial" w:eastAsiaTheme="majorEastAsia" w:hAnsi="Arial" w:cs="Arial"/>
                <w:szCs w:val="24"/>
              </w:rPr>
              <w:t>CPS16.20</w:t>
            </w:r>
            <w:r w:rsidR="00825E73" w:rsidRPr="002B7F0E">
              <w:rPr>
                <w:rFonts w:ascii="Arial" w:eastAsiaTheme="minorEastAsia" w:hAnsi="Arial" w:cs="Arial"/>
                <w:szCs w:val="24"/>
                <w:lang w:eastAsia="en-AU"/>
              </w:rPr>
              <w:tab/>
            </w:r>
            <w:r w:rsidR="00825E73" w:rsidRPr="002B7F0E">
              <w:rPr>
                <w:rStyle w:val="Hyperlink"/>
                <w:rFonts w:ascii="Arial" w:eastAsiaTheme="majorEastAsia" w:hAnsi="Arial" w:cs="Arial"/>
                <w:szCs w:val="24"/>
              </w:rPr>
              <w:t>City Membership of the West Australian Local Government Association (WALGA)</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_Toc48647876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39</w:t>
            </w:r>
            <w:r w:rsidR="00825E73" w:rsidRPr="002B7F0E">
              <w:rPr>
                <w:rFonts w:ascii="Arial" w:hAnsi="Arial" w:cs="Arial"/>
                <w:webHidden/>
                <w:szCs w:val="24"/>
              </w:rPr>
              <w:fldChar w:fldCharType="end"/>
            </w:r>
          </w:hyperlink>
        </w:p>
        <w:p w14:paraId="4A4F9CC8" w14:textId="6C7434E2" w:rsidR="00825E73" w:rsidRPr="002B7F0E" w:rsidRDefault="00B01F5E" w:rsidP="002B7F0E">
          <w:pPr>
            <w:pStyle w:val="TOC2"/>
            <w:rPr>
              <w:rFonts w:ascii="Arial" w:eastAsiaTheme="minorEastAsia" w:hAnsi="Arial" w:cs="Arial"/>
              <w:szCs w:val="24"/>
              <w:lang w:eastAsia="en-AU"/>
            </w:rPr>
          </w:pPr>
          <w:hyperlink w:anchor="_Toc48647877" w:history="1">
            <w:r w:rsidR="00825E73" w:rsidRPr="002B7F0E">
              <w:rPr>
                <w:rStyle w:val="Hyperlink"/>
                <w:rFonts w:ascii="Arial" w:hAnsi="Arial" w:cs="Arial"/>
                <w:szCs w:val="24"/>
              </w:rPr>
              <w:t>CPS17.20</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City Insurances, Brokerage, Management and Consultancy</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_Toc48647877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41</w:t>
            </w:r>
            <w:r w:rsidR="00825E73" w:rsidRPr="002B7F0E">
              <w:rPr>
                <w:rFonts w:ascii="Arial" w:hAnsi="Arial" w:cs="Arial"/>
                <w:webHidden/>
                <w:szCs w:val="24"/>
              </w:rPr>
              <w:fldChar w:fldCharType="end"/>
            </w:r>
          </w:hyperlink>
        </w:p>
        <w:p w14:paraId="6B3E78E0" w14:textId="1BEA95E0" w:rsidR="00825E73" w:rsidRPr="002B7F0E" w:rsidRDefault="00B01F5E" w:rsidP="002B7F0E">
          <w:pPr>
            <w:pStyle w:val="TOC2"/>
            <w:rPr>
              <w:rFonts w:ascii="Arial" w:eastAsiaTheme="minorEastAsia" w:hAnsi="Arial" w:cs="Arial"/>
              <w:szCs w:val="24"/>
              <w:lang w:eastAsia="en-AU"/>
            </w:rPr>
          </w:pPr>
          <w:hyperlink w:anchor="_Toc48647878" w:history="1">
            <w:r w:rsidR="00825E73" w:rsidRPr="002B7F0E">
              <w:rPr>
                <w:rStyle w:val="Hyperlink"/>
                <w:rFonts w:ascii="Arial" w:hAnsi="Arial" w:cs="Arial"/>
                <w:szCs w:val="24"/>
              </w:rPr>
              <w:t>9.</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Reports by the Chief Executive Officer</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_Toc48647878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43</w:t>
            </w:r>
            <w:r w:rsidR="00825E73" w:rsidRPr="002B7F0E">
              <w:rPr>
                <w:rFonts w:ascii="Arial" w:hAnsi="Arial" w:cs="Arial"/>
                <w:webHidden/>
                <w:szCs w:val="24"/>
              </w:rPr>
              <w:fldChar w:fldCharType="end"/>
            </w:r>
          </w:hyperlink>
        </w:p>
        <w:p w14:paraId="56B014F9" w14:textId="31E5FBCE" w:rsidR="00825E73" w:rsidRPr="002B7F0E" w:rsidRDefault="00B01F5E" w:rsidP="002B7F0E">
          <w:pPr>
            <w:pStyle w:val="TOC2"/>
            <w:rPr>
              <w:rFonts w:ascii="Arial" w:eastAsiaTheme="minorEastAsia" w:hAnsi="Arial" w:cs="Arial"/>
              <w:szCs w:val="24"/>
              <w:lang w:eastAsia="en-AU"/>
            </w:rPr>
          </w:pPr>
          <w:hyperlink w:anchor="_Toc48647879" w:history="1">
            <w:r w:rsidR="00825E73" w:rsidRPr="002B7F0E">
              <w:rPr>
                <w:rStyle w:val="Hyperlink"/>
                <w:rFonts w:ascii="Arial" w:hAnsi="Arial" w:cs="Arial"/>
                <w:szCs w:val="24"/>
              </w:rPr>
              <w:t>10.</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Urgent Business Approved by the Presiding Member or By Decision</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_Toc48647879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43</w:t>
            </w:r>
            <w:r w:rsidR="00825E73" w:rsidRPr="002B7F0E">
              <w:rPr>
                <w:rFonts w:ascii="Arial" w:hAnsi="Arial" w:cs="Arial"/>
                <w:webHidden/>
                <w:szCs w:val="24"/>
              </w:rPr>
              <w:fldChar w:fldCharType="end"/>
            </w:r>
          </w:hyperlink>
        </w:p>
        <w:p w14:paraId="3C216801" w14:textId="15DD9C85" w:rsidR="00825E73" w:rsidRPr="002B7F0E" w:rsidRDefault="00B01F5E" w:rsidP="002B7F0E">
          <w:pPr>
            <w:pStyle w:val="TOC2"/>
            <w:rPr>
              <w:rFonts w:ascii="Arial" w:eastAsiaTheme="minorEastAsia" w:hAnsi="Arial" w:cs="Arial"/>
              <w:szCs w:val="24"/>
              <w:lang w:eastAsia="en-AU"/>
            </w:rPr>
          </w:pPr>
          <w:hyperlink w:anchor="_Toc48647880" w:history="1">
            <w:r w:rsidR="00825E73" w:rsidRPr="002B7F0E">
              <w:rPr>
                <w:rStyle w:val="Hyperlink"/>
                <w:rFonts w:ascii="Arial" w:hAnsi="Arial" w:cs="Arial"/>
                <w:szCs w:val="24"/>
              </w:rPr>
              <w:t>11.</w:t>
            </w:r>
            <w:r w:rsidR="00825E73" w:rsidRPr="002B7F0E">
              <w:rPr>
                <w:rFonts w:ascii="Arial" w:eastAsiaTheme="minorEastAsia" w:hAnsi="Arial" w:cs="Arial"/>
                <w:szCs w:val="24"/>
                <w:lang w:eastAsia="en-AU"/>
              </w:rPr>
              <w:tab/>
            </w:r>
            <w:r w:rsidR="00825E73" w:rsidRPr="002B7F0E">
              <w:rPr>
                <w:rStyle w:val="Hyperlink"/>
                <w:rFonts w:ascii="Arial" w:hAnsi="Arial" w:cs="Arial"/>
                <w:szCs w:val="24"/>
              </w:rPr>
              <w:t>Confidential Items</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_Toc48647880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43</w:t>
            </w:r>
            <w:r w:rsidR="00825E73" w:rsidRPr="002B7F0E">
              <w:rPr>
                <w:rFonts w:ascii="Arial" w:hAnsi="Arial" w:cs="Arial"/>
                <w:webHidden/>
                <w:szCs w:val="24"/>
              </w:rPr>
              <w:fldChar w:fldCharType="end"/>
            </w:r>
          </w:hyperlink>
        </w:p>
        <w:p w14:paraId="689FB624" w14:textId="6A06BB5B" w:rsidR="00825E73" w:rsidRPr="002B7F0E" w:rsidRDefault="00B01F5E" w:rsidP="002B7F0E">
          <w:pPr>
            <w:pStyle w:val="TOC2"/>
            <w:rPr>
              <w:rFonts w:ascii="Arial" w:eastAsiaTheme="minorEastAsia" w:hAnsi="Arial" w:cs="Arial"/>
              <w:szCs w:val="24"/>
              <w:lang w:eastAsia="en-AU"/>
            </w:rPr>
          </w:pPr>
          <w:hyperlink w:anchor="_Toc48647881" w:history="1">
            <w:r w:rsidR="00825E73" w:rsidRPr="002B7F0E">
              <w:rPr>
                <w:rStyle w:val="Hyperlink"/>
                <w:rFonts w:ascii="Arial" w:hAnsi="Arial" w:cs="Arial"/>
                <w:szCs w:val="24"/>
              </w:rPr>
              <w:t>Declaration of Closure</w:t>
            </w:r>
            <w:r w:rsidR="00825E73" w:rsidRPr="002B7F0E">
              <w:rPr>
                <w:rFonts w:ascii="Arial" w:hAnsi="Arial" w:cs="Arial"/>
                <w:webHidden/>
                <w:szCs w:val="24"/>
              </w:rPr>
              <w:tab/>
            </w:r>
            <w:r w:rsidR="00825E73" w:rsidRPr="002B7F0E">
              <w:rPr>
                <w:rFonts w:ascii="Arial" w:hAnsi="Arial" w:cs="Arial"/>
                <w:webHidden/>
                <w:szCs w:val="24"/>
              </w:rPr>
              <w:fldChar w:fldCharType="begin"/>
            </w:r>
            <w:r w:rsidR="00825E73" w:rsidRPr="002B7F0E">
              <w:rPr>
                <w:rFonts w:ascii="Arial" w:hAnsi="Arial" w:cs="Arial"/>
                <w:webHidden/>
                <w:szCs w:val="24"/>
              </w:rPr>
              <w:instrText xml:space="preserve"> PAGEREF _Toc48647881 \h </w:instrText>
            </w:r>
            <w:r w:rsidR="00825E73" w:rsidRPr="002B7F0E">
              <w:rPr>
                <w:rFonts w:ascii="Arial" w:hAnsi="Arial" w:cs="Arial"/>
                <w:webHidden/>
                <w:szCs w:val="24"/>
              </w:rPr>
            </w:r>
            <w:r w:rsidR="00825E73" w:rsidRPr="002B7F0E">
              <w:rPr>
                <w:rFonts w:ascii="Arial" w:hAnsi="Arial" w:cs="Arial"/>
                <w:webHidden/>
                <w:szCs w:val="24"/>
              </w:rPr>
              <w:fldChar w:fldCharType="separate"/>
            </w:r>
            <w:r w:rsidR="00825E73" w:rsidRPr="002B7F0E">
              <w:rPr>
                <w:rFonts w:ascii="Arial" w:hAnsi="Arial" w:cs="Arial"/>
                <w:webHidden/>
                <w:szCs w:val="24"/>
              </w:rPr>
              <w:t>43</w:t>
            </w:r>
            <w:r w:rsidR="00825E73" w:rsidRPr="002B7F0E">
              <w:rPr>
                <w:rFonts w:ascii="Arial" w:hAnsi="Arial" w:cs="Arial"/>
                <w:webHidden/>
                <w:szCs w:val="24"/>
              </w:rPr>
              <w:fldChar w:fldCharType="end"/>
            </w:r>
          </w:hyperlink>
        </w:p>
        <w:p w14:paraId="5028C5CD" w14:textId="521B83BB" w:rsidR="008B07E4" w:rsidRDefault="008B07E4" w:rsidP="00DE752E">
          <w:pPr>
            <w:pStyle w:val="TOC2"/>
          </w:pPr>
          <w:r w:rsidRPr="00DE752E">
            <w:rPr>
              <w:rFonts w:ascii="Arial" w:hAnsi="Arial" w:cs="Arial"/>
              <w:b/>
              <w:bCs/>
              <w:szCs w:val="24"/>
            </w:rPr>
            <w:fldChar w:fldCharType="end"/>
          </w:r>
        </w:p>
      </w:sdtContent>
    </w:sdt>
    <w:p w14:paraId="32687D23"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6D957B42" w14:textId="77777777" w:rsidR="00180419" w:rsidRPr="004950A5" w:rsidRDefault="00180419" w:rsidP="00562866">
      <w:pPr>
        <w:pStyle w:val="TOC2"/>
        <w:ind w:left="0" w:firstLine="0"/>
        <w:rPr>
          <w:rFonts w:ascii="Arial" w:hAnsi="Arial" w:cs="Arial"/>
        </w:rPr>
      </w:pPr>
    </w:p>
    <w:p w14:paraId="1AA68120"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00B45CB4"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255221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37095E6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4"/>
          <w:footerReference w:type="default" r:id="rId15"/>
          <w:footerReference w:type="first" r:id="rId16"/>
          <w:pgSz w:w="11907" w:h="16840" w:code="9"/>
          <w:pgMar w:top="1440" w:right="1797" w:bottom="1440" w:left="1797" w:header="709" w:footer="720" w:gutter="0"/>
          <w:cols w:space="720"/>
          <w:titlePg/>
          <w:docGrid w:linePitch="326"/>
        </w:sectPr>
      </w:pPr>
    </w:p>
    <w:p w14:paraId="7D77E53A"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7BA1ECFC"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7EA37F29" w14:textId="748D9DFD" w:rsidR="00E530E9" w:rsidRPr="00180419" w:rsidRDefault="009413FA" w:rsidP="00E530E9">
      <w:p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szCs w:val="24"/>
        </w:rPr>
        <w:t xml:space="preserve">Minutes </w:t>
      </w:r>
      <w:r w:rsidR="00E530E9" w:rsidRPr="00180419">
        <w:rPr>
          <w:rFonts w:ascii="Arial" w:hAnsi="Arial" w:cs="Arial"/>
          <w:b/>
          <w:szCs w:val="24"/>
        </w:rPr>
        <w:t xml:space="preserve">of a meeting of the Council Committee </w:t>
      </w:r>
      <w:r w:rsidR="00E530E9">
        <w:rPr>
          <w:rFonts w:ascii="Arial" w:hAnsi="Arial" w:cs="Arial"/>
          <w:b/>
          <w:szCs w:val="24"/>
        </w:rPr>
        <w:t xml:space="preserve">held online via Teams and livestreamed for the public and onsite in the Council Chambers, 71 Stirling Highway, Nedlands (Councillors Only) on Tuesday </w:t>
      </w:r>
      <w:r w:rsidR="009130A7">
        <w:rPr>
          <w:rFonts w:ascii="Arial" w:hAnsi="Arial" w:cs="Arial"/>
          <w:b/>
          <w:szCs w:val="24"/>
        </w:rPr>
        <w:t>1</w:t>
      </w:r>
      <w:r w:rsidR="00112FEF">
        <w:rPr>
          <w:rFonts w:ascii="Arial" w:hAnsi="Arial" w:cs="Arial"/>
          <w:b/>
          <w:szCs w:val="24"/>
        </w:rPr>
        <w:t>1 August</w:t>
      </w:r>
      <w:r w:rsidR="00E530E9">
        <w:rPr>
          <w:rFonts w:ascii="Arial" w:hAnsi="Arial" w:cs="Arial"/>
          <w:b/>
          <w:szCs w:val="24"/>
        </w:rPr>
        <w:t xml:space="preserve"> 2020 at 6 </w:t>
      </w:r>
      <w:r w:rsidR="00E530E9" w:rsidRPr="00180419">
        <w:rPr>
          <w:rFonts w:ascii="Arial" w:hAnsi="Arial" w:cs="Arial"/>
          <w:b/>
          <w:szCs w:val="24"/>
        </w:rPr>
        <w:t>pm</w:t>
      </w:r>
      <w:r w:rsidR="00E530E9">
        <w:rPr>
          <w:rFonts w:ascii="Arial" w:hAnsi="Arial" w:cs="Arial"/>
          <w:b/>
          <w:szCs w:val="24"/>
        </w:rPr>
        <w:t xml:space="preserve">. </w:t>
      </w:r>
    </w:p>
    <w:p w14:paraId="3591CA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47A7365F" w14:textId="77777777" w:rsidR="00562866" w:rsidRPr="00562866" w:rsidRDefault="00562866" w:rsidP="00562866"/>
    <w:p w14:paraId="74DDB459"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0" w:name="_Toc48647843"/>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785CB25D"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173399B1" w14:textId="4D35DD1B"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declare</w:t>
      </w:r>
      <w:r w:rsidR="009413FA">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1E79A1">
        <w:rPr>
          <w:rFonts w:ascii="Arial" w:hAnsi="Arial" w:cs="Arial"/>
          <w:szCs w:val="24"/>
        </w:rPr>
        <w:t>6</w:t>
      </w:r>
      <w:r w:rsidR="007B3EC9">
        <w:rPr>
          <w:rFonts w:ascii="Arial" w:hAnsi="Arial" w:cs="Arial"/>
          <w:szCs w:val="24"/>
        </w:rPr>
        <w:t>.05</w:t>
      </w:r>
      <w:r w:rsidR="00A22B7D">
        <w:rPr>
          <w:rFonts w:ascii="Arial" w:hAnsi="Arial" w:cs="Arial"/>
          <w:szCs w:val="24"/>
        </w:rPr>
        <w:t xml:space="preserve"> pm</w:t>
      </w:r>
      <w:r w:rsidR="00BA1F98">
        <w:rPr>
          <w:rFonts w:ascii="Arial" w:hAnsi="Arial" w:cs="Arial"/>
          <w:szCs w:val="24"/>
        </w:rPr>
        <w:t xml:space="preserve"> </w:t>
      </w:r>
      <w:r w:rsidRPr="00180419">
        <w:rPr>
          <w:rFonts w:ascii="Arial" w:hAnsi="Arial" w:cs="Arial"/>
          <w:szCs w:val="24"/>
        </w:rPr>
        <w:t>and dr</w:t>
      </w:r>
      <w:r w:rsidR="009413FA">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319BD12D"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09351BF9" w14:textId="202C94AA" w:rsidR="00D05D60" w:rsidRPr="00180419" w:rsidRDefault="00562866" w:rsidP="00765E9D">
      <w:pPr>
        <w:pStyle w:val="Heading1"/>
        <w:numPr>
          <w:ilvl w:val="0"/>
          <w:numId w:val="0"/>
        </w:numPr>
        <w:spacing w:before="0" w:after="0"/>
        <w:rPr>
          <w:rFonts w:ascii="Arial" w:hAnsi="Arial" w:cs="Arial"/>
          <w:sz w:val="24"/>
          <w:szCs w:val="24"/>
          <w:u w:val="none"/>
        </w:rPr>
      </w:pPr>
      <w:bookmarkStart w:id="1" w:name="_Toc48647844"/>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E530E9">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557EE43D"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0A9A10B" w14:textId="77777777" w:rsidR="00140905" w:rsidRPr="006D752D" w:rsidRDefault="00140905" w:rsidP="00721368">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t>H</w:t>
      </w:r>
      <w:r>
        <w:rPr>
          <w:rFonts w:ascii="Arial" w:hAnsi="Arial" w:cs="Arial"/>
          <w:szCs w:val="24"/>
        </w:rPr>
        <w:t>er</w:t>
      </w:r>
      <w:r w:rsidRPr="006D752D">
        <w:rPr>
          <w:rFonts w:ascii="Arial" w:hAnsi="Arial" w:cs="Arial"/>
          <w:szCs w:val="24"/>
        </w:rPr>
        <w:t xml:space="preserve"> Worship the Mayor, </w:t>
      </w:r>
      <w:r>
        <w:rPr>
          <w:rFonts w:ascii="Arial" w:hAnsi="Arial" w:cs="Arial"/>
          <w:szCs w:val="24"/>
        </w:rPr>
        <w:t>C M de Lacy</w:t>
      </w:r>
      <w:r w:rsidRPr="006D752D">
        <w:rPr>
          <w:rFonts w:ascii="Arial" w:hAnsi="Arial" w:cs="Arial"/>
          <w:szCs w:val="24"/>
        </w:rPr>
        <w:tab/>
        <w:t>(Presiding Member)</w:t>
      </w:r>
    </w:p>
    <w:p w14:paraId="7693F9D6"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F J O Bennett</w:t>
      </w:r>
      <w:r w:rsidRPr="006D752D">
        <w:rPr>
          <w:rFonts w:ascii="Arial" w:hAnsi="Arial" w:cs="Arial"/>
          <w:szCs w:val="24"/>
        </w:rPr>
        <w:tab/>
        <w:t>Dalkeith Ward</w:t>
      </w:r>
    </w:p>
    <w:p w14:paraId="25E47497" w14:textId="51BEAA44" w:rsidR="00140905" w:rsidRDefault="00140905" w:rsidP="00721368">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1A96C234" w14:textId="00518228" w:rsidR="00140905" w:rsidRDefault="00140905" w:rsidP="00721368">
      <w:pPr>
        <w:tabs>
          <w:tab w:val="left" w:pos="1985"/>
          <w:tab w:val="right" w:pos="8335"/>
        </w:tabs>
        <w:jc w:val="both"/>
        <w:rPr>
          <w:rFonts w:ascii="Arial" w:hAnsi="Arial" w:cs="Arial"/>
          <w:szCs w:val="24"/>
        </w:rPr>
      </w:pPr>
      <w:r>
        <w:rPr>
          <w:rFonts w:ascii="Arial" w:hAnsi="Arial" w:cs="Arial"/>
          <w:szCs w:val="24"/>
        </w:rPr>
        <w:tab/>
        <w:t>Vacant</w:t>
      </w:r>
      <w:r>
        <w:rPr>
          <w:rFonts w:ascii="Arial" w:hAnsi="Arial" w:cs="Arial"/>
          <w:szCs w:val="24"/>
        </w:rPr>
        <w:tab/>
        <w:t>Dalkeith Ward</w:t>
      </w:r>
    </w:p>
    <w:p w14:paraId="4859836C" w14:textId="77777777" w:rsidR="00140905"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Councillor B G Hodsdon</w:t>
      </w:r>
      <w:r w:rsidRPr="006D752D">
        <w:rPr>
          <w:rFonts w:ascii="Arial" w:hAnsi="Arial" w:cs="Arial"/>
          <w:szCs w:val="24"/>
        </w:rPr>
        <w:tab/>
        <w:t>Hollywood Ward</w:t>
      </w:r>
    </w:p>
    <w:p w14:paraId="2D139369" w14:textId="77777777" w:rsidR="00140905" w:rsidRPr="006D752D" w:rsidRDefault="00140905" w:rsidP="00721368">
      <w:pPr>
        <w:tabs>
          <w:tab w:val="left" w:pos="1985"/>
          <w:tab w:val="right" w:pos="8335"/>
        </w:tabs>
        <w:ind w:left="1985"/>
        <w:jc w:val="both"/>
        <w:rPr>
          <w:rFonts w:ascii="Arial" w:hAnsi="Arial" w:cs="Arial"/>
          <w:szCs w:val="24"/>
        </w:rPr>
      </w:pPr>
      <w:r>
        <w:rPr>
          <w:rFonts w:ascii="Arial" w:hAnsi="Arial" w:cs="Arial"/>
          <w:szCs w:val="24"/>
        </w:rPr>
        <w:t>Councillor P N Poliwka</w:t>
      </w:r>
      <w:r>
        <w:rPr>
          <w:rFonts w:ascii="Arial" w:hAnsi="Arial" w:cs="Arial"/>
          <w:szCs w:val="24"/>
        </w:rPr>
        <w:tab/>
        <w:t>Hollywood Ward</w:t>
      </w:r>
    </w:p>
    <w:p w14:paraId="630B006E"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Councillor J D Wetherall</w:t>
      </w:r>
      <w:r w:rsidRPr="006D752D">
        <w:rPr>
          <w:rFonts w:ascii="Arial" w:hAnsi="Arial" w:cs="Arial"/>
          <w:szCs w:val="24"/>
        </w:rPr>
        <w:tab/>
        <w:t>Hollywood Ward</w:t>
      </w:r>
    </w:p>
    <w:p w14:paraId="381C5B45"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A Coghlan</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32E641B4"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Councillor G A R Hay</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 </w:t>
      </w:r>
    </w:p>
    <w:p w14:paraId="467375D9"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Senathirajah</w:t>
      </w:r>
      <w:r w:rsidRPr="006D752D">
        <w:rPr>
          <w:rFonts w:ascii="Arial" w:hAnsi="Arial" w:cs="Arial"/>
          <w:szCs w:val="24"/>
        </w:rPr>
        <w:tab/>
      </w:r>
      <w:proofErr w:type="spellStart"/>
      <w:r w:rsidRPr="006D752D">
        <w:rPr>
          <w:rFonts w:ascii="Arial" w:hAnsi="Arial" w:cs="Arial"/>
          <w:szCs w:val="24"/>
        </w:rPr>
        <w:t>Melvista</w:t>
      </w:r>
      <w:proofErr w:type="spellEnd"/>
      <w:r w:rsidRPr="006D752D">
        <w:rPr>
          <w:rFonts w:ascii="Arial" w:hAnsi="Arial" w:cs="Arial"/>
          <w:szCs w:val="24"/>
        </w:rPr>
        <w:t xml:space="preserve"> Ward</w:t>
      </w:r>
    </w:p>
    <w:p w14:paraId="567CEF68"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Councillor N B J Horley</w:t>
      </w:r>
      <w:r w:rsidRPr="006D752D">
        <w:rPr>
          <w:rFonts w:ascii="Arial" w:hAnsi="Arial" w:cs="Arial"/>
          <w:szCs w:val="24"/>
        </w:rPr>
        <w:tab/>
        <w:t>Coastal Districts Ward</w:t>
      </w:r>
    </w:p>
    <w:p w14:paraId="11F94000"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Councillor L J McManus</w:t>
      </w:r>
      <w:r w:rsidRPr="006D752D">
        <w:rPr>
          <w:rFonts w:ascii="Arial" w:hAnsi="Arial" w:cs="Arial"/>
          <w:szCs w:val="24"/>
        </w:rPr>
        <w:tab/>
        <w:t xml:space="preserve">Coastal Districts Ward </w:t>
      </w:r>
    </w:p>
    <w:p w14:paraId="221903F6"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Councillor K A Smyth</w:t>
      </w:r>
      <w:r w:rsidRPr="006D752D">
        <w:rPr>
          <w:rFonts w:ascii="Arial" w:hAnsi="Arial" w:cs="Arial"/>
          <w:szCs w:val="24"/>
        </w:rPr>
        <w:tab/>
        <w:t xml:space="preserve">Coastal Districts Ward </w:t>
      </w:r>
    </w:p>
    <w:p w14:paraId="34B9C48B" w14:textId="77777777" w:rsidR="00140905" w:rsidRPr="006D752D" w:rsidRDefault="00140905" w:rsidP="00721368">
      <w:pPr>
        <w:tabs>
          <w:tab w:val="left" w:pos="1985"/>
          <w:tab w:val="right" w:pos="8335"/>
        </w:tabs>
        <w:jc w:val="both"/>
        <w:rPr>
          <w:rFonts w:ascii="Arial" w:hAnsi="Arial" w:cs="Arial"/>
          <w:szCs w:val="24"/>
        </w:rPr>
      </w:pPr>
      <w:r>
        <w:rPr>
          <w:rFonts w:ascii="Arial" w:hAnsi="Arial" w:cs="Arial"/>
          <w:szCs w:val="24"/>
        </w:rPr>
        <w:tab/>
      </w:r>
    </w:p>
    <w:p w14:paraId="55B5C99C" w14:textId="77777777" w:rsidR="00140905" w:rsidRPr="006D752D" w:rsidRDefault="00140905" w:rsidP="00721368">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M A Goodlet</w:t>
      </w:r>
      <w:r w:rsidRPr="006D752D">
        <w:rPr>
          <w:rFonts w:ascii="Arial" w:hAnsi="Arial" w:cs="Arial"/>
          <w:szCs w:val="24"/>
        </w:rPr>
        <w:tab/>
        <w:t>Chief Executive Officer</w:t>
      </w:r>
    </w:p>
    <w:p w14:paraId="3A043998"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4F22407A"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Mr P L Mickleson</w:t>
      </w:r>
      <w:r w:rsidRPr="006D752D">
        <w:rPr>
          <w:rFonts w:ascii="Arial" w:hAnsi="Arial" w:cs="Arial"/>
          <w:szCs w:val="24"/>
        </w:rPr>
        <w:tab/>
        <w:t>Director Planning &amp; Development</w:t>
      </w:r>
    </w:p>
    <w:p w14:paraId="7010745D"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 xml:space="preserve">Mr </w:t>
      </w:r>
      <w:r>
        <w:rPr>
          <w:rFonts w:ascii="Arial" w:hAnsi="Arial" w:cs="Arial"/>
          <w:szCs w:val="24"/>
        </w:rPr>
        <w:t>J Duff</w:t>
      </w:r>
      <w:r w:rsidRPr="006D752D">
        <w:rPr>
          <w:rFonts w:ascii="Arial" w:hAnsi="Arial" w:cs="Arial"/>
          <w:szCs w:val="24"/>
        </w:rPr>
        <w:tab/>
        <w:t>Director Technical Services</w:t>
      </w:r>
    </w:p>
    <w:p w14:paraId="424D1124" w14:textId="77777777" w:rsidR="00140905" w:rsidRPr="006D752D" w:rsidRDefault="00140905" w:rsidP="00721368">
      <w:pPr>
        <w:tabs>
          <w:tab w:val="left" w:pos="1985"/>
          <w:tab w:val="right" w:pos="8335"/>
        </w:tabs>
        <w:ind w:left="1985"/>
        <w:jc w:val="both"/>
        <w:rPr>
          <w:rFonts w:ascii="Arial" w:hAnsi="Arial" w:cs="Arial"/>
          <w:szCs w:val="24"/>
        </w:rPr>
      </w:pPr>
      <w:r w:rsidRPr="006D752D">
        <w:rPr>
          <w:rFonts w:ascii="Arial" w:hAnsi="Arial" w:cs="Arial"/>
          <w:szCs w:val="24"/>
        </w:rPr>
        <w:t>Mrs N M Ceric</w:t>
      </w:r>
      <w:r w:rsidRPr="006D752D">
        <w:rPr>
          <w:rFonts w:ascii="Arial" w:hAnsi="Arial" w:cs="Arial"/>
          <w:szCs w:val="24"/>
        </w:rPr>
        <w:tab/>
        <w:t>Executive Assistant to CEO &amp; Mayor</w:t>
      </w:r>
    </w:p>
    <w:p w14:paraId="21976793" w14:textId="77777777" w:rsidR="00140905" w:rsidRPr="006D752D" w:rsidRDefault="00140905" w:rsidP="00721368">
      <w:pPr>
        <w:jc w:val="both"/>
        <w:rPr>
          <w:rFonts w:ascii="Arial" w:hAnsi="Arial" w:cs="Arial"/>
          <w:szCs w:val="24"/>
        </w:rPr>
      </w:pPr>
    </w:p>
    <w:p w14:paraId="5683B13B" w14:textId="3DFE9B8C" w:rsidR="00E3586B" w:rsidRDefault="00E3586B" w:rsidP="00E3586B">
      <w:pPr>
        <w:tabs>
          <w:tab w:val="left" w:pos="1985"/>
        </w:tabs>
        <w:ind w:left="1985" w:hanging="1985"/>
        <w:jc w:val="both"/>
        <w:rPr>
          <w:rFonts w:ascii="Arial" w:hAnsi="Arial" w:cs="Arial"/>
          <w:szCs w:val="24"/>
        </w:rPr>
      </w:pPr>
      <w:r w:rsidRPr="006D752D">
        <w:rPr>
          <w:rFonts w:ascii="Arial" w:hAnsi="Arial" w:cs="Arial"/>
          <w:b/>
          <w:szCs w:val="24"/>
        </w:rPr>
        <w:t>Public</w:t>
      </w:r>
      <w:r w:rsidRPr="006D752D">
        <w:rPr>
          <w:rFonts w:ascii="Arial" w:hAnsi="Arial" w:cs="Arial"/>
          <w:szCs w:val="24"/>
        </w:rPr>
        <w:tab/>
      </w:r>
      <w:r w:rsidRPr="00552689">
        <w:rPr>
          <w:rFonts w:ascii="Arial" w:hAnsi="Arial" w:cs="Arial"/>
          <w:szCs w:val="24"/>
        </w:rPr>
        <w:t xml:space="preserve">A maximum of </w:t>
      </w:r>
      <w:r w:rsidR="000F786C">
        <w:rPr>
          <w:rFonts w:ascii="Arial" w:hAnsi="Arial" w:cs="Arial"/>
          <w:szCs w:val="24"/>
        </w:rPr>
        <w:t>15</w:t>
      </w:r>
      <w:r>
        <w:rPr>
          <w:rFonts w:ascii="Arial" w:hAnsi="Arial" w:cs="Arial"/>
          <w:szCs w:val="24"/>
        </w:rPr>
        <w:t xml:space="preserve"> </w:t>
      </w:r>
      <w:r w:rsidRPr="00552689">
        <w:rPr>
          <w:rFonts w:ascii="Arial" w:hAnsi="Arial" w:cs="Arial"/>
          <w:szCs w:val="24"/>
        </w:rPr>
        <w:t>persons logged into the live stream of the proceedings</w:t>
      </w:r>
      <w:r>
        <w:rPr>
          <w:rFonts w:ascii="Arial" w:hAnsi="Arial" w:cs="Arial"/>
          <w:szCs w:val="24"/>
        </w:rPr>
        <w:t xml:space="preserve"> and </w:t>
      </w:r>
      <w:r w:rsidR="00AC7D1E">
        <w:rPr>
          <w:rFonts w:ascii="Arial" w:hAnsi="Arial" w:cs="Arial"/>
          <w:szCs w:val="24"/>
        </w:rPr>
        <w:t>10</w:t>
      </w:r>
      <w:r>
        <w:rPr>
          <w:rFonts w:ascii="Arial" w:hAnsi="Arial" w:cs="Arial"/>
          <w:szCs w:val="24"/>
        </w:rPr>
        <w:t xml:space="preserve"> members of the public attended for the public address session only.</w:t>
      </w:r>
    </w:p>
    <w:p w14:paraId="73CE2B26" w14:textId="77777777" w:rsidR="00140905" w:rsidRPr="006D752D" w:rsidRDefault="00140905" w:rsidP="00721368">
      <w:pPr>
        <w:tabs>
          <w:tab w:val="left" w:pos="1985"/>
        </w:tabs>
        <w:ind w:left="1985" w:hanging="1985"/>
        <w:jc w:val="both"/>
        <w:rPr>
          <w:rFonts w:ascii="Arial" w:hAnsi="Arial" w:cs="Arial"/>
          <w:szCs w:val="24"/>
        </w:rPr>
      </w:pPr>
    </w:p>
    <w:p w14:paraId="475A48FE" w14:textId="77777777" w:rsidR="00140905" w:rsidRPr="006D752D" w:rsidRDefault="00140905" w:rsidP="00721368">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Pr>
          <w:rFonts w:ascii="Arial" w:hAnsi="Arial" w:cs="Arial"/>
          <w:szCs w:val="24"/>
        </w:rPr>
        <w:t>Nil.</w:t>
      </w:r>
    </w:p>
    <w:p w14:paraId="6DAF1050" w14:textId="77777777" w:rsidR="00140905" w:rsidRPr="006D752D" w:rsidRDefault="00140905" w:rsidP="00721368">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7011B74F" w14:textId="77777777" w:rsidR="00140905" w:rsidRPr="006D752D" w:rsidRDefault="00140905" w:rsidP="00721368">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72B2416A" w14:textId="77777777" w:rsidR="00140905" w:rsidRPr="006D752D" w:rsidRDefault="00140905" w:rsidP="00721368">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szCs w:val="24"/>
        </w:rPr>
      </w:pPr>
      <w:r w:rsidRPr="006D752D">
        <w:rPr>
          <w:rFonts w:ascii="Arial" w:hAnsi="Arial" w:cs="Arial"/>
          <w:b/>
          <w:szCs w:val="24"/>
        </w:rPr>
        <w:t>Apologies</w:t>
      </w:r>
      <w:r w:rsidRPr="006D752D">
        <w:rPr>
          <w:rFonts w:ascii="Arial" w:hAnsi="Arial" w:cs="Arial"/>
          <w:szCs w:val="24"/>
        </w:rPr>
        <w:tab/>
      </w:r>
      <w:r w:rsidRPr="006D752D">
        <w:rPr>
          <w:rFonts w:ascii="Arial" w:hAnsi="Arial" w:cs="Arial"/>
          <w:szCs w:val="24"/>
        </w:rPr>
        <w:tab/>
      </w:r>
      <w:r>
        <w:rPr>
          <w:rFonts w:ascii="Arial" w:hAnsi="Arial" w:cs="Arial"/>
          <w:szCs w:val="24"/>
        </w:rPr>
        <w:t>Nil.</w:t>
      </w:r>
    </w:p>
    <w:p w14:paraId="2C3F10B2" w14:textId="7204792D"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0A70481F" w14:textId="694FF953" w:rsidR="00180419"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108B7D5E" w14:textId="78B67A1C" w:rsid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778307" w14:textId="02EA6AF4" w:rsidR="00E3586B" w:rsidRDefault="00E3586B"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615CA16" w14:textId="3CF697B8" w:rsidR="00E3586B" w:rsidRDefault="00E3586B"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B2743A3" w14:textId="0C5A9D3C" w:rsidR="00E3586B" w:rsidRDefault="00E3586B"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4EB22F" w14:textId="77777777" w:rsidR="00E3586B" w:rsidRPr="00180419" w:rsidRDefault="00E3586B"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2554A27"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2D0A8D31" w14:textId="77777777" w:rsidR="00562866" w:rsidRDefault="00562866" w:rsidP="00765E9D">
      <w:pPr>
        <w:pStyle w:val="BodyText"/>
        <w:rPr>
          <w:rFonts w:ascii="Arial" w:hAnsi="Arial" w:cs="Arial"/>
          <w:sz w:val="22"/>
          <w:szCs w:val="24"/>
        </w:rPr>
      </w:pPr>
    </w:p>
    <w:p w14:paraId="08D74E2C" w14:textId="67B8F2C9" w:rsidR="00611230" w:rsidRDefault="00611230" w:rsidP="00611230">
      <w:pPr>
        <w:pStyle w:val="BodyText2"/>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w:t>
      </w:r>
      <w:r w:rsidR="00E530E9">
        <w:rPr>
          <w:rFonts w:ascii="Arial" w:hAnsi="Arial" w:cs="Arial"/>
          <w:i w:val="0"/>
          <w:sz w:val="22"/>
          <w:szCs w:val="24"/>
        </w:rPr>
        <w:t>,</w:t>
      </w:r>
      <w:r>
        <w:rPr>
          <w:rFonts w:ascii="Arial" w:hAnsi="Arial" w:cs="Arial"/>
          <w:i w:val="0"/>
          <w:sz w:val="22"/>
          <w:szCs w:val="24"/>
        </w:rPr>
        <w:t xml:space="preserve"> by reference to the confirmed Minutes of Council meeting. Members of the public are also advised to wait for written advice from the Council prior to </w:t>
      </w:r>
      <w:proofErr w:type="gramStart"/>
      <w:r>
        <w:rPr>
          <w:rFonts w:ascii="Arial" w:hAnsi="Arial" w:cs="Arial"/>
          <w:i w:val="0"/>
          <w:sz w:val="22"/>
          <w:szCs w:val="24"/>
        </w:rPr>
        <w:t>taking action</w:t>
      </w:r>
      <w:proofErr w:type="gramEnd"/>
      <w:r>
        <w:rPr>
          <w:rFonts w:ascii="Arial" w:hAnsi="Arial" w:cs="Arial"/>
          <w:i w:val="0"/>
          <w:sz w:val="22"/>
          <w:szCs w:val="24"/>
        </w:rPr>
        <w:t xml:space="preserve"> on any matter that they may have before Council.</w:t>
      </w:r>
    </w:p>
    <w:p w14:paraId="46DE9865" w14:textId="77777777" w:rsidR="00611230" w:rsidRDefault="00611230" w:rsidP="00611230">
      <w:pPr>
        <w:pStyle w:val="BodyText2"/>
        <w:rPr>
          <w:rFonts w:ascii="Arial" w:hAnsi="Arial" w:cs="Arial"/>
          <w:i w:val="0"/>
          <w:sz w:val="22"/>
          <w:szCs w:val="24"/>
        </w:rPr>
      </w:pPr>
    </w:p>
    <w:p w14:paraId="64892D30" w14:textId="77777777" w:rsidR="00611230" w:rsidRDefault="00611230" w:rsidP="00611230">
      <w:pPr>
        <w:pStyle w:val="BodyText2"/>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7D9763C0" w14:textId="1B9440B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1837949" w14:textId="77777777" w:rsidR="000F786C" w:rsidRDefault="000F786C"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3DAAA5F" w14:textId="029EA7B3" w:rsidR="005A6543" w:rsidRPr="00180419" w:rsidRDefault="000F786C" w:rsidP="007370D8">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2" w:name="_Toc48647845"/>
      <w:r>
        <w:rPr>
          <w:rFonts w:ascii="Arial" w:hAnsi="Arial" w:cs="Arial"/>
          <w:caps w:val="0"/>
          <w:sz w:val="24"/>
          <w:szCs w:val="24"/>
          <w:u w:val="none"/>
        </w:rPr>
        <w:t>P</w:t>
      </w:r>
      <w:r w:rsidR="005A6543" w:rsidRPr="00180419">
        <w:rPr>
          <w:rFonts w:ascii="Arial" w:hAnsi="Arial" w:cs="Arial"/>
          <w:caps w:val="0"/>
          <w:sz w:val="24"/>
          <w:szCs w:val="24"/>
          <w:u w:val="none"/>
        </w:rPr>
        <w:t>ublic Question Time</w:t>
      </w:r>
      <w:bookmarkEnd w:id="2"/>
    </w:p>
    <w:p w14:paraId="66C6CE75" w14:textId="77777777" w:rsidR="005A6543" w:rsidRPr="00180419" w:rsidRDefault="005A6543" w:rsidP="005A6543">
      <w:pPr>
        <w:tabs>
          <w:tab w:val="left" w:pos="720"/>
          <w:tab w:val="left" w:pos="1440"/>
          <w:tab w:val="left" w:pos="2410"/>
          <w:tab w:val="left" w:pos="2977"/>
          <w:tab w:val="right" w:pos="8505"/>
        </w:tabs>
        <w:jc w:val="both"/>
        <w:rPr>
          <w:rFonts w:ascii="Arial" w:hAnsi="Arial" w:cs="Arial"/>
          <w:szCs w:val="24"/>
        </w:rPr>
      </w:pPr>
    </w:p>
    <w:p w14:paraId="73EB576F"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Pr>
          <w:rFonts w:ascii="Arial" w:hAnsi="Arial" w:cs="Arial"/>
          <w:szCs w:val="24"/>
        </w:rPr>
        <w:t xml:space="preserve"> or substance of the question.</w:t>
      </w:r>
    </w:p>
    <w:p w14:paraId="268643F9" w14:textId="77777777" w:rsidR="005A6543" w:rsidRPr="00765E9D"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07EA6AAC" w14:textId="6F12F290" w:rsidR="005A6543" w:rsidRDefault="005A6543"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Pr>
          <w:rFonts w:ascii="Arial" w:hAnsi="Arial" w:cs="Arial"/>
          <w:szCs w:val="24"/>
        </w:rPr>
        <w:t xml:space="preserve"> </w:t>
      </w:r>
      <w:r w:rsidRPr="00765E9D">
        <w:rPr>
          <w:rFonts w:ascii="Arial" w:hAnsi="Arial" w:cs="Arial"/>
          <w:szCs w:val="24"/>
        </w:rPr>
        <w:t>Questions must relate to a matter affecting the City of Nedlands.</w:t>
      </w:r>
    </w:p>
    <w:p w14:paraId="44F06ACF" w14:textId="563E61A3" w:rsidR="005D13EA" w:rsidRDefault="005D13EA"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32348D45" w14:textId="465D3A84" w:rsidR="005D13EA" w:rsidRPr="00765E9D" w:rsidRDefault="005D13EA"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70AF956" w14:textId="77777777" w:rsidR="00562866" w:rsidRDefault="00562866"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B0C4292" w14:textId="77777777" w:rsidR="0043778E" w:rsidRPr="00180419" w:rsidRDefault="0043778E"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06284D9" w14:textId="531B5975" w:rsidR="00683A50"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 w:name="_Toc48647846"/>
      <w:r w:rsidRPr="00180419">
        <w:rPr>
          <w:rFonts w:ascii="Arial" w:hAnsi="Arial" w:cs="Arial"/>
          <w:caps w:val="0"/>
          <w:sz w:val="24"/>
          <w:szCs w:val="24"/>
          <w:u w:val="none"/>
        </w:rPr>
        <w:t xml:space="preserve">Addresses </w:t>
      </w:r>
      <w:r w:rsidR="0026087D" w:rsidRPr="00180419">
        <w:rPr>
          <w:rFonts w:ascii="Arial" w:hAnsi="Arial" w:cs="Arial"/>
          <w:caps w:val="0"/>
          <w:sz w:val="24"/>
          <w:szCs w:val="24"/>
          <w:u w:val="none"/>
        </w:rPr>
        <w:t>by</w:t>
      </w:r>
      <w:r w:rsidRPr="00180419">
        <w:rPr>
          <w:rFonts w:ascii="Arial" w:hAnsi="Arial" w:cs="Arial"/>
          <w:caps w:val="0"/>
          <w:sz w:val="24"/>
          <w:szCs w:val="24"/>
          <w:u w:val="none"/>
        </w:rPr>
        <w:t xml:space="preserve"> Members of the Public (only for items listed on the agenda)</w:t>
      </w:r>
      <w:bookmarkEnd w:id="3"/>
    </w:p>
    <w:p w14:paraId="0E8F6050"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D6E8AB2" w14:textId="2ABA369E" w:rsidR="00F645AA" w:rsidRDefault="00F645AA" w:rsidP="003F7444">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Addresses by members of the public who have completed Public Address Session Forms will be invited to be made as each item relating to their address</w:t>
      </w:r>
      <w:r w:rsidR="006D263D">
        <w:rPr>
          <w:rFonts w:ascii="Arial" w:hAnsi="Arial" w:cs="Arial"/>
          <w:szCs w:val="24"/>
        </w:rPr>
        <w:t xml:space="preserve"> is discussed by the Committee.</w:t>
      </w:r>
    </w:p>
    <w:p w14:paraId="44CE1CB2" w14:textId="70AFDC85" w:rsidR="00983045" w:rsidRDefault="00983045"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25ABC098" w14:textId="36DA5605" w:rsidR="00AA394D" w:rsidRDefault="00AA394D"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Mrs </w:t>
      </w:r>
      <w:r w:rsidRPr="00AA394D">
        <w:rPr>
          <w:rFonts w:ascii="Arial" w:hAnsi="Arial" w:cs="Arial"/>
          <w:szCs w:val="24"/>
        </w:rPr>
        <w:t>Bianca Sandri</w:t>
      </w:r>
      <w:r>
        <w:rPr>
          <w:rFonts w:ascii="Arial" w:hAnsi="Arial" w:cs="Arial"/>
          <w:szCs w:val="24"/>
        </w:rPr>
        <w:t xml:space="preserve">, </w:t>
      </w:r>
      <w:proofErr w:type="spellStart"/>
      <w:r w:rsidR="000A53A2">
        <w:rPr>
          <w:rFonts w:ascii="Arial" w:hAnsi="Arial" w:cs="Arial"/>
          <w:szCs w:val="24"/>
        </w:rPr>
        <w:t>Urbanista</w:t>
      </w:r>
      <w:proofErr w:type="spellEnd"/>
      <w:r w:rsidR="000A53A2">
        <w:rPr>
          <w:rFonts w:ascii="Arial" w:hAnsi="Arial" w:cs="Arial"/>
          <w:szCs w:val="24"/>
        </w:rPr>
        <w:t xml:space="preserve"> </w:t>
      </w:r>
      <w:r w:rsidR="004A3DCE">
        <w:rPr>
          <w:rFonts w:ascii="Arial" w:hAnsi="Arial" w:cs="Arial"/>
          <w:szCs w:val="24"/>
        </w:rPr>
        <w:t xml:space="preserve">Planning, </w:t>
      </w:r>
      <w:r>
        <w:rPr>
          <w:rFonts w:ascii="Arial" w:hAnsi="Arial" w:cs="Arial"/>
          <w:szCs w:val="24"/>
        </w:rPr>
        <w:t>231 Bulwer Street, Perth</w:t>
      </w:r>
      <w:r>
        <w:rPr>
          <w:rFonts w:ascii="Arial" w:hAnsi="Arial" w:cs="Arial"/>
          <w:szCs w:val="24"/>
        </w:rPr>
        <w:tab/>
        <w:t>PD37.20</w:t>
      </w:r>
    </w:p>
    <w:p w14:paraId="1885A2E4" w14:textId="5085066A" w:rsidR="00AA394D" w:rsidRPr="00140C86" w:rsidRDefault="00AA394D" w:rsidP="003F7444">
      <w:pPr>
        <w:numPr>
          <w:ilvl w:val="12"/>
          <w:numId w:val="0"/>
        </w:numPr>
        <w:tabs>
          <w:tab w:val="left" w:pos="1440"/>
          <w:tab w:val="left" w:pos="2410"/>
          <w:tab w:val="left" w:pos="2977"/>
          <w:tab w:val="right" w:pos="8335"/>
          <w:tab w:val="right" w:pos="8505"/>
        </w:tabs>
        <w:jc w:val="both"/>
        <w:rPr>
          <w:rFonts w:ascii="Arial" w:hAnsi="Arial" w:cs="Arial"/>
          <w:sz w:val="22"/>
          <w:szCs w:val="22"/>
        </w:rPr>
      </w:pPr>
      <w:r w:rsidRPr="00140C86">
        <w:rPr>
          <w:rFonts w:ascii="Arial" w:hAnsi="Arial" w:cs="Arial"/>
          <w:sz w:val="22"/>
          <w:szCs w:val="22"/>
        </w:rPr>
        <w:t xml:space="preserve">(spoke in </w:t>
      </w:r>
      <w:r w:rsidR="00140C86" w:rsidRPr="00140C86">
        <w:rPr>
          <w:rFonts w:ascii="Arial" w:hAnsi="Arial" w:cs="Arial"/>
          <w:sz w:val="22"/>
          <w:szCs w:val="22"/>
        </w:rPr>
        <w:t>support of the recommendation)</w:t>
      </w:r>
    </w:p>
    <w:p w14:paraId="1A53FBBC" w14:textId="22ED0C01" w:rsidR="00140C86" w:rsidRDefault="00140C86"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7AF23862" w14:textId="77777777" w:rsidR="00140C86" w:rsidRDefault="00140C86" w:rsidP="003F7444">
      <w:pPr>
        <w:numPr>
          <w:ilvl w:val="12"/>
          <w:numId w:val="0"/>
        </w:numPr>
        <w:tabs>
          <w:tab w:val="left" w:pos="1440"/>
          <w:tab w:val="left" w:pos="2410"/>
          <w:tab w:val="left" w:pos="2977"/>
          <w:tab w:val="right" w:pos="8335"/>
          <w:tab w:val="right" w:pos="8505"/>
        </w:tabs>
        <w:jc w:val="both"/>
        <w:rPr>
          <w:rFonts w:ascii="Arial" w:hAnsi="Arial" w:cs="Arial"/>
          <w:szCs w:val="24"/>
        </w:rPr>
      </w:pPr>
    </w:p>
    <w:p w14:paraId="1D896527" w14:textId="450B9359" w:rsidR="000C598B" w:rsidRDefault="00B57216" w:rsidP="000C598B">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Ms Yamini </w:t>
      </w:r>
      <w:proofErr w:type="spellStart"/>
      <w:r>
        <w:rPr>
          <w:rFonts w:ascii="Arial" w:hAnsi="Arial" w:cs="Arial"/>
          <w:szCs w:val="24"/>
        </w:rPr>
        <w:t>P</w:t>
      </w:r>
      <w:r w:rsidR="0062526D">
        <w:rPr>
          <w:rFonts w:ascii="Arial" w:hAnsi="Arial" w:cs="Arial"/>
          <w:szCs w:val="24"/>
        </w:rPr>
        <w:t>reetha</w:t>
      </w:r>
      <w:r w:rsidR="00CF1745">
        <w:rPr>
          <w:rFonts w:ascii="Arial" w:hAnsi="Arial" w:cs="Arial"/>
          <w:szCs w:val="24"/>
        </w:rPr>
        <w:t>m</w:t>
      </w:r>
      <w:proofErr w:type="spellEnd"/>
      <w:r w:rsidR="00CF1745">
        <w:rPr>
          <w:rFonts w:ascii="Arial" w:hAnsi="Arial" w:cs="Arial"/>
          <w:szCs w:val="24"/>
        </w:rPr>
        <w:tab/>
      </w:r>
      <w:r w:rsidR="00CF1745">
        <w:rPr>
          <w:rFonts w:ascii="Arial" w:hAnsi="Arial" w:cs="Arial"/>
          <w:szCs w:val="24"/>
        </w:rPr>
        <w:tab/>
      </w:r>
      <w:r w:rsidR="00F14B14">
        <w:rPr>
          <w:rFonts w:ascii="Arial" w:hAnsi="Arial" w:cs="Arial"/>
          <w:szCs w:val="24"/>
        </w:rPr>
        <w:tab/>
        <w:t>PD38.20</w:t>
      </w:r>
    </w:p>
    <w:p w14:paraId="265D5C6C" w14:textId="138AF104" w:rsidR="00F14B14" w:rsidRPr="00137F7D" w:rsidRDefault="00F14B14" w:rsidP="000C598B">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137F7D">
        <w:rPr>
          <w:rFonts w:ascii="Arial" w:hAnsi="Arial" w:cs="Arial"/>
          <w:sz w:val="22"/>
          <w:szCs w:val="22"/>
        </w:rPr>
        <w:t xml:space="preserve">(spoke in </w:t>
      </w:r>
      <w:r w:rsidR="00137F7D" w:rsidRPr="00137F7D">
        <w:rPr>
          <w:rFonts w:ascii="Arial" w:hAnsi="Arial" w:cs="Arial"/>
          <w:sz w:val="22"/>
          <w:szCs w:val="22"/>
        </w:rPr>
        <w:t>opposition to the recommendation)</w:t>
      </w:r>
    </w:p>
    <w:p w14:paraId="11DBA7C2" w14:textId="396A0662" w:rsidR="00683A50" w:rsidRDefault="00683A50" w:rsidP="00137F7D">
      <w:pPr>
        <w:tabs>
          <w:tab w:val="left" w:pos="720"/>
          <w:tab w:val="left" w:pos="1440"/>
          <w:tab w:val="left" w:pos="2410"/>
          <w:tab w:val="left" w:pos="2977"/>
          <w:tab w:val="right" w:pos="8335"/>
          <w:tab w:val="right" w:pos="8505"/>
        </w:tabs>
        <w:jc w:val="both"/>
        <w:rPr>
          <w:rFonts w:ascii="Arial" w:hAnsi="Arial" w:cs="Arial"/>
          <w:szCs w:val="24"/>
        </w:rPr>
      </w:pPr>
    </w:p>
    <w:p w14:paraId="33839DF7" w14:textId="77777777" w:rsidR="00140C86" w:rsidRDefault="00140C86" w:rsidP="00137F7D">
      <w:pPr>
        <w:tabs>
          <w:tab w:val="left" w:pos="720"/>
          <w:tab w:val="left" w:pos="1440"/>
          <w:tab w:val="left" w:pos="2410"/>
          <w:tab w:val="left" w:pos="2977"/>
          <w:tab w:val="right" w:pos="8335"/>
          <w:tab w:val="right" w:pos="8505"/>
        </w:tabs>
        <w:jc w:val="both"/>
        <w:rPr>
          <w:rFonts w:ascii="Arial" w:hAnsi="Arial" w:cs="Arial"/>
          <w:szCs w:val="24"/>
        </w:rPr>
      </w:pPr>
    </w:p>
    <w:p w14:paraId="6F97C132" w14:textId="427851A2" w:rsidR="00464A8A" w:rsidRDefault="00464A8A" w:rsidP="00137F7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t>
      </w:r>
      <w:r w:rsidRPr="00464A8A">
        <w:rPr>
          <w:rFonts w:ascii="Arial" w:hAnsi="Arial" w:cs="Arial"/>
          <w:szCs w:val="24"/>
        </w:rPr>
        <w:t xml:space="preserve">Vic </w:t>
      </w:r>
      <w:proofErr w:type="spellStart"/>
      <w:r w:rsidRPr="00464A8A">
        <w:rPr>
          <w:rFonts w:ascii="Arial" w:hAnsi="Arial" w:cs="Arial"/>
          <w:szCs w:val="24"/>
        </w:rPr>
        <w:t>Jakovich</w:t>
      </w:r>
      <w:proofErr w:type="spellEnd"/>
      <w:r w:rsidR="00B27D73">
        <w:rPr>
          <w:rFonts w:ascii="Arial" w:hAnsi="Arial" w:cs="Arial"/>
          <w:szCs w:val="24"/>
        </w:rPr>
        <w:t>, 23B Leon Road, Dalkeith</w:t>
      </w:r>
      <w:r w:rsidR="00BD2F15">
        <w:rPr>
          <w:rFonts w:ascii="Arial" w:hAnsi="Arial" w:cs="Arial"/>
          <w:szCs w:val="24"/>
        </w:rPr>
        <w:tab/>
        <w:t>PD38.20</w:t>
      </w:r>
    </w:p>
    <w:p w14:paraId="30265BA0" w14:textId="77777777" w:rsidR="00BD2F15" w:rsidRPr="00137F7D" w:rsidRDefault="00BD2F15" w:rsidP="00BD2F15">
      <w:pPr>
        <w:numPr>
          <w:ilvl w:val="12"/>
          <w:numId w:val="0"/>
        </w:numPr>
        <w:tabs>
          <w:tab w:val="left" w:pos="720"/>
          <w:tab w:val="left" w:pos="1440"/>
          <w:tab w:val="left" w:pos="2410"/>
          <w:tab w:val="left" w:pos="2977"/>
          <w:tab w:val="right" w:pos="8335"/>
          <w:tab w:val="right" w:pos="8505"/>
        </w:tabs>
        <w:jc w:val="both"/>
        <w:rPr>
          <w:rFonts w:ascii="Arial" w:hAnsi="Arial" w:cs="Arial"/>
          <w:sz w:val="22"/>
          <w:szCs w:val="22"/>
        </w:rPr>
      </w:pPr>
      <w:r w:rsidRPr="00137F7D">
        <w:rPr>
          <w:rFonts w:ascii="Arial" w:hAnsi="Arial" w:cs="Arial"/>
          <w:sz w:val="22"/>
          <w:szCs w:val="22"/>
        </w:rPr>
        <w:t>(spoke in opposition to the recommendation)</w:t>
      </w:r>
    </w:p>
    <w:p w14:paraId="1CE08441" w14:textId="19F2D862" w:rsidR="00BD2F15" w:rsidRDefault="00BD2F15" w:rsidP="00137F7D">
      <w:pPr>
        <w:tabs>
          <w:tab w:val="left" w:pos="720"/>
          <w:tab w:val="left" w:pos="1440"/>
          <w:tab w:val="left" w:pos="2410"/>
          <w:tab w:val="left" w:pos="2977"/>
          <w:tab w:val="right" w:pos="8335"/>
          <w:tab w:val="right" w:pos="8505"/>
        </w:tabs>
        <w:jc w:val="both"/>
        <w:rPr>
          <w:rFonts w:ascii="Arial" w:hAnsi="Arial" w:cs="Arial"/>
          <w:szCs w:val="24"/>
        </w:rPr>
      </w:pPr>
    </w:p>
    <w:p w14:paraId="1463F4C8" w14:textId="59B25394" w:rsidR="00AF0A31" w:rsidRDefault="00AF0A31" w:rsidP="00137F7D">
      <w:pPr>
        <w:tabs>
          <w:tab w:val="left" w:pos="720"/>
          <w:tab w:val="left" w:pos="1440"/>
          <w:tab w:val="left" w:pos="2410"/>
          <w:tab w:val="left" w:pos="2977"/>
          <w:tab w:val="right" w:pos="8335"/>
          <w:tab w:val="right" w:pos="8505"/>
        </w:tabs>
        <w:jc w:val="both"/>
        <w:rPr>
          <w:rFonts w:ascii="Arial" w:hAnsi="Arial" w:cs="Arial"/>
          <w:szCs w:val="24"/>
        </w:rPr>
      </w:pPr>
    </w:p>
    <w:p w14:paraId="293D3413" w14:textId="13A10A71" w:rsidR="00AF0A31" w:rsidRDefault="00AF0A31" w:rsidP="00137F7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t>
      </w:r>
      <w:r w:rsidR="000C07A0" w:rsidRPr="000C07A0">
        <w:rPr>
          <w:rFonts w:ascii="Arial" w:hAnsi="Arial" w:cs="Arial"/>
          <w:szCs w:val="24"/>
        </w:rPr>
        <w:t>Petar Mrdja</w:t>
      </w:r>
      <w:r w:rsidR="000C07A0">
        <w:rPr>
          <w:rFonts w:ascii="Arial" w:hAnsi="Arial" w:cs="Arial"/>
          <w:szCs w:val="24"/>
        </w:rPr>
        <w:t>,</w:t>
      </w:r>
      <w:r w:rsidR="004A3DCE">
        <w:rPr>
          <w:rFonts w:ascii="Arial" w:hAnsi="Arial" w:cs="Arial"/>
          <w:szCs w:val="24"/>
        </w:rPr>
        <w:t xml:space="preserve"> </w:t>
      </w:r>
      <w:proofErr w:type="spellStart"/>
      <w:r w:rsidR="004A3DCE">
        <w:rPr>
          <w:rFonts w:ascii="Arial" w:hAnsi="Arial" w:cs="Arial"/>
          <w:szCs w:val="24"/>
        </w:rPr>
        <w:t>Urbanista</w:t>
      </w:r>
      <w:proofErr w:type="spellEnd"/>
      <w:r w:rsidR="004A3DCE">
        <w:rPr>
          <w:rFonts w:ascii="Arial" w:hAnsi="Arial" w:cs="Arial"/>
          <w:szCs w:val="24"/>
        </w:rPr>
        <w:t xml:space="preserve"> Planning, </w:t>
      </w:r>
      <w:r w:rsidR="000C07A0">
        <w:rPr>
          <w:rFonts w:ascii="Arial" w:hAnsi="Arial" w:cs="Arial"/>
          <w:szCs w:val="24"/>
        </w:rPr>
        <w:t>231 Bulwer Street, Perth</w:t>
      </w:r>
      <w:r w:rsidR="000C07A0">
        <w:rPr>
          <w:rFonts w:ascii="Arial" w:hAnsi="Arial" w:cs="Arial"/>
          <w:szCs w:val="24"/>
        </w:rPr>
        <w:tab/>
        <w:t>PD38.20</w:t>
      </w:r>
    </w:p>
    <w:p w14:paraId="0E5B1AE8" w14:textId="7755013A" w:rsidR="000C07A0" w:rsidRDefault="000C07A0" w:rsidP="00137F7D">
      <w:pPr>
        <w:tabs>
          <w:tab w:val="left" w:pos="720"/>
          <w:tab w:val="left" w:pos="1440"/>
          <w:tab w:val="left" w:pos="2410"/>
          <w:tab w:val="left" w:pos="2977"/>
          <w:tab w:val="right" w:pos="8335"/>
          <w:tab w:val="right" w:pos="8505"/>
        </w:tabs>
        <w:jc w:val="both"/>
        <w:rPr>
          <w:rFonts w:ascii="Arial" w:hAnsi="Arial" w:cs="Arial"/>
          <w:szCs w:val="24"/>
        </w:rPr>
      </w:pPr>
      <w:r w:rsidRPr="000C07A0">
        <w:rPr>
          <w:rFonts w:ascii="Arial" w:hAnsi="Arial" w:cs="Arial"/>
          <w:sz w:val="22"/>
          <w:szCs w:val="22"/>
        </w:rPr>
        <w:t>(spoke in support of the recommendation)</w:t>
      </w:r>
    </w:p>
    <w:p w14:paraId="131CFB65" w14:textId="77777777" w:rsidR="000C07A0" w:rsidRDefault="000C07A0" w:rsidP="00137F7D">
      <w:pPr>
        <w:tabs>
          <w:tab w:val="left" w:pos="720"/>
          <w:tab w:val="left" w:pos="1440"/>
          <w:tab w:val="left" w:pos="2410"/>
          <w:tab w:val="left" w:pos="2977"/>
          <w:tab w:val="right" w:pos="8335"/>
          <w:tab w:val="right" w:pos="8505"/>
        </w:tabs>
        <w:jc w:val="both"/>
        <w:rPr>
          <w:rFonts w:ascii="Arial" w:hAnsi="Arial" w:cs="Arial"/>
          <w:szCs w:val="24"/>
        </w:rPr>
      </w:pPr>
    </w:p>
    <w:p w14:paraId="3BA6D6C4" w14:textId="77777777" w:rsidR="00E506D4" w:rsidRDefault="00E506D4" w:rsidP="00137F7D">
      <w:pPr>
        <w:tabs>
          <w:tab w:val="left" w:pos="720"/>
          <w:tab w:val="left" w:pos="1440"/>
          <w:tab w:val="left" w:pos="2410"/>
          <w:tab w:val="left" w:pos="2977"/>
          <w:tab w:val="right" w:pos="8335"/>
          <w:tab w:val="right" w:pos="8505"/>
        </w:tabs>
        <w:jc w:val="both"/>
        <w:rPr>
          <w:rFonts w:ascii="Arial" w:hAnsi="Arial" w:cs="Arial"/>
          <w:szCs w:val="24"/>
        </w:rPr>
      </w:pPr>
    </w:p>
    <w:p w14:paraId="322CE50A" w14:textId="7B3C8A1A" w:rsidR="005E5092" w:rsidRDefault="005E5092" w:rsidP="00137F7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Mr </w:t>
      </w:r>
      <w:r w:rsidRPr="005E5092">
        <w:rPr>
          <w:rFonts w:ascii="Arial" w:hAnsi="Arial" w:cs="Arial"/>
          <w:szCs w:val="24"/>
        </w:rPr>
        <w:t>Matthew Zed</w:t>
      </w:r>
      <w:r>
        <w:rPr>
          <w:rFonts w:ascii="Arial" w:hAnsi="Arial" w:cs="Arial"/>
          <w:szCs w:val="24"/>
        </w:rPr>
        <w:t>, 20 Vincent Street, Nedlands</w:t>
      </w:r>
      <w:r>
        <w:rPr>
          <w:rFonts w:ascii="Arial" w:hAnsi="Arial" w:cs="Arial"/>
          <w:szCs w:val="24"/>
        </w:rPr>
        <w:tab/>
        <w:t>PD40.20</w:t>
      </w:r>
    </w:p>
    <w:p w14:paraId="5C8B058C" w14:textId="407593F6" w:rsidR="005E5092" w:rsidRDefault="005E5092" w:rsidP="00137F7D">
      <w:pPr>
        <w:tabs>
          <w:tab w:val="left" w:pos="720"/>
          <w:tab w:val="left" w:pos="1440"/>
          <w:tab w:val="left" w:pos="2410"/>
          <w:tab w:val="left" w:pos="2977"/>
          <w:tab w:val="right" w:pos="8335"/>
          <w:tab w:val="right" w:pos="8505"/>
        </w:tabs>
        <w:jc w:val="both"/>
        <w:rPr>
          <w:rFonts w:ascii="Arial" w:hAnsi="Arial" w:cs="Arial"/>
          <w:szCs w:val="24"/>
        </w:rPr>
      </w:pPr>
      <w:r w:rsidRPr="00E506D4">
        <w:rPr>
          <w:rFonts w:ascii="Arial" w:hAnsi="Arial" w:cs="Arial"/>
          <w:sz w:val="22"/>
          <w:szCs w:val="22"/>
        </w:rPr>
        <w:t xml:space="preserve">(spoke in </w:t>
      </w:r>
      <w:r w:rsidR="00E506D4" w:rsidRPr="00E506D4">
        <w:rPr>
          <w:rFonts w:ascii="Arial" w:hAnsi="Arial" w:cs="Arial"/>
          <w:sz w:val="22"/>
          <w:szCs w:val="22"/>
        </w:rPr>
        <w:t>opposition to the recommendation)</w:t>
      </w:r>
    </w:p>
    <w:p w14:paraId="6C4F09F7" w14:textId="4F4B002F" w:rsidR="006F1FE7" w:rsidRDefault="006F1FE7" w:rsidP="00137F7D">
      <w:pPr>
        <w:tabs>
          <w:tab w:val="left" w:pos="720"/>
          <w:tab w:val="left" w:pos="1440"/>
          <w:tab w:val="left" w:pos="2410"/>
          <w:tab w:val="left" w:pos="2977"/>
          <w:tab w:val="right" w:pos="8335"/>
          <w:tab w:val="right" w:pos="8505"/>
        </w:tabs>
        <w:jc w:val="both"/>
        <w:rPr>
          <w:rFonts w:ascii="Arial" w:hAnsi="Arial" w:cs="Arial"/>
          <w:szCs w:val="24"/>
        </w:rPr>
      </w:pPr>
    </w:p>
    <w:p w14:paraId="5E33119B" w14:textId="0334A5E3" w:rsidR="00AB5370" w:rsidRDefault="00AB5370" w:rsidP="00137F7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lastRenderedPageBreak/>
        <w:t>Mr Murray Casselton, Level 18 / 191 St George’s Terrace, Perth</w:t>
      </w:r>
      <w:r>
        <w:rPr>
          <w:rFonts w:ascii="Arial" w:hAnsi="Arial" w:cs="Arial"/>
          <w:szCs w:val="24"/>
        </w:rPr>
        <w:tab/>
        <w:t>PD40.20</w:t>
      </w:r>
    </w:p>
    <w:p w14:paraId="7C451A5F" w14:textId="7A1E7E5D" w:rsidR="00AB5370" w:rsidRPr="00AB5370" w:rsidRDefault="00AB5370" w:rsidP="00137F7D">
      <w:pPr>
        <w:tabs>
          <w:tab w:val="left" w:pos="720"/>
          <w:tab w:val="left" w:pos="1440"/>
          <w:tab w:val="left" w:pos="2410"/>
          <w:tab w:val="left" w:pos="2977"/>
          <w:tab w:val="right" w:pos="8335"/>
          <w:tab w:val="right" w:pos="8505"/>
        </w:tabs>
        <w:jc w:val="both"/>
        <w:rPr>
          <w:rFonts w:ascii="Arial" w:hAnsi="Arial" w:cs="Arial"/>
          <w:sz w:val="22"/>
          <w:szCs w:val="22"/>
        </w:rPr>
      </w:pPr>
      <w:r w:rsidRPr="00AB5370">
        <w:rPr>
          <w:rFonts w:ascii="Arial" w:hAnsi="Arial" w:cs="Arial"/>
          <w:sz w:val="22"/>
          <w:szCs w:val="22"/>
        </w:rPr>
        <w:t>(soke in opposition to the recommendation)</w:t>
      </w:r>
    </w:p>
    <w:p w14:paraId="6C5946CA" w14:textId="7EE29CA8" w:rsidR="00E506D4" w:rsidRDefault="00E506D4" w:rsidP="00137F7D">
      <w:pPr>
        <w:tabs>
          <w:tab w:val="left" w:pos="720"/>
          <w:tab w:val="left" w:pos="1440"/>
          <w:tab w:val="left" w:pos="2410"/>
          <w:tab w:val="left" w:pos="2977"/>
          <w:tab w:val="right" w:pos="8335"/>
          <w:tab w:val="right" w:pos="8505"/>
        </w:tabs>
        <w:jc w:val="both"/>
        <w:rPr>
          <w:rFonts w:ascii="Arial" w:hAnsi="Arial" w:cs="Arial"/>
          <w:szCs w:val="24"/>
        </w:rPr>
      </w:pPr>
    </w:p>
    <w:p w14:paraId="56A0E85E" w14:textId="77777777" w:rsidR="00AB5370" w:rsidRDefault="00AB5370" w:rsidP="00137F7D">
      <w:pPr>
        <w:tabs>
          <w:tab w:val="left" w:pos="720"/>
          <w:tab w:val="left" w:pos="1440"/>
          <w:tab w:val="left" w:pos="2410"/>
          <w:tab w:val="left" w:pos="2977"/>
          <w:tab w:val="right" w:pos="8335"/>
          <w:tab w:val="right" w:pos="8505"/>
        </w:tabs>
        <w:jc w:val="both"/>
        <w:rPr>
          <w:rFonts w:ascii="Arial" w:hAnsi="Arial" w:cs="Arial"/>
          <w:szCs w:val="24"/>
        </w:rPr>
      </w:pPr>
    </w:p>
    <w:p w14:paraId="0241B8DB" w14:textId="431A6695" w:rsidR="006F1FE7" w:rsidRDefault="006F1FE7" w:rsidP="00137F7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Professor </w:t>
      </w:r>
      <w:r w:rsidR="00E34C04" w:rsidRPr="00E34C04">
        <w:rPr>
          <w:rFonts w:ascii="Arial" w:hAnsi="Arial" w:cs="Arial"/>
          <w:szCs w:val="24"/>
        </w:rPr>
        <w:t>Fiona Wood</w:t>
      </w:r>
      <w:r w:rsidR="00E34C04">
        <w:rPr>
          <w:rFonts w:ascii="Arial" w:hAnsi="Arial" w:cs="Arial"/>
          <w:szCs w:val="24"/>
        </w:rPr>
        <w:t>, 26 Truro Place, City Beach</w:t>
      </w:r>
      <w:r w:rsidR="00E34C04">
        <w:rPr>
          <w:rFonts w:ascii="Arial" w:hAnsi="Arial" w:cs="Arial"/>
          <w:szCs w:val="24"/>
        </w:rPr>
        <w:tab/>
        <w:t>CM06.20</w:t>
      </w:r>
    </w:p>
    <w:p w14:paraId="66DE4302" w14:textId="1FF261DC" w:rsidR="00E34C04" w:rsidRPr="00E34C04" w:rsidRDefault="00E34C04" w:rsidP="00137F7D">
      <w:pPr>
        <w:tabs>
          <w:tab w:val="left" w:pos="720"/>
          <w:tab w:val="left" w:pos="1440"/>
          <w:tab w:val="left" w:pos="2410"/>
          <w:tab w:val="left" w:pos="2977"/>
          <w:tab w:val="right" w:pos="8335"/>
          <w:tab w:val="right" w:pos="8505"/>
        </w:tabs>
        <w:jc w:val="both"/>
        <w:rPr>
          <w:rFonts w:ascii="Arial" w:hAnsi="Arial" w:cs="Arial"/>
          <w:sz w:val="22"/>
          <w:szCs w:val="22"/>
        </w:rPr>
      </w:pPr>
      <w:r w:rsidRPr="00E34C04">
        <w:rPr>
          <w:rFonts w:ascii="Arial" w:hAnsi="Arial" w:cs="Arial"/>
          <w:sz w:val="22"/>
          <w:szCs w:val="22"/>
        </w:rPr>
        <w:t>(spoke in support of the recommendation)</w:t>
      </w:r>
    </w:p>
    <w:p w14:paraId="30A108EB" w14:textId="2CDFEA9A" w:rsidR="00E34C04" w:rsidRDefault="00E34C04" w:rsidP="00137F7D">
      <w:pPr>
        <w:tabs>
          <w:tab w:val="left" w:pos="720"/>
          <w:tab w:val="left" w:pos="1440"/>
          <w:tab w:val="left" w:pos="2410"/>
          <w:tab w:val="left" w:pos="2977"/>
          <w:tab w:val="right" w:pos="8335"/>
          <w:tab w:val="right" w:pos="8505"/>
        </w:tabs>
        <w:jc w:val="both"/>
        <w:rPr>
          <w:rFonts w:ascii="Arial" w:hAnsi="Arial" w:cs="Arial"/>
          <w:szCs w:val="24"/>
        </w:rPr>
      </w:pPr>
    </w:p>
    <w:p w14:paraId="2537D782" w14:textId="77777777" w:rsidR="00E34C04" w:rsidRDefault="00E34C04" w:rsidP="00137F7D">
      <w:pPr>
        <w:tabs>
          <w:tab w:val="left" w:pos="720"/>
          <w:tab w:val="left" w:pos="1440"/>
          <w:tab w:val="left" w:pos="2410"/>
          <w:tab w:val="left" w:pos="2977"/>
          <w:tab w:val="right" w:pos="8335"/>
          <w:tab w:val="right" w:pos="8505"/>
        </w:tabs>
        <w:jc w:val="both"/>
        <w:rPr>
          <w:rFonts w:ascii="Arial" w:hAnsi="Arial" w:cs="Arial"/>
          <w:szCs w:val="24"/>
        </w:rPr>
      </w:pPr>
    </w:p>
    <w:p w14:paraId="112C8FE9" w14:textId="77777777" w:rsidR="006F1FE7" w:rsidRDefault="006F1FE7" w:rsidP="006F1FE7">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Mr Luke Bishop, 282 Marine Parade, Swanbourne</w:t>
      </w:r>
      <w:r>
        <w:rPr>
          <w:rFonts w:ascii="Arial" w:hAnsi="Arial" w:cs="Arial"/>
          <w:szCs w:val="24"/>
        </w:rPr>
        <w:tab/>
        <w:t>CM06.20</w:t>
      </w:r>
    </w:p>
    <w:p w14:paraId="75999FBA" w14:textId="77777777" w:rsidR="006F1FE7" w:rsidRDefault="006F1FE7" w:rsidP="006F1FE7">
      <w:pPr>
        <w:numPr>
          <w:ilvl w:val="12"/>
          <w:numId w:val="0"/>
        </w:numPr>
        <w:tabs>
          <w:tab w:val="left" w:pos="1440"/>
          <w:tab w:val="left" w:pos="2410"/>
          <w:tab w:val="left" w:pos="2977"/>
          <w:tab w:val="right" w:pos="8335"/>
          <w:tab w:val="right" w:pos="8505"/>
        </w:tabs>
        <w:jc w:val="both"/>
        <w:rPr>
          <w:rFonts w:ascii="Arial" w:hAnsi="Arial" w:cs="Arial"/>
          <w:szCs w:val="24"/>
        </w:rPr>
      </w:pPr>
      <w:r w:rsidRPr="000C598B">
        <w:rPr>
          <w:rFonts w:ascii="Arial" w:hAnsi="Arial" w:cs="Arial"/>
          <w:sz w:val="22"/>
          <w:szCs w:val="22"/>
        </w:rPr>
        <w:t>(spoke in support of the recommendation)</w:t>
      </w:r>
    </w:p>
    <w:p w14:paraId="2E1ECA81" w14:textId="0DABD6A0" w:rsidR="00F072C1" w:rsidRDefault="00F072C1">
      <w:pPr>
        <w:rPr>
          <w:rFonts w:ascii="Arial" w:hAnsi="Arial" w:cs="Arial"/>
          <w:szCs w:val="24"/>
        </w:rPr>
      </w:pPr>
    </w:p>
    <w:p w14:paraId="14557006" w14:textId="77777777" w:rsidR="000F786C" w:rsidRDefault="000F786C">
      <w:pPr>
        <w:rPr>
          <w:rFonts w:ascii="Arial" w:hAnsi="Arial" w:cs="Arial"/>
          <w:b/>
          <w:kern w:val="28"/>
          <w:szCs w:val="24"/>
        </w:rPr>
      </w:pPr>
    </w:p>
    <w:p w14:paraId="32BF6E7B" w14:textId="1891D82C" w:rsidR="00D05D60"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48647847"/>
      <w:r w:rsidRPr="00180419">
        <w:rPr>
          <w:rFonts w:ascii="Arial" w:hAnsi="Arial" w:cs="Arial"/>
          <w:caps w:val="0"/>
          <w:sz w:val="24"/>
          <w:szCs w:val="24"/>
          <w:u w:val="none"/>
        </w:rPr>
        <w:t>Disclosures of Financial</w:t>
      </w:r>
      <w:r w:rsidR="003E1EA8">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4"/>
    </w:p>
    <w:p w14:paraId="74FE369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5780BA0F" w14:textId="4E65999D" w:rsidR="00D05D60" w:rsidRPr="00180419" w:rsidRDefault="00D05D60" w:rsidP="003F7444">
      <w:pPr>
        <w:pStyle w:val="BodyTextIndent"/>
        <w:tabs>
          <w:tab w:val="clear" w:pos="720"/>
        </w:tabs>
        <w:ind w:left="0"/>
        <w:rPr>
          <w:rFonts w:ascii="Arial" w:hAnsi="Arial" w:cs="Arial"/>
          <w:szCs w:val="24"/>
        </w:rPr>
      </w:pPr>
      <w:r w:rsidRPr="00180419">
        <w:rPr>
          <w:rFonts w:ascii="Arial" w:hAnsi="Arial" w:cs="Arial"/>
          <w:szCs w:val="24"/>
        </w:rPr>
        <w:t>The Presiding Member remind</w:t>
      </w:r>
      <w:r w:rsidR="00F072C1">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006EB9AE" w14:textId="77777777" w:rsidR="00D05D60" w:rsidRPr="00180419" w:rsidRDefault="00D05D60" w:rsidP="003F7444">
      <w:pPr>
        <w:pStyle w:val="BodyTextIndent"/>
        <w:tabs>
          <w:tab w:val="clear" w:pos="720"/>
        </w:tabs>
        <w:ind w:left="0"/>
        <w:rPr>
          <w:rFonts w:ascii="Arial" w:hAnsi="Arial" w:cs="Arial"/>
          <w:szCs w:val="24"/>
        </w:rPr>
      </w:pPr>
    </w:p>
    <w:p w14:paraId="5983E362" w14:textId="3ABEAE16" w:rsidR="00F072C1" w:rsidRPr="009A127C" w:rsidRDefault="00F072C1" w:rsidP="00F072C1">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5" w:name="_Toc48647848"/>
      <w:r w:rsidRPr="009A127C">
        <w:rPr>
          <w:rFonts w:ascii="Arial" w:hAnsi="Arial" w:cs="Arial"/>
          <w:sz w:val="24"/>
          <w:szCs w:val="24"/>
          <w:u w:val="none"/>
        </w:rPr>
        <w:t xml:space="preserve">Councillor </w:t>
      </w:r>
      <w:r>
        <w:rPr>
          <w:rFonts w:ascii="Arial" w:hAnsi="Arial" w:cs="Arial"/>
          <w:sz w:val="24"/>
          <w:szCs w:val="24"/>
          <w:u w:val="none"/>
        </w:rPr>
        <w:t>Bennett</w:t>
      </w:r>
      <w:r w:rsidRPr="009A127C">
        <w:rPr>
          <w:rFonts w:ascii="Arial" w:hAnsi="Arial" w:cs="Arial"/>
          <w:sz w:val="24"/>
          <w:szCs w:val="24"/>
          <w:u w:val="none"/>
        </w:rPr>
        <w:t xml:space="preserve"> – </w:t>
      </w:r>
      <w:r>
        <w:rPr>
          <w:rFonts w:ascii="Arial" w:hAnsi="Arial" w:cs="Arial"/>
          <w:sz w:val="24"/>
          <w:szCs w:val="24"/>
          <w:u w:val="none"/>
        </w:rPr>
        <w:t>PD42.20</w:t>
      </w:r>
      <w:r w:rsidR="004D3BBE">
        <w:rPr>
          <w:rFonts w:ascii="Arial" w:hAnsi="Arial" w:cs="Arial"/>
          <w:sz w:val="24"/>
          <w:szCs w:val="24"/>
          <w:u w:val="none"/>
        </w:rPr>
        <w:t xml:space="preserve"> - </w:t>
      </w:r>
      <w:r w:rsidR="004D3BBE" w:rsidRPr="004D3BBE">
        <w:rPr>
          <w:rFonts w:ascii="Arial" w:hAnsi="Arial" w:cs="Arial"/>
          <w:sz w:val="24"/>
          <w:szCs w:val="24"/>
          <w:u w:val="none"/>
        </w:rPr>
        <w:t xml:space="preserve">Scheme Amendment 7 – Amendment to Density Coding on Broadway, </w:t>
      </w:r>
      <w:proofErr w:type="spellStart"/>
      <w:r w:rsidR="004D3BBE" w:rsidRPr="004D3BBE">
        <w:rPr>
          <w:rFonts w:ascii="Arial" w:hAnsi="Arial" w:cs="Arial"/>
          <w:sz w:val="24"/>
          <w:szCs w:val="24"/>
          <w:u w:val="none"/>
        </w:rPr>
        <w:t>Hillway</w:t>
      </w:r>
      <w:proofErr w:type="spellEnd"/>
      <w:r w:rsidR="004D3BBE" w:rsidRPr="004D3BBE">
        <w:rPr>
          <w:rFonts w:ascii="Arial" w:hAnsi="Arial" w:cs="Arial"/>
          <w:sz w:val="24"/>
          <w:szCs w:val="24"/>
          <w:u w:val="none"/>
        </w:rPr>
        <w:t>, Kingsway, Edward Street and Elizabeth Street – Summary of Submissions</w:t>
      </w:r>
      <w:bookmarkEnd w:id="5"/>
    </w:p>
    <w:p w14:paraId="33B71ABE" w14:textId="77777777" w:rsidR="00F072C1" w:rsidRPr="009A127C" w:rsidRDefault="00F072C1" w:rsidP="00721368">
      <w:pPr>
        <w:pStyle w:val="Heading2"/>
        <w:numPr>
          <w:ilvl w:val="0"/>
          <w:numId w:val="0"/>
        </w:numPr>
        <w:spacing w:before="0"/>
        <w:ind w:left="720"/>
        <w:rPr>
          <w:rFonts w:ascii="Arial" w:hAnsi="Arial" w:cs="Arial"/>
          <w:b w:val="0"/>
          <w:sz w:val="24"/>
          <w:szCs w:val="24"/>
          <w:u w:val="none"/>
        </w:rPr>
      </w:pPr>
    </w:p>
    <w:p w14:paraId="1289B355" w14:textId="340BC6A6" w:rsidR="00F072C1" w:rsidRDefault="00F072C1" w:rsidP="0072136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A127C">
        <w:rPr>
          <w:rFonts w:ascii="Arial" w:hAnsi="Arial" w:cs="Arial"/>
          <w:szCs w:val="24"/>
        </w:rPr>
        <w:t xml:space="preserve">Councillor </w:t>
      </w:r>
      <w:r w:rsidR="004D3BBE">
        <w:rPr>
          <w:rFonts w:ascii="Arial" w:hAnsi="Arial" w:cs="Arial"/>
          <w:szCs w:val="24"/>
        </w:rPr>
        <w:t>Bennett</w:t>
      </w:r>
      <w:r w:rsidRPr="009A127C">
        <w:rPr>
          <w:rFonts w:ascii="Arial" w:hAnsi="Arial" w:cs="Arial"/>
          <w:szCs w:val="24"/>
        </w:rPr>
        <w:t xml:space="preserve"> disclosed a financial interest in Item </w:t>
      </w:r>
      <w:r w:rsidR="004D3BBE">
        <w:rPr>
          <w:rFonts w:ascii="Arial" w:hAnsi="Arial" w:cs="Arial"/>
          <w:szCs w:val="24"/>
        </w:rPr>
        <w:t xml:space="preserve">PD42.20 </w:t>
      </w:r>
      <w:r w:rsidRPr="009A127C">
        <w:rPr>
          <w:rFonts w:ascii="Arial" w:hAnsi="Arial" w:cs="Arial"/>
          <w:szCs w:val="24"/>
        </w:rPr>
        <w:t xml:space="preserve">– </w:t>
      </w:r>
      <w:r w:rsidR="004D3BBE">
        <w:rPr>
          <w:rFonts w:ascii="Arial" w:hAnsi="Arial" w:cs="Arial"/>
          <w:szCs w:val="24"/>
        </w:rPr>
        <w:t xml:space="preserve">Scheme Amendment 7 – Amendment to Density Coding on Broadway, </w:t>
      </w:r>
      <w:proofErr w:type="spellStart"/>
      <w:r w:rsidR="004D3BBE">
        <w:rPr>
          <w:rFonts w:ascii="Arial" w:hAnsi="Arial" w:cs="Arial"/>
          <w:szCs w:val="24"/>
        </w:rPr>
        <w:t>Hillway</w:t>
      </w:r>
      <w:proofErr w:type="spellEnd"/>
      <w:r w:rsidR="004D3BBE">
        <w:rPr>
          <w:rFonts w:ascii="Arial" w:hAnsi="Arial" w:cs="Arial"/>
          <w:szCs w:val="24"/>
        </w:rPr>
        <w:t>, Kingsway, Edward Street and Elizabeth Street – Summary of Submissions</w:t>
      </w:r>
      <w:r w:rsidRPr="009A127C">
        <w:rPr>
          <w:rFonts w:ascii="Arial" w:hAnsi="Arial" w:cs="Arial"/>
          <w:szCs w:val="24"/>
        </w:rPr>
        <w:t xml:space="preserve">, his interest being that </w:t>
      </w:r>
      <w:r w:rsidR="000F449B">
        <w:rPr>
          <w:rFonts w:ascii="Arial" w:hAnsi="Arial" w:cs="Arial"/>
          <w:szCs w:val="24"/>
        </w:rPr>
        <w:t xml:space="preserve">he is an owner occupier at 133 Broadway Nedlands which falls within </w:t>
      </w:r>
      <w:r w:rsidR="00646C9A">
        <w:rPr>
          <w:rFonts w:ascii="Arial" w:hAnsi="Arial" w:cs="Arial"/>
          <w:szCs w:val="24"/>
        </w:rPr>
        <w:t>the Scheme Amendment 7 area</w:t>
      </w:r>
      <w:r w:rsidRPr="009A127C">
        <w:rPr>
          <w:rFonts w:ascii="Arial" w:hAnsi="Arial" w:cs="Arial"/>
          <w:szCs w:val="24"/>
        </w:rPr>
        <w:t xml:space="preserve">. Councillor </w:t>
      </w:r>
      <w:r w:rsidR="00646C9A">
        <w:rPr>
          <w:rFonts w:ascii="Arial" w:hAnsi="Arial" w:cs="Arial"/>
          <w:szCs w:val="24"/>
        </w:rPr>
        <w:t xml:space="preserve">Bennett </w:t>
      </w:r>
      <w:r w:rsidRPr="009A127C">
        <w:rPr>
          <w:rFonts w:ascii="Arial" w:hAnsi="Arial" w:cs="Arial"/>
          <w:szCs w:val="24"/>
        </w:rPr>
        <w:t>declared that he</w:t>
      </w:r>
      <w:r w:rsidR="000F36AB">
        <w:rPr>
          <w:rFonts w:ascii="Arial" w:hAnsi="Arial" w:cs="Arial"/>
          <w:szCs w:val="24"/>
        </w:rPr>
        <w:t xml:space="preserve"> had received approval from the Minister to remain in the room and vote subject</w:t>
      </w:r>
      <w:r w:rsidR="00A1068F">
        <w:rPr>
          <w:rFonts w:ascii="Arial" w:hAnsi="Arial" w:cs="Arial"/>
          <w:szCs w:val="24"/>
        </w:rPr>
        <w:t xml:space="preserve"> to the following conditions:</w:t>
      </w:r>
    </w:p>
    <w:p w14:paraId="42D09F27" w14:textId="587674A2" w:rsidR="00A1068F" w:rsidRDefault="00A1068F" w:rsidP="0072136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142A817" w14:textId="77777777" w:rsidR="00A1068F" w:rsidRDefault="00A1068F" w:rsidP="00A1068F">
      <w:pPr>
        <w:pStyle w:val="Default"/>
        <w:numPr>
          <w:ilvl w:val="1"/>
          <w:numId w:val="49"/>
        </w:numPr>
        <w:spacing w:after="20"/>
        <w:ind w:left="567" w:hanging="567"/>
        <w:jc w:val="both"/>
      </w:pPr>
      <w:r>
        <w:t xml:space="preserve">The approval is only valid for the Council Committee Meeting on 11 August 2020 and Ordinary Council Meeting on 25 August 2020 when agenda item PD42.20 is </w:t>
      </w:r>
      <w:proofErr w:type="gramStart"/>
      <w:r>
        <w:t>considered;</w:t>
      </w:r>
      <w:proofErr w:type="gramEnd"/>
      <w:r>
        <w:t xml:space="preserve"> </w:t>
      </w:r>
    </w:p>
    <w:p w14:paraId="05374E5B" w14:textId="77777777" w:rsidR="00A1068F" w:rsidRDefault="00A1068F" w:rsidP="00A1068F">
      <w:pPr>
        <w:pStyle w:val="Default"/>
        <w:spacing w:after="20"/>
        <w:ind w:left="567"/>
        <w:jc w:val="both"/>
      </w:pPr>
    </w:p>
    <w:p w14:paraId="35C59DED" w14:textId="77777777" w:rsidR="00A1068F" w:rsidRDefault="00A1068F" w:rsidP="00A1068F">
      <w:pPr>
        <w:pStyle w:val="Default"/>
        <w:numPr>
          <w:ilvl w:val="1"/>
          <w:numId w:val="49"/>
        </w:numPr>
        <w:spacing w:after="20"/>
        <w:ind w:left="567" w:hanging="567"/>
        <w:jc w:val="both"/>
      </w:pPr>
      <w:r>
        <w:t xml:space="preserve">The abovementioned Councillor must declare the nature and extent of their interest at the abovementioned meeting when the matter is considered, together with the approval </w:t>
      </w:r>
      <w:proofErr w:type="gramStart"/>
      <w:r>
        <w:t>provided;</w:t>
      </w:r>
      <w:proofErr w:type="gramEnd"/>
      <w:r>
        <w:t xml:space="preserve"> </w:t>
      </w:r>
    </w:p>
    <w:p w14:paraId="79484EA8" w14:textId="77777777" w:rsidR="00A1068F" w:rsidRDefault="00A1068F" w:rsidP="00A1068F">
      <w:pPr>
        <w:pStyle w:val="Default"/>
        <w:spacing w:after="20"/>
        <w:jc w:val="both"/>
      </w:pPr>
    </w:p>
    <w:p w14:paraId="65FE80C2" w14:textId="77777777" w:rsidR="00A1068F" w:rsidRDefault="00A1068F" w:rsidP="00A1068F">
      <w:pPr>
        <w:pStyle w:val="Default"/>
        <w:numPr>
          <w:ilvl w:val="1"/>
          <w:numId w:val="49"/>
        </w:numPr>
        <w:spacing w:after="20"/>
        <w:ind w:left="567" w:hanging="567"/>
        <w:jc w:val="both"/>
      </w:pPr>
      <w:r>
        <w:t xml:space="preserve">The CEO is to provide a copy of the Department’s letter of approval to the abovementioned </w:t>
      </w:r>
      <w:proofErr w:type="gramStart"/>
      <w:r>
        <w:t>Councillor;</w:t>
      </w:r>
      <w:proofErr w:type="gramEnd"/>
      <w:r>
        <w:t xml:space="preserve"> </w:t>
      </w:r>
    </w:p>
    <w:p w14:paraId="6F9E8AE2" w14:textId="77777777" w:rsidR="00A1068F" w:rsidRDefault="00A1068F" w:rsidP="00A1068F">
      <w:pPr>
        <w:pStyle w:val="Default"/>
        <w:spacing w:after="20"/>
        <w:jc w:val="both"/>
      </w:pPr>
    </w:p>
    <w:p w14:paraId="3042FC55" w14:textId="77777777" w:rsidR="00A1068F" w:rsidRDefault="00A1068F" w:rsidP="00A1068F">
      <w:pPr>
        <w:pStyle w:val="Default"/>
        <w:numPr>
          <w:ilvl w:val="1"/>
          <w:numId w:val="49"/>
        </w:numPr>
        <w:spacing w:after="20"/>
        <w:ind w:left="567" w:hanging="567"/>
        <w:jc w:val="both"/>
      </w:pPr>
      <w:r>
        <w:t xml:space="preserve">The CEO is to ensure that the declarations, including the approval given and any conditions imposed, are recorded in the minutes of the abovementioned meeting, when the item is </w:t>
      </w:r>
      <w:proofErr w:type="gramStart"/>
      <w:r>
        <w:t>considered;</w:t>
      </w:r>
      <w:proofErr w:type="gramEnd"/>
      <w:r>
        <w:t xml:space="preserve"> </w:t>
      </w:r>
    </w:p>
    <w:p w14:paraId="14D72904" w14:textId="77777777" w:rsidR="00A1068F" w:rsidRDefault="00A1068F" w:rsidP="00A1068F">
      <w:pPr>
        <w:pStyle w:val="Default"/>
        <w:spacing w:after="20"/>
        <w:jc w:val="both"/>
      </w:pPr>
    </w:p>
    <w:p w14:paraId="35C36629" w14:textId="11AFF664" w:rsidR="00A1068F" w:rsidRDefault="00A1068F" w:rsidP="00A1068F">
      <w:pPr>
        <w:pStyle w:val="Default"/>
        <w:numPr>
          <w:ilvl w:val="1"/>
          <w:numId w:val="49"/>
        </w:numPr>
        <w:spacing w:after="20"/>
        <w:ind w:left="567" w:hanging="567"/>
        <w:jc w:val="both"/>
      </w:pPr>
      <w:r>
        <w:t>The CEO is to provide a copy of the confirmed minutes of the abovementioned meeting to the Department, to allow the Department to verify compliance with the conditions of this approval; and</w:t>
      </w:r>
    </w:p>
    <w:p w14:paraId="2432FA3A" w14:textId="77777777" w:rsidR="00A1068F" w:rsidRDefault="00A1068F" w:rsidP="00A1068F">
      <w:pPr>
        <w:pStyle w:val="Default"/>
        <w:numPr>
          <w:ilvl w:val="1"/>
          <w:numId w:val="49"/>
        </w:numPr>
        <w:spacing w:after="20"/>
        <w:ind w:left="567" w:hanging="567"/>
        <w:jc w:val="both"/>
      </w:pPr>
      <w:r>
        <w:lastRenderedPageBreak/>
        <w:t xml:space="preserve">The approval granted is based solely on the interests disclosed by the abovementioned Councillor, made in accordance with the application. Should other interests be identified, these interests will not be included in this approval and the financial interest provisions of the Act will apply. </w:t>
      </w:r>
    </w:p>
    <w:p w14:paraId="5365400B" w14:textId="77777777" w:rsidR="00A1068F" w:rsidRDefault="00A1068F" w:rsidP="00721368">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7D66F7A" w14:textId="77777777" w:rsidR="00F072C1" w:rsidRPr="009A127C" w:rsidRDefault="00F072C1" w:rsidP="00721368">
      <w:pPr>
        <w:pStyle w:val="BodyTextIndent"/>
        <w:tabs>
          <w:tab w:val="clear" w:pos="720"/>
        </w:tabs>
        <w:ind w:left="0"/>
        <w:rPr>
          <w:rFonts w:ascii="Arial" w:hAnsi="Arial" w:cs="Arial"/>
          <w:szCs w:val="24"/>
        </w:rPr>
      </w:pPr>
    </w:p>
    <w:p w14:paraId="69F4A21F" w14:textId="1A821866" w:rsidR="00683A50" w:rsidRPr="003F7444" w:rsidRDefault="00F62192"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 w:name="_Toc48647849"/>
      <w:r>
        <w:rPr>
          <w:rFonts w:ascii="Arial" w:hAnsi="Arial" w:cs="Arial"/>
          <w:caps w:val="0"/>
          <w:sz w:val="24"/>
          <w:szCs w:val="24"/>
          <w:u w:val="none"/>
        </w:rPr>
        <w:t>D</w:t>
      </w:r>
      <w:r w:rsidR="00562866" w:rsidRPr="00180419">
        <w:rPr>
          <w:rFonts w:ascii="Arial" w:hAnsi="Arial" w:cs="Arial"/>
          <w:caps w:val="0"/>
          <w:sz w:val="24"/>
          <w:szCs w:val="24"/>
          <w:u w:val="none"/>
        </w:rPr>
        <w:t>isclosures of Interests Affecting Impartiality</w:t>
      </w:r>
      <w:bookmarkEnd w:id="6"/>
    </w:p>
    <w:p w14:paraId="68FC7067" w14:textId="77777777" w:rsidR="00D05D60" w:rsidRPr="00562866" w:rsidRDefault="00D05D60" w:rsidP="00765E9D">
      <w:pPr>
        <w:pStyle w:val="BodyTextIndent"/>
        <w:rPr>
          <w:rFonts w:ascii="Arial" w:hAnsi="Arial" w:cs="Arial"/>
          <w:szCs w:val="24"/>
        </w:rPr>
      </w:pPr>
    </w:p>
    <w:p w14:paraId="7F168C07" w14:textId="5E399015" w:rsidR="007379DF" w:rsidRDefault="007379DF" w:rsidP="007379DF">
      <w:pPr>
        <w:pStyle w:val="BodyTextIndent"/>
        <w:tabs>
          <w:tab w:val="clear" w:pos="720"/>
        </w:tabs>
        <w:ind w:left="0"/>
        <w:rPr>
          <w:rFonts w:ascii="Arial" w:hAnsi="Arial" w:cs="Arial"/>
          <w:szCs w:val="24"/>
        </w:rPr>
      </w:pPr>
      <w:r w:rsidRPr="00562866">
        <w:rPr>
          <w:rFonts w:ascii="Arial" w:hAnsi="Arial" w:cs="Arial"/>
          <w:szCs w:val="24"/>
        </w:rPr>
        <w:t xml:space="preserve">The Presiding Member </w:t>
      </w:r>
      <w:r w:rsidR="00F072C1">
        <w:rPr>
          <w:rFonts w:ascii="Arial" w:hAnsi="Arial" w:cs="Arial"/>
          <w:szCs w:val="24"/>
        </w:rPr>
        <w:t>r</w:t>
      </w:r>
      <w:r w:rsidRPr="00562866">
        <w:rPr>
          <w:rFonts w:ascii="Arial" w:hAnsi="Arial" w:cs="Arial"/>
          <w:szCs w:val="24"/>
        </w:rPr>
        <w:t>emind</w:t>
      </w:r>
      <w:r w:rsidR="00F072C1">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1F06E813" w14:textId="7B172BB4" w:rsidR="007379DF" w:rsidRDefault="007379DF" w:rsidP="007379DF">
      <w:pPr>
        <w:pStyle w:val="BodyTextIndent"/>
        <w:tabs>
          <w:tab w:val="clear" w:pos="720"/>
        </w:tabs>
        <w:ind w:left="0"/>
        <w:rPr>
          <w:rFonts w:ascii="Arial" w:hAnsi="Arial" w:cs="Arial"/>
          <w:szCs w:val="24"/>
        </w:rPr>
      </w:pPr>
    </w:p>
    <w:p w14:paraId="6FFC30AB" w14:textId="2FD15643" w:rsidR="00EF4AB3" w:rsidRDefault="00EF4AB3" w:rsidP="005A7322">
      <w:pPr>
        <w:pStyle w:val="BodyTextIndent"/>
        <w:tabs>
          <w:tab w:val="clear" w:pos="720"/>
        </w:tabs>
        <w:ind w:left="-851"/>
        <w:rPr>
          <w:rFonts w:ascii="Arial" w:hAnsi="Arial" w:cs="Arial"/>
          <w:szCs w:val="24"/>
        </w:rPr>
      </w:pPr>
      <w:r>
        <w:rPr>
          <w:rFonts w:ascii="Arial" w:hAnsi="Arial" w:cs="Arial"/>
          <w:szCs w:val="24"/>
        </w:rPr>
        <w:t>Councillor Wetherall left the meeting at 7.01 pm and returned at 7.03 pm.</w:t>
      </w:r>
    </w:p>
    <w:p w14:paraId="0CE72734" w14:textId="6DAC916B" w:rsidR="00EF4AB3" w:rsidRDefault="00EF4AB3" w:rsidP="007379DF">
      <w:pPr>
        <w:pStyle w:val="BodyTextIndent"/>
        <w:tabs>
          <w:tab w:val="clear" w:pos="720"/>
        </w:tabs>
        <w:ind w:left="0"/>
        <w:rPr>
          <w:rFonts w:ascii="Arial" w:hAnsi="Arial" w:cs="Arial"/>
          <w:szCs w:val="24"/>
        </w:rPr>
      </w:pPr>
    </w:p>
    <w:p w14:paraId="1053AF42" w14:textId="77777777" w:rsidR="005A7322" w:rsidRPr="00562866" w:rsidRDefault="005A7322" w:rsidP="007379DF">
      <w:pPr>
        <w:pStyle w:val="BodyTextIndent"/>
        <w:tabs>
          <w:tab w:val="clear" w:pos="720"/>
        </w:tabs>
        <w:ind w:left="0"/>
        <w:rPr>
          <w:rFonts w:ascii="Arial" w:hAnsi="Arial" w:cs="Arial"/>
          <w:szCs w:val="24"/>
        </w:rPr>
      </w:pPr>
    </w:p>
    <w:p w14:paraId="630798CD" w14:textId="653B7A7C" w:rsidR="00F072C1" w:rsidRPr="009A127C" w:rsidRDefault="00F072C1" w:rsidP="00F072C1">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7" w:name="_Toc48647850"/>
      <w:r w:rsidRPr="009A127C">
        <w:rPr>
          <w:rFonts w:ascii="Arial" w:hAnsi="Arial" w:cs="Arial"/>
          <w:sz w:val="24"/>
          <w:szCs w:val="24"/>
          <w:u w:val="none"/>
        </w:rPr>
        <w:t xml:space="preserve">Councillor </w:t>
      </w:r>
      <w:r w:rsidR="00256CFC">
        <w:rPr>
          <w:rFonts w:ascii="Arial" w:hAnsi="Arial" w:cs="Arial"/>
          <w:sz w:val="24"/>
          <w:szCs w:val="24"/>
          <w:u w:val="none"/>
        </w:rPr>
        <w:t>Smyth</w:t>
      </w:r>
      <w:r w:rsidRPr="009A127C">
        <w:rPr>
          <w:rFonts w:ascii="Arial" w:hAnsi="Arial" w:cs="Arial"/>
          <w:sz w:val="24"/>
          <w:szCs w:val="24"/>
          <w:u w:val="none"/>
        </w:rPr>
        <w:t xml:space="preserve"> – </w:t>
      </w:r>
      <w:r w:rsidR="00256CFC">
        <w:rPr>
          <w:rFonts w:ascii="Arial" w:hAnsi="Arial" w:cs="Arial"/>
          <w:sz w:val="24"/>
          <w:szCs w:val="24"/>
          <w:u w:val="none"/>
        </w:rPr>
        <w:t>CM06.20</w:t>
      </w:r>
      <w:r w:rsidRPr="009A127C">
        <w:rPr>
          <w:rFonts w:ascii="Arial" w:hAnsi="Arial" w:cs="Arial"/>
          <w:sz w:val="24"/>
          <w:szCs w:val="24"/>
          <w:u w:val="none"/>
        </w:rPr>
        <w:t xml:space="preserve">- </w:t>
      </w:r>
      <w:r w:rsidR="004065C8" w:rsidRPr="004065C8">
        <w:rPr>
          <w:rFonts w:ascii="Arial" w:hAnsi="Arial" w:cs="Arial"/>
          <w:sz w:val="24"/>
          <w:szCs w:val="24"/>
          <w:u w:val="none"/>
        </w:rPr>
        <w:t>Community Sport and Recreation Facilities Fund Applications – Swanbourne Nedlands Surf Life Saving Club, UWA Sport and Peak Trampoline Inc</w:t>
      </w:r>
      <w:bookmarkEnd w:id="7"/>
    </w:p>
    <w:p w14:paraId="357DCD4F" w14:textId="77777777" w:rsidR="00F072C1" w:rsidRPr="009A127C" w:rsidRDefault="00F072C1" w:rsidP="00721368">
      <w:pPr>
        <w:pStyle w:val="BodyTextIndent"/>
        <w:tabs>
          <w:tab w:val="clear" w:pos="720"/>
        </w:tabs>
        <w:ind w:left="0"/>
        <w:rPr>
          <w:rFonts w:ascii="Arial" w:hAnsi="Arial" w:cs="Arial"/>
          <w:szCs w:val="24"/>
        </w:rPr>
      </w:pPr>
    </w:p>
    <w:p w14:paraId="363A2B90" w14:textId="105235F5" w:rsidR="00F072C1" w:rsidRPr="00466AAB" w:rsidRDefault="00F072C1" w:rsidP="00721368">
      <w:pPr>
        <w:pStyle w:val="BodyTextIndent"/>
        <w:tabs>
          <w:tab w:val="clear" w:pos="720"/>
        </w:tabs>
        <w:ind w:left="0"/>
        <w:rPr>
          <w:rFonts w:ascii="Arial" w:hAnsi="Arial" w:cs="Arial"/>
          <w:szCs w:val="24"/>
        </w:rPr>
      </w:pPr>
      <w:r w:rsidRPr="00466AAB">
        <w:rPr>
          <w:rFonts w:ascii="Arial" w:hAnsi="Arial" w:cs="Arial"/>
          <w:szCs w:val="24"/>
        </w:rPr>
        <w:t xml:space="preserve">Councillor </w:t>
      </w:r>
      <w:r w:rsidR="00256CFC">
        <w:rPr>
          <w:rFonts w:ascii="Arial" w:hAnsi="Arial" w:cs="Arial"/>
          <w:szCs w:val="24"/>
        </w:rPr>
        <w:t>Smyth</w:t>
      </w:r>
      <w:r w:rsidRPr="00466AAB">
        <w:rPr>
          <w:rFonts w:ascii="Arial" w:hAnsi="Arial" w:cs="Arial"/>
          <w:szCs w:val="24"/>
        </w:rPr>
        <w:t xml:space="preserve"> disclosed an impartiality interest in Item </w:t>
      </w:r>
      <w:r w:rsidR="004065C8">
        <w:rPr>
          <w:rFonts w:ascii="Arial" w:hAnsi="Arial" w:cs="Arial"/>
          <w:szCs w:val="24"/>
        </w:rPr>
        <w:t>CM06.20</w:t>
      </w:r>
      <w:r w:rsidRPr="00466AAB">
        <w:rPr>
          <w:rFonts w:ascii="Arial" w:hAnsi="Arial" w:cs="Arial"/>
          <w:szCs w:val="24"/>
        </w:rPr>
        <w:t xml:space="preserve">- </w:t>
      </w:r>
      <w:r w:rsidR="004065C8" w:rsidRPr="004065C8">
        <w:rPr>
          <w:rFonts w:ascii="Arial" w:hAnsi="Arial" w:cs="Arial"/>
          <w:szCs w:val="24"/>
        </w:rPr>
        <w:t>Community Sport and Recreation Facilities Fund Applications – Swanbourne Nedlands Surf Life Saving Club, UWA Sport and Peak Trampoline Inc</w:t>
      </w:r>
      <w:r w:rsidRPr="00466AAB">
        <w:rPr>
          <w:rFonts w:ascii="Arial" w:hAnsi="Arial" w:cs="Arial"/>
          <w:szCs w:val="24"/>
        </w:rPr>
        <w:t xml:space="preserve">.  Councillor </w:t>
      </w:r>
      <w:r w:rsidR="004065C8">
        <w:rPr>
          <w:rFonts w:ascii="Arial" w:hAnsi="Arial" w:cs="Arial"/>
          <w:szCs w:val="24"/>
        </w:rPr>
        <w:t>Smyth</w:t>
      </w:r>
      <w:r w:rsidRPr="00466AAB">
        <w:rPr>
          <w:rFonts w:ascii="Arial" w:hAnsi="Arial" w:cs="Arial"/>
          <w:szCs w:val="24"/>
        </w:rPr>
        <w:t xml:space="preserve"> disclosed that </w:t>
      </w:r>
      <w:r w:rsidR="00256CFC">
        <w:rPr>
          <w:rFonts w:ascii="Arial" w:hAnsi="Arial" w:cs="Arial"/>
          <w:szCs w:val="24"/>
        </w:rPr>
        <w:t xml:space="preserve">she is a </w:t>
      </w:r>
      <w:r w:rsidR="00934187">
        <w:rPr>
          <w:rFonts w:ascii="Arial" w:hAnsi="Arial" w:cs="Arial"/>
          <w:szCs w:val="24"/>
        </w:rPr>
        <w:t>vice patron</w:t>
      </w:r>
      <w:r w:rsidR="004065C8">
        <w:rPr>
          <w:rFonts w:ascii="Arial" w:hAnsi="Arial" w:cs="Arial"/>
          <w:szCs w:val="24"/>
        </w:rPr>
        <w:t xml:space="preserve"> of the club</w:t>
      </w:r>
      <w:r w:rsidRPr="00466AAB">
        <w:rPr>
          <w:rFonts w:ascii="Arial" w:hAnsi="Arial" w:cs="Arial"/>
          <w:szCs w:val="24"/>
        </w:rPr>
        <w:t xml:space="preserve">, and </w:t>
      </w:r>
      <w:proofErr w:type="gramStart"/>
      <w:r w:rsidRPr="00466AAB">
        <w:rPr>
          <w:rFonts w:ascii="Arial" w:hAnsi="Arial" w:cs="Arial"/>
          <w:szCs w:val="24"/>
        </w:rPr>
        <w:t>as a consequence</w:t>
      </w:r>
      <w:proofErr w:type="gramEnd"/>
      <w:r w:rsidRPr="00466AAB">
        <w:rPr>
          <w:rFonts w:ascii="Arial" w:hAnsi="Arial" w:cs="Arial"/>
          <w:szCs w:val="24"/>
        </w:rPr>
        <w:t xml:space="preserve">, there may be a perception that her impartiality on the matter may be affected. Councillor </w:t>
      </w:r>
      <w:r w:rsidR="004065C8">
        <w:rPr>
          <w:rFonts w:ascii="Arial" w:hAnsi="Arial" w:cs="Arial"/>
          <w:szCs w:val="24"/>
        </w:rPr>
        <w:t>Smyth</w:t>
      </w:r>
      <w:r w:rsidRPr="00466AAB">
        <w:rPr>
          <w:rFonts w:ascii="Arial" w:hAnsi="Arial" w:cs="Arial"/>
          <w:szCs w:val="24"/>
        </w:rPr>
        <w:t xml:space="preserve"> declared that she would consider this matter on its merits and vote accordingly.</w:t>
      </w:r>
    </w:p>
    <w:p w14:paraId="70A6014F" w14:textId="77777777" w:rsidR="00F072C1" w:rsidRDefault="00F072C1" w:rsidP="00721368">
      <w:pPr>
        <w:pStyle w:val="BodyTextIndent"/>
        <w:tabs>
          <w:tab w:val="clear" w:pos="720"/>
        </w:tabs>
        <w:ind w:left="0"/>
        <w:rPr>
          <w:rFonts w:ascii="Arial" w:hAnsi="Arial" w:cs="Arial"/>
          <w:szCs w:val="24"/>
        </w:rPr>
      </w:pPr>
    </w:p>
    <w:p w14:paraId="458ADBFB"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26124F" w14:textId="77777777" w:rsidR="00D05D60"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48647851"/>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8"/>
    </w:p>
    <w:p w14:paraId="7E9950A3"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AB78BCD" w14:textId="2BF17715" w:rsidR="00D05D60" w:rsidRPr="00180419" w:rsidRDefault="00F62192"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E7B2AC9"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254FC3"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071D783" w14:textId="77777777" w:rsidR="00D05D60"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9" w:name="_Toc48647852"/>
      <w:r w:rsidRPr="00180419">
        <w:rPr>
          <w:rFonts w:ascii="Arial" w:hAnsi="Arial" w:cs="Arial"/>
          <w:caps w:val="0"/>
          <w:sz w:val="24"/>
          <w:szCs w:val="24"/>
          <w:u w:val="none"/>
        </w:rPr>
        <w:t>Confirmation of Minutes</w:t>
      </w:r>
      <w:bookmarkEnd w:id="9"/>
    </w:p>
    <w:p w14:paraId="6A65971A" w14:textId="77777777" w:rsidR="00562866" w:rsidRPr="00562866" w:rsidRDefault="00562866" w:rsidP="00765E9D">
      <w:pPr>
        <w:jc w:val="both"/>
      </w:pPr>
    </w:p>
    <w:p w14:paraId="5662AA78" w14:textId="496A48D8" w:rsidR="00477C38" w:rsidRPr="00562866" w:rsidRDefault="00477C38" w:rsidP="007370D8">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0" w:name="_Toc48647853"/>
      <w:r w:rsidRPr="00180419">
        <w:rPr>
          <w:rFonts w:ascii="Arial" w:hAnsi="Arial" w:cs="Arial"/>
          <w:sz w:val="24"/>
          <w:szCs w:val="24"/>
          <w:u w:val="none"/>
        </w:rPr>
        <w:t xml:space="preserve">Committee Meeting </w:t>
      </w:r>
      <w:r w:rsidR="00B14199">
        <w:rPr>
          <w:rFonts w:ascii="Arial" w:hAnsi="Arial" w:cs="Arial"/>
          <w:sz w:val="24"/>
          <w:szCs w:val="24"/>
          <w:u w:val="none"/>
        </w:rPr>
        <w:t>14 July</w:t>
      </w:r>
      <w:r w:rsidR="00660FE9">
        <w:rPr>
          <w:rFonts w:ascii="Arial" w:hAnsi="Arial" w:cs="Arial"/>
          <w:sz w:val="24"/>
          <w:szCs w:val="24"/>
          <w:u w:val="none"/>
        </w:rPr>
        <w:t xml:space="preserve"> 2020</w:t>
      </w:r>
      <w:bookmarkEnd w:id="10"/>
    </w:p>
    <w:p w14:paraId="22329842" w14:textId="61837C70" w:rsidR="00477C38" w:rsidRDefault="004065C8" w:rsidP="00F62192">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1" locked="0" layoutInCell="1" allowOverlap="1" wp14:anchorId="0C49ADEE" wp14:editId="7065AA79">
                <wp:simplePos x="0" y="0"/>
                <wp:positionH relativeFrom="column">
                  <wp:posOffset>-13335</wp:posOffset>
                </wp:positionH>
                <wp:positionV relativeFrom="paragraph">
                  <wp:posOffset>186055</wp:posOffset>
                </wp:positionV>
                <wp:extent cx="5326380" cy="1097280"/>
                <wp:effectExtent l="0" t="0" r="7620" b="7620"/>
                <wp:wrapNone/>
                <wp:docPr id="2" name="Rectangle 2"/>
                <wp:cNvGraphicFramePr/>
                <a:graphic xmlns:a="http://schemas.openxmlformats.org/drawingml/2006/main">
                  <a:graphicData uri="http://schemas.microsoft.com/office/word/2010/wordprocessingShape">
                    <wps:wsp>
                      <wps:cNvSpPr/>
                      <wps:spPr>
                        <a:xfrm>
                          <a:off x="0" y="0"/>
                          <a:ext cx="5326380" cy="10972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295EA" id="Rectangle 2" o:spid="_x0000_s1026" style="position:absolute;margin-left:-1.05pt;margin-top:14.65pt;width:419.4pt;height:86.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snAIAAKkFAAAOAAAAZHJzL2Uyb0RvYy54bWysVEtv2zAMvg/YfxB0X+2476BOEbToMKBr&#10;g7ZDz4osJQYkUZOUONmvHyXZ7mPFDsMusiiSH8nPJC8ud1qRrXC+BVPTyUFJiTAcmtasavrj6ebL&#10;GSU+MNMwBUbUdC88vZx9/nTR2amoYA2qEY4giPHTztZ0HYKdFoXna6GZPwArDColOM0Cim5VNI51&#10;iK5VUZXlSdGBa6wDLrzH1+uspLOEL6Xg4V5KLwJRNcXcQjpdOpfxLGYXbLpyzK5b3qfB/iELzVqD&#10;QUeoaxYY2bj2DyjdcgceZDjgoAuQsuUi1YDVTMp31TyumRWpFiTH25Em//9g+d124Ujb1LSixDCN&#10;v+gBSWNmpQSpIj2d9VO0erQL10ser7HWnXQ6frEKskuU7kdKxS4Qjo/Hh9XJ4Rkyz1E3Kc9PKxQQ&#10;p3hxt86HrwI0iZeaOgyfqGTbWx+y6WASo3lQbXPTKpWE2CfiSjmyZfiHl6tJclUb/R2a/HZ6XJZD&#10;yNRW0Twl8AZJmYhnICLnoPGliNXnetMt7JWIdso8CIm0YYVVijgi56CMc2FCTsavWSPyc0zl41wS&#10;YESWGH/E7gHeFjlg5yx7++gqUr+PzuXfEsvOo0eKDCaMzro14D4CUFhVHznbDyRlaiJLS2j22FQO&#10;8rR5y29a/LW3zIcFczhe2A64MsI9HlJBV1Pob5Sswf366D3aY9ejlpIOx7Wm/ueGOUGJ+mZwHs4n&#10;R0dxvpNwdHxaoeBea5avNWajrwD7ZYLLyfJ0jfZBDVfpQD/jZpnHqKhihmPsmvLgBuEq5DWCu4mL&#10;+TyZ4UxbFm7No+URPLIaW/dp98yc7fs74GjcwTDabPquzbNt9DQw3wSQbZqBF157vnEfpCbud1dc&#10;OK/lZPWyYWe/AQAA//8DAFBLAwQUAAYACAAAACEA7DVsT+EAAAAJAQAADwAAAGRycy9kb3ducmV2&#10;LnhtbEyPTU/CQBCG7yb+h82YeIMtxSDUbomSEKN4Afy4Lt2xbejONrsLFH6940mPM8+bd57J571t&#10;xRF9aBwpGA0TEEilMw1VCt63y8EURIiajG4doYIzBpgX11e5zow70RqPm1gJLqGQaQV1jF0mZShr&#10;tDoMXYfE7Nt5qyOPvpLG6xOX21amSTKRVjfEF2rd4aLGcr85WAVL+7R+ef04b/ezxd3qy18+ny9v&#10;qVK3N/3jA4iIffwLw68+q0PBTjt3IBNEq2CQjjipIJ2NQTCfjif3IHa8SJjIIpf/Pyh+AAAA//8D&#10;AFBLAQItABQABgAIAAAAIQC2gziS/gAAAOEBAAATAAAAAAAAAAAAAAAAAAAAAABbQ29udGVudF9U&#10;eXBlc10ueG1sUEsBAi0AFAAGAAgAAAAhADj9If/WAAAAlAEAAAsAAAAAAAAAAAAAAAAALwEAAF9y&#10;ZWxzLy5yZWxzUEsBAi0AFAAGAAgAAAAhACr7QGycAgAAqQUAAA4AAAAAAAAAAAAAAAAALgIAAGRy&#10;cy9lMm9Eb2MueG1sUEsBAi0AFAAGAAgAAAAhAOw1bE/hAAAACQEAAA8AAAAAAAAAAAAAAAAA9gQA&#10;AGRycy9kb3ducmV2LnhtbFBLBQYAAAAABAAEAPMAAAAEBgAAAAA=&#10;" fillcolor="#bfbfbf [2412]" stroked="f" strokeweight="1pt"/>
            </w:pict>
          </mc:Fallback>
        </mc:AlternateContent>
      </w:r>
    </w:p>
    <w:p w14:paraId="4B6916C8" w14:textId="008450C2" w:rsidR="00F62192" w:rsidRPr="006D752D" w:rsidRDefault="00F62192" w:rsidP="00721368">
      <w:pPr>
        <w:jc w:val="both"/>
        <w:rPr>
          <w:rFonts w:ascii="Arial" w:hAnsi="Arial" w:cs="Arial"/>
          <w:szCs w:val="24"/>
        </w:rPr>
      </w:pPr>
      <w:r w:rsidRPr="006D752D">
        <w:rPr>
          <w:rFonts w:ascii="Arial" w:hAnsi="Arial" w:cs="Arial"/>
          <w:szCs w:val="24"/>
        </w:rPr>
        <w:t xml:space="preserve">Moved – Councillor </w:t>
      </w:r>
      <w:r w:rsidR="00124686">
        <w:rPr>
          <w:rFonts w:ascii="Arial" w:hAnsi="Arial" w:cs="Arial"/>
          <w:szCs w:val="24"/>
        </w:rPr>
        <w:t>McManus</w:t>
      </w:r>
    </w:p>
    <w:p w14:paraId="199BC722" w14:textId="3FEF11A6" w:rsidR="00F62192" w:rsidRPr="006D752D" w:rsidRDefault="00F62192" w:rsidP="00721368">
      <w:pPr>
        <w:jc w:val="both"/>
        <w:rPr>
          <w:rFonts w:ascii="Arial" w:hAnsi="Arial" w:cs="Arial"/>
          <w:szCs w:val="24"/>
        </w:rPr>
      </w:pPr>
      <w:r w:rsidRPr="006D752D">
        <w:rPr>
          <w:rFonts w:ascii="Arial" w:hAnsi="Arial" w:cs="Arial"/>
          <w:szCs w:val="24"/>
        </w:rPr>
        <w:t xml:space="preserve">Seconded – Councillor </w:t>
      </w:r>
      <w:r w:rsidR="00001E9C">
        <w:rPr>
          <w:rFonts w:ascii="Arial" w:hAnsi="Arial" w:cs="Arial"/>
          <w:szCs w:val="24"/>
        </w:rPr>
        <w:t>Wetherall</w:t>
      </w:r>
    </w:p>
    <w:p w14:paraId="083319FA" w14:textId="77777777" w:rsidR="00F62192" w:rsidRPr="006D752D" w:rsidRDefault="00F62192" w:rsidP="00721368">
      <w:pPr>
        <w:jc w:val="both"/>
        <w:rPr>
          <w:rFonts w:ascii="Arial" w:hAnsi="Arial" w:cs="Arial"/>
          <w:szCs w:val="24"/>
        </w:rPr>
      </w:pPr>
    </w:p>
    <w:p w14:paraId="0A07ED94" w14:textId="5184D815" w:rsidR="00D05D60" w:rsidRDefault="00477C38"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r w:rsidRPr="00F62192">
        <w:rPr>
          <w:rFonts w:ascii="Arial" w:hAnsi="Arial" w:cs="Arial"/>
          <w:b/>
          <w:bCs/>
          <w:szCs w:val="24"/>
        </w:rPr>
        <w:t>T</w:t>
      </w:r>
      <w:r w:rsidR="00D05D60" w:rsidRPr="00F62192">
        <w:rPr>
          <w:rFonts w:ascii="Arial" w:hAnsi="Arial" w:cs="Arial"/>
          <w:b/>
          <w:bCs/>
          <w:szCs w:val="24"/>
        </w:rPr>
        <w:t xml:space="preserve">he </w:t>
      </w:r>
      <w:r w:rsidR="00E5362B" w:rsidRPr="00F62192">
        <w:rPr>
          <w:rFonts w:ascii="Arial" w:hAnsi="Arial" w:cs="Arial"/>
          <w:b/>
          <w:bCs/>
          <w:szCs w:val="24"/>
        </w:rPr>
        <w:t>M</w:t>
      </w:r>
      <w:r w:rsidR="00D05D60" w:rsidRPr="00F62192">
        <w:rPr>
          <w:rFonts w:ascii="Arial" w:hAnsi="Arial" w:cs="Arial"/>
          <w:b/>
          <w:bCs/>
          <w:szCs w:val="24"/>
        </w:rPr>
        <w:t xml:space="preserve">inutes of the Council Committee held </w:t>
      </w:r>
      <w:r w:rsidR="00B14199" w:rsidRPr="00F62192">
        <w:rPr>
          <w:rFonts w:ascii="Arial" w:hAnsi="Arial" w:cs="Arial"/>
          <w:b/>
          <w:bCs/>
          <w:szCs w:val="24"/>
        </w:rPr>
        <w:t>14 July</w:t>
      </w:r>
      <w:r w:rsidR="00660FE9" w:rsidRPr="00F62192">
        <w:rPr>
          <w:rFonts w:ascii="Arial" w:hAnsi="Arial" w:cs="Arial"/>
          <w:b/>
          <w:bCs/>
          <w:szCs w:val="24"/>
        </w:rPr>
        <w:t xml:space="preserve"> 2020</w:t>
      </w:r>
      <w:r w:rsidR="0043778E" w:rsidRPr="00F62192">
        <w:rPr>
          <w:rFonts w:ascii="Arial" w:hAnsi="Arial" w:cs="Arial"/>
          <w:b/>
          <w:bCs/>
          <w:szCs w:val="24"/>
        </w:rPr>
        <w:t xml:space="preserve"> </w:t>
      </w:r>
      <w:r w:rsidRPr="00F62192">
        <w:rPr>
          <w:rFonts w:ascii="Arial" w:hAnsi="Arial" w:cs="Arial"/>
          <w:b/>
          <w:bCs/>
          <w:szCs w:val="24"/>
        </w:rPr>
        <w:t xml:space="preserve">be </w:t>
      </w:r>
      <w:r w:rsidR="003F7444" w:rsidRPr="00F62192">
        <w:rPr>
          <w:rFonts w:ascii="Arial" w:hAnsi="Arial" w:cs="Arial"/>
          <w:b/>
          <w:bCs/>
          <w:szCs w:val="24"/>
        </w:rPr>
        <w:t>confirmed.</w:t>
      </w:r>
    </w:p>
    <w:p w14:paraId="7062821B" w14:textId="77777777" w:rsidR="00001E9C" w:rsidRPr="00F62192" w:rsidRDefault="00001E9C" w:rsidP="003F7444">
      <w:pPr>
        <w:numPr>
          <w:ilvl w:val="12"/>
          <w:numId w:val="0"/>
        </w:numPr>
        <w:tabs>
          <w:tab w:val="left" w:pos="1440"/>
          <w:tab w:val="left" w:pos="2410"/>
          <w:tab w:val="left" w:pos="2977"/>
          <w:tab w:val="right" w:pos="8335"/>
          <w:tab w:val="right" w:pos="8505"/>
        </w:tabs>
        <w:jc w:val="both"/>
        <w:rPr>
          <w:rFonts w:ascii="Arial" w:hAnsi="Arial" w:cs="Arial"/>
          <w:b/>
          <w:bCs/>
          <w:szCs w:val="24"/>
        </w:rPr>
      </w:pPr>
    </w:p>
    <w:p w14:paraId="5EE5E443" w14:textId="77777777" w:rsidR="00001E9C" w:rsidRPr="004C193E" w:rsidRDefault="00001E9C" w:rsidP="00721368">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2</w:t>
      </w:r>
      <w:r w:rsidRPr="004C193E">
        <w:rPr>
          <w:rFonts w:ascii="Arial" w:hAnsi="Arial" w:cs="Arial"/>
          <w:b/>
          <w:szCs w:val="24"/>
        </w:rPr>
        <w:t>/-</w:t>
      </w:r>
    </w:p>
    <w:p w14:paraId="7184DB52" w14:textId="12C306BB" w:rsidR="00F62192" w:rsidRPr="006D752D" w:rsidRDefault="00F62192" w:rsidP="00F62192">
      <w:pPr>
        <w:jc w:val="right"/>
        <w:rPr>
          <w:rFonts w:ascii="Arial" w:hAnsi="Arial" w:cs="Arial"/>
          <w:b/>
          <w:szCs w:val="24"/>
        </w:rPr>
      </w:pPr>
    </w:p>
    <w:p w14:paraId="303D5B00" w14:textId="09A1FEE9" w:rsidR="00FB0AF5" w:rsidRDefault="00FB0AF5">
      <w:pPr>
        <w:rPr>
          <w:rFonts w:ascii="Arial" w:hAnsi="Arial" w:cs="Arial"/>
          <w:b/>
          <w:szCs w:val="24"/>
        </w:rPr>
      </w:pPr>
      <w:r>
        <w:rPr>
          <w:rFonts w:ascii="Arial" w:hAnsi="Arial" w:cs="Arial"/>
          <w:b/>
          <w:szCs w:val="24"/>
        </w:rPr>
        <w:br w:type="page"/>
      </w:r>
    </w:p>
    <w:p w14:paraId="26BCD8E2"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3CD8DA74" w14:textId="77777777" w:rsidR="009368F4" w:rsidRPr="003F7444" w:rsidRDefault="00562866"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1" w:name="_Toc48647854"/>
      <w:r w:rsidRPr="00180419">
        <w:rPr>
          <w:rFonts w:ascii="Arial" w:hAnsi="Arial" w:cs="Arial"/>
          <w:caps w:val="0"/>
          <w:sz w:val="24"/>
          <w:szCs w:val="24"/>
          <w:u w:val="none"/>
        </w:rPr>
        <w:t>Matters for Which the Meeting May Be Closed</w:t>
      </w:r>
      <w:bookmarkEnd w:id="11"/>
    </w:p>
    <w:p w14:paraId="66416A9B" w14:textId="77777777" w:rsidR="009368F4" w:rsidRPr="00180419" w:rsidRDefault="009368F4" w:rsidP="00765E9D">
      <w:pPr>
        <w:ind w:left="720"/>
        <w:jc w:val="both"/>
        <w:rPr>
          <w:rFonts w:ascii="Arial" w:hAnsi="Arial" w:cs="Arial"/>
          <w:szCs w:val="24"/>
        </w:rPr>
      </w:pPr>
    </w:p>
    <w:p w14:paraId="76A3ADAC" w14:textId="3B58934B" w:rsidR="009368F4" w:rsidRDefault="009368F4" w:rsidP="003F7444">
      <w:pPr>
        <w:jc w:val="both"/>
        <w:rPr>
          <w:rFonts w:ascii="Arial" w:hAnsi="Arial" w:cs="Arial"/>
          <w:szCs w:val="24"/>
        </w:rPr>
      </w:pPr>
      <w:r w:rsidRPr="00180419">
        <w:rPr>
          <w:rFonts w:ascii="Arial" w:hAnsi="Arial" w:cs="Arial"/>
          <w:szCs w:val="24"/>
        </w:rPr>
        <w:t>In accordance with Standing Orders and for the convenience of the public, the Committee is to identify any matter which is to be discussed behind closed doors at this meeting and that matter is to be deferred for consideration as</w:t>
      </w:r>
      <w:r w:rsidR="003F7444">
        <w:rPr>
          <w:rFonts w:ascii="Arial" w:hAnsi="Arial" w:cs="Arial"/>
          <w:szCs w:val="24"/>
        </w:rPr>
        <w:t xml:space="preserve"> the last item of this meeting.</w:t>
      </w:r>
    </w:p>
    <w:p w14:paraId="50176AAE" w14:textId="2D646529" w:rsidR="00BE1CBD" w:rsidRDefault="00BE1CBD" w:rsidP="003F7444">
      <w:pPr>
        <w:jc w:val="both"/>
        <w:rPr>
          <w:rFonts w:ascii="Arial" w:hAnsi="Arial" w:cs="Arial"/>
          <w:szCs w:val="24"/>
        </w:rPr>
      </w:pPr>
    </w:p>
    <w:p w14:paraId="7F89A876" w14:textId="7F7DF9FD" w:rsidR="00BE1CBD" w:rsidRDefault="00BE1CBD" w:rsidP="003F7444">
      <w:pPr>
        <w:jc w:val="both"/>
        <w:rPr>
          <w:rFonts w:ascii="Arial" w:hAnsi="Arial" w:cs="Arial"/>
          <w:szCs w:val="24"/>
        </w:rPr>
      </w:pPr>
      <w:r>
        <w:rPr>
          <w:rFonts w:ascii="Arial" w:hAnsi="Arial" w:cs="Arial"/>
          <w:szCs w:val="24"/>
        </w:rPr>
        <w:t>Nil.</w:t>
      </w:r>
    </w:p>
    <w:p w14:paraId="004A98DF" w14:textId="35D91E55" w:rsidR="00562866" w:rsidRDefault="00562866" w:rsidP="00FB0AF5">
      <w:pPr>
        <w:jc w:val="both"/>
        <w:rPr>
          <w:rFonts w:ascii="Arial" w:hAnsi="Arial" w:cs="Arial"/>
          <w:szCs w:val="24"/>
        </w:rPr>
      </w:pPr>
    </w:p>
    <w:p w14:paraId="656D809D" w14:textId="34EBE9CB" w:rsidR="00FB0AF5" w:rsidRDefault="00FB0AF5" w:rsidP="00FB0AF5">
      <w:pPr>
        <w:jc w:val="both"/>
        <w:rPr>
          <w:rFonts w:ascii="Arial" w:hAnsi="Arial" w:cs="Arial"/>
          <w:szCs w:val="24"/>
        </w:rPr>
      </w:pPr>
    </w:p>
    <w:p w14:paraId="5974D3A8" w14:textId="1CF999DF" w:rsidR="00FB0AF5" w:rsidRDefault="00FB0AF5" w:rsidP="00721368">
      <w:pPr>
        <w:ind w:left="-851"/>
        <w:jc w:val="both"/>
        <w:rPr>
          <w:rFonts w:ascii="Arial" w:hAnsi="Arial" w:cs="Arial"/>
          <w:szCs w:val="24"/>
        </w:rPr>
      </w:pPr>
      <w:r>
        <w:rPr>
          <w:rFonts w:ascii="Arial" w:hAnsi="Arial" w:cs="Arial"/>
          <w:szCs w:val="24"/>
        </w:rPr>
        <w:t>Councillor Coghlan left the meeting at 7.05 pm</w:t>
      </w:r>
    </w:p>
    <w:p w14:paraId="48D76061" w14:textId="673D1DEA" w:rsidR="00562866" w:rsidRDefault="00562866" w:rsidP="00765E9D">
      <w:pPr>
        <w:ind w:left="720"/>
        <w:jc w:val="both"/>
        <w:rPr>
          <w:rFonts w:ascii="Arial" w:hAnsi="Arial" w:cs="Arial"/>
          <w:szCs w:val="24"/>
        </w:rPr>
      </w:pPr>
    </w:p>
    <w:p w14:paraId="2EB1920B" w14:textId="77777777" w:rsidR="00721368" w:rsidRPr="00180419" w:rsidRDefault="00721368" w:rsidP="00765E9D">
      <w:pPr>
        <w:ind w:left="720"/>
        <w:jc w:val="both"/>
        <w:rPr>
          <w:rFonts w:ascii="Arial" w:hAnsi="Arial" w:cs="Arial"/>
          <w:szCs w:val="24"/>
        </w:rPr>
      </w:pPr>
    </w:p>
    <w:p w14:paraId="09993A04" w14:textId="77777777" w:rsidR="00D05D60" w:rsidRPr="003F7444" w:rsidRDefault="0070410F"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12" w:name="_Toc48647855"/>
      <w:r w:rsidRPr="00180419">
        <w:rPr>
          <w:rFonts w:ascii="Arial" w:hAnsi="Arial" w:cs="Arial"/>
          <w:caps w:val="0"/>
          <w:sz w:val="24"/>
          <w:szCs w:val="24"/>
          <w:u w:val="none"/>
        </w:rPr>
        <w:t>Divisional Reports</w:t>
      </w:r>
      <w:bookmarkEnd w:id="12"/>
    </w:p>
    <w:p w14:paraId="565365F9" w14:textId="77777777" w:rsidR="00085B7F" w:rsidRPr="00180419" w:rsidRDefault="00085B7F" w:rsidP="00765E9D">
      <w:pPr>
        <w:ind w:left="720"/>
        <w:jc w:val="both"/>
        <w:rPr>
          <w:rFonts w:ascii="Arial" w:hAnsi="Arial" w:cs="Arial"/>
          <w:szCs w:val="24"/>
        </w:rPr>
      </w:pPr>
    </w:p>
    <w:p w14:paraId="587BD5FA" w14:textId="466F6931" w:rsidR="00085B7F" w:rsidRDefault="0070410F" w:rsidP="003F7444">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3B23488E" w14:textId="46AF26AF" w:rsidR="00721368" w:rsidRDefault="00721368" w:rsidP="003F7444">
      <w:pPr>
        <w:tabs>
          <w:tab w:val="left" w:pos="1440"/>
          <w:tab w:val="left" w:pos="2410"/>
          <w:tab w:val="left" w:pos="2977"/>
          <w:tab w:val="right" w:pos="8505"/>
        </w:tabs>
        <w:jc w:val="both"/>
        <w:rPr>
          <w:rFonts w:ascii="Arial" w:hAnsi="Arial" w:cs="Arial"/>
          <w:sz w:val="22"/>
          <w:szCs w:val="24"/>
        </w:rPr>
      </w:pPr>
    </w:p>
    <w:p w14:paraId="486BDD38" w14:textId="77777777" w:rsidR="00721368" w:rsidRPr="0070410F" w:rsidRDefault="00721368" w:rsidP="003F7444">
      <w:pPr>
        <w:tabs>
          <w:tab w:val="left" w:pos="1440"/>
          <w:tab w:val="left" w:pos="2410"/>
          <w:tab w:val="left" w:pos="2977"/>
          <w:tab w:val="right" w:pos="8505"/>
        </w:tabs>
        <w:jc w:val="both"/>
        <w:rPr>
          <w:rFonts w:ascii="Arial" w:hAnsi="Arial" w:cs="Arial"/>
          <w:sz w:val="22"/>
          <w:szCs w:val="24"/>
        </w:rPr>
      </w:pPr>
    </w:p>
    <w:p w14:paraId="072CBF86" w14:textId="77777777" w:rsidR="00721368" w:rsidRDefault="00721368">
      <w:pPr>
        <w:rPr>
          <w:rFonts w:ascii="Arial" w:hAnsi="Arial" w:cs="Arial"/>
          <w:b/>
          <w:kern w:val="28"/>
          <w:szCs w:val="24"/>
        </w:rPr>
      </w:pPr>
      <w:r>
        <w:rPr>
          <w:rFonts w:ascii="Arial" w:hAnsi="Arial" w:cs="Arial"/>
          <w:szCs w:val="24"/>
        </w:rPr>
        <w:br w:type="page"/>
      </w:r>
    </w:p>
    <w:p w14:paraId="3965A5B0" w14:textId="120FE765" w:rsidR="00D05D60" w:rsidRPr="00180419" w:rsidRDefault="00420C57" w:rsidP="007370D8">
      <w:pPr>
        <w:pStyle w:val="Heading2"/>
        <w:numPr>
          <w:ilvl w:val="1"/>
          <w:numId w:val="1"/>
        </w:numPr>
        <w:tabs>
          <w:tab w:val="clear" w:pos="720"/>
          <w:tab w:val="left" w:pos="0"/>
        </w:tabs>
        <w:spacing w:before="0" w:after="0"/>
        <w:ind w:left="0" w:hanging="851"/>
        <w:rPr>
          <w:rFonts w:ascii="Arial" w:hAnsi="Arial" w:cs="Arial"/>
          <w:sz w:val="24"/>
          <w:szCs w:val="24"/>
          <w:u w:val="none"/>
        </w:rPr>
      </w:pPr>
      <w:bookmarkStart w:id="13" w:name="_Toc48647856"/>
      <w:r>
        <w:rPr>
          <w:rFonts w:ascii="Arial" w:hAnsi="Arial" w:cs="Arial"/>
          <w:sz w:val="24"/>
          <w:szCs w:val="24"/>
          <w:u w:val="none"/>
        </w:rPr>
        <w:lastRenderedPageBreak/>
        <w:t>Planning &amp; Development</w:t>
      </w:r>
      <w:r w:rsidR="00A53BD3" w:rsidRPr="00180419">
        <w:rPr>
          <w:rFonts w:ascii="Arial" w:hAnsi="Arial" w:cs="Arial"/>
          <w:sz w:val="24"/>
          <w:szCs w:val="24"/>
          <w:u w:val="none"/>
        </w:rPr>
        <w:t xml:space="preserve">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Pr>
          <w:rFonts w:ascii="Arial" w:hAnsi="Arial" w:cs="Arial"/>
          <w:sz w:val="24"/>
          <w:szCs w:val="24"/>
          <w:u w:val="none"/>
        </w:rPr>
        <w:t>PD</w:t>
      </w:r>
      <w:r w:rsidR="00A366C8">
        <w:rPr>
          <w:rFonts w:ascii="Arial" w:hAnsi="Arial" w:cs="Arial"/>
          <w:sz w:val="24"/>
          <w:szCs w:val="24"/>
          <w:u w:val="none"/>
        </w:rPr>
        <w:t>3</w:t>
      </w:r>
      <w:r w:rsidR="007171B9">
        <w:rPr>
          <w:rFonts w:ascii="Arial" w:hAnsi="Arial" w:cs="Arial"/>
          <w:sz w:val="24"/>
          <w:szCs w:val="24"/>
          <w:u w:val="none"/>
        </w:rPr>
        <w:t>7</w:t>
      </w:r>
      <w:r w:rsidR="00A366C8">
        <w:rPr>
          <w:rFonts w:ascii="Arial" w:hAnsi="Arial" w:cs="Arial"/>
          <w:sz w:val="24"/>
          <w:szCs w:val="24"/>
          <w:u w:val="none"/>
        </w:rPr>
        <w:t>.20</w:t>
      </w:r>
      <w:r w:rsidR="00D05D60" w:rsidRPr="00180419">
        <w:rPr>
          <w:rFonts w:ascii="Arial" w:hAnsi="Arial" w:cs="Arial"/>
          <w:sz w:val="24"/>
          <w:szCs w:val="24"/>
          <w:u w:val="none"/>
        </w:rPr>
        <w:t xml:space="preserve"> to </w:t>
      </w:r>
      <w:r>
        <w:rPr>
          <w:rFonts w:ascii="Arial" w:hAnsi="Arial" w:cs="Arial"/>
          <w:sz w:val="24"/>
          <w:szCs w:val="24"/>
          <w:u w:val="none"/>
        </w:rPr>
        <w:t>PD</w:t>
      </w:r>
      <w:r w:rsidR="007171B9">
        <w:rPr>
          <w:rFonts w:ascii="Arial" w:hAnsi="Arial" w:cs="Arial"/>
          <w:sz w:val="24"/>
          <w:szCs w:val="24"/>
          <w:u w:val="none"/>
        </w:rPr>
        <w:t>43</w:t>
      </w:r>
      <w:r w:rsidR="00A366C8">
        <w:rPr>
          <w:rFonts w:ascii="Arial" w:hAnsi="Arial" w:cs="Arial"/>
          <w:sz w:val="24"/>
          <w:szCs w:val="24"/>
          <w:u w:val="none"/>
        </w:rPr>
        <w:t>.20</w:t>
      </w:r>
      <w:bookmarkEnd w:id="13"/>
    </w:p>
    <w:p w14:paraId="0B92308D"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25D3C03" w14:textId="7023A6A5" w:rsidR="00D05D60" w:rsidRPr="00465A04" w:rsidRDefault="00576956"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Planning &amp; </w:t>
      </w:r>
      <w:r w:rsidR="00477C38" w:rsidRPr="00180419">
        <w:rPr>
          <w:rFonts w:ascii="Arial" w:hAnsi="Arial" w:cs="Arial"/>
          <w:szCs w:val="24"/>
        </w:rPr>
        <w:t xml:space="preserve">Development </w:t>
      </w:r>
      <w:r w:rsidR="00D05D60" w:rsidRPr="00180419">
        <w:rPr>
          <w:rFonts w:ascii="Arial" w:hAnsi="Arial" w:cs="Arial"/>
          <w:szCs w:val="24"/>
        </w:rPr>
        <w:t>Report No</w:t>
      </w:r>
      <w:r w:rsidR="00465A04">
        <w:rPr>
          <w:rFonts w:ascii="Arial" w:hAnsi="Arial" w:cs="Arial"/>
          <w:szCs w:val="24"/>
        </w:rPr>
        <w:t>’</w:t>
      </w:r>
      <w:r w:rsidR="00D05D60" w:rsidRPr="00180419">
        <w:rPr>
          <w:rFonts w:ascii="Arial" w:hAnsi="Arial" w:cs="Arial"/>
          <w:szCs w:val="24"/>
        </w:rPr>
        <w:t>s</w:t>
      </w:r>
      <w:r w:rsidR="00465A04">
        <w:rPr>
          <w:rFonts w:ascii="Arial" w:hAnsi="Arial" w:cs="Arial"/>
          <w:szCs w:val="24"/>
        </w:rPr>
        <w:t xml:space="preserve"> </w:t>
      </w:r>
      <w:r w:rsidR="00420C57">
        <w:rPr>
          <w:rFonts w:ascii="Arial" w:hAnsi="Arial" w:cs="Arial"/>
          <w:szCs w:val="24"/>
        </w:rPr>
        <w:t>P</w:t>
      </w:r>
      <w:r w:rsidR="008313F0" w:rsidRPr="00180419">
        <w:rPr>
          <w:rFonts w:ascii="Arial" w:hAnsi="Arial" w:cs="Arial"/>
          <w:szCs w:val="24"/>
        </w:rPr>
        <w:t>D</w:t>
      </w:r>
      <w:r w:rsidR="00A366C8">
        <w:rPr>
          <w:rFonts w:ascii="Arial" w:hAnsi="Arial" w:cs="Arial"/>
          <w:szCs w:val="24"/>
        </w:rPr>
        <w:t>3</w:t>
      </w:r>
      <w:r w:rsidR="007171B9">
        <w:rPr>
          <w:rFonts w:ascii="Arial" w:hAnsi="Arial" w:cs="Arial"/>
          <w:szCs w:val="24"/>
        </w:rPr>
        <w:t>7</w:t>
      </w:r>
      <w:r w:rsidR="00A366C8">
        <w:rPr>
          <w:rFonts w:ascii="Arial" w:hAnsi="Arial" w:cs="Arial"/>
          <w:szCs w:val="24"/>
        </w:rPr>
        <w:t>.20</w:t>
      </w:r>
      <w:r w:rsidR="00D05D60" w:rsidRPr="00180419">
        <w:rPr>
          <w:rFonts w:ascii="Arial" w:hAnsi="Arial" w:cs="Arial"/>
          <w:szCs w:val="24"/>
        </w:rPr>
        <w:t xml:space="preserve"> to </w:t>
      </w:r>
      <w:r w:rsidR="00420C57">
        <w:rPr>
          <w:rFonts w:ascii="Arial" w:hAnsi="Arial" w:cs="Arial"/>
          <w:szCs w:val="24"/>
        </w:rPr>
        <w:t>P</w:t>
      </w:r>
      <w:r w:rsidR="008313F0" w:rsidRPr="00180419">
        <w:rPr>
          <w:rFonts w:ascii="Arial" w:hAnsi="Arial" w:cs="Arial"/>
          <w:szCs w:val="24"/>
        </w:rPr>
        <w:t>D</w:t>
      </w:r>
      <w:r w:rsidR="007171B9">
        <w:rPr>
          <w:rFonts w:ascii="Arial" w:hAnsi="Arial" w:cs="Arial"/>
          <w:szCs w:val="24"/>
        </w:rPr>
        <w:t>43</w:t>
      </w:r>
      <w:r w:rsidR="00A366C8">
        <w:rPr>
          <w:rFonts w:ascii="Arial" w:hAnsi="Arial" w:cs="Arial"/>
          <w:szCs w:val="24"/>
        </w:rPr>
        <w:t>.20</w:t>
      </w:r>
      <w:r w:rsidR="00D05D60" w:rsidRPr="00180419">
        <w:rPr>
          <w:rFonts w:ascii="Arial" w:hAnsi="Arial" w:cs="Arial"/>
          <w:szCs w:val="24"/>
        </w:rPr>
        <w:t xml:space="preserve"> to be dealt with </w:t>
      </w:r>
      <w:r w:rsidR="00D05D60" w:rsidRPr="00465A04">
        <w:rPr>
          <w:rFonts w:ascii="Arial" w:hAnsi="Arial" w:cs="Arial"/>
          <w:szCs w:val="24"/>
        </w:rPr>
        <w:t>at this point</w:t>
      </w:r>
      <w:r w:rsidR="00A53BD3" w:rsidRPr="00465A04">
        <w:rPr>
          <w:rFonts w:ascii="Arial" w:hAnsi="Arial" w:cs="Arial"/>
          <w:szCs w:val="24"/>
        </w:rPr>
        <w:t xml:space="preserve"> (c</w:t>
      </w:r>
      <w:r w:rsidR="00465A04" w:rsidRPr="00465A04">
        <w:rPr>
          <w:rFonts w:ascii="Arial" w:hAnsi="Arial" w:cs="Arial"/>
          <w:szCs w:val="24"/>
        </w:rPr>
        <w:t>opy a</w:t>
      </w:r>
      <w:r w:rsidR="00A53BD3" w:rsidRPr="00465A04">
        <w:rPr>
          <w:rFonts w:ascii="Arial" w:hAnsi="Arial" w:cs="Arial"/>
          <w:szCs w:val="24"/>
        </w:rPr>
        <w:t xml:space="preserve">ttached </w:t>
      </w:r>
      <w:r w:rsidR="00465A04" w:rsidRPr="00465A04">
        <w:rPr>
          <w:rFonts w:ascii="Arial" w:hAnsi="Arial" w:cs="Arial"/>
          <w:szCs w:val="24"/>
        </w:rPr>
        <w:t>y</w:t>
      </w:r>
      <w:r w:rsidR="00A53BD3" w:rsidRPr="00465A04">
        <w:rPr>
          <w:rFonts w:ascii="Arial" w:hAnsi="Arial" w:cs="Arial"/>
          <w:szCs w:val="24"/>
        </w:rPr>
        <w:t xml:space="preserve">ellow </w:t>
      </w:r>
      <w:r w:rsidR="00465A04" w:rsidRPr="00465A04">
        <w:rPr>
          <w:rFonts w:ascii="Arial" w:hAnsi="Arial" w:cs="Arial"/>
          <w:szCs w:val="24"/>
        </w:rPr>
        <w:t>c</w:t>
      </w:r>
      <w:r w:rsidR="00A53BD3" w:rsidRPr="00465A04">
        <w:rPr>
          <w:rFonts w:ascii="Arial" w:hAnsi="Arial" w:cs="Arial"/>
          <w:szCs w:val="24"/>
        </w:rPr>
        <w:t xml:space="preserve">over </w:t>
      </w:r>
      <w:r w:rsidR="00465A04" w:rsidRPr="00465A04">
        <w:rPr>
          <w:rFonts w:ascii="Arial" w:hAnsi="Arial" w:cs="Arial"/>
          <w:szCs w:val="24"/>
        </w:rPr>
        <w:t>s</w:t>
      </w:r>
      <w:r w:rsidR="00A53BD3" w:rsidRPr="00465A04">
        <w:rPr>
          <w:rFonts w:ascii="Arial" w:hAnsi="Arial" w:cs="Arial"/>
          <w:szCs w:val="24"/>
        </w:rPr>
        <w:t>heet)</w:t>
      </w:r>
      <w:r w:rsidR="00D05D60" w:rsidRPr="00465A04">
        <w:rPr>
          <w:rFonts w:ascii="Arial" w:hAnsi="Arial" w:cs="Arial"/>
          <w:szCs w:val="24"/>
        </w:rPr>
        <w:t>.</w:t>
      </w:r>
    </w:p>
    <w:p w14:paraId="4DD3E7B3" w14:textId="77777777" w:rsidR="00765E9D" w:rsidRDefault="00765E9D" w:rsidP="003F7444">
      <w:pPr>
        <w:tabs>
          <w:tab w:val="left" w:pos="0"/>
          <w:tab w:val="left" w:pos="1701"/>
          <w:tab w:val="left" w:pos="2410"/>
          <w:tab w:val="left" w:pos="2977"/>
          <w:tab w:val="right" w:pos="8505"/>
        </w:tabs>
        <w:jc w:val="both"/>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211"/>
      </w:tblGrid>
      <w:tr w:rsidR="00EA6B1C" w:rsidRPr="00EA6B1C" w14:paraId="51A79774" w14:textId="77777777" w:rsidTr="00EA6B1C">
        <w:tc>
          <w:tcPr>
            <w:tcW w:w="2097" w:type="dxa"/>
            <w:tcBorders>
              <w:bottom w:val="single" w:sz="4" w:space="0" w:color="auto"/>
              <w:right w:val="nil"/>
            </w:tcBorders>
            <w:shd w:val="clear" w:color="auto" w:fill="auto"/>
          </w:tcPr>
          <w:p w14:paraId="33B30AA7" w14:textId="77777777" w:rsidR="00EA6B1C" w:rsidRPr="00EA6B1C" w:rsidRDefault="00EA6B1C" w:rsidP="00EA6B1C">
            <w:pPr>
              <w:keepNext/>
              <w:keepLines/>
              <w:contextualSpacing/>
              <w:outlineLvl w:val="0"/>
              <w:rPr>
                <w:rFonts w:ascii="Arial" w:hAnsi="Arial" w:cs="Arial"/>
                <w:b/>
                <w:bCs/>
                <w:color w:val="000000"/>
                <w:sz w:val="28"/>
                <w:szCs w:val="28"/>
              </w:rPr>
            </w:pPr>
            <w:r w:rsidRPr="00EA6B1C">
              <w:rPr>
                <w:rFonts w:ascii="Arial" w:eastAsia="Calibri" w:hAnsi="Arial" w:cs="Arial"/>
                <w:sz w:val="36"/>
                <w:szCs w:val="36"/>
              </w:rPr>
              <w:br w:type="page"/>
            </w:r>
            <w:bookmarkStart w:id="14" w:name="_Toc47267340"/>
            <w:bookmarkStart w:id="15" w:name="_Toc48647857"/>
            <w:r w:rsidRPr="00EA6B1C">
              <w:rPr>
                <w:rFonts w:ascii="Arial" w:hAnsi="Arial" w:cs="Arial"/>
                <w:b/>
                <w:bCs/>
                <w:color w:val="000000"/>
                <w:sz w:val="28"/>
                <w:szCs w:val="28"/>
              </w:rPr>
              <w:t>PD37.20</w:t>
            </w:r>
            <w:bookmarkEnd w:id="14"/>
            <w:bookmarkEnd w:id="15"/>
          </w:p>
        </w:tc>
        <w:tc>
          <w:tcPr>
            <w:tcW w:w="6211" w:type="dxa"/>
            <w:tcBorders>
              <w:left w:val="nil"/>
              <w:bottom w:val="single" w:sz="4" w:space="0" w:color="auto"/>
            </w:tcBorders>
            <w:shd w:val="clear" w:color="auto" w:fill="auto"/>
          </w:tcPr>
          <w:p w14:paraId="76AC78EA" w14:textId="77777777" w:rsidR="00EA6B1C" w:rsidRPr="00EA6B1C" w:rsidRDefault="00EA6B1C" w:rsidP="00EA6B1C">
            <w:pPr>
              <w:keepNext/>
              <w:keepLines/>
              <w:contextualSpacing/>
              <w:outlineLvl w:val="0"/>
              <w:rPr>
                <w:rFonts w:ascii="Arial" w:hAnsi="Arial" w:cs="Arial"/>
                <w:b/>
                <w:bCs/>
                <w:color w:val="000000"/>
                <w:sz w:val="28"/>
                <w:szCs w:val="28"/>
              </w:rPr>
            </w:pPr>
            <w:bookmarkStart w:id="16" w:name="_Toc47267341"/>
            <w:bookmarkStart w:id="17" w:name="_Toc48647858"/>
            <w:r w:rsidRPr="00EA6B1C">
              <w:rPr>
                <w:rFonts w:ascii="Arial" w:hAnsi="Arial" w:cs="Arial"/>
                <w:b/>
                <w:bCs/>
                <w:color w:val="000000"/>
                <w:sz w:val="28"/>
                <w:szCs w:val="32"/>
              </w:rPr>
              <w:t>No. 78 Waratah Avenue, Dalkeith – x 5 Grouped Dwellings</w:t>
            </w:r>
            <w:bookmarkEnd w:id="16"/>
            <w:bookmarkEnd w:id="17"/>
          </w:p>
        </w:tc>
      </w:tr>
      <w:tr w:rsidR="00EA6B1C" w:rsidRPr="00EA6B1C" w14:paraId="7084FDEC" w14:textId="77777777" w:rsidTr="00EA6B1C">
        <w:tc>
          <w:tcPr>
            <w:tcW w:w="8308" w:type="dxa"/>
            <w:gridSpan w:val="2"/>
            <w:tcBorders>
              <w:left w:val="nil"/>
              <w:right w:val="nil"/>
            </w:tcBorders>
            <w:shd w:val="clear" w:color="auto" w:fill="auto"/>
          </w:tcPr>
          <w:p w14:paraId="256A0D17" w14:textId="77777777" w:rsidR="00EA6B1C" w:rsidRPr="00EA6B1C" w:rsidRDefault="00EA6B1C" w:rsidP="00EA6B1C">
            <w:pPr>
              <w:contextualSpacing/>
              <w:rPr>
                <w:rFonts w:ascii="Arial" w:eastAsia="Calibri" w:hAnsi="Arial" w:cs="Arial"/>
                <w:color w:val="000000"/>
                <w:szCs w:val="22"/>
                <w:highlight w:val="yellow"/>
              </w:rPr>
            </w:pPr>
          </w:p>
        </w:tc>
      </w:tr>
      <w:tr w:rsidR="00EA6B1C" w:rsidRPr="00EA6B1C" w14:paraId="5523E1C7" w14:textId="77777777" w:rsidTr="00EA6B1C">
        <w:tc>
          <w:tcPr>
            <w:tcW w:w="2097" w:type="dxa"/>
            <w:shd w:val="clear" w:color="auto" w:fill="auto"/>
          </w:tcPr>
          <w:p w14:paraId="390E4D62"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Committee</w:t>
            </w:r>
          </w:p>
        </w:tc>
        <w:tc>
          <w:tcPr>
            <w:tcW w:w="6211" w:type="dxa"/>
            <w:shd w:val="clear" w:color="auto" w:fill="auto"/>
          </w:tcPr>
          <w:p w14:paraId="74BB6BCF" w14:textId="77777777" w:rsidR="00EA6B1C" w:rsidRPr="00EA6B1C" w:rsidRDefault="00EA6B1C" w:rsidP="00EA6B1C">
            <w:pPr>
              <w:contextualSpacing/>
              <w:rPr>
                <w:rFonts w:ascii="Arial" w:eastAsia="Calibri" w:hAnsi="Arial" w:cs="Arial"/>
                <w:iCs/>
                <w:color w:val="000000"/>
                <w:szCs w:val="24"/>
                <w:highlight w:val="yellow"/>
              </w:rPr>
            </w:pPr>
            <w:r w:rsidRPr="00EA6B1C">
              <w:rPr>
                <w:rFonts w:ascii="Arial" w:eastAsia="Calibri" w:hAnsi="Arial" w:cs="Arial"/>
                <w:iCs/>
                <w:color w:val="000000"/>
                <w:szCs w:val="24"/>
              </w:rPr>
              <w:t>11 August 2020</w:t>
            </w:r>
          </w:p>
        </w:tc>
      </w:tr>
      <w:tr w:rsidR="00EA6B1C" w:rsidRPr="00EA6B1C" w14:paraId="2BC73284" w14:textId="77777777" w:rsidTr="00EA6B1C">
        <w:tc>
          <w:tcPr>
            <w:tcW w:w="2097" w:type="dxa"/>
            <w:shd w:val="clear" w:color="auto" w:fill="auto"/>
          </w:tcPr>
          <w:p w14:paraId="5C99799D"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Council</w:t>
            </w:r>
          </w:p>
        </w:tc>
        <w:tc>
          <w:tcPr>
            <w:tcW w:w="6211" w:type="dxa"/>
            <w:shd w:val="clear" w:color="auto" w:fill="auto"/>
          </w:tcPr>
          <w:p w14:paraId="06DB7293" w14:textId="77777777" w:rsidR="00EA6B1C" w:rsidRPr="00EA6B1C" w:rsidRDefault="00EA6B1C" w:rsidP="00EA6B1C">
            <w:pPr>
              <w:contextualSpacing/>
              <w:rPr>
                <w:rFonts w:ascii="Arial" w:eastAsia="Calibri" w:hAnsi="Arial" w:cs="Arial"/>
                <w:iCs/>
                <w:color w:val="000000"/>
                <w:szCs w:val="24"/>
                <w:highlight w:val="yellow"/>
              </w:rPr>
            </w:pPr>
            <w:r w:rsidRPr="00EA6B1C">
              <w:rPr>
                <w:rFonts w:ascii="Arial" w:eastAsia="Calibri" w:hAnsi="Arial" w:cs="Arial"/>
                <w:iCs/>
                <w:color w:val="000000"/>
                <w:szCs w:val="24"/>
              </w:rPr>
              <w:t>25 August 2020</w:t>
            </w:r>
          </w:p>
        </w:tc>
      </w:tr>
      <w:tr w:rsidR="00EA6B1C" w:rsidRPr="00EA6B1C" w14:paraId="0F94C0E7" w14:textId="77777777" w:rsidTr="00EA6B1C">
        <w:tc>
          <w:tcPr>
            <w:tcW w:w="2097" w:type="dxa"/>
            <w:shd w:val="clear" w:color="auto" w:fill="auto"/>
          </w:tcPr>
          <w:p w14:paraId="13E9C5E0"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Applicant</w:t>
            </w:r>
          </w:p>
        </w:tc>
        <w:tc>
          <w:tcPr>
            <w:tcW w:w="6211" w:type="dxa"/>
            <w:shd w:val="clear" w:color="auto" w:fill="auto"/>
          </w:tcPr>
          <w:p w14:paraId="0A58E6A3" w14:textId="77777777" w:rsidR="00EA6B1C" w:rsidRPr="00EA6B1C" w:rsidRDefault="00EA6B1C" w:rsidP="00EA6B1C">
            <w:pPr>
              <w:contextualSpacing/>
              <w:rPr>
                <w:rFonts w:ascii="Arial" w:eastAsia="Calibri" w:hAnsi="Arial" w:cs="Arial"/>
                <w:iCs/>
                <w:color w:val="000000"/>
                <w:szCs w:val="24"/>
                <w:highlight w:val="yellow"/>
              </w:rPr>
            </w:pPr>
            <w:proofErr w:type="spellStart"/>
            <w:r w:rsidRPr="00EA6B1C">
              <w:rPr>
                <w:rFonts w:ascii="Arial" w:eastAsia="Calibri" w:hAnsi="Arial" w:cs="Arial"/>
                <w:iCs/>
                <w:color w:val="000000"/>
                <w:szCs w:val="24"/>
              </w:rPr>
              <w:t>Urbanista</w:t>
            </w:r>
            <w:proofErr w:type="spellEnd"/>
            <w:r w:rsidRPr="00EA6B1C">
              <w:rPr>
                <w:rFonts w:ascii="Arial" w:eastAsia="Calibri" w:hAnsi="Arial" w:cs="Arial"/>
                <w:iCs/>
                <w:color w:val="000000"/>
                <w:szCs w:val="24"/>
              </w:rPr>
              <w:t xml:space="preserve"> Town Planning</w:t>
            </w:r>
          </w:p>
        </w:tc>
      </w:tr>
      <w:tr w:rsidR="00EA6B1C" w:rsidRPr="00EA6B1C" w14:paraId="35E20E55" w14:textId="77777777" w:rsidTr="00EA6B1C">
        <w:tc>
          <w:tcPr>
            <w:tcW w:w="2097" w:type="dxa"/>
            <w:shd w:val="clear" w:color="auto" w:fill="auto"/>
          </w:tcPr>
          <w:p w14:paraId="58B90E8C"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Landowner</w:t>
            </w:r>
          </w:p>
        </w:tc>
        <w:tc>
          <w:tcPr>
            <w:tcW w:w="6211" w:type="dxa"/>
            <w:shd w:val="clear" w:color="auto" w:fill="auto"/>
          </w:tcPr>
          <w:p w14:paraId="4E6FE647" w14:textId="77777777" w:rsidR="00EA6B1C" w:rsidRPr="00EA6B1C" w:rsidRDefault="00EA6B1C" w:rsidP="00EA6B1C">
            <w:pPr>
              <w:contextualSpacing/>
              <w:rPr>
                <w:rFonts w:ascii="Arial" w:eastAsia="Calibri" w:hAnsi="Arial" w:cs="Arial"/>
                <w:color w:val="000000"/>
                <w:szCs w:val="24"/>
              </w:rPr>
            </w:pPr>
            <w:r w:rsidRPr="00EA6B1C">
              <w:rPr>
                <w:rFonts w:ascii="Arial" w:eastAsia="Calibri" w:hAnsi="Arial" w:cs="Arial"/>
                <w:color w:val="000000"/>
                <w:szCs w:val="24"/>
              </w:rPr>
              <w:t>Emerald Development Alliance Pty Ltd</w:t>
            </w:r>
          </w:p>
        </w:tc>
      </w:tr>
      <w:tr w:rsidR="00EA6B1C" w:rsidRPr="00EA6B1C" w14:paraId="21EF4D11" w14:textId="77777777" w:rsidTr="00EA6B1C">
        <w:tc>
          <w:tcPr>
            <w:tcW w:w="2097" w:type="dxa"/>
            <w:shd w:val="clear" w:color="auto" w:fill="auto"/>
          </w:tcPr>
          <w:p w14:paraId="3C4C92DE"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Director</w:t>
            </w:r>
          </w:p>
        </w:tc>
        <w:tc>
          <w:tcPr>
            <w:tcW w:w="6211" w:type="dxa"/>
            <w:shd w:val="clear" w:color="auto" w:fill="auto"/>
            <w:vAlign w:val="center"/>
          </w:tcPr>
          <w:p w14:paraId="60AB2D22" w14:textId="77777777" w:rsidR="00EA6B1C" w:rsidRPr="00EA6B1C" w:rsidRDefault="00EA6B1C" w:rsidP="00EA6B1C">
            <w:pPr>
              <w:contextualSpacing/>
              <w:rPr>
                <w:rFonts w:ascii="Arial" w:eastAsia="Calibri" w:hAnsi="Arial" w:cs="Arial"/>
                <w:color w:val="000000"/>
                <w:szCs w:val="24"/>
              </w:rPr>
            </w:pPr>
            <w:r w:rsidRPr="00EA6B1C">
              <w:rPr>
                <w:rFonts w:ascii="Arial" w:eastAsia="Calibri" w:hAnsi="Arial" w:cs="Arial"/>
                <w:color w:val="000000"/>
                <w:szCs w:val="24"/>
              </w:rPr>
              <w:t xml:space="preserve">Peter Mickleson – Director Planning &amp; Development </w:t>
            </w:r>
          </w:p>
        </w:tc>
      </w:tr>
      <w:tr w:rsidR="00EA6B1C" w:rsidRPr="00EA6B1C" w14:paraId="584C30BE" w14:textId="77777777" w:rsidTr="00EA6B1C">
        <w:tc>
          <w:tcPr>
            <w:tcW w:w="2097" w:type="dxa"/>
            <w:shd w:val="clear" w:color="auto" w:fill="auto"/>
          </w:tcPr>
          <w:p w14:paraId="746C453D"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bCs/>
                <w:szCs w:val="24"/>
              </w:rPr>
              <w:t xml:space="preserve">Employee Disclosure under </w:t>
            </w:r>
            <w:r w:rsidRPr="00EA6B1C">
              <w:rPr>
                <w:rFonts w:ascii="Arial" w:eastAsia="Calibri" w:hAnsi="Arial" w:cs="Arial"/>
                <w:b/>
                <w:bCs/>
                <w:i/>
                <w:iCs/>
                <w:szCs w:val="24"/>
              </w:rPr>
              <w:t>section 5.70 Local Government Act 1995</w:t>
            </w:r>
            <w:r w:rsidRPr="00EA6B1C">
              <w:rPr>
                <w:rFonts w:ascii="Arial" w:eastAsia="Calibri" w:hAnsi="Arial" w:cs="Arial"/>
                <w:szCs w:val="24"/>
              </w:rPr>
              <w:t> </w:t>
            </w:r>
          </w:p>
        </w:tc>
        <w:tc>
          <w:tcPr>
            <w:tcW w:w="6211" w:type="dxa"/>
            <w:shd w:val="clear" w:color="auto" w:fill="auto"/>
            <w:vAlign w:val="center"/>
          </w:tcPr>
          <w:p w14:paraId="78A91A9C" w14:textId="77777777" w:rsidR="00EA6B1C" w:rsidRPr="00EA6B1C" w:rsidRDefault="00EA6B1C" w:rsidP="00EA6B1C">
            <w:pPr>
              <w:contextualSpacing/>
              <w:jc w:val="both"/>
              <w:rPr>
                <w:rFonts w:ascii="Arial" w:eastAsia="Calibri" w:hAnsi="Arial" w:cs="Arial"/>
                <w:szCs w:val="24"/>
              </w:rPr>
            </w:pPr>
            <w:r w:rsidRPr="00EA6B1C">
              <w:rPr>
                <w:rFonts w:ascii="Arial" w:eastAsia="Calibri" w:hAnsi="Arial" w:cs="Arial"/>
                <w:szCs w:val="24"/>
              </w:rPr>
              <w:t>Nil</w:t>
            </w:r>
          </w:p>
          <w:p w14:paraId="0A6ED0C8" w14:textId="77777777" w:rsidR="00EA6B1C" w:rsidRPr="00EA6B1C" w:rsidRDefault="00EA6B1C" w:rsidP="00EA6B1C">
            <w:pPr>
              <w:contextualSpacing/>
              <w:rPr>
                <w:rFonts w:ascii="Arial" w:eastAsia="Calibri" w:hAnsi="Arial" w:cs="Arial"/>
                <w:color w:val="000000"/>
                <w:szCs w:val="24"/>
              </w:rPr>
            </w:pPr>
          </w:p>
        </w:tc>
      </w:tr>
      <w:tr w:rsidR="00EA6B1C" w:rsidRPr="00EA6B1C" w14:paraId="2669EEF7" w14:textId="77777777" w:rsidTr="00EA6B1C">
        <w:trPr>
          <w:trHeight w:val="1635"/>
        </w:trPr>
        <w:tc>
          <w:tcPr>
            <w:tcW w:w="2097" w:type="dxa"/>
            <w:shd w:val="clear" w:color="auto" w:fill="auto"/>
          </w:tcPr>
          <w:p w14:paraId="7DF6C9AD" w14:textId="77777777" w:rsidR="00EA6B1C" w:rsidRPr="00EA6B1C" w:rsidRDefault="00EA6B1C" w:rsidP="00EA6B1C">
            <w:pPr>
              <w:contextualSpacing/>
              <w:jc w:val="both"/>
              <w:rPr>
                <w:rFonts w:ascii="Arial" w:eastAsia="Calibri" w:hAnsi="Arial" w:cs="Arial"/>
                <w:b/>
                <w:color w:val="000000"/>
                <w:szCs w:val="24"/>
              </w:rPr>
            </w:pPr>
            <w:r w:rsidRPr="00EA6B1C">
              <w:rPr>
                <w:rFonts w:ascii="Arial" w:eastAsia="Calibri" w:hAnsi="Arial" w:cs="Arial"/>
                <w:b/>
                <w:color w:val="000000"/>
                <w:szCs w:val="24"/>
              </w:rPr>
              <w:t>Report Type</w:t>
            </w:r>
          </w:p>
          <w:p w14:paraId="7FA3FE2F" w14:textId="77777777" w:rsidR="00EA6B1C" w:rsidRPr="00EA6B1C" w:rsidRDefault="00EA6B1C" w:rsidP="00EA6B1C">
            <w:pPr>
              <w:contextualSpacing/>
              <w:jc w:val="both"/>
              <w:rPr>
                <w:rFonts w:ascii="Arial" w:eastAsia="Calibri" w:hAnsi="Arial" w:cs="Arial"/>
                <w:b/>
                <w:color w:val="000000"/>
                <w:szCs w:val="22"/>
              </w:rPr>
            </w:pPr>
          </w:p>
          <w:p w14:paraId="515B5985" w14:textId="77777777" w:rsidR="00EA6B1C" w:rsidRPr="00EA6B1C" w:rsidRDefault="00EA6B1C" w:rsidP="00EA6B1C">
            <w:pPr>
              <w:contextualSpacing/>
              <w:jc w:val="both"/>
              <w:rPr>
                <w:rFonts w:ascii="Arial" w:eastAsia="Calibri" w:hAnsi="Arial" w:cs="Arial"/>
                <w:b/>
                <w:color w:val="000000"/>
                <w:szCs w:val="22"/>
              </w:rPr>
            </w:pPr>
          </w:p>
          <w:p w14:paraId="38861451" w14:textId="77777777" w:rsidR="00EA6B1C" w:rsidRPr="00EA6B1C" w:rsidRDefault="00EA6B1C" w:rsidP="00EA6B1C">
            <w:pPr>
              <w:contextualSpacing/>
              <w:jc w:val="both"/>
              <w:rPr>
                <w:rFonts w:ascii="Arial" w:eastAsia="Calibri" w:hAnsi="Arial" w:cs="Arial"/>
                <w:color w:val="000000"/>
                <w:szCs w:val="22"/>
              </w:rPr>
            </w:pPr>
            <w:r w:rsidRPr="00EA6B1C">
              <w:rPr>
                <w:rFonts w:ascii="Arial" w:eastAsia="Calibri" w:hAnsi="Arial" w:cs="Arial"/>
                <w:color w:val="000000"/>
                <w:szCs w:val="22"/>
              </w:rPr>
              <w:t>Quasi-Judicial</w:t>
            </w:r>
          </w:p>
          <w:p w14:paraId="0AC62878" w14:textId="77777777" w:rsidR="00EA6B1C" w:rsidRPr="00EA6B1C" w:rsidRDefault="00EA6B1C" w:rsidP="00EA6B1C">
            <w:pPr>
              <w:contextualSpacing/>
              <w:jc w:val="both"/>
              <w:rPr>
                <w:rFonts w:ascii="Arial" w:eastAsia="Calibri" w:hAnsi="Arial" w:cs="Arial"/>
                <w:b/>
                <w:color w:val="000000"/>
                <w:szCs w:val="22"/>
              </w:rPr>
            </w:pPr>
          </w:p>
          <w:p w14:paraId="6F0B2A2E" w14:textId="77777777" w:rsidR="00EA6B1C" w:rsidRPr="00EA6B1C" w:rsidRDefault="00EA6B1C" w:rsidP="00EA6B1C">
            <w:pPr>
              <w:contextualSpacing/>
              <w:rPr>
                <w:rFonts w:ascii="Arial" w:eastAsia="Calibri" w:hAnsi="Arial" w:cs="Arial"/>
                <w:color w:val="000000"/>
                <w:szCs w:val="22"/>
              </w:rPr>
            </w:pPr>
          </w:p>
        </w:tc>
        <w:tc>
          <w:tcPr>
            <w:tcW w:w="6211" w:type="dxa"/>
            <w:shd w:val="clear" w:color="auto" w:fill="auto"/>
            <w:vAlign w:val="center"/>
          </w:tcPr>
          <w:p w14:paraId="1A5E1575" w14:textId="77777777" w:rsidR="00EA6B1C" w:rsidRPr="00EA6B1C" w:rsidRDefault="00EA6B1C" w:rsidP="00EA6B1C">
            <w:pPr>
              <w:autoSpaceDE w:val="0"/>
              <w:autoSpaceDN w:val="0"/>
              <w:adjustRightInd w:val="0"/>
              <w:contextualSpacing/>
              <w:jc w:val="both"/>
              <w:rPr>
                <w:rFonts w:ascii="Arial" w:eastAsia="Calibri" w:hAnsi="Arial" w:cs="Arial"/>
                <w:iCs/>
                <w:color w:val="000000"/>
                <w:szCs w:val="22"/>
              </w:rPr>
            </w:pPr>
            <w:r w:rsidRPr="00EA6B1C">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EA6B1C" w:rsidRPr="00EA6B1C" w14:paraId="494ED52B" w14:textId="77777777" w:rsidTr="00EA6B1C">
        <w:tc>
          <w:tcPr>
            <w:tcW w:w="2097" w:type="dxa"/>
            <w:shd w:val="clear" w:color="auto" w:fill="auto"/>
          </w:tcPr>
          <w:p w14:paraId="49013BD1"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Reference</w:t>
            </w:r>
          </w:p>
        </w:tc>
        <w:tc>
          <w:tcPr>
            <w:tcW w:w="6211" w:type="dxa"/>
            <w:shd w:val="clear" w:color="auto" w:fill="auto"/>
          </w:tcPr>
          <w:p w14:paraId="4F60A2B5" w14:textId="77777777" w:rsidR="00EA6B1C" w:rsidRPr="00EA6B1C" w:rsidRDefault="00EA6B1C" w:rsidP="00EA6B1C">
            <w:pPr>
              <w:contextualSpacing/>
              <w:jc w:val="both"/>
              <w:rPr>
                <w:rFonts w:ascii="Arial" w:eastAsia="Calibri" w:hAnsi="Arial" w:cs="Arial"/>
                <w:iCs/>
                <w:color w:val="000000"/>
                <w:szCs w:val="24"/>
                <w:highlight w:val="yellow"/>
              </w:rPr>
            </w:pPr>
            <w:r w:rsidRPr="00EA6B1C">
              <w:rPr>
                <w:rFonts w:ascii="Arial" w:eastAsia="Calibri" w:hAnsi="Arial" w:cs="Arial"/>
                <w:iCs/>
                <w:color w:val="000000"/>
                <w:szCs w:val="24"/>
              </w:rPr>
              <w:t>DA19-42171</w:t>
            </w:r>
          </w:p>
        </w:tc>
      </w:tr>
      <w:tr w:rsidR="00EA6B1C" w:rsidRPr="00EA6B1C" w14:paraId="2590B1FB" w14:textId="77777777" w:rsidTr="00EA6B1C">
        <w:tc>
          <w:tcPr>
            <w:tcW w:w="2097" w:type="dxa"/>
            <w:tcBorders>
              <w:bottom w:val="single" w:sz="4" w:space="0" w:color="auto"/>
            </w:tcBorders>
            <w:shd w:val="clear" w:color="auto" w:fill="auto"/>
          </w:tcPr>
          <w:p w14:paraId="70549D2C"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Previous Item</w:t>
            </w:r>
          </w:p>
        </w:tc>
        <w:tc>
          <w:tcPr>
            <w:tcW w:w="6211" w:type="dxa"/>
            <w:tcBorders>
              <w:bottom w:val="single" w:sz="4" w:space="0" w:color="auto"/>
            </w:tcBorders>
            <w:shd w:val="clear" w:color="auto" w:fill="auto"/>
          </w:tcPr>
          <w:p w14:paraId="791E96EB" w14:textId="77777777" w:rsidR="00EA6B1C" w:rsidRPr="00EA6B1C" w:rsidRDefault="00EA6B1C" w:rsidP="00EA6B1C">
            <w:pPr>
              <w:contextualSpacing/>
              <w:jc w:val="both"/>
              <w:rPr>
                <w:rFonts w:ascii="Arial" w:eastAsia="Calibri" w:hAnsi="Arial" w:cs="Arial"/>
                <w:color w:val="000000"/>
                <w:szCs w:val="24"/>
                <w:highlight w:val="yellow"/>
              </w:rPr>
            </w:pPr>
            <w:r w:rsidRPr="00EA6B1C">
              <w:rPr>
                <w:rFonts w:ascii="Arial" w:eastAsia="Calibri" w:hAnsi="Arial" w:cs="Arial"/>
                <w:iCs/>
                <w:color w:val="000000"/>
                <w:szCs w:val="24"/>
              </w:rPr>
              <w:t>Nil</w:t>
            </w:r>
          </w:p>
        </w:tc>
      </w:tr>
      <w:tr w:rsidR="00EA6B1C" w:rsidRPr="00EA6B1C" w14:paraId="7BFBFFA0" w14:textId="77777777" w:rsidTr="00EA6B1C">
        <w:tc>
          <w:tcPr>
            <w:tcW w:w="2097" w:type="dxa"/>
            <w:tcBorders>
              <w:bottom w:val="single" w:sz="4" w:space="0" w:color="auto"/>
            </w:tcBorders>
            <w:shd w:val="clear" w:color="auto" w:fill="auto"/>
          </w:tcPr>
          <w:p w14:paraId="3B08A05B"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Delegation</w:t>
            </w:r>
          </w:p>
        </w:tc>
        <w:tc>
          <w:tcPr>
            <w:tcW w:w="6211" w:type="dxa"/>
            <w:tcBorders>
              <w:bottom w:val="single" w:sz="4" w:space="0" w:color="auto"/>
            </w:tcBorders>
            <w:shd w:val="clear" w:color="auto" w:fill="auto"/>
          </w:tcPr>
          <w:p w14:paraId="54FCA969" w14:textId="77777777" w:rsidR="00EA6B1C" w:rsidRPr="00EA6B1C" w:rsidRDefault="00EA6B1C" w:rsidP="00EA6B1C">
            <w:pPr>
              <w:contextualSpacing/>
              <w:jc w:val="both"/>
              <w:rPr>
                <w:rFonts w:ascii="Arial" w:eastAsia="Calibri" w:hAnsi="Arial" w:cs="Arial"/>
                <w:i/>
                <w:color w:val="000000"/>
                <w:szCs w:val="22"/>
                <w:highlight w:val="yellow"/>
              </w:rPr>
            </w:pPr>
            <w:r w:rsidRPr="00EA6B1C">
              <w:rPr>
                <w:rFonts w:ascii="Arial" w:eastAsia="Calibri" w:hAnsi="Arial" w:cs="Arial"/>
                <w:iCs/>
                <w:color w:val="000000"/>
                <w:szCs w:val="24"/>
              </w:rPr>
              <w:t>In accordance with the City’s Instrument of Delegation, Council is required to determine the application due to the application proposing five dwellings.</w:t>
            </w:r>
          </w:p>
        </w:tc>
      </w:tr>
      <w:tr w:rsidR="00EA6B1C" w:rsidRPr="00EA6B1C" w14:paraId="4FDB694F" w14:textId="77777777" w:rsidTr="00EA6B1C">
        <w:tc>
          <w:tcPr>
            <w:tcW w:w="2097" w:type="dxa"/>
            <w:shd w:val="clear" w:color="auto" w:fill="auto"/>
            <w:vAlign w:val="center"/>
          </w:tcPr>
          <w:p w14:paraId="0D8A9F34"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Attachments</w:t>
            </w:r>
          </w:p>
        </w:tc>
        <w:tc>
          <w:tcPr>
            <w:tcW w:w="6211" w:type="dxa"/>
            <w:shd w:val="clear" w:color="auto" w:fill="auto"/>
            <w:vAlign w:val="center"/>
          </w:tcPr>
          <w:p w14:paraId="1A0A4DF5" w14:textId="77777777" w:rsidR="00EA6B1C" w:rsidRPr="00EA6B1C" w:rsidRDefault="00EA6B1C" w:rsidP="00684CB4">
            <w:pPr>
              <w:numPr>
                <w:ilvl w:val="0"/>
                <w:numId w:val="21"/>
              </w:numPr>
              <w:ind w:left="464" w:hanging="464"/>
              <w:contextualSpacing/>
              <w:rPr>
                <w:rFonts w:ascii="Arial" w:eastAsia="Calibri" w:hAnsi="Arial" w:cs="Arial"/>
                <w:color w:val="000000"/>
                <w:szCs w:val="24"/>
              </w:rPr>
            </w:pPr>
            <w:r w:rsidRPr="00EA6B1C">
              <w:rPr>
                <w:rFonts w:ascii="Arial" w:eastAsia="Calibri" w:hAnsi="Arial" w:cs="Arial"/>
                <w:color w:val="000000"/>
                <w:szCs w:val="24"/>
              </w:rPr>
              <w:t>Applicant’s Justification Report</w:t>
            </w:r>
          </w:p>
          <w:p w14:paraId="185D6F19" w14:textId="77777777" w:rsidR="00EA6B1C" w:rsidRPr="00EA6B1C" w:rsidRDefault="00EA6B1C" w:rsidP="00684CB4">
            <w:pPr>
              <w:numPr>
                <w:ilvl w:val="0"/>
                <w:numId w:val="21"/>
              </w:numPr>
              <w:ind w:left="464" w:hanging="464"/>
              <w:contextualSpacing/>
              <w:rPr>
                <w:rFonts w:ascii="Arial" w:eastAsia="Calibri" w:hAnsi="Arial" w:cs="Arial"/>
                <w:color w:val="000000"/>
                <w:szCs w:val="24"/>
              </w:rPr>
            </w:pPr>
            <w:r w:rsidRPr="00EA6B1C">
              <w:rPr>
                <w:rFonts w:ascii="Arial" w:eastAsia="Calibri" w:hAnsi="Arial" w:cs="Arial"/>
                <w:color w:val="000000"/>
                <w:szCs w:val="24"/>
              </w:rPr>
              <w:t>Applicant’s Assessment Against State Planning Policy 7.0</w:t>
            </w:r>
          </w:p>
          <w:p w14:paraId="537BC34F" w14:textId="77777777" w:rsidR="00EA6B1C" w:rsidRPr="00EA6B1C" w:rsidRDefault="00EA6B1C" w:rsidP="00684CB4">
            <w:pPr>
              <w:numPr>
                <w:ilvl w:val="0"/>
                <w:numId w:val="21"/>
              </w:numPr>
              <w:ind w:left="464" w:hanging="464"/>
              <w:contextualSpacing/>
              <w:rPr>
                <w:rFonts w:ascii="Arial" w:eastAsia="Calibri" w:hAnsi="Arial" w:cs="Arial"/>
                <w:color w:val="000000"/>
                <w:szCs w:val="24"/>
              </w:rPr>
            </w:pPr>
            <w:r w:rsidRPr="00EA6B1C">
              <w:rPr>
                <w:rFonts w:ascii="Arial" w:eastAsia="Calibri" w:hAnsi="Arial" w:cs="Arial"/>
                <w:color w:val="000000"/>
                <w:szCs w:val="24"/>
              </w:rPr>
              <w:t>Acoustic Report</w:t>
            </w:r>
          </w:p>
          <w:p w14:paraId="4E009480" w14:textId="77777777" w:rsidR="00EA6B1C" w:rsidRPr="00EA6B1C" w:rsidRDefault="00EA6B1C" w:rsidP="00684CB4">
            <w:pPr>
              <w:numPr>
                <w:ilvl w:val="0"/>
                <w:numId w:val="21"/>
              </w:numPr>
              <w:ind w:left="464" w:hanging="464"/>
              <w:contextualSpacing/>
              <w:rPr>
                <w:rFonts w:ascii="Arial" w:eastAsia="Calibri" w:hAnsi="Arial" w:cs="Arial"/>
                <w:color w:val="000000"/>
                <w:szCs w:val="24"/>
              </w:rPr>
            </w:pPr>
            <w:r w:rsidRPr="00EA6B1C">
              <w:rPr>
                <w:rFonts w:ascii="Arial" w:eastAsia="Calibri" w:hAnsi="Arial" w:cs="Arial"/>
                <w:color w:val="000000"/>
                <w:szCs w:val="24"/>
              </w:rPr>
              <w:t>Waste Management Report</w:t>
            </w:r>
          </w:p>
          <w:p w14:paraId="074DD46F" w14:textId="77777777" w:rsidR="00EA6B1C" w:rsidRPr="00EA6B1C" w:rsidRDefault="00EA6B1C" w:rsidP="00684CB4">
            <w:pPr>
              <w:numPr>
                <w:ilvl w:val="0"/>
                <w:numId w:val="21"/>
              </w:numPr>
              <w:ind w:left="455" w:hanging="455"/>
              <w:contextualSpacing/>
              <w:jc w:val="both"/>
              <w:rPr>
                <w:rFonts w:ascii="Arial" w:eastAsia="Calibri" w:hAnsi="Arial" w:cs="Arial"/>
                <w:color w:val="000000"/>
                <w:szCs w:val="24"/>
              </w:rPr>
            </w:pPr>
            <w:r w:rsidRPr="00EA6B1C">
              <w:rPr>
                <w:rFonts w:ascii="Arial" w:eastAsia="Calibri" w:hAnsi="Arial" w:cs="Arial"/>
                <w:color w:val="000000"/>
                <w:szCs w:val="24"/>
              </w:rPr>
              <w:t>Summary of Submissions</w:t>
            </w:r>
          </w:p>
        </w:tc>
      </w:tr>
      <w:tr w:rsidR="00EA6B1C" w:rsidRPr="00EA6B1C" w14:paraId="3A7DBD3D" w14:textId="77777777" w:rsidTr="00EA6B1C">
        <w:tc>
          <w:tcPr>
            <w:tcW w:w="2097" w:type="dxa"/>
            <w:tcBorders>
              <w:bottom w:val="single" w:sz="4" w:space="0" w:color="auto"/>
            </w:tcBorders>
            <w:shd w:val="clear" w:color="auto" w:fill="auto"/>
            <w:vAlign w:val="center"/>
          </w:tcPr>
          <w:p w14:paraId="2F63E460" w14:textId="77777777" w:rsidR="00EA6B1C" w:rsidRPr="00EA6B1C" w:rsidRDefault="00EA6B1C" w:rsidP="00EA6B1C">
            <w:pPr>
              <w:contextualSpacing/>
              <w:rPr>
                <w:rFonts w:ascii="Arial" w:eastAsia="Calibri" w:hAnsi="Arial" w:cs="Arial"/>
                <w:b/>
                <w:color w:val="000000"/>
                <w:szCs w:val="24"/>
              </w:rPr>
            </w:pPr>
            <w:r w:rsidRPr="00EA6B1C">
              <w:rPr>
                <w:rFonts w:ascii="Arial" w:eastAsia="Calibri" w:hAnsi="Arial" w:cs="Arial"/>
                <w:b/>
                <w:color w:val="000000"/>
                <w:szCs w:val="24"/>
              </w:rPr>
              <w:t>Confidential Attachments</w:t>
            </w:r>
          </w:p>
        </w:tc>
        <w:tc>
          <w:tcPr>
            <w:tcW w:w="6211" w:type="dxa"/>
            <w:tcBorders>
              <w:bottom w:val="single" w:sz="4" w:space="0" w:color="auto"/>
            </w:tcBorders>
            <w:shd w:val="clear" w:color="auto" w:fill="auto"/>
            <w:vAlign w:val="center"/>
          </w:tcPr>
          <w:p w14:paraId="263D0733" w14:textId="77777777" w:rsidR="00EA6B1C" w:rsidRPr="00EA6B1C" w:rsidRDefault="00EA6B1C" w:rsidP="00684CB4">
            <w:pPr>
              <w:numPr>
                <w:ilvl w:val="0"/>
                <w:numId w:val="23"/>
              </w:numPr>
              <w:ind w:left="464" w:hanging="464"/>
              <w:contextualSpacing/>
              <w:rPr>
                <w:rFonts w:ascii="Arial" w:eastAsia="Calibri" w:hAnsi="Arial" w:cs="Arial"/>
                <w:color w:val="000000"/>
                <w:szCs w:val="24"/>
              </w:rPr>
            </w:pPr>
            <w:r w:rsidRPr="00EA6B1C">
              <w:rPr>
                <w:rFonts w:ascii="Arial" w:eastAsia="Calibri" w:hAnsi="Arial" w:cs="Arial"/>
                <w:color w:val="000000"/>
                <w:szCs w:val="24"/>
              </w:rPr>
              <w:t>Plans</w:t>
            </w:r>
          </w:p>
          <w:p w14:paraId="0E49FE94" w14:textId="77777777" w:rsidR="00EA6B1C" w:rsidRPr="00EA6B1C" w:rsidRDefault="00EA6B1C" w:rsidP="00684CB4">
            <w:pPr>
              <w:numPr>
                <w:ilvl w:val="0"/>
                <w:numId w:val="23"/>
              </w:numPr>
              <w:ind w:left="464" w:hanging="464"/>
              <w:contextualSpacing/>
              <w:rPr>
                <w:rFonts w:ascii="Arial" w:eastAsia="Calibri" w:hAnsi="Arial" w:cs="Arial"/>
                <w:color w:val="000000"/>
                <w:szCs w:val="24"/>
              </w:rPr>
            </w:pPr>
            <w:r w:rsidRPr="00EA6B1C">
              <w:rPr>
                <w:rFonts w:ascii="Arial" w:eastAsia="Calibri" w:hAnsi="Arial" w:cs="Arial"/>
                <w:color w:val="000000"/>
                <w:szCs w:val="24"/>
              </w:rPr>
              <w:t xml:space="preserve">Submissions </w:t>
            </w:r>
          </w:p>
          <w:p w14:paraId="47B83F71" w14:textId="77777777" w:rsidR="00EA6B1C" w:rsidRPr="00EA6B1C" w:rsidRDefault="00EA6B1C" w:rsidP="00684CB4">
            <w:pPr>
              <w:numPr>
                <w:ilvl w:val="0"/>
                <w:numId w:val="23"/>
              </w:numPr>
              <w:ind w:left="464" w:hanging="464"/>
              <w:contextualSpacing/>
              <w:rPr>
                <w:rFonts w:ascii="Arial" w:eastAsia="Calibri" w:hAnsi="Arial" w:cs="Arial"/>
                <w:color w:val="000000"/>
                <w:szCs w:val="24"/>
              </w:rPr>
            </w:pPr>
            <w:r w:rsidRPr="00EA6B1C">
              <w:rPr>
                <w:rFonts w:ascii="Arial" w:eastAsia="Calibri" w:hAnsi="Arial" w:cs="Arial"/>
                <w:color w:val="000000"/>
                <w:szCs w:val="24"/>
              </w:rPr>
              <w:t xml:space="preserve">Assessment </w:t>
            </w:r>
          </w:p>
          <w:p w14:paraId="0266BD6D" w14:textId="77777777" w:rsidR="00EA6B1C" w:rsidRPr="00EA6B1C" w:rsidRDefault="00EA6B1C" w:rsidP="00684CB4">
            <w:pPr>
              <w:numPr>
                <w:ilvl w:val="0"/>
                <w:numId w:val="23"/>
              </w:numPr>
              <w:ind w:left="464" w:hanging="464"/>
              <w:contextualSpacing/>
              <w:rPr>
                <w:rFonts w:ascii="Arial" w:eastAsia="Calibri" w:hAnsi="Arial" w:cs="Arial"/>
                <w:color w:val="000000"/>
                <w:szCs w:val="24"/>
              </w:rPr>
            </w:pPr>
            <w:r w:rsidRPr="00EA6B1C">
              <w:rPr>
                <w:rFonts w:ascii="Arial" w:eastAsia="Calibri" w:hAnsi="Arial" w:cs="Arial"/>
                <w:color w:val="000000"/>
                <w:szCs w:val="24"/>
              </w:rPr>
              <w:t xml:space="preserve">WAPC Approved Subdivision Plan </w:t>
            </w:r>
          </w:p>
        </w:tc>
      </w:tr>
    </w:tbl>
    <w:p w14:paraId="04D1A150" w14:textId="77777777" w:rsidR="00EA6B1C" w:rsidRPr="00EA6B1C" w:rsidRDefault="00EA6B1C" w:rsidP="00EA6B1C">
      <w:pPr>
        <w:contextualSpacing/>
        <w:rPr>
          <w:rFonts w:ascii="Arial" w:eastAsia="Calibri" w:hAnsi="Arial" w:cs="Arial"/>
          <w:color w:val="000000"/>
          <w:szCs w:val="32"/>
        </w:rPr>
      </w:pPr>
    </w:p>
    <w:p w14:paraId="57775508" w14:textId="2CA48B49" w:rsidR="00EA6B1C" w:rsidRPr="006D752D" w:rsidRDefault="00EA6B1C" w:rsidP="003818F7">
      <w:pPr>
        <w:jc w:val="both"/>
        <w:rPr>
          <w:rFonts w:ascii="Arial" w:hAnsi="Arial" w:cs="Arial"/>
          <w:b/>
          <w:szCs w:val="24"/>
        </w:rPr>
      </w:pPr>
      <w:r w:rsidRPr="00A553CE">
        <w:rPr>
          <w:rFonts w:ascii="Arial" w:hAnsi="Arial" w:cs="Arial"/>
          <w:b/>
          <w:szCs w:val="24"/>
        </w:rPr>
        <w:t xml:space="preserve">Regulation 11(da) </w:t>
      </w:r>
      <w:r w:rsidR="00721368" w:rsidRPr="00A553CE">
        <w:rPr>
          <w:rFonts w:ascii="Arial" w:hAnsi="Arial" w:cs="Arial"/>
          <w:b/>
          <w:szCs w:val="24"/>
        </w:rPr>
        <w:t>–</w:t>
      </w:r>
      <w:r w:rsidRPr="00A553CE">
        <w:rPr>
          <w:rFonts w:ascii="Arial" w:hAnsi="Arial" w:cs="Arial"/>
          <w:b/>
          <w:szCs w:val="24"/>
        </w:rPr>
        <w:t xml:space="preserve"> </w:t>
      </w:r>
      <w:r w:rsidR="00721368" w:rsidRPr="00A553CE">
        <w:rPr>
          <w:rFonts w:ascii="Arial" w:hAnsi="Arial" w:cs="Arial"/>
          <w:b/>
          <w:szCs w:val="24"/>
        </w:rPr>
        <w:t>Counc</w:t>
      </w:r>
      <w:r w:rsidR="00721368">
        <w:rPr>
          <w:rFonts w:ascii="Arial" w:hAnsi="Arial" w:cs="Arial"/>
          <w:b/>
          <w:szCs w:val="24"/>
        </w:rPr>
        <w:t xml:space="preserve">il </w:t>
      </w:r>
      <w:r w:rsidR="003818F7">
        <w:rPr>
          <w:rFonts w:ascii="Arial" w:hAnsi="Arial" w:cs="Arial"/>
          <w:b/>
          <w:szCs w:val="24"/>
        </w:rPr>
        <w:t>agreed that the development application should be refused due to i</w:t>
      </w:r>
      <w:r w:rsidR="003818F7" w:rsidRPr="003818F7">
        <w:rPr>
          <w:rFonts w:ascii="Arial" w:hAnsi="Arial" w:cs="Arial"/>
          <w:b/>
          <w:szCs w:val="24"/>
        </w:rPr>
        <w:t>nsufficient street setbacks</w:t>
      </w:r>
      <w:r w:rsidR="003818F7">
        <w:rPr>
          <w:rFonts w:ascii="Arial" w:hAnsi="Arial" w:cs="Arial"/>
          <w:b/>
          <w:szCs w:val="24"/>
        </w:rPr>
        <w:t>, t</w:t>
      </w:r>
      <w:r w:rsidR="003818F7" w:rsidRPr="003818F7">
        <w:rPr>
          <w:rFonts w:ascii="Arial" w:hAnsi="Arial" w:cs="Arial"/>
          <w:b/>
          <w:szCs w:val="24"/>
        </w:rPr>
        <w:t xml:space="preserve">oo many lot </w:t>
      </w:r>
      <w:proofErr w:type="gramStart"/>
      <w:r w:rsidR="003818F7" w:rsidRPr="003818F7">
        <w:rPr>
          <w:rFonts w:ascii="Arial" w:hAnsi="Arial" w:cs="Arial"/>
          <w:b/>
          <w:szCs w:val="24"/>
        </w:rPr>
        <w:t>boundary</w:t>
      </w:r>
      <w:proofErr w:type="gramEnd"/>
      <w:r w:rsidR="003818F7" w:rsidRPr="003818F7">
        <w:rPr>
          <w:rFonts w:ascii="Arial" w:hAnsi="Arial" w:cs="Arial"/>
          <w:b/>
          <w:szCs w:val="24"/>
        </w:rPr>
        <w:t xml:space="preserve"> walls (one lot boundary wall to the parent lot) and</w:t>
      </w:r>
      <w:r w:rsidR="003818F7">
        <w:rPr>
          <w:rFonts w:ascii="Arial" w:hAnsi="Arial" w:cs="Arial"/>
          <w:b/>
          <w:szCs w:val="24"/>
        </w:rPr>
        <w:t xml:space="preserve"> i</w:t>
      </w:r>
      <w:r w:rsidR="003818F7" w:rsidRPr="003818F7">
        <w:rPr>
          <w:rFonts w:ascii="Arial" w:hAnsi="Arial" w:cs="Arial"/>
          <w:b/>
          <w:szCs w:val="24"/>
        </w:rPr>
        <w:t>nsufficient open space.</w:t>
      </w:r>
    </w:p>
    <w:p w14:paraId="1805EDE6" w14:textId="73BB7201" w:rsidR="00EA6B1C" w:rsidRDefault="00EA6B1C" w:rsidP="00721368">
      <w:pPr>
        <w:jc w:val="both"/>
        <w:rPr>
          <w:rFonts w:ascii="Arial" w:hAnsi="Arial" w:cs="Arial"/>
          <w:szCs w:val="24"/>
        </w:rPr>
      </w:pPr>
    </w:p>
    <w:p w14:paraId="79117391" w14:textId="2D8B6E66" w:rsidR="003818F7" w:rsidRDefault="003818F7" w:rsidP="00721368">
      <w:pPr>
        <w:jc w:val="both"/>
        <w:rPr>
          <w:rFonts w:ascii="Arial" w:hAnsi="Arial" w:cs="Arial"/>
          <w:szCs w:val="24"/>
        </w:rPr>
      </w:pPr>
    </w:p>
    <w:p w14:paraId="5917081C" w14:textId="77777777" w:rsidR="003818F7" w:rsidRPr="006D752D" w:rsidRDefault="003818F7" w:rsidP="00721368">
      <w:pPr>
        <w:jc w:val="both"/>
        <w:rPr>
          <w:rFonts w:ascii="Arial" w:hAnsi="Arial" w:cs="Arial"/>
          <w:szCs w:val="24"/>
        </w:rPr>
      </w:pPr>
    </w:p>
    <w:p w14:paraId="368449CD" w14:textId="60C47868" w:rsidR="00EA6B1C" w:rsidRPr="006D752D" w:rsidRDefault="00EA6B1C" w:rsidP="00721368">
      <w:pPr>
        <w:jc w:val="both"/>
        <w:rPr>
          <w:rFonts w:ascii="Arial" w:hAnsi="Arial" w:cs="Arial"/>
          <w:szCs w:val="24"/>
        </w:rPr>
      </w:pPr>
      <w:r w:rsidRPr="006D752D">
        <w:rPr>
          <w:rFonts w:ascii="Arial" w:hAnsi="Arial" w:cs="Arial"/>
          <w:szCs w:val="24"/>
        </w:rPr>
        <w:lastRenderedPageBreak/>
        <w:t xml:space="preserve">Moved – Councillor </w:t>
      </w:r>
      <w:r w:rsidR="005A7457">
        <w:rPr>
          <w:rFonts w:ascii="Arial" w:hAnsi="Arial" w:cs="Arial"/>
          <w:szCs w:val="24"/>
        </w:rPr>
        <w:t>Wetherall</w:t>
      </w:r>
    </w:p>
    <w:p w14:paraId="0C100EA0" w14:textId="074136F3" w:rsidR="00EA6B1C" w:rsidRPr="006D752D" w:rsidRDefault="00EA6B1C" w:rsidP="00721368">
      <w:pPr>
        <w:jc w:val="both"/>
        <w:rPr>
          <w:rFonts w:ascii="Arial" w:hAnsi="Arial" w:cs="Arial"/>
          <w:szCs w:val="24"/>
        </w:rPr>
      </w:pPr>
      <w:r w:rsidRPr="006D752D">
        <w:rPr>
          <w:rFonts w:ascii="Arial" w:hAnsi="Arial" w:cs="Arial"/>
          <w:szCs w:val="24"/>
        </w:rPr>
        <w:t xml:space="preserve">Seconded – Councillor </w:t>
      </w:r>
      <w:r w:rsidR="005A7457">
        <w:rPr>
          <w:rFonts w:ascii="Arial" w:hAnsi="Arial" w:cs="Arial"/>
          <w:szCs w:val="24"/>
        </w:rPr>
        <w:t>McManus</w:t>
      </w:r>
    </w:p>
    <w:p w14:paraId="5F0DB8BC" w14:textId="77777777" w:rsidR="00EA6B1C" w:rsidRPr="003818F7" w:rsidRDefault="00EA6B1C" w:rsidP="00721368">
      <w:pPr>
        <w:jc w:val="both"/>
        <w:rPr>
          <w:rFonts w:ascii="Arial" w:hAnsi="Arial" w:cs="Arial"/>
          <w:b/>
          <w:bCs/>
          <w:szCs w:val="24"/>
        </w:rPr>
      </w:pPr>
    </w:p>
    <w:p w14:paraId="2C74EF5F" w14:textId="00241CDA" w:rsidR="00EA6B1C" w:rsidRPr="003818F7" w:rsidRDefault="00EA6B1C" w:rsidP="00721368">
      <w:pPr>
        <w:jc w:val="both"/>
        <w:rPr>
          <w:rFonts w:ascii="Arial" w:hAnsi="Arial" w:cs="Arial"/>
          <w:b/>
          <w:bCs/>
          <w:szCs w:val="24"/>
        </w:rPr>
      </w:pPr>
      <w:r w:rsidRPr="003818F7">
        <w:rPr>
          <w:rFonts w:ascii="Arial" w:hAnsi="Arial" w:cs="Arial"/>
          <w:b/>
          <w:bCs/>
          <w:szCs w:val="24"/>
        </w:rPr>
        <w:t>That the Recommendation to Committee be adopted.</w:t>
      </w:r>
    </w:p>
    <w:p w14:paraId="1D0FD8A5" w14:textId="0BD61655" w:rsidR="00EA6B1C" w:rsidRPr="003818F7" w:rsidRDefault="00EA6B1C" w:rsidP="00721368">
      <w:pPr>
        <w:jc w:val="both"/>
        <w:rPr>
          <w:rFonts w:ascii="Arial" w:hAnsi="Arial" w:cs="Arial"/>
          <w:b/>
          <w:bCs/>
          <w:szCs w:val="24"/>
        </w:rPr>
      </w:pPr>
      <w:r w:rsidRPr="003818F7">
        <w:rPr>
          <w:rFonts w:ascii="Arial" w:hAnsi="Arial" w:cs="Arial"/>
          <w:b/>
          <w:bCs/>
          <w:szCs w:val="24"/>
        </w:rPr>
        <w:t>(Printed below for ease of reference)</w:t>
      </w:r>
    </w:p>
    <w:p w14:paraId="2F2366F0" w14:textId="6EAD4193" w:rsidR="00FF3A4E" w:rsidRDefault="00FF3A4E" w:rsidP="00721368">
      <w:pPr>
        <w:jc w:val="both"/>
        <w:rPr>
          <w:rFonts w:ascii="Arial" w:hAnsi="Arial" w:cs="Arial"/>
          <w:szCs w:val="24"/>
        </w:rPr>
      </w:pPr>
    </w:p>
    <w:p w14:paraId="07B9A655" w14:textId="77777777" w:rsidR="003818F7" w:rsidRDefault="003818F7" w:rsidP="00721368">
      <w:pPr>
        <w:jc w:val="both"/>
        <w:rPr>
          <w:rFonts w:ascii="Arial" w:hAnsi="Arial" w:cs="Arial"/>
          <w:szCs w:val="24"/>
        </w:rPr>
      </w:pPr>
    </w:p>
    <w:p w14:paraId="78C96E25" w14:textId="59BA6B67" w:rsidR="00FF3A4E" w:rsidRDefault="00FF3A4E" w:rsidP="003818F7">
      <w:pPr>
        <w:ind w:left="-851"/>
        <w:jc w:val="both"/>
        <w:rPr>
          <w:rFonts w:ascii="Arial" w:hAnsi="Arial" w:cs="Arial"/>
          <w:szCs w:val="24"/>
        </w:rPr>
      </w:pPr>
      <w:r>
        <w:rPr>
          <w:rFonts w:ascii="Arial" w:hAnsi="Arial" w:cs="Arial"/>
          <w:szCs w:val="24"/>
        </w:rPr>
        <w:t>Councillor Coghlan returned to the meeting at 7.08 pm</w:t>
      </w:r>
    </w:p>
    <w:p w14:paraId="5FB7410F" w14:textId="1D8F933A" w:rsidR="00FF3A4E" w:rsidRDefault="00FF3A4E" w:rsidP="00721368">
      <w:pPr>
        <w:jc w:val="both"/>
        <w:rPr>
          <w:rFonts w:ascii="Arial" w:hAnsi="Arial" w:cs="Arial"/>
          <w:szCs w:val="24"/>
        </w:rPr>
      </w:pPr>
    </w:p>
    <w:p w14:paraId="280FC7E0" w14:textId="284A3B67" w:rsidR="003818F7" w:rsidRDefault="003818F7" w:rsidP="00721368">
      <w:pPr>
        <w:jc w:val="both"/>
        <w:rPr>
          <w:rFonts w:ascii="Arial" w:hAnsi="Arial" w:cs="Arial"/>
          <w:szCs w:val="24"/>
        </w:rPr>
      </w:pPr>
    </w:p>
    <w:p w14:paraId="42D5A287" w14:textId="77777777" w:rsidR="003818F7" w:rsidRDefault="003818F7" w:rsidP="00721368">
      <w:pPr>
        <w:jc w:val="both"/>
        <w:rPr>
          <w:rFonts w:ascii="Arial" w:hAnsi="Arial" w:cs="Arial"/>
          <w:szCs w:val="24"/>
        </w:rPr>
      </w:pPr>
    </w:p>
    <w:p w14:paraId="03F6F036" w14:textId="00158A80" w:rsidR="00EA6B1C" w:rsidRPr="005B4693" w:rsidRDefault="00907B89" w:rsidP="00721368">
      <w:pPr>
        <w:jc w:val="right"/>
        <w:rPr>
          <w:rFonts w:ascii="Arial" w:hAnsi="Arial" w:cs="Arial"/>
          <w:bCs/>
          <w:szCs w:val="24"/>
        </w:rPr>
      </w:pPr>
      <w:r w:rsidRPr="005B4693">
        <w:rPr>
          <w:rFonts w:ascii="Arial" w:hAnsi="Arial" w:cs="Arial"/>
          <w:bCs/>
          <w:szCs w:val="24"/>
        </w:rPr>
        <w:t>Lost 2/10</w:t>
      </w:r>
    </w:p>
    <w:p w14:paraId="04FE51BA" w14:textId="2F0C0A12" w:rsidR="003818F7" w:rsidRDefault="00EA6B1C" w:rsidP="00721368">
      <w:pPr>
        <w:jc w:val="right"/>
        <w:rPr>
          <w:rFonts w:ascii="Arial" w:hAnsi="Arial" w:cs="Arial"/>
          <w:bCs/>
          <w:szCs w:val="24"/>
        </w:rPr>
      </w:pPr>
      <w:r w:rsidRPr="005B4693">
        <w:rPr>
          <w:rFonts w:ascii="Arial" w:hAnsi="Arial" w:cs="Arial"/>
          <w:bCs/>
          <w:szCs w:val="24"/>
        </w:rPr>
        <w:t xml:space="preserve">(Against: </w:t>
      </w:r>
      <w:r w:rsidR="00907B89" w:rsidRPr="005B4693">
        <w:rPr>
          <w:rFonts w:ascii="Arial" w:hAnsi="Arial" w:cs="Arial"/>
          <w:bCs/>
          <w:szCs w:val="24"/>
        </w:rPr>
        <w:t xml:space="preserve">Mayor </w:t>
      </w:r>
      <w:r w:rsidR="0085495C" w:rsidRPr="0085495C">
        <w:rPr>
          <w:rFonts w:ascii="Arial" w:hAnsi="Arial" w:cs="Arial"/>
          <w:bCs/>
          <w:szCs w:val="24"/>
        </w:rPr>
        <w:t xml:space="preserve">de Lacy </w:t>
      </w:r>
      <w:proofErr w:type="spellStart"/>
      <w:r w:rsidRPr="005B4693">
        <w:rPr>
          <w:rFonts w:ascii="Arial" w:hAnsi="Arial" w:cs="Arial"/>
          <w:bCs/>
          <w:szCs w:val="24"/>
        </w:rPr>
        <w:t>Crs</w:t>
      </w:r>
      <w:proofErr w:type="spellEnd"/>
      <w:r w:rsidRPr="005B4693">
        <w:rPr>
          <w:rFonts w:ascii="Arial" w:hAnsi="Arial" w:cs="Arial"/>
          <w:bCs/>
          <w:szCs w:val="24"/>
        </w:rPr>
        <w:t>.</w:t>
      </w:r>
      <w:r w:rsidR="005B4693" w:rsidRPr="005B4693">
        <w:rPr>
          <w:rFonts w:ascii="Arial" w:hAnsi="Arial" w:cs="Arial"/>
          <w:bCs/>
          <w:szCs w:val="24"/>
        </w:rPr>
        <w:t xml:space="preserve"> Horley</w:t>
      </w:r>
      <w:r w:rsidRPr="005B4693">
        <w:rPr>
          <w:rFonts w:ascii="Arial" w:hAnsi="Arial" w:cs="Arial"/>
          <w:bCs/>
          <w:szCs w:val="24"/>
        </w:rPr>
        <w:t xml:space="preserve"> </w:t>
      </w:r>
      <w:r w:rsidR="005B4693" w:rsidRPr="005B4693">
        <w:rPr>
          <w:rFonts w:ascii="Arial" w:hAnsi="Arial" w:cs="Arial"/>
          <w:bCs/>
          <w:szCs w:val="24"/>
        </w:rPr>
        <w:t xml:space="preserve">Smyth </w:t>
      </w:r>
      <w:r w:rsidR="00907B89" w:rsidRPr="005B4693">
        <w:rPr>
          <w:rFonts w:ascii="Arial" w:hAnsi="Arial" w:cs="Arial"/>
          <w:bCs/>
          <w:szCs w:val="24"/>
        </w:rPr>
        <w:t xml:space="preserve">Bennett </w:t>
      </w:r>
      <w:r w:rsidR="005B4693" w:rsidRPr="005B4693">
        <w:rPr>
          <w:rFonts w:ascii="Arial" w:hAnsi="Arial" w:cs="Arial"/>
          <w:bCs/>
          <w:szCs w:val="24"/>
        </w:rPr>
        <w:t xml:space="preserve">Mangano </w:t>
      </w:r>
    </w:p>
    <w:p w14:paraId="3369F8EC" w14:textId="56408A16" w:rsidR="00EA6B1C" w:rsidRPr="005B4693" w:rsidRDefault="005B4693" w:rsidP="00721368">
      <w:pPr>
        <w:jc w:val="right"/>
        <w:rPr>
          <w:rFonts w:ascii="Arial" w:hAnsi="Arial" w:cs="Arial"/>
          <w:bCs/>
          <w:szCs w:val="24"/>
        </w:rPr>
      </w:pPr>
      <w:r w:rsidRPr="005B4693">
        <w:rPr>
          <w:rFonts w:ascii="Arial" w:hAnsi="Arial" w:cs="Arial"/>
          <w:bCs/>
          <w:szCs w:val="24"/>
        </w:rPr>
        <w:t xml:space="preserve">Hodsdon </w:t>
      </w:r>
      <w:r w:rsidR="00907B89" w:rsidRPr="005B4693">
        <w:rPr>
          <w:rFonts w:ascii="Arial" w:hAnsi="Arial" w:cs="Arial"/>
          <w:bCs/>
          <w:szCs w:val="24"/>
        </w:rPr>
        <w:t>Wetherall Coghlan Hay</w:t>
      </w:r>
      <w:r w:rsidRPr="005B4693">
        <w:rPr>
          <w:rFonts w:ascii="Arial" w:hAnsi="Arial" w:cs="Arial"/>
          <w:bCs/>
          <w:szCs w:val="24"/>
        </w:rPr>
        <w:t xml:space="preserve"> &amp;</w:t>
      </w:r>
      <w:r w:rsidR="00907B89" w:rsidRPr="005B4693">
        <w:rPr>
          <w:rFonts w:ascii="Arial" w:hAnsi="Arial" w:cs="Arial"/>
          <w:bCs/>
          <w:szCs w:val="24"/>
        </w:rPr>
        <w:t xml:space="preserve"> Senathirajah</w:t>
      </w:r>
      <w:r w:rsidR="00EA6B1C" w:rsidRPr="005B4693">
        <w:rPr>
          <w:rFonts w:ascii="Arial" w:hAnsi="Arial" w:cs="Arial"/>
          <w:bCs/>
          <w:szCs w:val="24"/>
        </w:rPr>
        <w:t>)</w:t>
      </w:r>
    </w:p>
    <w:p w14:paraId="2186ABA0" w14:textId="59AB5ADA" w:rsidR="00EA6B1C" w:rsidRDefault="00EA6B1C" w:rsidP="00EA6B1C">
      <w:pPr>
        <w:contextualSpacing/>
        <w:jc w:val="both"/>
        <w:rPr>
          <w:rFonts w:ascii="Arial" w:eastAsia="Calibri" w:hAnsi="Arial" w:cs="Arial"/>
          <w:iCs/>
          <w:color w:val="000000"/>
          <w:szCs w:val="24"/>
        </w:rPr>
      </w:pPr>
    </w:p>
    <w:p w14:paraId="1DC93670" w14:textId="77777777" w:rsidR="005B4693" w:rsidRDefault="005B4693" w:rsidP="00EA6B1C">
      <w:pPr>
        <w:contextualSpacing/>
        <w:jc w:val="both"/>
        <w:rPr>
          <w:rFonts w:ascii="Arial" w:eastAsia="Calibri" w:hAnsi="Arial" w:cs="Arial"/>
          <w:iCs/>
          <w:color w:val="000000"/>
          <w:szCs w:val="24"/>
        </w:rPr>
      </w:pPr>
    </w:p>
    <w:p w14:paraId="2E13B5A7" w14:textId="0EB28DE3" w:rsidR="00A46BFD" w:rsidRPr="006D752D" w:rsidRDefault="00A46BFD" w:rsidP="00721368">
      <w:pPr>
        <w:jc w:val="both"/>
        <w:rPr>
          <w:rFonts w:ascii="Arial" w:hAnsi="Arial" w:cs="Arial"/>
          <w:szCs w:val="24"/>
        </w:rPr>
      </w:pPr>
      <w:r w:rsidRPr="006D752D">
        <w:rPr>
          <w:rFonts w:ascii="Arial" w:hAnsi="Arial" w:cs="Arial"/>
          <w:szCs w:val="24"/>
        </w:rPr>
        <w:t xml:space="preserve">Moved – </w:t>
      </w:r>
      <w:r w:rsidR="005B4693">
        <w:rPr>
          <w:rFonts w:ascii="Arial" w:hAnsi="Arial" w:cs="Arial"/>
          <w:szCs w:val="24"/>
        </w:rPr>
        <w:t>Mayor de Lacy</w:t>
      </w:r>
    </w:p>
    <w:p w14:paraId="452C9572" w14:textId="3909DA89" w:rsidR="00A46BFD" w:rsidRPr="006D752D" w:rsidRDefault="00A46BFD" w:rsidP="00721368">
      <w:pPr>
        <w:jc w:val="both"/>
        <w:rPr>
          <w:rFonts w:ascii="Arial" w:hAnsi="Arial" w:cs="Arial"/>
          <w:szCs w:val="24"/>
        </w:rPr>
      </w:pPr>
      <w:r w:rsidRPr="006D752D">
        <w:rPr>
          <w:rFonts w:ascii="Arial" w:hAnsi="Arial" w:cs="Arial"/>
          <w:szCs w:val="24"/>
        </w:rPr>
        <w:t xml:space="preserve">Seconded – Councillor </w:t>
      </w:r>
      <w:r w:rsidR="005B4693">
        <w:rPr>
          <w:rFonts w:ascii="Arial" w:hAnsi="Arial" w:cs="Arial"/>
          <w:szCs w:val="24"/>
        </w:rPr>
        <w:t>Mangano</w:t>
      </w:r>
    </w:p>
    <w:p w14:paraId="5A6DFEB8" w14:textId="44B9965C" w:rsidR="00A46BFD" w:rsidRDefault="00D7107C" w:rsidP="00721368">
      <w:pPr>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61312" behindDoc="1" locked="0" layoutInCell="1" allowOverlap="1" wp14:anchorId="381DB980" wp14:editId="36699ACF">
                <wp:simplePos x="0" y="0"/>
                <wp:positionH relativeFrom="margin">
                  <wp:posOffset>-38100</wp:posOffset>
                </wp:positionH>
                <wp:positionV relativeFrom="paragraph">
                  <wp:posOffset>173990</wp:posOffset>
                </wp:positionV>
                <wp:extent cx="5326380" cy="1607820"/>
                <wp:effectExtent l="0" t="0" r="7620" b="0"/>
                <wp:wrapNone/>
                <wp:docPr id="3" name="Rectangle 3"/>
                <wp:cNvGraphicFramePr/>
                <a:graphic xmlns:a="http://schemas.openxmlformats.org/drawingml/2006/main">
                  <a:graphicData uri="http://schemas.microsoft.com/office/word/2010/wordprocessingShape">
                    <wps:wsp>
                      <wps:cNvSpPr/>
                      <wps:spPr>
                        <a:xfrm>
                          <a:off x="0" y="0"/>
                          <a:ext cx="5326380" cy="16078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55BD98" id="Rectangle 3" o:spid="_x0000_s1026" style="position:absolute;margin-left:-3pt;margin-top:13.7pt;width:419.4pt;height:126.6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ZdngIAAKkFAAAOAAAAZHJzL2Uyb0RvYy54bWysVEtv2zAMvg/YfxB0X+0kfQZ1iqBFhwFd&#10;W7QdelZkKTYgiZqkxMl+/SjJdh8rdhh2kUWR/Eh+Jnl+sdOKbIXzLZiKTg5KSoThULdmXdEfT9df&#10;TinxgZmaKTCionvh6cXi86fzzs7FFBpQtXAEQYyfd7aiTQh2XhSeN0IzfwBWGFRKcJoFFN26qB3r&#10;EF2rYlqWx0UHrrYOuPAeX6+yki4SvpSChzspvQhEVRRzC+l06VzFs1ics/naMdu0vE+D/UMWmrUG&#10;g45QVywwsnHtH1C65Q48yHDAQRcgZctFqgGrmZTvqnlsmBWpFiTH25Em//9g+e323pG2ruiMEsM0&#10;/qIHJI2ZtRJkFunprJ+j1aO9d73k8Rpr3Umn4xerILtE6X6kVOwC4fh4NJsez06ReY66yXF5cjpN&#10;pBcv7tb58FWAJvFSUYfhE5Vse+MDhkTTwSRG86Da+rpVKgmxT8SlcmTL8A+v1pPkqjb6O9T57eSo&#10;LIeQqa2ieUJ9g6RMxDMQkXPQ+FLE6nO96Rb2SkQ7ZR6ERNqwwmmKOCLnoIxzYUJOxjesFvk5pvJx&#10;LgkwIkuMP2L3AG+LHLBzlr19dBWp30fn8m+JZefRI0UGE0Zn3RpwHwEorKqPnO0HkjI1kaUV1Hts&#10;Kgd52rzl1y3+2hvmwz1zOF7YDrgywh0eUkFXUehvlDTgfn30Hu2x61FLSYfjWlH/c8OcoER9MzgP&#10;Z5PDwzjfSTg8OsEuI+61ZvVaYzb6ErBfJricLE/XaB/UcJUO9DNulmWMiipmOMauKA9uEC5DXiO4&#10;m7hYLpMZzrRl4cY8Wh7BI6uxdZ92z8zZvr8DjsYtDKPN5u/aPNtGTwPLTQDZphl44bXnG/dBauJ+&#10;d8WF81pOVi8bdvEbAAD//wMAUEsDBBQABgAIAAAAIQDxa+Qr4QAAAAkBAAAPAAAAZHJzL2Rvd25y&#10;ZXYueG1sTI9NT8MwDIbvSPyHyEjctpQyla40nWDShGBc9gFcs8a01RqnarKt26/HnOBov9br58ln&#10;g23FEXvfOFJwN45AIJXONFQp2G4WoxSED5qMbh2hgjN6mBXXV7nOjDvRCo/rUAkuIZ9pBXUIXSal&#10;L2u02o9dh8TZt+utDjz2lTS9PnG5bWUcRYm0uiH+UOsO5zWW+/XBKljY59Xr28d5s5/OJ8uv/vL5&#10;cnmPlbq9GZ4eQQQcwt8x/OIzOhTMtHMHMl60CkYJqwQF8cMEBOfpfcwqO16kUQKyyOV/g+IHAAD/&#10;/wMAUEsBAi0AFAAGAAgAAAAhALaDOJL+AAAA4QEAABMAAAAAAAAAAAAAAAAAAAAAAFtDb250ZW50&#10;X1R5cGVzXS54bWxQSwECLQAUAAYACAAAACEAOP0h/9YAAACUAQAACwAAAAAAAAAAAAAAAAAvAQAA&#10;X3JlbHMvLnJlbHNQSwECLQAUAAYACAAAACEAyRdmXZ4CAACpBQAADgAAAAAAAAAAAAAAAAAuAgAA&#10;ZHJzL2Uyb0RvYy54bWxQSwECLQAUAAYACAAAACEA8WvkK+EAAAAJAQAADwAAAAAAAAAAAAAAAAD4&#10;BAAAZHJzL2Rvd25yZXYueG1sUEsFBgAAAAAEAAQA8wAAAAYGAAAAAA==&#10;" fillcolor="#bfbfbf [2412]" stroked="f" strokeweight="1pt">
                <w10:wrap anchorx="margin"/>
              </v:rect>
            </w:pict>
          </mc:Fallback>
        </mc:AlternateContent>
      </w:r>
    </w:p>
    <w:p w14:paraId="5DE04E2D" w14:textId="1F36552A" w:rsidR="00D7107C" w:rsidRPr="00D7107C" w:rsidRDefault="00D7107C" w:rsidP="00721368">
      <w:pPr>
        <w:jc w:val="both"/>
        <w:rPr>
          <w:rFonts w:ascii="Arial" w:hAnsi="Arial" w:cs="Arial"/>
          <w:b/>
          <w:bCs/>
          <w:szCs w:val="24"/>
        </w:rPr>
      </w:pPr>
      <w:r w:rsidRPr="00D7107C">
        <w:rPr>
          <w:rFonts w:ascii="Arial" w:hAnsi="Arial" w:cs="Arial"/>
          <w:b/>
          <w:bCs/>
          <w:sz w:val="28"/>
          <w:szCs w:val="28"/>
        </w:rPr>
        <w:t>Committee Recommendation</w:t>
      </w:r>
    </w:p>
    <w:p w14:paraId="026E001B" w14:textId="77777777" w:rsidR="00D7107C" w:rsidRPr="006D752D" w:rsidRDefault="00D7107C" w:rsidP="00721368">
      <w:pPr>
        <w:jc w:val="both"/>
        <w:rPr>
          <w:rFonts w:ascii="Arial" w:hAnsi="Arial" w:cs="Arial"/>
          <w:szCs w:val="24"/>
        </w:rPr>
      </w:pPr>
    </w:p>
    <w:p w14:paraId="3161827F" w14:textId="438E9CB7" w:rsidR="00A46BFD" w:rsidRDefault="00A46BFD" w:rsidP="00A46BFD">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Council refuses the development application dated 20 Novembe</w:t>
      </w:r>
      <w:r w:rsidR="009D3638">
        <w:rPr>
          <w:rFonts w:ascii="Arial" w:hAnsi="Arial" w:cs="Arial"/>
          <w:b/>
          <w:szCs w:val="24"/>
        </w:rPr>
        <w:t>r 2019 for the following reasons:</w:t>
      </w:r>
    </w:p>
    <w:p w14:paraId="76158152" w14:textId="1D49DAAB" w:rsidR="009D3638" w:rsidRDefault="009D3638" w:rsidP="00A46BFD">
      <w:pPr>
        <w:jc w:val="both"/>
        <w:rPr>
          <w:rFonts w:ascii="Arial" w:hAnsi="Arial" w:cs="Arial"/>
          <w:b/>
          <w:szCs w:val="24"/>
        </w:rPr>
      </w:pPr>
    </w:p>
    <w:p w14:paraId="09D655EB" w14:textId="3743588D" w:rsidR="009D3638" w:rsidRPr="005B4693" w:rsidRDefault="009D3638" w:rsidP="005B4693">
      <w:pPr>
        <w:pStyle w:val="ListParagraph"/>
        <w:numPr>
          <w:ilvl w:val="3"/>
          <w:numId w:val="49"/>
        </w:numPr>
        <w:ind w:left="567" w:hanging="567"/>
        <w:jc w:val="both"/>
        <w:rPr>
          <w:rFonts w:ascii="Arial" w:hAnsi="Arial" w:cs="Arial"/>
          <w:b/>
          <w:bCs/>
          <w:szCs w:val="24"/>
        </w:rPr>
      </w:pPr>
      <w:r w:rsidRPr="005B4693">
        <w:rPr>
          <w:rFonts w:ascii="Arial" w:hAnsi="Arial" w:cs="Arial"/>
          <w:b/>
          <w:bCs/>
          <w:szCs w:val="24"/>
        </w:rPr>
        <w:t xml:space="preserve">Insufficient street </w:t>
      </w:r>
      <w:proofErr w:type="gramStart"/>
      <w:r w:rsidRPr="005B4693">
        <w:rPr>
          <w:rFonts w:ascii="Arial" w:hAnsi="Arial" w:cs="Arial"/>
          <w:b/>
          <w:bCs/>
          <w:szCs w:val="24"/>
        </w:rPr>
        <w:t>setbacks;</w:t>
      </w:r>
      <w:proofErr w:type="gramEnd"/>
    </w:p>
    <w:p w14:paraId="2DA8ECB2" w14:textId="7186601E" w:rsidR="009D3638" w:rsidRPr="005B4693" w:rsidRDefault="009D3638" w:rsidP="005B4693">
      <w:pPr>
        <w:pStyle w:val="ListParagraph"/>
        <w:numPr>
          <w:ilvl w:val="3"/>
          <w:numId w:val="49"/>
        </w:numPr>
        <w:ind w:left="567" w:hanging="567"/>
        <w:jc w:val="both"/>
        <w:rPr>
          <w:rFonts w:ascii="Arial" w:hAnsi="Arial" w:cs="Arial"/>
          <w:b/>
          <w:bCs/>
          <w:szCs w:val="24"/>
        </w:rPr>
      </w:pPr>
      <w:r w:rsidRPr="005B4693">
        <w:rPr>
          <w:rFonts w:ascii="Arial" w:hAnsi="Arial" w:cs="Arial"/>
          <w:b/>
          <w:bCs/>
          <w:szCs w:val="24"/>
        </w:rPr>
        <w:t xml:space="preserve">Too many lot </w:t>
      </w:r>
      <w:proofErr w:type="gramStart"/>
      <w:r w:rsidRPr="005B4693">
        <w:rPr>
          <w:rFonts w:ascii="Arial" w:hAnsi="Arial" w:cs="Arial"/>
          <w:b/>
          <w:bCs/>
          <w:szCs w:val="24"/>
        </w:rPr>
        <w:t>boundary</w:t>
      </w:r>
      <w:proofErr w:type="gramEnd"/>
      <w:r w:rsidRPr="005B4693">
        <w:rPr>
          <w:rFonts w:ascii="Arial" w:hAnsi="Arial" w:cs="Arial"/>
          <w:b/>
          <w:bCs/>
          <w:szCs w:val="24"/>
        </w:rPr>
        <w:t xml:space="preserve"> walls</w:t>
      </w:r>
      <w:r w:rsidR="005B4693" w:rsidRPr="005B4693">
        <w:rPr>
          <w:rFonts w:ascii="Arial" w:hAnsi="Arial" w:cs="Arial"/>
          <w:b/>
          <w:bCs/>
          <w:szCs w:val="24"/>
        </w:rPr>
        <w:t xml:space="preserve"> (one lot boundary wall to the parent lot)</w:t>
      </w:r>
      <w:r w:rsidR="005B4693">
        <w:rPr>
          <w:rFonts w:ascii="Arial" w:hAnsi="Arial" w:cs="Arial"/>
          <w:b/>
          <w:bCs/>
          <w:szCs w:val="24"/>
        </w:rPr>
        <w:t>; and</w:t>
      </w:r>
    </w:p>
    <w:p w14:paraId="439E3DB0" w14:textId="3ABD9F4F" w:rsidR="009D3638" w:rsidRPr="005B4693" w:rsidRDefault="005B4693" w:rsidP="005B4693">
      <w:pPr>
        <w:pStyle w:val="ListParagraph"/>
        <w:numPr>
          <w:ilvl w:val="3"/>
          <w:numId w:val="49"/>
        </w:numPr>
        <w:ind w:left="567" w:hanging="567"/>
        <w:jc w:val="both"/>
        <w:rPr>
          <w:rFonts w:ascii="Arial" w:hAnsi="Arial" w:cs="Arial"/>
          <w:b/>
          <w:bCs/>
          <w:szCs w:val="24"/>
        </w:rPr>
      </w:pPr>
      <w:r w:rsidRPr="005B4693">
        <w:rPr>
          <w:rFonts w:ascii="Arial" w:hAnsi="Arial" w:cs="Arial"/>
          <w:b/>
          <w:bCs/>
          <w:szCs w:val="24"/>
        </w:rPr>
        <w:t>Insufficient open space.</w:t>
      </w:r>
    </w:p>
    <w:p w14:paraId="04D8056D" w14:textId="468626D0" w:rsidR="00A46BFD" w:rsidRPr="006D752D" w:rsidRDefault="0093409A" w:rsidP="00721368">
      <w:pPr>
        <w:jc w:val="right"/>
        <w:rPr>
          <w:rFonts w:ascii="Arial" w:hAnsi="Arial" w:cs="Arial"/>
          <w:b/>
          <w:szCs w:val="24"/>
        </w:rPr>
      </w:pPr>
      <w:r>
        <w:rPr>
          <w:rFonts w:ascii="Arial" w:hAnsi="Arial" w:cs="Arial"/>
          <w:b/>
          <w:szCs w:val="24"/>
        </w:rPr>
        <w:t>CARRIED 11/1</w:t>
      </w:r>
    </w:p>
    <w:p w14:paraId="6E54DE6B" w14:textId="27451EA5" w:rsidR="00A46BFD" w:rsidRPr="006D752D" w:rsidRDefault="00A46BFD" w:rsidP="00721368">
      <w:pPr>
        <w:jc w:val="right"/>
        <w:rPr>
          <w:rFonts w:ascii="Arial" w:hAnsi="Arial" w:cs="Arial"/>
          <w:b/>
          <w:szCs w:val="24"/>
        </w:rPr>
      </w:pPr>
      <w:r w:rsidRPr="006D752D">
        <w:rPr>
          <w:rFonts w:ascii="Arial" w:hAnsi="Arial" w:cs="Arial"/>
          <w:b/>
          <w:szCs w:val="24"/>
        </w:rPr>
        <w:t xml:space="preserve">(Against: Cr. </w:t>
      </w:r>
      <w:r w:rsidR="0093409A">
        <w:rPr>
          <w:rFonts w:ascii="Arial" w:hAnsi="Arial" w:cs="Arial"/>
          <w:b/>
          <w:szCs w:val="24"/>
        </w:rPr>
        <w:t>McManus</w:t>
      </w:r>
      <w:r w:rsidRPr="006D752D">
        <w:rPr>
          <w:rFonts w:ascii="Arial" w:hAnsi="Arial" w:cs="Arial"/>
          <w:b/>
          <w:szCs w:val="24"/>
        </w:rPr>
        <w:t>)</w:t>
      </w:r>
    </w:p>
    <w:p w14:paraId="213185E4" w14:textId="24073CF0" w:rsidR="00907B89" w:rsidRDefault="00907B89" w:rsidP="00EA6B1C">
      <w:pPr>
        <w:contextualSpacing/>
        <w:jc w:val="both"/>
        <w:rPr>
          <w:rFonts w:ascii="Arial" w:eastAsia="Calibri" w:hAnsi="Arial" w:cs="Arial"/>
          <w:iCs/>
          <w:color w:val="000000"/>
          <w:szCs w:val="24"/>
        </w:rPr>
      </w:pPr>
    </w:p>
    <w:p w14:paraId="7B2B4CDE" w14:textId="77777777" w:rsidR="00D7107C" w:rsidRDefault="00D7107C" w:rsidP="00EA6B1C">
      <w:pPr>
        <w:contextualSpacing/>
        <w:jc w:val="both"/>
        <w:rPr>
          <w:rFonts w:ascii="Arial" w:eastAsia="Calibri" w:hAnsi="Arial" w:cs="Arial"/>
          <w:bCs/>
          <w:color w:val="000000"/>
          <w:sz w:val="28"/>
          <w:szCs w:val="28"/>
        </w:rPr>
      </w:pPr>
    </w:p>
    <w:p w14:paraId="02CBBF7B" w14:textId="1E9FFFF6" w:rsidR="00EA6B1C" w:rsidRPr="003818F7" w:rsidRDefault="00EA6B1C" w:rsidP="00EA6B1C">
      <w:pPr>
        <w:contextualSpacing/>
        <w:jc w:val="both"/>
        <w:rPr>
          <w:rFonts w:ascii="Arial" w:eastAsia="Calibri" w:hAnsi="Arial" w:cs="Arial"/>
          <w:bCs/>
          <w:color w:val="000000"/>
          <w:sz w:val="28"/>
          <w:szCs w:val="28"/>
        </w:rPr>
      </w:pPr>
      <w:r w:rsidRPr="003818F7">
        <w:rPr>
          <w:rFonts w:ascii="Arial" w:eastAsia="Calibri" w:hAnsi="Arial" w:cs="Arial"/>
          <w:bCs/>
          <w:color w:val="000000"/>
          <w:sz w:val="28"/>
          <w:szCs w:val="28"/>
        </w:rPr>
        <w:t>Recommendation to Committee</w:t>
      </w:r>
    </w:p>
    <w:p w14:paraId="5D7D9352" w14:textId="77777777" w:rsidR="00EA6B1C" w:rsidRPr="003818F7" w:rsidRDefault="00EA6B1C" w:rsidP="00EA6B1C">
      <w:pPr>
        <w:contextualSpacing/>
        <w:jc w:val="both"/>
        <w:rPr>
          <w:rFonts w:ascii="Arial" w:eastAsia="Calibri" w:hAnsi="Arial" w:cs="Arial"/>
          <w:bCs/>
          <w:color w:val="000000"/>
          <w:szCs w:val="24"/>
        </w:rPr>
      </w:pPr>
    </w:p>
    <w:p w14:paraId="35898F21" w14:textId="77777777" w:rsidR="00EA6B1C" w:rsidRPr="003818F7" w:rsidRDefault="00EA6B1C" w:rsidP="00EA6B1C">
      <w:pPr>
        <w:contextualSpacing/>
        <w:jc w:val="both"/>
        <w:rPr>
          <w:rFonts w:ascii="Arial" w:eastAsia="Calibri" w:hAnsi="Arial" w:cs="Arial"/>
          <w:bCs/>
          <w:color w:val="000000"/>
          <w:szCs w:val="24"/>
        </w:rPr>
      </w:pPr>
      <w:r w:rsidRPr="003818F7">
        <w:rPr>
          <w:rFonts w:ascii="Arial" w:eastAsia="Calibri" w:hAnsi="Arial" w:cs="Arial"/>
          <w:bCs/>
          <w:color w:val="000000"/>
          <w:szCs w:val="24"/>
        </w:rPr>
        <w:t>Council approves the development application dated 20 November 2019, with amended plans received on 22 May 2020 for five (5) Grouped Dwellings at Strata Lots 1, 2 and 3 on Strata Plan 24132 (No. 78) Waratah Avenue, Dalkeith, subject to the following conditions and advice notes:</w:t>
      </w:r>
    </w:p>
    <w:p w14:paraId="7944A366" w14:textId="77777777" w:rsidR="00EA6B1C" w:rsidRPr="003818F7" w:rsidRDefault="00EA6B1C" w:rsidP="00EA6B1C">
      <w:pPr>
        <w:contextualSpacing/>
        <w:jc w:val="both"/>
        <w:rPr>
          <w:rFonts w:ascii="Arial" w:eastAsia="Calibri" w:hAnsi="Arial" w:cs="Arial"/>
          <w:bCs/>
          <w:color w:val="000000"/>
          <w:szCs w:val="24"/>
        </w:rPr>
      </w:pPr>
    </w:p>
    <w:p w14:paraId="593D8C05"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This approval is for a ‘Residential’ (grouped dwellings) and the subject land may not be used for any other use without prior approval of the City.</w:t>
      </w:r>
    </w:p>
    <w:p w14:paraId="29318159" w14:textId="77777777" w:rsidR="00EA6B1C" w:rsidRPr="00EA6B1C" w:rsidRDefault="00EA6B1C" w:rsidP="00EA6B1C">
      <w:pPr>
        <w:contextualSpacing/>
        <w:jc w:val="both"/>
        <w:rPr>
          <w:rFonts w:ascii="Arial" w:eastAsia="Calibri" w:hAnsi="Arial" w:cs="Arial"/>
          <w:b/>
          <w:color w:val="000000"/>
          <w:szCs w:val="24"/>
        </w:rPr>
      </w:pPr>
    </w:p>
    <w:p w14:paraId="6B3BEB87"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Prior to the issue of a Building Permit, a detailed landscaping plan and management plan, prepared by a suitable landscape designer, shall be submitted </w:t>
      </w:r>
      <w:proofErr w:type="gramStart"/>
      <w:r w:rsidRPr="003818F7">
        <w:rPr>
          <w:rFonts w:ascii="Arial" w:eastAsia="Calibri" w:hAnsi="Arial" w:cs="Arial"/>
          <w:bCs/>
          <w:color w:val="000000"/>
          <w:szCs w:val="24"/>
        </w:rPr>
        <w:t>to</w:t>
      </w:r>
      <w:proofErr w:type="gramEnd"/>
      <w:r w:rsidRPr="003818F7">
        <w:rPr>
          <w:rFonts w:ascii="Arial" w:eastAsia="Calibri" w:hAnsi="Arial" w:cs="Arial"/>
          <w:bCs/>
          <w:color w:val="000000"/>
          <w:szCs w:val="24"/>
        </w:rPr>
        <w:t xml:space="preserve"> and approved by the City. Landscaping shall be installed and maintained in accordance with the approved landscaping plan, or any modifications approved thereto, for the lifetime of the development thereafter, to the satisfaction of the City.</w:t>
      </w:r>
    </w:p>
    <w:p w14:paraId="74C77CB8" w14:textId="77777777" w:rsidR="00EA6B1C" w:rsidRPr="003818F7" w:rsidRDefault="00EA6B1C" w:rsidP="00EA6B1C">
      <w:pPr>
        <w:ind w:left="567" w:hanging="567"/>
        <w:contextualSpacing/>
        <w:jc w:val="both"/>
        <w:rPr>
          <w:rFonts w:ascii="Arial" w:eastAsia="Calibri" w:hAnsi="Arial" w:cs="Arial"/>
          <w:bCs/>
          <w:color w:val="000000"/>
          <w:szCs w:val="24"/>
        </w:rPr>
      </w:pPr>
    </w:p>
    <w:p w14:paraId="2408A797"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lastRenderedPageBreak/>
        <w:t xml:space="preserve">Waste management for the development shall comply with the approved Waste Management Plan (Attachment 4) prepared by </w:t>
      </w:r>
      <w:proofErr w:type="spellStart"/>
      <w:r w:rsidRPr="003818F7">
        <w:rPr>
          <w:rFonts w:ascii="Arial" w:eastAsia="Calibri" w:hAnsi="Arial" w:cs="Arial"/>
          <w:bCs/>
          <w:color w:val="000000"/>
          <w:szCs w:val="24"/>
        </w:rPr>
        <w:t>Dallywater</w:t>
      </w:r>
      <w:proofErr w:type="spellEnd"/>
      <w:r w:rsidRPr="003818F7">
        <w:rPr>
          <w:rFonts w:ascii="Arial" w:eastAsia="Calibri" w:hAnsi="Arial" w:cs="Arial"/>
          <w:bCs/>
          <w:color w:val="000000"/>
          <w:szCs w:val="24"/>
        </w:rPr>
        <w:t xml:space="preserve"> Consulting dated June 2020 to the satisfaction of the City of Nedlands.</w:t>
      </w:r>
    </w:p>
    <w:p w14:paraId="7B12125C" w14:textId="77777777" w:rsidR="00EA6B1C" w:rsidRPr="003818F7" w:rsidRDefault="00EA6B1C" w:rsidP="00EA6B1C">
      <w:pPr>
        <w:contextualSpacing/>
        <w:jc w:val="both"/>
        <w:rPr>
          <w:rFonts w:ascii="Arial" w:eastAsia="Calibri" w:hAnsi="Arial" w:cs="Arial"/>
          <w:bCs/>
          <w:color w:val="000000"/>
          <w:szCs w:val="24"/>
        </w:rPr>
      </w:pPr>
    </w:p>
    <w:p w14:paraId="7F5750B3"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The acoustic report (Attachment 3) prepared by </w:t>
      </w:r>
      <w:proofErr w:type="spellStart"/>
      <w:r w:rsidRPr="003818F7">
        <w:rPr>
          <w:rFonts w:ascii="Arial" w:eastAsia="Calibri" w:hAnsi="Arial" w:cs="Arial"/>
          <w:bCs/>
          <w:color w:val="000000"/>
          <w:szCs w:val="24"/>
        </w:rPr>
        <w:t>Sealhurst</w:t>
      </w:r>
      <w:proofErr w:type="spellEnd"/>
      <w:r w:rsidRPr="003818F7">
        <w:rPr>
          <w:rFonts w:ascii="Arial" w:eastAsia="Calibri" w:hAnsi="Arial" w:cs="Arial"/>
          <w:bCs/>
          <w:color w:val="000000"/>
          <w:szCs w:val="24"/>
        </w:rPr>
        <w:t xml:space="preserve"> dated 22 January 2020 forms part of this development approval and </w:t>
      </w:r>
      <w:proofErr w:type="gramStart"/>
      <w:r w:rsidRPr="003818F7">
        <w:rPr>
          <w:rFonts w:ascii="Arial" w:eastAsia="Calibri" w:hAnsi="Arial" w:cs="Arial"/>
          <w:bCs/>
          <w:color w:val="000000"/>
          <w:szCs w:val="24"/>
        </w:rPr>
        <w:t>shall be complied with at all times</w:t>
      </w:r>
      <w:proofErr w:type="gramEnd"/>
      <w:r w:rsidRPr="003818F7">
        <w:rPr>
          <w:rFonts w:ascii="Arial" w:eastAsia="Calibri" w:hAnsi="Arial" w:cs="Arial"/>
          <w:bCs/>
          <w:color w:val="000000"/>
          <w:szCs w:val="24"/>
        </w:rPr>
        <w:t xml:space="preserve"> to the satisfaction of the City of Nedlands. Recommendations contained within the acoustic report to achieve compliance with the Environmental Protection (Noise) Regulations 1997 are to be carried out and maintained for the lifetime of the development to the satisfaction of the City of Nedlands. </w:t>
      </w:r>
    </w:p>
    <w:p w14:paraId="53BFD7D7" w14:textId="77777777" w:rsidR="00EA6B1C" w:rsidRPr="003818F7" w:rsidRDefault="00EA6B1C" w:rsidP="00EA6B1C">
      <w:pPr>
        <w:contextualSpacing/>
        <w:jc w:val="both"/>
        <w:rPr>
          <w:rFonts w:ascii="Arial" w:eastAsia="Calibri" w:hAnsi="Arial" w:cs="Arial"/>
          <w:bCs/>
          <w:color w:val="000000"/>
          <w:szCs w:val="24"/>
        </w:rPr>
      </w:pPr>
    </w:p>
    <w:p w14:paraId="01C833D8"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The location of any bin stores shall be located behind the street alignment, screened so as not to be highly visible from the street or public place and constructed to the City’s satisfaction.</w:t>
      </w:r>
    </w:p>
    <w:p w14:paraId="787985AF" w14:textId="77777777" w:rsidR="00EA6B1C" w:rsidRPr="003818F7" w:rsidRDefault="00EA6B1C" w:rsidP="00EA6B1C">
      <w:pPr>
        <w:ind w:left="567" w:hanging="567"/>
        <w:contextualSpacing/>
        <w:jc w:val="both"/>
        <w:rPr>
          <w:rFonts w:ascii="Arial" w:eastAsia="Calibri" w:hAnsi="Arial" w:cs="Arial"/>
          <w:bCs/>
          <w:color w:val="000000"/>
          <w:szCs w:val="24"/>
        </w:rPr>
      </w:pPr>
    </w:p>
    <w:p w14:paraId="690A8ED3"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All stormwater from the development, which includes permeable and impermeable areas shall be contained onsite.  </w:t>
      </w:r>
    </w:p>
    <w:p w14:paraId="551615FC" w14:textId="77777777" w:rsidR="00EA6B1C" w:rsidRPr="003818F7" w:rsidRDefault="00EA6B1C" w:rsidP="00EA6B1C">
      <w:pPr>
        <w:ind w:left="567" w:hanging="567"/>
        <w:contextualSpacing/>
        <w:jc w:val="both"/>
        <w:rPr>
          <w:rFonts w:ascii="Arial" w:eastAsia="Calibri" w:hAnsi="Arial" w:cs="Arial"/>
          <w:bCs/>
          <w:color w:val="000000"/>
          <w:szCs w:val="24"/>
        </w:rPr>
      </w:pPr>
    </w:p>
    <w:p w14:paraId="4B563C83"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All footings and structures shall be constructed wholly inside the site boundaries of the property’s Certificate of Title.</w:t>
      </w:r>
    </w:p>
    <w:p w14:paraId="465C50DF" w14:textId="77777777" w:rsidR="00EA6B1C" w:rsidRPr="003818F7" w:rsidRDefault="00EA6B1C" w:rsidP="00EA6B1C">
      <w:pPr>
        <w:contextualSpacing/>
        <w:jc w:val="both"/>
        <w:rPr>
          <w:rFonts w:ascii="Arial" w:eastAsia="Calibri" w:hAnsi="Arial" w:cs="Arial"/>
          <w:bCs/>
          <w:color w:val="000000"/>
          <w:szCs w:val="24"/>
        </w:rPr>
      </w:pPr>
    </w:p>
    <w:p w14:paraId="5E974856"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Prior to occupation of the development, all major openings and unenclosed outdoor active habitable spaces, which have a floor level of more than 0.5m above natural ground level located behind the  street setback area shall be set back in accordance with element 5.4.1 of the Residential Design Codes Volume 1, in direct line of sight within the cone of vision from the lot boundary, a minimum distance as prescribed in C1.1 of Clause 5.4.1 – Visual Privacy of the Residential Design Codes. Alternatively, the major openings are to be screened in accordance with the Residential Design Codes by </w:t>
      </w:r>
      <w:proofErr w:type="gramStart"/>
      <w:r w:rsidRPr="003818F7">
        <w:rPr>
          <w:rFonts w:ascii="Arial" w:eastAsia="Calibri" w:hAnsi="Arial" w:cs="Arial"/>
          <w:bCs/>
          <w:color w:val="000000"/>
          <w:szCs w:val="24"/>
        </w:rPr>
        <w:t>either;</w:t>
      </w:r>
      <w:proofErr w:type="gramEnd"/>
      <w:r w:rsidRPr="003818F7">
        <w:rPr>
          <w:rFonts w:ascii="Arial" w:eastAsia="Calibri" w:hAnsi="Arial" w:cs="Arial"/>
          <w:bCs/>
          <w:color w:val="000000"/>
          <w:szCs w:val="24"/>
        </w:rPr>
        <w:t>  </w:t>
      </w:r>
    </w:p>
    <w:p w14:paraId="6CBEF676" w14:textId="77777777" w:rsidR="00EA6B1C" w:rsidRPr="003818F7" w:rsidRDefault="00EA6B1C" w:rsidP="00EA6B1C">
      <w:pPr>
        <w:jc w:val="both"/>
        <w:rPr>
          <w:rFonts w:ascii="Arial" w:eastAsia="Calibri" w:hAnsi="Arial" w:cs="Arial"/>
          <w:bCs/>
          <w:color w:val="000000"/>
          <w:szCs w:val="24"/>
        </w:rPr>
      </w:pPr>
    </w:p>
    <w:p w14:paraId="75020A4B" w14:textId="77777777" w:rsidR="00EA6B1C" w:rsidRPr="003818F7" w:rsidRDefault="00EA6B1C" w:rsidP="00684CB4">
      <w:pPr>
        <w:numPr>
          <w:ilvl w:val="0"/>
          <w:numId w:val="24"/>
        </w:numPr>
        <w:ind w:left="1134"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fixed obscured or translucent glass to a height of 1.60 metres above finished floor </w:t>
      </w:r>
      <w:proofErr w:type="gramStart"/>
      <w:r w:rsidRPr="003818F7">
        <w:rPr>
          <w:rFonts w:ascii="Arial" w:eastAsia="Calibri" w:hAnsi="Arial" w:cs="Arial"/>
          <w:bCs/>
          <w:color w:val="000000"/>
          <w:szCs w:val="24"/>
        </w:rPr>
        <w:t>level;</w:t>
      </w:r>
      <w:proofErr w:type="gramEnd"/>
    </w:p>
    <w:p w14:paraId="6A51E225" w14:textId="77777777" w:rsidR="00EA6B1C" w:rsidRPr="003818F7" w:rsidRDefault="00EA6B1C" w:rsidP="00684CB4">
      <w:pPr>
        <w:numPr>
          <w:ilvl w:val="0"/>
          <w:numId w:val="24"/>
        </w:numPr>
        <w:ind w:left="1134"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timber screens, external blinds, window hoods and shutters to a height of 1.6m above finished floor level that are at least 75% </w:t>
      </w:r>
      <w:proofErr w:type="gramStart"/>
      <w:r w:rsidRPr="003818F7">
        <w:rPr>
          <w:rFonts w:ascii="Arial" w:eastAsia="Calibri" w:hAnsi="Arial" w:cs="Arial"/>
          <w:bCs/>
          <w:color w:val="000000"/>
          <w:szCs w:val="24"/>
        </w:rPr>
        <w:t>obscure;</w:t>
      </w:r>
      <w:proofErr w:type="gramEnd"/>
    </w:p>
    <w:p w14:paraId="625D8BDE" w14:textId="77777777" w:rsidR="00EA6B1C" w:rsidRPr="003818F7" w:rsidRDefault="00EA6B1C" w:rsidP="00684CB4">
      <w:pPr>
        <w:numPr>
          <w:ilvl w:val="0"/>
          <w:numId w:val="24"/>
        </w:numPr>
        <w:ind w:left="1134"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a minimum sill height of 1.60 metres as determined from the internal floor </w:t>
      </w:r>
      <w:proofErr w:type="gramStart"/>
      <w:r w:rsidRPr="003818F7">
        <w:rPr>
          <w:rFonts w:ascii="Arial" w:eastAsia="Calibri" w:hAnsi="Arial" w:cs="Arial"/>
          <w:bCs/>
          <w:color w:val="000000"/>
          <w:szCs w:val="24"/>
        </w:rPr>
        <w:t>level;</w:t>
      </w:r>
      <w:proofErr w:type="gramEnd"/>
      <w:r w:rsidRPr="003818F7">
        <w:rPr>
          <w:rFonts w:ascii="Arial" w:eastAsia="Calibri" w:hAnsi="Arial" w:cs="Arial"/>
          <w:bCs/>
          <w:color w:val="000000"/>
          <w:szCs w:val="24"/>
        </w:rPr>
        <w:t xml:space="preserve"> or </w:t>
      </w:r>
    </w:p>
    <w:p w14:paraId="39CBA91A" w14:textId="77777777" w:rsidR="00EA6B1C" w:rsidRPr="003818F7" w:rsidRDefault="00EA6B1C" w:rsidP="00684CB4">
      <w:pPr>
        <w:numPr>
          <w:ilvl w:val="0"/>
          <w:numId w:val="24"/>
        </w:numPr>
        <w:ind w:left="1134"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an alternative method of screening approved by the City of Nedlands.  </w:t>
      </w:r>
    </w:p>
    <w:p w14:paraId="4515CDB4" w14:textId="77777777" w:rsidR="003818F7" w:rsidRDefault="003818F7" w:rsidP="00EA6B1C">
      <w:pPr>
        <w:ind w:left="567"/>
        <w:contextualSpacing/>
        <w:jc w:val="both"/>
        <w:rPr>
          <w:rFonts w:ascii="Arial" w:eastAsia="Calibri" w:hAnsi="Arial" w:cs="Arial"/>
          <w:b/>
          <w:color w:val="000000"/>
          <w:szCs w:val="24"/>
        </w:rPr>
      </w:pPr>
    </w:p>
    <w:p w14:paraId="3FDD9A12" w14:textId="11B0C22C" w:rsidR="00EA6B1C" w:rsidRPr="003818F7" w:rsidRDefault="00EA6B1C" w:rsidP="00EA6B1C">
      <w:pPr>
        <w:ind w:left="567"/>
        <w:contextualSpacing/>
        <w:jc w:val="both"/>
        <w:rPr>
          <w:rFonts w:ascii="Arial" w:eastAsia="Calibri" w:hAnsi="Arial" w:cs="Arial"/>
          <w:bCs/>
          <w:color w:val="000000"/>
          <w:szCs w:val="24"/>
        </w:rPr>
      </w:pPr>
      <w:r w:rsidRPr="003818F7">
        <w:rPr>
          <w:rFonts w:ascii="Arial" w:eastAsia="Calibri" w:hAnsi="Arial" w:cs="Arial"/>
          <w:bCs/>
          <w:color w:val="000000"/>
          <w:szCs w:val="24"/>
        </w:rPr>
        <w:t>The required setbacks and/or screening shall be thereafter maintained to the satisfaction of the City of Nedlands.</w:t>
      </w:r>
    </w:p>
    <w:p w14:paraId="336C8679" w14:textId="77777777" w:rsidR="00EA6B1C" w:rsidRPr="003818F7" w:rsidRDefault="00EA6B1C" w:rsidP="00EA6B1C">
      <w:pPr>
        <w:ind w:left="567" w:hanging="567"/>
        <w:contextualSpacing/>
        <w:jc w:val="both"/>
        <w:rPr>
          <w:rFonts w:ascii="Arial" w:eastAsia="Calibri" w:hAnsi="Arial" w:cs="Arial"/>
          <w:bCs/>
          <w:color w:val="000000"/>
          <w:szCs w:val="24"/>
        </w:rPr>
      </w:pPr>
    </w:p>
    <w:p w14:paraId="656F92F1" w14:textId="5933C61B"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Prior to occupation of the development the finish of the parapet walls is to be finished externally to the same standard as the rest of the development or in:</w:t>
      </w:r>
    </w:p>
    <w:p w14:paraId="3243E81B" w14:textId="77777777" w:rsidR="00EA6B1C" w:rsidRPr="003818F7" w:rsidRDefault="00EA6B1C" w:rsidP="00EA6B1C">
      <w:pPr>
        <w:ind w:left="567"/>
        <w:contextualSpacing/>
        <w:jc w:val="both"/>
        <w:rPr>
          <w:rFonts w:ascii="Arial" w:eastAsia="Calibri" w:hAnsi="Arial" w:cs="Arial"/>
          <w:bCs/>
          <w:color w:val="000000"/>
          <w:szCs w:val="24"/>
        </w:rPr>
      </w:pPr>
    </w:p>
    <w:p w14:paraId="0465103B" w14:textId="77777777" w:rsidR="00EA6B1C" w:rsidRPr="003818F7" w:rsidRDefault="00EA6B1C" w:rsidP="00684CB4">
      <w:pPr>
        <w:numPr>
          <w:ilvl w:val="0"/>
          <w:numId w:val="25"/>
        </w:numPr>
        <w:ind w:left="1134"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face </w:t>
      </w:r>
      <w:proofErr w:type="gramStart"/>
      <w:r w:rsidRPr="003818F7">
        <w:rPr>
          <w:rFonts w:ascii="Arial" w:eastAsia="Calibri" w:hAnsi="Arial" w:cs="Arial"/>
          <w:bCs/>
          <w:color w:val="000000"/>
          <w:szCs w:val="24"/>
        </w:rPr>
        <w:t>brick;</w:t>
      </w:r>
      <w:proofErr w:type="gramEnd"/>
    </w:p>
    <w:p w14:paraId="342C5165" w14:textId="77777777" w:rsidR="00EA6B1C" w:rsidRPr="003818F7" w:rsidRDefault="00EA6B1C" w:rsidP="00684CB4">
      <w:pPr>
        <w:numPr>
          <w:ilvl w:val="0"/>
          <w:numId w:val="25"/>
        </w:numPr>
        <w:ind w:left="1134" w:hanging="567"/>
        <w:contextualSpacing/>
        <w:jc w:val="both"/>
        <w:rPr>
          <w:rFonts w:ascii="Arial" w:eastAsia="Calibri" w:hAnsi="Arial" w:cs="Arial"/>
          <w:bCs/>
          <w:color w:val="000000"/>
          <w:szCs w:val="24"/>
        </w:rPr>
      </w:pPr>
      <w:r w:rsidRPr="003818F7">
        <w:rPr>
          <w:rFonts w:ascii="Arial" w:eastAsia="Calibri" w:hAnsi="Arial" w:cs="Arial"/>
          <w:bCs/>
          <w:color w:val="000000"/>
          <w:szCs w:val="24"/>
        </w:rPr>
        <w:lastRenderedPageBreak/>
        <w:t>painted render</w:t>
      </w:r>
    </w:p>
    <w:p w14:paraId="233B5EBE" w14:textId="77777777" w:rsidR="00EA6B1C" w:rsidRPr="003818F7" w:rsidRDefault="00EA6B1C" w:rsidP="00684CB4">
      <w:pPr>
        <w:numPr>
          <w:ilvl w:val="0"/>
          <w:numId w:val="25"/>
        </w:numPr>
        <w:ind w:left="1134"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painted brickwork; or</w:t>
      </w:r>
    </w:p>
    <w:p w14:paraId="37AE6AB4" w14:textId="77777777" w:rsidR="00EA6B1C" w:rsidRPr="003818F7" w:rsidRDefault="00EA6B1C" w:rsidP="00684CB4">
      <w:pPr>
        <w:numPr>
          <w:ilvl w:val="0"/>
          <w:numId w:val="25"/>
        </w:numPr>
        <w:ind w:left="1134"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other clean material as specified on the approved plans.</w:t>
      </w:r>
    </w:p>
    <w:p w14:paraId="39404066" w14:textId="77777777" w:rsidR="00EA6B1C" w:rsidRPr="003818F7" w:rsidRDefault="00EA6B1C" w:rsidP="00EA6B1C">
      <w:pPr>
        <w:ind w:left="1134" w:hanging="567"/>
        <w:contextualSpacing/>
        <w:jc w:val="both"/>
        <w:rPr>
          <w:rFonts w:ascii="Arial" w:eastAsia="Calibri" w:hAnsi="Arial" w:cs="Arial"/>
          <w:bCs/>
          <w:color w:val="000000"/>
          <w:szCs w:val="24"/>
        </w:rPr>
      </w:pPr>
    </w:p>
    <w:p w14:paraId="70F36E0E" w14:textId="77777777" w:rsidR="00EA6B1C" w:rsidRPr="003818F7" w:rsidRDefault="00EA6B1C" w:rsidP="00EA6B1C">
      <w:pPr>
        <w:ind w:left="1134"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And maintained thereafter to the satisfaction of the City of Nedlands</w:t>
      </w:r>
    </w:p>
    <w:p w14:paraId="45D20998" w14:textId="77777777" w:rsidR="00EA6B1C" w:rsidRPr="003818F7" w:rsidRDefault="00EA6B1C" w:rsidP="00EA6B1C">
      <w:pPr>
        <w:ind w:left="567" w:hanging="567"/>
        <w:contextualSpacing/>
        <w:jc w:val="both"/>
        <w:rPr>
          <w:rFonts w:ascii="Arial" w:eastAsia="Calibri" w:hAnsi="Arial" w:cs="Arial"/>
          <w:bCs/>
          <w:color w:val="000000"/>
          <w:szCs w:val="24"/>
        </w:rPr>
      </w:pPr>
    </w:p>
    <w:p w14:paraId="25C6E576"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The parking bays and vehicle access areas shall be drained, </w:t>
      </w:r>
      <w:proofErr w:type="gramStart"/>
      <w:r w:rsidRPr="003818F7">
        <w:rPr>
          <w:rFonts w:ascii="Arial" w:eastAsia="Calibri" w:hAnsi="Arial" w:cs="Arial"/>
          <w:bCs/>
          <w:color w:val="000000"/>
          <w:szCs w:val="24"/>
        </w:rPr>
        <w:t>paved</w:t>
      </w:r>
      <w:proofErr w:type="gramEnd"/>
      <w:r w:rsidRPr="003818F7">
        <w:rPr>
          <w:rFonts w:ascii="Arial" w:eastAsia="Calibri" w:hAnsi="Arial" w:cs="Arial"/>
          <w:bCs/>
          <w:color w:val="000000"/>
          <w:szCs w:val="24"/>
        </w:rPr>
        <w:t xml:space="preserve"> and constructed in accordance with the approved plans and are to comply with the requirements of AS/NZS 2890.1:2004 prior to the occupation or use of the development.</w:t>
      </w:r>
    </w:p>
    <w:p w14:paraId="5A5DA028" w14:textId="77777777" w:rsidR="00EA6B1C" w:rsidRPr="003818F7" w:rsidRDefault="00EA6B1C" w:rsidP="00EA6B1C">
      <w:pPr>
        <w:ind w:left="567"/>
        <w:contextualSpacing/>
        <w:jc w:val="both"/>
        <w:rPr>
          <w:rFonts w:ascii="Arial" w:eastAsia="Calibri" w:hAnsi="Arial" w:cs="Arial"/>
          <w:bCs/>
          <w:color w:val="000000"/>
          <w:szCs w:val="24"/>
        </w:rPr>
      </w:pPr>
    </w:p>
    <w:p w14:paraId="54D5F286"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Prior to occupation of the development, the proposed visitor car parking bay shall be provided with 1.5m x 1.5m visual </w:t>
      </w:r>
      <w:r w:rsidRPr="003818F7">
        <w:rPr>
          <w:rFonts w:ascii="Arial" w:eastAsia="Calibri" w:hAnsi="Arial" w:cs="Arial"/>
          <w:bCs/>
          <w:color w:val="000000"/>
          <w:szCs w:val="24"/>
          <w:lang w:val="en-US"/>
        </w:rPr>
        <w:t xml:space="preserve">truncations in accordance with AS2890.1 on both sides of the bay to the satisfaction of the City of Nedlands. </w:t>
      </w:r>
    </w:p>
    <w:p w14:paraId="2EC5F046" w14:textId="77777777" w:rsidR="00EA6B1C" w:rsidRPr="003818F7" w:rsidRDefault="00EA6B1C" w:rsidP="00EA6B1C">
      <w:pPr>
        <w:ind w:left="567" w:hanging="567"/>
        <w:contextualSpacing/>
        <w:jc w:val="both"/>
        <w:rPr>
          <w:rFonts w:ascii="Arial" w:eastAsia="Calibri" w:hAnsi="Arial" w:cs="Arial"/>
          <w:bCs/>
          <w:color w:val="000000"/>
          <w:szCs w:val="24"/>
        </w:rPr>
      </w:pPr>
    </w:p>
    <w:p w14:paraId="7A9F6EFD"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Prior to occupation of the development, all external fixtures including, but not limited to, TV and radio antennae, satellite dishes, plumbing ventes and pipes, solar panels, air conditioners, hot water systems and utilities shall be integrated into the design of the building and not be visible from the primary street to the satisfaction of the City.</w:t>
      </w:r>
    </w:p>
    <w:p w14:paraId="5171DDA4" w14:textId="77777777" w:rsidR="00EA6B1C" w:rsidRPr="003818F7" w:rsidRDefault="00EA6B1C" w:rsidP="00EA6B1C">
      <w:pPr>
        <w:contextualSpacing/>
        <w:jc w:val="both"/>
        <w:rPr>
          <w:rFonts w:ascii="Arial" w:eastAsia="Calibri" w:hAnsi="Arial" w:cs="Arial"/>
          <w:bCs/>
          <w:color w:val="000000"/>
          <w:szCs w:val="24"/>
        </w:rPr>
      </w:pPr>
    </w:p>
    <w:p w14:paraId="1850AEA1"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Prior to the occupation of the development a lighting plan is to be implemented and maintained for the duration of the development to the satisfaction of the City.</w:t>
      </w:r>
    </w:p>
    <w:p w14:paraId="6A4805FE" w14:textId="77777777" w:rsidR="00EA6B1C" w:rsidRPr="003818F7" w:rsidRDefault="00EA6B1C" w:rsidP="00EA6B1C">
      <w:pPr>
        <w:ind w:left="567" w:hanging="567"/>
        <w:contextualSpacing/>
        <w:jc w:val="both"/>
        <w:rPr>
          <w:rFonts w:ascii="Arial" w:eastAsia="Calibri" w:hAnsi="Arial" w:cs="Arial"/>
          <w:bCs/>
          <w:color w:val="000000"/>
          <w:szCs w:val="24"/>
        </w:rPr>
      </w:pPr>
    </w:p>
    <w:p w14:paraId="681AC141"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Prior to construction or demolition works, a Construction Management Plan shall be submitted to the satisfaction of the City of Nedlands. The approved construction </w:t>
      </w:r>
      <w:proofErr w:type="gramStart"/>
      <w:r w:rsidRPr="003818F7">
        <w:rPr>
          <w:rFonts w:ascii="Arial" w:eastAsia="Calibri" w:hAnsi="Arial" w:cs="Arial"/>
          <w:bCs/>
          <w:color w:val="000000"/>
          <w:szCs w:val="24"/>
        </w:rPr>
        <w:t>shall be observed at all times</w:t>
      </w:r>
      <w:proofErr w:type="gramEnd"/>
      <w:r w:rsidRPr="003818F7">
        <w:rPr>
          <w:rFonts w:ascii="Arial" w:eastAsia="Calibri" w:hAnsi="Arial" w:cs="Arial"/>
          <w:bCs/>
          <w:color w:val="000000"/>
          <w:szCs w:val="24"/>
        </w:rPr>
        <w:t xml:space="preserve"> throughout the construction process to the satisfaction of the City.</w:t>
      </w:r>
    </w:p>
    <w:p w14:paraId="6574CE9A" w14:textId="77777777" w:rsidR="00EA6B1C" w:rsidRPr="003818F7" w:rsidRDefault="00EA6B1C" w:rsidP="00EA6B1C">
      <w:pPr>
        <w:contextualSpacing/>
        <w:jc w:val="both"/>
        <w:rPr>
          <w:rFonts w:ascii="Arial" w:eastAsia="Calibri" w:hAnsi="Arial" w:cs="Arial"/>
          <w:bCs/>
          <w:color w:val="000000"/>
          <w:szCs w:val="24"/>
        </w:rPr>
      </w:pPr>
    </w:p>
    <w:p w14:paraId="4D26CAAD"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The development shall </w:t>
      </w:r>
      <w:proofErr w:type="gramStart"/>
      <w:r w:rsidRPr="003818F7">
        <w:rPr>
          <w:rFonts w:ascii="Arial" w:eastAsia="Calibri" w:hAnsi="Arial" w:cs="Arial"/>
          <w:bCs/>
          <w:color w:val="000000"/>
          <w:szCs w:val="24"/>
        </w:rPr>
        <w:t>at all times</w:t>
      </w:r>
      <w:proofErr w:type="gramEnd"/>
      <w:r w:rsidRPr="003818F7">
        <w:rPr>
          <w:rFonts w:ascii="Arial" w:eastAsia="Calibri" w:hAnsi="Arial" w:cs="Arial"/>
          <w:bCs/>
          <w:color w:val="000000"/>
          <w:szCs w:val="24"/>
        </w:rPr>
        <w:t xml:space="preserve"> comply with the application and the approved plans, subject to any modifications required as a consequence of any condition(s) of this approval. </w:t>
      </w:r>
    </w:p>
    <w:p w14:paraId="643A3BCB" w14:textId="77777777" w:rsidR="00EA6B1C" w:rsidRPr="003818F7" w:rsidRDefault="00EA6B1C" w:rsidP="00EA6B1C">
      <w:pPr>
        <w:ind w:left="567" w:hanging="567"/>
        <w:contextualSpacing/>
        <w:jc w:val="both"/>
        <w:rPr>
          <w:rFonts w:ascii="Arial" w:eastAsia="Calibri" w:hAnsi="Arial" w:cs="Arial"/>
          <w:bCs/>
          <w:color w:val="000000"/>
          <w:szCs w:val="24"/>
        </w:rPr>
      </w:pPr>
    </w:p>
    <w:p w14:paraId="2914B8A2" w14:textId="77777777" w:rsidR="00EA6B1C" w:rsidRPr="003818F7" w:rsidRDefault="00EA6B1C" w:rsidP="00684CB4">
      <w:pPr>
        <w:numPr>
          <w:ilvl w:val="0"/>
          <w:numId w:val="22"/>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This decision constitutes planning approval only and is valid for a period of four years from the date of approval. If the subject development is not substantially commenced within the four-year period, the approval shall lapse and be of no further effect. </w:t>
      </w:r>
    </w:p>
    <w:p w14:paraId="68D296D0" w14:textId="77777777" w:rsidR="003818F7" w:rsidRPr="003818F7" w:rsidRDefault="003818F7" w:rsidP="00EA6B1C">
      <w:pPr>
        <w:contextualSpacing/>
        <w:jc w:val="both"/>
        <w:rPr>
          <w:rFonts w:ascii="Arial" w:eastAsia="Calibri" w:hAnsi="Arial" w:cs="Arial"/>
          <w:bCs/>
          <w:color w:val="000000"/>
          <w:szCs w:val="24"/>
        </w:rPr>
      </w:pPr>
    </w:p>
    <w:p w14:paraId="4D2D6ABE" w14:textId="77777777" w:rsidR="00EA6B1C" w:rsidRPr="003818F7" w:rsidRDefault="00EA6B1C" w:rsidP="00EA6B1C">
      <w:pPr>
        <w:contextualSpacing/>
        <w:jc w:val="both"/>
        <w:rPr>
          <w:rFonts w:ascii="Arial" w:eastAsia="Calibri" w:hAnsi="Arial" w:cs="Arial"/>
          <w:bCs/>
          <w:color w:val="000000"/>
          <w:szCs w:val="24"/>
        </w:rPr>
      </w:pPr>
      <w:r w:rsidRPr="003818F7">
        <w:rPr>
          <w:rFonts w:ascii="Arial" w:eastAsia="Calibri" w:hAnsi="Arial" w:cs="Arial"/>
          <w:bCs/>
          <w:color w:val="000000"/>
          <w:szCs w:val="24"/>
        </w:rPr>
        <w:t>Advice Notes specific to this proposal:</w:t>
      </w:r>
    </w:p>
    <w:p w14:paraId="6264DD7A" w14:textId="77777777" w:rsidR="00EA6B1C" w:rsidRPr="003818F7" w:rsidRDefault="00EA6B1C" w:rsidP="00EA6B1C">
      <w:pPr>
        <w:ind w:left="567" w:hanging="567"/>
        <w:contextualSpacing/>
        <w:jc w:val="both"/>
        <w:rPr>
          <w:rFonts w:ascii="Arial" w:eastAsia="Calibri" w:hAnsi="Arial" w:cs="Arial"/>
          <w:bCs/>
          <w:color w:val="000000"/>
          <w:szCs w:val="24"/>
        </w:rPr>
      </w:pPr>
    </w:p>
    <w:p w14:paraId="52918515"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This is a Planning Approval only and does not remove the responsibility of the applicant/owner to comply with all relevant building, health and engineering requirements of the City, or the requirements of any other external agency. The City encourages the applicant to speak with each department to understand any further requirements.</w:t>
      </w:r>
    </w:p>
    <w:p w14:paraId="33AB68D2" w14:textId="28A8DEBA" w:rsidR="00EA6B1C" w:rsidRDefault="00EA6B1C" w:rsidP="00EA6B1C">
      <w:pPr>
        <w:contextualSpacing/>
        <w:jc w:val="both"/>
        <w:rPr>
          <w:rFonts w:ascii="Arial" w:eastAsia="Calibri" w:hAnsi="Arial" w:cs="Arial"/>
          <w:bCs/>
          <w:color w:val="000000"/>
          <w:szCs w:val="24"/>
        </w:rPr>
      </w:pPr>
    </w:p>
    <w:p w14:paraId="71754BED" w14:textId="77777777" w:rsidR="00D7107C" w:rsidRPr="003818F7" w:rsidRDefault="00D7107C" w:rsidP="00EA6B1C">
      <w:pPr>
        <w:contextualSpacing/>
        <w:jc w:val="both"/>
        <w:rPr>
          <w:rFonts w:ascii="Arial" w:eastAsia="Calibri" w:hAnsi="Arial" w:cs="Arial"/>
          <w:bCs/>
          <w:color w:val="000000"/>
          <w:szCs w:val="24"/>
        </w:rPr>
      </w:pPr>
    </w:p>
    <w:p w14:paraId="51E1133C"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lastRenderedPageBreak/>
        <w:t>The applicant is advised that in relation to Condition 2, the landscaping plan shall detail the following:</w:t>
      </w:r>
    </w:p>
    <w:p w14:paraId="42ABC18F" w14:textId="77777777" w:rsidR="00EA6B1C" w:rsidRPr="003818F7" w:rsidRDefault="00EA6B1C" w:rsidP="00EA6B1C">
      <w:pPr>
        <w:ind w:left="567" w:hanging="567"/>
        <w:contextualSpacing/>
        <w:jc w:val="both"/>
        <w:rPr>
          <w:rFonts w:ascii="Arial" w:eastAsia="Calibri" w:hAnsi="Arial" w:cs="Arial"/>
          <w:bCs/>
          <w:color w:val="000000"/>
          <w:szCs w:val="24"/>
        </w:rPr>
      </w:pPr>
    </w:p>
    <w:p w14:paraId="522D5FD8" w14:textId="77777777" w:rsidR="00EA6B1C" w:rsidRPr="003818F7" w:rsidRDefault="00EA6B1C" w:rsidP="00684CB4">
      <w:pPr>
        <w:numPr>
          <w:ilvl w:val="1"/>
          <w:numId w:val="28"/>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species and maturity of landscaping within the front setback areas which have a minimum </w:t>
      </w:r>
      <w:proofErr w:type="spellStart"/>
      <w:r w:rsidRPr="003818F7">
        <w:rPr>
          <w:rFonts w:ascii="Arial" w:eastAsia="Calibri" w:hAnsi="Arial" w:cs="Arial"/>
          <w:bCs/>
          <w:color w:val="000000"/>
          <w:szCs w:val="24"/>
        </w:rPr>
        <w:t>pot</w:t>
      </w:r>
      <w:proofErr w:type="spellEnd"/>
      <w:r w:rsidRPr="003818F7">
        <w:rPr>
          <w:rFonts w:ascii="Arial" w:eastAsia="Calibri" w:hAnsi="Arial" w:cs="Arial"/>
          <w:bCs/>
          <w:color w:val="000000"/>
          <w:szCs w:val="24"/>
        </w:rPr>
        <w:t xml:space="preserve"> size of </w:t>
      </w:r>
      <w:proofErr w:type="gramStart"/>
      <w:r w:rsidRPr="003818F7">
        <w:rPr>
          <w:rFonts w:ascii="Arial" w:eastAsia="Calibri" w:hAnsi="Arial" w:cs="Arial"/>
          <w:bCs/>
          <w:color w:val="000000"/>
          <w:szCs w:val="24"/>
        </w:rPr>
        <w:t>100L;</w:t>
      </w:r>
      <w:proofErr w:type="gramEnd"/>
    </w:p>
    <w:p w14:paraId="31C2B397" w14:textId="77777777" w:rsidR="00EA6B1C" w:rsidRPr="003818F7" w:rsidRDefault="00EA6B1C" w:rsidP="00684CB4">
      <w:pPr>
        <w:numPr>
          <w:ilvl w:val="1"/>
          <w:numId w:val="28"/>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species and maturity of landscaping proposed on the nature strip (verge) which have a minimum </w:t>
      </w:r>
      <w:proofErr w:type="spellStart"/>
      <w:r w:rsidRPr="003818F7">
        <w:rPr>
          <w:rFonts w:ascii="Arial" w:eastAsia="Calibri" w:hAnsi="Arial" w:cs="Arial"/>
          <w:bCs/>
          <w:color w:val="000000"/>
          <w:szCs w:val="24"/>
        </w:rPr>
        <w:t>pot</w:t>
      </w:r>
      <w:proofErr w:type="spellEnd"/>
      <w:r w:rsidRPr="003818F7">
        <w:rPr>
          <w:rFonts w:ascii="Arial" w:eastAsia="Calibri" w:hAnsi="Arial" w:cs="Arial"/>
          <w:bCs/>
          <w:color w:val="000000"/>
          <w:szCs w:val="24"/>
        </w:rPr>
        <w:t xml:space="preserve"> size of </w:t>
      </w:r>
      <w:proofErr w:type="gramStart"/>
      <w:r w:rsidRPr="003818F7">
        <w:rPr>
          <w:rFonts w:ascii="Arial" w:eastAsia="Calibri" w:hAnsi="Arial" w:cs="Arial"/>
          <w:bCs/>
          <w:color w:val="000000"/>
          <w:szCs w:val="24"/>
        </w:rPr>
        <w:t>200L;</w:t>
      </w:r>
      <w:proofErr w:type="gramEnd"/>
    </w:p>
    <w:p w14:paraId="157084B2" w14:textId="77777777" w:rsidR="00EA6B1C" w:rsidRPr="003818F7" w:rsidRDefault="00EA6B1C" w:rsidP="00684CB4">
      <w:pPr>
        <w:numPr>
          <w:ilvl w:val="1"/>
          <w:numId w:val="28"/>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species and maturity of landscaping within each lot; and</w:t>
      </w:r>
    </w:p>
    <w:p w14:paraId="189F562A" w14:textId="77777777" w:rsidR="00EA6B1C" w:rsidRPr="003818F7" w:rsidRDefault="00EA6B1C" w:rsidP="00684CB4">
      <w:pPr>
        <w:numPr>
          <w:ilvl w:val="1"/>
          <w:numId w:val="28"/>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maintenance plan for all proposed landscaping on site and contingencies for replacement of dead and diseased plants.</w:t>
      </w:r>
    </w:p>
    <w:p w14:paraId="33B95742" w14:textId="77777777" w:rsidR="00EA6B1C" w:rsidRPr="003818F7" w:rsidRDefault="00EA6B1C" w:rsidP="00EA6B1C">
      <w:pPr>
        <w:ind w:left="567" w:hanging="567"/>
        <w:contextualSpacing/>
        <w:jc w:val="both"/>
        <w:rPr>
          <w:rFonts w:ascii="Arial" w:eastAsia="Calibri" w:hAnsi="Arial" w:cs="Arial"/>
          <w:bCs/>
          <w:color w:val="000000"/>
          <w:szCs w:val="24"/>
        </w:rPr>
      </w:pPr>
    </w:p>
    <w:p w14:paraId="68555C2F"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The applicant is advised that in relation to condition 3, the maximum number of bins permitted on the verge is eight (8) bins at any time.</w:t>
      </w:r>
    </w:p>
    <w:p w14:paraId="2DBE75C8" w14:textId="77777777" w:rsidR="00EA6B1C" w:rsidRPr="003818F7" w:rsidRDefault="00EA6B1C" w:rsidP="00EA6B1C">
      <w:pPr>
        <w:ind w:left="567"/>
        <w:contextualSpacing/>
        <w:jc w:val="both"/>
        <w:rPr>
          <w:rFonts w:ascii="Arial" w:eastAsia="Calibri" w:hAnsi="Arial" w:cs="Arial"/>
          <w:bCs/>
          <w:color w:val="000000"/>
          <w:szCs w:val="24"/>
        </w:rPr>
      </w:pPr>
    </w:p>
    <w:p w14:paraId="7EB9330C"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A separate noise management plan will be required to be prepared, submitted to the City and approved by the CEO if it is desired to work outside of normal hrs of operation during construction of the project (i.e. 0700 hrs and 1900 hours on any day that is not a Sunday or Public Holiday). This will be subject to the subject to the Clause (6) of the </w:t>
      </w:r>
      <w:r w:rsidRPr="003818F7">
        <w:rPr>
          <w:rFonts w:ascii="Arial" w:eastAsia="Calibri" w:hAnsi="Arial" w:cs="Arial"/>
          <w:bCs/>
          <w:i/>
          <w:iCs/>
          <w:color w:val="000000"/>
          <w:szCs w:val="24"/>
        </w:rPr>
        <w:t>Environmental Protection (Noise) Regulations 1997</w:t>
      </w:r>
      <w:r w:rsidRPr="003818F7">
        <w:rPr>
          <w:rFonts w:ascii="Arial" w:eastAsia="Calibri" w:hAnsi="Arial" w:cs="Arial"/>
          <w:bCs/>
          <w:color w:val="000000"/>
          <w:szCs w:val="24"/>
        </w:rPr>
        <w:t>, that is detailed in section 3.4.1 of the acoustic report.</w:t>
      </w:r>
    </w:p>
    <w:p w14:paraId="21E858CF" w14:textId="77777777" w:rsidR="00EA6B1C" w:rsidRPr="003818F7" w:rsidRDefault="00EA6B1C" w:rsidP="00EA6B1C">
      <w:pPr>
        <w:contextualSpacing/>
        <w:jc w:val="both"/>
        <w:rPr>
          <w:rFonts w:ascii="Arial" w:eastAsia="Calibri" w:hAnsi="Arial" w:cs="Arial"/>
          <w:bCs/>
          <w:color w:val="000000"/>
          <w:szCs w:val="24"/>
        </w:rPr>
      </w:pPr>
    </w:p>
    <w:p w14:paraId="69A3C401" w14:textId="764B07BC" w:rsidR="00EA6B1C" w:rsidRPr="003818F7" w:rsidRDefault="00EA6B1C" w:rsidP="00684CB4">
      <w:pPr>
        <w:numPr>
          <w:ilvl w:val="0"/>
          <w:numId w:val="26"/>
        </w:numPr>
        <w:tabs>
          <w:tab w:val="num" w:pos="720"/>
        </w:tabs>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The proposal requires compliance with the</w:t>
      </w:r>
      <w:r w:rsidRPr="003818F7">
        <w:rPr>
          <w:rFonts w:ascii="Arial" w:eastAsia="Calibri" w:hAnsi="Arial" w:cs="Arial"/>
          <w:bCs/>
          <w:i/>
          <w:iCs/>
          <w:color w:val="000000"/>
          <w:szCs w:val="24"/>
        </w:rPr>
        <w:t> </w:t>
      </w:r>
      <w:r w:rsidRPr="003818F7">
        <w:rPr>
          <w:rFonts w:ascii="Arial" w:eastAsia="Calibri" w:hAnsi="Arial" w:cs="Arial"/>
          <w:bCs/>
          <w:color w:val="000000"/>
          <w:szCs w:val="24"/>
        </w:rPr>
        <w:t>City’s </w:t>
      </w:r>
      <w:r w:rsidRPr="003818F7">
        <w:rPr>
          <w:rFonts w:ascii="Arial" w:eastAsia="Calibri" w:hAnsi="Arial" w:cs="Arial"/>
          <w:bCs/>
          <w:i/>
          <w:iCs/>
          <w:color w:val="000000"/>
          <w:szCs w:val="24"/>
        </w:rPr>
        <w:t>Health Local Laws 2017, </w:t>
      </w:r>
      <w:r w:rsidRPr="003818F7">
        <w:rPr>
          <w:rFonts w:ascii="Arial" w:eastAsia="Calibri" w:hAnsi="Arial" w:cs="Arial"/>
          <w:bCs/>
          <w:color w:val="000000"/>
          <w:szCs w:val="24"/>
        </w:rPr>
        <w:t>which requires an enclosure for the storage and cleaning of waste receptacles to be provided on the premises, per the following requirements:</w:t>
      </w:r>
    </w:p>
    <w:p w14:paraId="139F3C07" w14:textId="77777777" w:rsidR="00EA6B1C" w:rsidRPr="003818F7" w:rsidRDefault="00EA6B1C" w:rsidP="00EA6B1C">
      <w:pPr>
        <w:pStyle w:val="ListParagraph"/>
        <w:rPr>
          <w:rFonts w:ascii="Arial" w:eastAsia="Calibri" w:hAnsi="Arial" w:cs="Arial"/>
          <w:bCs/>
          <w:color w:val="000000"/>
          <w:szCs w:val="24"/>
        </w:rPr>
      </w:pPr>
    </w:p>
    <w:p w14:paraId="4AA34D27" w14:textId="77777777" w:rsidR="00EA6B1C" w:rsidRPr="003818F7" w:rsidRDefault="00EA6B1C" w:rsidP="00684CB4">
      <w:pPr>
        <w:numPr>
          <w:ilvl w:val="1"/>
          <w:numId w:val="29"/>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sufficient in size to accommodate all receptacles used on the </w:t>
      </w:r>
      <w:proofErr w:type="gramStart"/>
      <w:r w:rsidRPr="003818F7">
        <w:rPr>
          <w:rFonts w:ascii="Arial" w:eastAsia="Calibri" w:hAnsi="Arial" w:cs="Arial"/>
          <w:bCs/>
          <w:color w:val="000000"/>
          <w:szCs w:val="24"/>
        </w:rPr>
        <w:t>premises;</w:t>
      </w:r>
      <w:proofErr w:type="gramEnd"/>
    </w:p>
    <w:p w14:paraId="75D3B57E" w14:textId="77777777" w:rsidR="00EA6B1C" w:rsidRPr="003818F7" w:rsidRDefault="00EA6B1C" w:rsidP="00684CB4">
      <w:pPr>
        <w:numPr>
          <w:ilvl w:val="1"/>
          <w:numId w:val="29"/>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constructed of brick, concrete, corrugated compressed fibre cement sheet or other material of suitable thickness approved by the </w:t>
      </w:r>
      <w:proofErr w:type="gramStart"/>
      <w:r w:rsidRPr="003818F7">
        <w:rPr>
          <w:rFonts w:ascii="Arial" w:eastAsia="Calibri" w:hAnsi="Arial" w:cs="Arial"/>
          <w:bCs/>
          <w:color w:val="000000"/>
          <w:szCs w:val="24"/>
        </w:rPr>
        <w:t>City;</w:t>
      </w:r>
      <w:proofErr w:type="gramEnd"/>
    </w:p>
    <w:p w14:paraId="55E6AB4B" w14:textId="77777777" w:rsidR="00EA6B1C" w:rsidRPr="003818F7" w:rsidRDefault="00EA6B1C" w:rsidP="00684CB4">
      <w:pPr>
        <w:numPr>
          <w:ilvl w:val="1"/>
          <w:numId w:val="29"/>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walls not less than 1.8m in height and access of not less than 1.0 metre in width fitted with a self-closing </w:t>
      </w:r>
      <w:proofErr w:type="gramStart"/>
      <w:r w:rsidRPr="003818F7">
        <w:rPr>
          <w:rFonts w:ascii="Arial" w:eastAsia="Calibri" w:hAnsi="Arial" w:cs="Arial"/>
          <w:bCs/>
          <w:color w:val="000000"/>
          <w:szCs w:val="24"/>
        </w:rPr>
        <w:t>gate;</w:t>
      </w:r>
      <w:proofErr w:type="gramEnd"/>
    </w:p>
    <w:p w14:paraId="0D46344A" w14:textId="77777777" w:rsidR="00EA6B1C" w:rsidRPr="003818F7" w:rsidRDefault="00EA6B1C" w:rsidP="00684CB4">
      <w:pPr>
        <w:numPr>
          <w:ilvl w:val="1"/>
          <w:numId w:val="29"/>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smooth and impervious floor not less than 75mm thick and evenly graded to an approved liquid refuse disposal </w:t>
      </w:r>
      <w:proofErr w:type="gramStart"/>
      <w:r w:rsidRPr="003818F7">
        <w:rPr>
          <w:rFonts w:ascii="Arial" w:eastAsia="Calibri" w:hAnsi="Arial" w:cs="Arial"/>
          <w:bCs/>
          <w:color w:val="000000"/>
          <w:szCs w:val="24"/>
        </w:rPr>
        <w:t>system;</w:t>
      </w:r>
      <w:proofErr w:type="gramEnd"/>
    </w:p>
    <w:p w14:paraId="5950BEC4" w14:textId="77777777" w:rsidR="00EA6B1C" w:rsidRPr="003818F7" w:rsidRDefault="00EA6B1C" w:rsidP="00684CB4">
      <w:pPr>
        <w:numPr>
          <w:ilvl w:val="1"/>
          <w:numId w:val="29"/>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easily accessible to allow for the removal of the </w:t>
      </w:r>
      <w:proofErr w:type="gramStart"/>
      <w:r w:rsidRPr="003818F7">
        <w:rPr>
          <w:rFonts w:ascii="Arial" w:eastAsia="Calibri" w:hAnsi="Arial" w:cs="Arial"/>
          <w:bCs/>
          <w:color w:val="000000"/>
          <w:szCs w:val="24"/>
        </w:rPr>
        <w:t>receptacles;</w:t>
      </w:r>
      <w:proofErr w:type="gramEnd"/>
    </w:p>
    <w:p w14:paraId="09B354C6" w14:textId="77777777" w:rsidR="00EA6B1C" w:rsidRPr="003818F7" w:rsidRDefault="00EA6B1C" w:rsidP="00684CB4">
      <w:pPr>
        <w:numPr>
          <w:ilvl w:val="1"/>
          <w:numId w:val="29"/>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provided with a ramp into the enclosure having a gradient of no steeper than 1:8 unless otherwise approved by the </w:t>
      </w:r>
      <w:proofErr w:type="gramStart"/>
      <w:r w:rsidRPr="003818F7">
        <w:rPr>
          <w:rFonts w:ascii="Arial" w:eastAsia="Calibri" w:hAnsi="Arial" w:cs="Arial"/>
          <w:bCs/>
          <w:color w:val="000000"/>
          <w:szCs w:val="24"/>
        </w:rPr>
        <w:t>City;</w:t>
      </w:r>
      <w:proofErr w:type="gramEnd"/>
    </w:p>
    <w:p w14:paraId="3FC7F52A" w14:textId="77777777" w:rsidR="00EA6B1C" w:rsidRPr="003818F7" w:rsidRDefault="00EA6B1C" w:rsidP="00684CB4">
      <w:pPr>
        <w:numPr>
          <w:ilvl w:val="1"/>
          <w:numId w:val="29"/>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provided with a tap connected to an adequate supply of water; and</w:t>
      </w:r>
    </w:p>
    <w:p w14:paraId="1B1C2CD7" w14:textId="425DBC1F" w:rsidR="00EA6B1C" w:rsidRPr="003818F7" w:rsidRDefault="00EA6B1C" w:rsidP="00684CB4">
      <w:pPr>
        <w:numPr>
          <w:ilvl w:val="1"/>
          <w:numId w:val="29"/>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rPr>
        <w:t>adequately ventilated, such that they do not create a nuisance to residences.</w:t>
      </w:r>
    </w:p>
    <w:p w14:paraId="2106D931" w14:textId="77777777" w:rsidR="00EA6B1C" w:rsidRPr="003818F7" w:rsidRDefault="00EA6B1C" w:rsidP="00EA6B1C">
      <w:pPr>
        <w:ind w:left="1134"/>
        <w:contextualSpacing/>
        <w:jc w:val="both"/>
        <w:rPr>
          <w:rFonts w:ascii="Arial" w:eastAsia="Calibri" w:hAnsi="Arial" w:cs="Arial"/>
          <w:bCs/>
          <w:color w:val="000000"/>
          <w:szCs w:val="24"/>
        </w:rPr>
      </w:pPr>
    </w:p>
    <w:p w14:paraId="22F0F0CD" w14:textId="77777777" w:rsidR="00EA6B1C" w:rsidRPr="003818F7" w:rsidRDefault="00EA6B1C" w:rsidP="00684CB4">
      <w:pPr>
        <w:numPr>
          <w:ilvl w:val="0"/>
          <w:numId w:val="26"/>
        </w:numPr>
        <w:tabs>
          <w:tab w:val="num" w:pos="720"/>
        </w:tabs>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lang w:val="en-US"/>
        </w:rPr>
        <w:t>The applicant shall seek independent expert advice from a suitably qualified consultant* detailing the particulars of the application, specifications of the type of lighting proposed and certifying** that the proposed lighting will not cause adverse amenity impacts on the surrounding locality and comply with the relevant Australian Standard***;</w:t>
      </w:r>
    </w:p>
    <w:p w14:paraId="1052A0E6" w14:textId="77777777" w:rsidR="00EA6B1C" w:rsidRPr="003818F7" w:rsidRDefault="00EA6B1C" w:rsidP="00EA6B1C">
      <w:pPr>
        <w:ind w:left="567"/>
        <w:contextualSpacing/>
        <w:jc w:val="both"/>
        <w:rPr>
          <w:rFonts w:ascii="Arial" w:eastAsia="Calibri" w:hAnsi="Arial" w:cs="Arial"/>
          <w:bCs/>
          <w:color w:val="000000"/>
          <w:szCs w:val="24"/>
        </w:rPr>
      </w:pPr>
    </w:p>
    <w:p w14:paraId="4CF3426A" w14:textId="77777777" w:rsidR="00EA6B1C" w:rsidRPr="003818F7" w:rsidRDefault="00EA6B1C" w:rsidP="00684CB4">
      <w:pPr>
        <w:numPr>
          <w:ilvl w:val="1"/>
          <w:numId w:val="30"/>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lang w:val="en-US"/>
        </w:rPr>
        <w:t xml:space="preserve">a full site plan indicating the proposed siting of lighting columns including details of their proposed </w:t>
      </w:r>
      <w:proofErr w:type="gramStart"/>
      <w:r w:rsidRPr="003818F7">
        <w:rPr>
          <w:rFonts w:ascii="Arial" w:eastAsia="Calibri" w:hAnsi="Arial" w:cs="Arial"/>
          <w:bCs/>
          <w:color w:val="000000"/>
          <w:szCs w:val="24"/>
          <w:lang w:val="en-US"/>
        </w:rPr>
        <w:t>height;</w:t>
      </w:r>
      <w:proofErr w:type="gramEnd"/>
    </w:p>
    <w:p w14:paraId="2B47B274" w14:textId="77777777" w:rsidR="00EA6B1C" w:rsidRPr="003818F7" w:rsidRDefault="00EA6B1C" w:rsidP="00684CB4">
      <w:pPr>
        <w:numPr>
          <w:ilvl w:val="1"/>
          <w:numId w:val="30"/>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lang w:val="en-US"/>
        </w:rPr>
        <w:lastRenderedPageBreak/>
        <w:t xml:space="preserve">times of </w:t>
      </w:r>
      <w:proofErr w:type="gramStart"/>
      <w:r w:rsidRPr="003818F7">
        <w:rPr>
          <w:rFonts w:ascii="Arial" w:eastAsia="Calibri" w:hAnsi="Arial" w:cs="Arial"/>
          <w:bCs/>
          <w:color w:val="000000"/>
          <w:szCs w:val="24"/>
          <w:lang w:val="en-US"/>
        </w:rPr>
        <w:t>operation;</w:t>
      </w:r>
      <w:proofErr w:type="gramEnd"/>
    </w:p>
    <w:p w14:paraId="7895CCBA" w14:textId="77777777" w:rsidR="00EA6B1C" w:rsidRPr="003818F7" w:rsidRDefault="00EA6B1C" w:rsidP="00684CB4">
      <w:pPr>
        <w:numPr>
          <w:ilvl w:val="1"/>
          <w:numId w:val="30"/>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lang w:val="en-US"/>
        </w:rPr>
        <w:t xml:space="preserve">a Management Plan to detail the methods that will be employed to mitigate the impacts of light penetration and glare to the occupiers of adjacent property, including the use of an automatic timing </w:t>
      </w:r>
      <w:proofErr w:type="gramStart"/>
      <w:r w:rsidRPr="003818F7">
        <w:rPr>
          <w:rFonts w:ascii="Arial" w:eastAsia="Calibri" w:hAnsi="Arial" w:cs="Arial"/>
          <w:bCs/>
          <w:color w:val="000000"/>
          <w:szCs w:val="24"/>
          <w:lang w:val="en-US"/>
        </w:rPr>
        <w:t>device;</w:t>
      </w:r>
      <w:proofErr w:type="gramEnd"/>
    </w:p>
    <w:p w14:paraId="25DBEB71" w14:textId="77777777" w:rsidR="00EA6B1C" w:rsidRPr="003818F7" w:rsidRDefault="00EA6B1C" w:rsidP="00684CB4">
      <w:pPr>
        <w:numPr>
          <w:ilvl w:val="1"/>
          <w:numId w:val="30"/>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lang w:val="en-US"/>
        </w:rPr>
        <w:t xml:space="preserve">details of orientation and hooding and/ or other measures to </w:t>
      </w:r>
      <w:proofErr w:type="spellStart"/>
      <w:r w:rsidRPr="003818F7">
        <w:rPr>
          <w:rFonts w:ascii="Arial" w:eastAsia="Calibri" w:hAnsi="Arial" w:cs="Arial"/>
          <w:bCs/>
          <w:color w:val="000000"/>
          <w:szCs w:val="24"/>
          <w:lang w:val="en-US"/>
        </w:rPr>
        <w:t>minimise</w:t>
      </w:r>
      <w:proofErr w:type="spellEnd"/>
      <w:r w:rsidRPr="003818F7">
        <w:rPr>
          <w:rFonts w:ascii="Arial" w:eastAsia="Calibri" w:hAnsi="Arial" w:cs="Arial"/>
          <w:bCs/>
          <w:color w:val="000000"/>
          <w:szCs w:val="24"/>
          <w:lang w:val="en-US"/>
        </w:rPr>
        <w:t xml:space="preserve"> their impact in the interests of pedestrian and/ or vehicular safety and amenity; and</w:t>
      </w:r>
    </w:p>
    <w:p w14:paraId="00E408E0" w14:textId="77777777" w:rsidR="00EA6B1C" w:rsidRPr="003818F7" w:rsidRDefault="00EA6B1C" w:rsidP="00684CB4">
      <w:pPr>
        <w:numPr>
          <w:ilvl w:val="1"/>
          <w:numId w:val="30"/>
        </w:numPr>
        <w:ind w:left="1134" w:hanging="283"/>
        <w:contextualSpacing/>
        <w:jc w:val="both"/>
        <w:rPr>
          <w:rFonts w:ascii="Arial" w:eastAsia="Calibri" w:hAnsi="Arial" w:cs="Arial"/>
          <w:bCs/>
          <w:color w:val="000000"/>
          <w:szCs w:val="24"/>
        </w:rPr>
      </w:pPr>
      <w:r w:rsidRPr="003818F7">
        <w:rPr>
          <w:rFonts w:ascii="Arial" w:eastAsia="Calibri" w:hAnsi="Arial" w:cs="Arial"/>
          <w:bCs/>
          <w:color w:val="000000"/>
          <w:szCs w:val="24"/>
          <w:lang w:val="en-US"/>
        </w:rPr>
        <w:t>details where the proposed floodlighting is sited </w:t>
      </w:r>
      <w:proofErr w:type="gramStart"/>
      <w:r w:rsidRPr="003818F7">
        <w:rPr>
          <w:rFonts w:ascii="Arial" w:eastAsia="Calibri" w:hAnsi="Arial" w:cs="Arial"/>
          <w:bCs/>
          <w:color w:val="000000"/>
          <w:szCs w:val="24"/>
          <w:lang w:val="en-US"/>
        </w:rPr>
        <w:t>in close proximity to</w:t>
      </w:r>
      <w:proofErr w:type="gramEnd"/>
      <w:r w:rsidRPr="003818F7">
        <w:rPr>
          <w:rFonts w:ascii="Arial" w:eastAsia="Calibri" w:hAnsi="Arial" w:cs="Arial"/>
          <w:bCs/>
          <w:color w:val="000000"/>
          <w:szCs w:val="24"/>
          <w:lang w:val="en-US"/>
        </w:rPr>
        <w:t> residential property, the spread of lighting from the lighting installation must be restricted in accordance with the relevant Australian Standard***.</w:t>
      </w:r>
      <w:r w:rsidRPr="003818F7">
        <w:rPr>
          <w:rFonts w:ascii="Arial" w:eastAsia="Calibri" w:hAnsi="Arial" w:cs="Arial"/>
          <w:bCs/>
          <w:color w:val="000000"/>
          <w:szCs w:val="24"/>
        </w:rPr>
        <w:t>   </w:t>
      </w:r>
    </w:p>
    <w:p w14:paraId="47351D0A" w14:textId="77777777" w:rsidR="00EA6B1C" w:rsidRPr="003818F7" w:rsidRDefault="00EA6B1C" w:rsidP="00EA6B1C">
      <w:pPr>
        <w:ind w:left="567"/>
        <w:contextualSpacing/>
        <w:jc w:val="both"/>
        <w:rPr>
          <w:rFonts w:ascii="Arial" w:eastAsia="Calibri" w:hAnsi="Arial" w:cs="Arial"/>
          <w:bCs/>
          <w:color w:val="000000"/>
          <w:szCs w:val="24"/>
        </w:rPr>
      </w:pPr>
    </w:p>
    <w:p w14:paraId="5BA7F428"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lang w:val="en-US"/>
        </w:rPr>
        <w:t xml:space="preserve">The applicant is advised to apply dust control measures during construction in accordance with </w:t>
      </w:r>
      <w:r w:rsidRPr="003818F7">
        <w:rPr>
          <w:rFonts w:ascii="Arial" w:eastAsia="Calibri" w:hAnsi="Arial" w:cs="Arial"/>
          <w:bCs/>
          <w:i/>
          <w:iCs/>
          <w:color w:val="000000"/>
          <w:szCs w:val="24"/>
          <w:lang w:val="en-US"/>
        </w:rPr>
        <w:t xml:space="preserve">City of Nedlands Health Local Laws 2017 </w:t>
      </w:r>
      <w:r w:rsidRPr="003818F7">
        <w:rPr>
          <w:rFonts w:ascii="Arial" w:eastAsia="Calibri" w:hAnsi="Arial" w:cs="Arial"/>
          <w:bCs/>
          <w:color w:val="000000"/>
          <w:szCs w:val="24"/>
          <w:lang w:val="en-US"/>
        </w:rPr>
        <w:t>and DWER requirements.</w:t>
      </w:r>
    </w:p>
    <w:p w14:paraId="554E7A92" w14:textId="77777777" w:rsidR="00EA6B1C" w:rsidRPr="003818F7" w:rsidRDefault="00EA6B1C" w:rsidP="00EA6B1C">
      <w:pPr>
        <w:ind w:left="567"/>
        <w:contextualSpacing/>
        <w:jc w:val="both"/>
        <w:rPr>
          <w:rFonts w:ascii="Arial" w:eastAsia="Calibri" w:hAnsi="Arial" w:cs="Arial"/>
          <w:bCs/>
          <w:color w:val="000000"/>
          <w:szCs w:val="24"/>
        </w:rPr>
      </w:pPr>
    </w:p>
    <w:p w14:paraId="3EC11D4A"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The landowner is advised that all mechanical equipment (e.g. air-conditioner, swimming pool or spa) is required to comply with the </w:t>
      </w:r>
      <w:r w:rsidRPr="003818F7">
        <w:rPr>
          <w:rFonts w:ascii="Arial" w:eastAsia="Calibri" w:hAnsi="Arial" w:cs="Arial"/>
          <w:bCs/>
          <w:i/>
          <w:iCs/>
          <w:color w:val="000000"/>
          <w:szCs w:val="24"/>
        </w:rPr>
        <w:t>Environmental Protection (Noise) Regulations 1997</w:t>
      </w:r>
      <w:r w:rsidRPr="003818F7">
        <w:rPr>
          <w:rFonts w:ascii="Arial" w:eastAsia="Calibri" w:hAnsi="Arial" w:cs="Arial"/>
          <w:bCs/>
          <w:color w:val="000000"/>
          <w:szCs w:val="24"/>
        </w:rPr>
        <w:t>, in relation to noise.</w:t>
      </w:r>
    </w:p>
    <w:p w14:paraId="118D6917" w14:textId="77777777" w:rsidR="00EA6B1C" w:rsidRPr="003818F7" w:rsidRDefault="00EA6B1C" w:rsidP="00EA6B1C">
      <w:pPr>
        <w:contextualSpacing/>
        <w:jc w:val="both"/>
        <w:rPr>
          <w:rFonts w:ascii="Arial" w:eastAsia="Calibri" w:hAnsi="Arial" w:cs="Arial"/>
          <w:bCs/>
          <w:color w:val="000000"/>
          <w:szCs w:val="24"/>
        </w:rPr>
      </w:pPr>
    </w:p>
    <w:p w14:paraId="79055C96"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All internal water closets and </w:t>
      </w:r>
      <w:proofErr w:type="spellStart"/>
      <w:r w:rsidRPr="003818F7">
        <w:rPr>
          <w:rFonts w:ascii="Arial" w:eastAsia="Calibri" w:hAnsi="Arial" w:cs="Arial"/>
          <w:bCs/>
          <w:color w:val="000000"/>
          <w:szCs w:val="24"/>
        </w:rPr>
        <w:t>ensuites</w:t>
      </w:r>
      <w:proofErr w:type="spellEnd"/>
      <w:r w:rsidRPr="003818F7">
        <w:rPr>
          <w:rFonts w:ascii="Arial" w:eastAsia="Calibri" w:hAnsi="Arial" w:cs="Arial"/>
          <w:bCs/>
          <w:color w:val="000000"/>
          <w:szCs w:val="24"/>
        </w:rPr>
        <w:t xml:space="preserve">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5DBDE066" w14:textId="77777777" w:rsidR="00EA6B1C" w:rsidRPr="003818F7" w:rsidRDefault="00EA6B1C" w:rsidP="00EA6B1C">
      <w:pPr>
        <w:contextualSpacing/>
        <w:jc w:val="both"/>
        <w:rPr>
          <w:rFonts w:ascii="Arial" w:eastAsia="Calibri" w:hAnsi="Arial" w:cs="Arial"/>
          <w:bCs/>
          <w:color w:val="000000"/>
          <w:szCs w:val="24"/>
        </w:rPr>
      </w:pPr>
    </w:p>
    <w:p w14:paraId="58569746"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sidRPr="003818F7">
        <w:rPr>
          <w:rFonts w:ascii="Arial" w:eastAsia="Calibri" w:hAnsi="Arial" w:cs="Arial"/>
          <w:bCs/>
          <w:color w:val="000000"/>
          <w:szCs w:val="24"/>
          <w:vertAlign w:val="superscript"/>
        </w:rPr>
        <w:t>3</w:t>
      </w:r>
      <w:r w:rsidRPr="003818F7">
        <w:rPr>
          <w:rFonts w:ascii="Arial" w:eastAsia="Calibri" w:hAnsi="Arial" w:cs="Arial"/>
          <w:bCs/>
          <w:color w:val="000000"/>
          <w:szCs w:val="24"/>
        </w:rPr>
        <w:t xml:space="preserve"> for every 80m</w:t>
      </w:r>
      <w:r w:rsidRPr="003818F7">
        <w:rPr>
          <w:rFonts w:ascii="Arial" w:eastAsia="Calibri" w:hAnsi="Arial" w:cs="Arial"/>
          <w:bCs/>
          <w:color w:val="000000"/>
          <w:szCs w:val="24"/>
          <w:vertAlign w:val="superscript"/>
        </w:rPr>
        <w:t>2</w:t>
      </w:r>
      <w:r w:rsidRPr="003818F7">
        <w:rPr>
          <w:rFonts w:ascii="Arial" w:eastAsia="Calibri" w:hAnsi="Arial" w:cs="Arial"/>
          <w:bCs/>
          <w:color w:val="000000"/>
          <w:szCs w:val="24"/>
        </w:rPr>
        <w:t xml:space="preserve"> of calculated surface area of the development.</w:t>
      </w:r>
    </w:p>
    <w:p w14:paraId="0CF639B1" w14:textId="77777777" w:rsidR="00EA6B1C" w:rsidRPr="003818F7" w:rsidRDefault="00EA6B1C" w:rsidP="00EA6B1C">
      <w:pPr>
        <w:contextualSpacing/>
        <w:jc w:val="both"/>
        <w:rPr>
          <w:rFonts w:ascii="Arial" w:eastAsia="Calibri" w:hAnsi="Arial" w:cs="Arial"/>
          <w:bCs/>
          <w:color w:val="000000"/>
          <w:szCs w:val="24"/>
        </w:rPr>
      </w:pPr>
    </w:p>
    <w:p w14:paraId="5D0FE5EF"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The applicant is advised that in relation to Condition 14, the Construction Management Plan is to address but is not limited to the following matters</w:t>
      </w:r>
    </w:p>
    <w:p w14:paraId="45F4E93A" w14:textId="77777777" w:rsidR="00EA6B1C" w:rsidRPr="003818F7" w:rsidRDefault="00EA6B1C" w:rsidP="00EA6B1C">
      <w:pPr>
        <w:ind w:left="567" w:hanging="567"/>
        <w:contextualSpacing/>
        <w:jc w:val="both"/>
        <w:rPr>
          <w:rFonts w:ascii="Arial" w:eastAsia="Calibri" w:hAnsi="Arial" w:cs="Arial"/>
          <w:bCs/>
          <w:color w:val="000000"/>
          <w:szCs w:val="24"/>
        </w:rPr>
      </w:pPr>
    </w:p>
    <w:p w14:paraId="5FA42305"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construction operating </w:t>
      </w:r>
      <w:proofErr w:type="gramStart"/>
      <w:r w:rsidRPr="003818F7">
        <w:rPr>
          <w:rFonts w:ascii="Arial" w:eastAsia="Calibri" w:hAnsi="Arial" w:cs="Arial"/>
          <w:bCs/>
          <w:color w:val="000000"/>
          <w:szCs w:val="24"/>
        </w:rPr>
        <w:t>hours;</w:t>
      </w:r>
      <w:proofErr w:type="gramEnd"/>
    </w:p>
    <w:p w14:paraId="36E06590"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contact details of essential site </w:t>
      </w:r>
      <w:proofErr w:type="gramStart"/>
      <w:r w:rsidRPr="003818F7">
        <w:rPr>
          <w:rFonts w:ascii="Arial" w:eastAsia="Calibri" w:hAnsi="Arial" w:cs="Arial"/>
          <w:bCs/>
          <w:color w:val="000000"/>
          <w:szCs w:val="24"/>
        </w:rPr>
        <w:t>personnel;</w:t>
      </w:r>
      <w:proofErr w:type="gramEnd"/>
    </w:p>
    <w:p w14:paraId="59A50A9F"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noise control and vibration </w:t>
      </w:r>
      <w:proofErr w:type="gramStart"/>
      <w:r w:rsidRPr="003818F7">
        <w:rPr>
          <w:rFonts w:ascii="Arial" w:eastAsia="Calibri" w:hAnsi="Arial" w:cs="Arial"/>
          <w:bCs/>
          <w:color w:val="000000"/>
          <w:szCs w:val="24"/>
        </w:rPr>
        <w:t>management;</w:t>
      </w:r>
      <w:proofErr w:type="gramEnd"/>
    </w:p>
    <w:p w14:paraId="2B955047"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dust, sand and sediment </w:t>
      </w:r>
      <w:proofErr w:type="gramStart"/>
      <w:r w:rsidRPr="003818F7">
        <w:rPr>
          <w:rFonts w:ascii="Arial" w:eastAsia="Calibri" w:hAnsi="Arial" w:cs="Arial"/>
          <w:bCs/>
          <w:color w:val="000000"/>
          <w:szCs w:val="24"/>
        </w:rPr>
        <w:t>management;</w:t>
      </w:r>
      <w:proofErr w:type="gramEnd"/>
    </w:p>
    <w:p w14:paraId="1A357775"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stormwater and sediment </w:t>
      </w:r>
      <w:proofErr w:type="gramStart"/>
      <w:r w:rsidRPr="003818F7">
        <w:rPr>
          <w:rFonts w:ascii="Arial" w:eastAsia="Calibri" w:hAnsi="Arial" w:cs="Arial"/>
          <w:bCs/>
          <w:color w:val="000000"/>
          <w:szCs w:val="24"/>
        </w:rPr>
        <w:t>control;</w:t>
      </w:r>
      <w:proofErr w:type="gramEnd"/>
    </w:p>
    <w:p w14:paraId="103477CF"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traffic and access </w:t>
      </w:r>
      <w:proofErr w:type="gramStart"/>
      <w:r w:rsidRPr="003818F7">
        <w:rPr>
          <w:rFonts w:ascii="Arial" w:eastAsia="Calibri" w:hAnsi="Arial" w:cs="Arial"/>
          <w:bCs/>
          <w:color w:val="000000"/>
          <w:szCs w:val="24"/>
        </w:rPr>
        <w:t>management;</w:t>
      </w:r>
      <w:proofErr w:type="gramEnd"/>
    </w:p>
    <w:p w14:paraId="47E4EB6F"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protection of infrastructure and street trees within the road reserve and adjoining </w:t>
      </w:r>
      <w:proofErr w:type="gramStart"/>
      <w:r w:rsidRPr="003818F7">
        <w:rPr>
          <w:rFonts w:ascii="Arial" w:eastAsia="Calibri" w:hAnsi="Arial" w:cs="Arial"/>
          <w:bCs/>
          <w:color w:val="000000"/>
          <w:szCs w:val="24"/>
        </w:rPr>
        <w:t>properties;</w:t>
      </w:r>
      <w:proofErr w:type="gramEnd"/>
    </w:p>
    <w:p w14:paraId="3428D3BF"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dilapidation report of adjoining </w:t>
      </w:r>
      <w:proofErr w:type="gramStart"/>
      <w:r w:rsidRPr="003818F7">
        <w:rPr>
          <w:rFonts w:ascii="Arial" w:eastAsia="Calibri" w:hAnsi="Arial" w:cs="Arial"/>
          <w:bCs/>
          <w:color w:val="000000"/>
          <w:szCs w:val="24"/>
        </w:rPr>
        <w:t>properties;</w:t>
      </w:r>
      <w:proofErr w:type="gramEnd"/>
    </w:p>
    <w:p w14:paraId="1D5018BC"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security fencing around construction </w:t>
      </w:r>
      <w:proofErr w:type="gramStart"/>
      <w:r w:rsidRPr="003818F7">
        <w:rPr>
          <w:rFonts w:ascii="Arial" w:eastAsia="Calibri" w:hAnsi="Arial" w:cs="Arial"/>
          <w:bCs/>
          <w:color w:val="000000"/>
          <w:szCs w:val="24"/>
        </w:rPr>
        <w:t>sites;</w:t>
      </w:r>
      <w:proofErr w:type="gramEnd"/>
    </w:p>
    <w:p w14:paraId="24D1AFAD"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site </w:t>
      </w:r>
      <w:proofErr w:type="gramStart"/>
      <w:r w:rsidRPr="003818F7">
        <w:rPr>
          <w:rFonts w:ascii="Arial" w:eastAsia="Calibri" w:hAnsi="Arial" w:cs="Arial"/>
          <w:bCs/>
          <w:color w:val="000000"/>
          <w:szCs w:val="24"/>
        </w:rPr>
        <w:t>deliveries;</w:t>
      </w:r>
      <w:proofErr w:type="gramEnd"/>
    </w:p>
    <w:p w14:paraId="1B4D4F59"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waste management and materials re-use</w:t>
      </w:r>
    </w:p>
    <w:p w14:paraId="7FE9D874"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parking arrangements for contractors and </w:t>
      </w:r>
      <w:proofErr w:type="gramStart"/>
      <w:r w:rsidRPr="003818F7">
        <w:rPr>
          <w:rFonts w:ascii="Arial" w:eastAsia="Calibri" w:hAnsi="Arial" w:cs="Arial"/>
          <w:bCs/>
          <w:color w:val="000000"/>
          <w:szCs w:val="24"/>
        </w:rPr>
        <w:t>subcontractors;</w:t>
      </w:r>
      <w:proofErr w:type="gramEnd"/>
    </w:p>
    <w:p w14:paraId="4921D326"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lastRenderedPageBreak/>
        <w:t>consultation plan with nearby properties; and</w:t>
      </w:r>
    </w:p>
    <w:p w14:paraId="31AE4022" w14:textId="77777777" w:rsidR="00EA6B1C" w:rsidRPr="003818F7" w:rsidRDefault="00EA6B1C" w:rsidP="00684CB4">
      <w:pPr>
        <w:numPr>
          <w:ilvl w:val="0"/>
          <w:numId w:val="27"/>
        </w:numPr>
        <w:tabs>
          <w:tab w:val="left" w:pos="1560"/>
        </w:tabs>
        <w:ind w:left="1134" w:hanging="284"/>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complaint </w:t>
      </w:r>
      <w:proofErr w:type="gramStart"/>
      <w:r w:rsidRPr="003818F7">
        <w:rPr>
          <w:rFonts w:ascii="Arial" w:eastAsia="Calibri" w:hAnsi="Arial" w:cs="Arial"/>
          <w:bCs/>
          <w:color w:val="000000"/>
          <w:szCs w:val="24"/>
        </w:rPr>
        <w:t>procedure;</w:t>
      </w:r>
      <w:proofErr w:type="gramEnd"/>
    </w:p>
    <w:p w14:paraId="04DF1E57" w14:textId="77777777" w:rsidR="00EA6B1C" w:rsidRPr="003818F7" w:rsidRDefault="00EA6B1C" w:rsidP="00EA6B1C">
      <w:pPr>
        <w:ind w:left="567" w:hanging="567"/>
        <w:contextualSpacing/>
        <w:jc w:val="both"/>
        <w:rPr>
          <w:rFonts w:ascii="Arial" w:eastAsia="Calibri" w:hAnsi="Arial" w:cs="Arial"/>
          <w:bCs/>
          <w:color w:val="000000"/>
          <w:szCs w:val="24"/>
        </w:rPr>
      </w:pPr>
    </w:p>
    <w:p w14:paraId="7E9B95BE"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lang w:val="en-US"/>
        </w:rPr>
        <w:t xml:space="preserve">In accordance with section 35, (3) (b) of the Health Local Law, </w:t>
      </w:r>
      <w:proofErr w:type="gramStart"/>
      <w:r w:rsidRPr="003818F7">
        <w:rPr>
          <w:rFonts w:ascii="Arial" w:eastAsia="Calibri" w:hAnsi="Arial" w:cs="Arial"/>
          <w:bCs/>
          <w:color w:val="000000"/>
          <w:szCs w:val="24"/>
          <w:lang w:val="en-US"/>
        </w:rPr>
        <w:t>Waste</w:t>
      </w:r>
      <w:proofErr w:type="gramEnd"/>
      <w:r w:rsidRPr="003818F7">
        <w:rPr>
          <w:rFonts w:ascii="Arial" w:eastAsia="Calibri" w:hAnsi="Arial" w:cs="Arial"/>
          <w:bCs/>
          <w:color w:val="000000"/>
          <w:szCs w:val="24"/>
          <w:lang w:val="en-US"/>
        </w:rPr>
        <w:t xml:space="preserve"> and recycling bins storage enclosure in accordance with the Waste Management Plan for No. 78 Waratah Avenue, Dalkeith.</w:t>
      </w:r>
    </w:p>
    <w:p w14:paraId="31CC8552" w14:textId="77777777" w:rsidR="00EA6B1C" w:rsidRPr="003818F7" w:rsidRDefault="00EA6B1C" w:rsidP="00EA6B1C">
      <w:pPr>
        <w:ind w:left="567"/>
        <w:contextualSpacing/>
        <w:jc w:val="both"/>
        <w:rPr>
          <w:rFonts w:ascii="Arial" w:eastAsia="Calibri" w:hAnsi="Arial" w:cs="Arial"/>
          <w:bCs/>
          <w:color w:val="000000"/>
          <w:szCs w:val="24"/>
        </w:rPr>
      </w:pPr>
    </w:p>
    <w:p w14:paraId="0E2378D4"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The responsible entity (strata/corporate body) is responsible for the maintenance of the common property (including roads) within the development.</w:t>
      </w:r>
    </w:p>
    <w:p w14:paraId="01DF0EEC" w14:textId="77777777" w:rsidR="00EA6B1C" w:rsidRPr="003818F7" w:rsidRDefault="00EA6B1C" w:rsidP="00EA6B1C">
      <w:pPr>
        <w:ind w:left="567"/>
        <w:contextualSpacing/>
        <w:jc w:val="both"/>
        <w:rPr>
          <w:rFonts w:ascii="Arial" w:eastAsia="Calibri" w:hAnsi="Arial" w:cs="Arial"/>
          <w:bCs/>
          <w:color w:val="000000"/>
          <w:szCs w:val="24"/>
        </w:rPr>
      </w:pPr>
    </w:p>
    <w:p w14:paraId="654C2629"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All internal bins located at individual dwellings shall be purchased and maintained by the strata management or owners by private arrangement. </w:t>
      </w:r>
    </w:p>
    <w:p w14:paraId="3560D61A" w14:textId="77777777" w:rsidR="00EA6B1C" w:rsidRPr="003818F7" w:rsidRDefault="00EA6B1C" w:rsidP="00EA6B1C">
      <w:pPr>
        <w:contextualSpacing/>
        <w:jc w:val="both"/>
        <w:rPr>
          <w:rFonts w:ascii="Arial" w:eastAsia="Calibri" w:hAnsi="Arial" w:cs="Arial"/>
          <w:bCs/>
          <w:color w:val="000000"/>
          <w:szCs w:val="24"/>
        </w:rPr>
      </w:pPr>
    </w:p>
    <w:p w14:paraId="5F0280CE"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Any development in the nature-strip (verge), including footpaths, will require a Nature Strip Works Application (NSWA) to be lodged with, and approved by, the City's Technical Services department, prior to construction commencing. </w:t>
      </w:r>
    </w:p>
    <w:p w14:paraId="7E14451C" w14:textId="77777777" w:rsidR="00EA6B1C" w:rsidRPr="003818F7" w:rsidRDefault="00EA6B1C" w:rsidP="00EA6B1C">
      <w:pPr>
        <w:ind w:left="567" w:hanging="567"/>
        <w:contextualSpacing/>
        <w:jc w:val="both"/>
        <w:rPr>
          <w:rFonts w:ascii="Arial" w:eastAsia="Calibri" w:hAnsi="Arial" w:cs="Arial"/>
          <w:bCs/>
          <w:color w:val="000000"/>
          <w:szCs w:val="24"/>
        </w:rPr>
      </w:pPr>
    </w:p>
    <w:p w14:paraId="6AAC410D"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Where parts of the existing dwelling/building and structures are to be demolished, a demolition permit is required prior to demolition works occurring. All works are required to comply with relevant statutory provisions.</w:t>
      </w:r>
    </w:p>
    <w:p w14:paraId="6D486F8E" w14:textId="77777777" w:rsidR="00EA6B1C" w:rsidRPr="003818F7" w:rsidRDefault="00EA6B1C" w:rsidP="00EA6B1C">
      <w:pPr>
        <w:ind w:left="567" w:hanging="567"/>
        <w:contextualSpacing/>
        <w:jc w:val="both"/>
        <w:rPr>
          <w:rFonts w:ascii="Arial" w:eastAsia="Calibri" w:hAnsi="Arial" w:cs="Arial"/>
          <w:bCs/>
          <w:color w:val="000000"/>
          <w:szCs w:val="24"/>
        </w:rPr>
      </w:pPr>
    </w:p>
    <w:p w14:paraId="0EEC80A4"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Prior to selecting a location for an air-conditioner, the applicant is advised to consult the online </w:t>
      </w:r>
      <w:proofErr w:type="spellStart"/>
      <w:r w:rsidRPr="003818F7">
        <w:rPr>
          <w:rFonts w:ascii="Arial" w:eastAsia="Calibri" w:hAnsi="Arial" w:cs="Arial"/>
          <w:bCs/>
          <w:color w:val="000000"/>
          <w:szCs w:val="24"/>
        </w:rPr>
        <w:t>fairair</w:t>
      </w:r>
      <w:proofErr w:type="spellEnd"/>
      <w:r w:rsidRPr="003818F7">
        <w:rPr>
          <w:rFonts w:ascii="Arial" w:eastAsia="Calibri" w:hAnsi="Arial" w:cs="Arial"/>
          <w:bCs/>
          <w:color w:val="000000"/>
          <w:szCs w:val="24"/>
        </w:rPr>
        <w:t xml:space="preserve"> noise calculator at www.fairair.com.au and use this as guide to prevent noise affecting neighbouring properties Prior to installing mechanical equipment, the applicant is advised to consult neighbours, and if necessary, take measures to suppress noise.</w:t>
      </w:r>
    </w:p>
    <w:p w14:paraId="220FD657" w14:textId="77777777" w:rsidR="00EA6B1C" w:rsidRPr="003818F7" w:rsidRDefault="00EA6B1C" w:rsidP="00EA6B1C">
      <w:pPr>
        <w:contextualSpacing/>
        <w:jc w:val="both"/>
        <w:rPr>
          <w:rFonts w:ascii="Arial" w:eastAsia="Calibri" w:hAnsi="Arial" w:cs="Arial"/>
          <w:bCs/>
          <w:color w:val="000000"/>
          <w:szCs w:val="24"/>
        </w:rPr>
      </w:pPr>
    </w:p>
    <w:p w14:paraId="549E9B60"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The applicant is advised that all development </w:t>
      </w:r>
      <w:proofErr w:type="gramStart"/>
      <w:r w:rsidRPr="003818F7">
        <w:rPr>
          <w:rFonts w:ascii="Arial" w:eastAsia="Calibri" w:hAnsi="Arial" w:cs="Arial"/>
          <w:bCs/>
          <w:color w:val="000000"/>
          <w:szCs w:val="24"/>
        </w:rPr>
        <w:t>must comply with this planning approval and approved plans at all times</w:t>
      </w:r>
      <w:proofErr w:type="gramEnd"/>
      <w:r w:rsidRPr="003818F7">
        <w:rPr>
          <w:rFonts w:ascii="Arial" w:eastAsia="Calibri" w:hAnsi="Arial" w:cs="Arial"/>
          <w:bCs/>
          <w:color w:val="000000"/>
          <w:szCs w:val="24"/>
        </w:rPr>
        <w:t>. Any development, whether it be a structure or building, that is not in accordance with the planning approval, including any condition of approval, may be subject to further planning approval by the City.</w:t>
      </w:r>
    </w:p>
    <w:p w14:paraId="63BB8E8F" w14:textId="77777777" w:rsidR="00EA6B1C" w:rsidRPr="003818F7" w:rsidRDefault="00EA6B1C" w:rsidP="00EA6B1C">
      <w:pPr>
        <w:contextualSpacing/>
        <w:jc w:val="both"/>
        <w:rPr>
          <w:rFonts w:ascii="Arial" w:eastAsia="Calibri" w:hAnsi="Arial" w:cs="Arial"/>
          <w:bCs/>
          <w:color w:val="000000"/>
          <w:szCs w:val="24"/>
        </w:rPr>
      </w:pPr>
    </w:p>
    <w:p w14:paraId="2D58F83D"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This planning decision is confined to the authority of the </w:t>
      </w:r>
      <w:r w:rsidRPr="003818F7">
        <w:rPr>
          <w:rFonts w:ascii="Arial" w:eastAsia="Calibri" w:hAnsi="Arial" w:cs="Arial"/>
          <w:bCs/>
          <w:i/>
          <w:iCs/>
          <w:color w:val="000000"/>
          <w:szCs w:val="24"/>
        </w:rPr>
        <w:t>Planning and Development Act 2005</w:t>
      </w:r>
      <w:r w:rsidRPr="003818F7">
        <w:rPr>
          <w:rFonts w:ascii="Arial" w:eastAsia="Calibri" w:hAnsi="Arial" w:cs="Arial"/>
          <w:bCs/>
          <w:color w:val="000000"/>
          <w:szCs w:val="24"/>
        </w:rPr>
        <w:t xml:space="preserve">, the City of Nedlands’ Local Planning Scheme No. </w:t>
      </w:r>
      <w:proofErr w:type="gramStart"/>
      <w:r w:rsidRPr="003818F7">
        <w:rPr>
          <w:rFonts w:ascii="Arial" w:eastAsia="Calibri" w:hAnsi="Arial" w:cs="Arial"/>
          <w:bCs/>
          <w:color w:val="000000"/>
          <w:szCs w:val="24"/>
        </w:rPr>
        <w:t>3</w:t>
      </w:r>
      <w:proofErr w:type="gramEnd"/>
      <w:r w:rsidRPr="003818F7">
        <w:rPr>
          <w:rFonts w:ascii="Arial" w:eastAsia="Calibri" w:hAnsi="Arial" w:cs="Arial"/>
          <w:bCs/>
          <w:color w:val="000000"/>
          <w:szCs w:val="24"/>
        </w:rPr>
        <w:t xml:space="preserve"> and all subsidiary legislation. This decision does not remove the obligation of the applicant and/or property owner to ensure that all other required local government approvals are first obtained, all other applicable state and federal legislation is complied with, and any restrictions, easements, or encumbrances are adhered to.</w:t>
      </w:r>
    </w:p>
    <w:p w14:paraId="0726D5E2" w14:textId="77777777" w:rsidR="00EA6B1C" w:rsidRPr="003818F7" w:rsidRDefault="00EA6B1C" w:rsidP="00EA6B1C">
      <w:pPr>
        <w:contextualSpacing/>
        <w:jc w:val="both"/>
        <w:rPr>
          <w:rFonts w:ascii="Arial" w:eastAsia="Calibri" w:hAnsi="Arial" w:cs="Arial"/>
          <w:bCs/>
          <w:color w:val="000000"/>
          <w:szCs w:val="24"/>
        </w:rPr>
      </w:pPr>
    </w:p>
    <w:p w14:paraId="77E7F81E"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shd w:val="clear" w:color="auto" w:fill="FFFFFF"/>
        </w:rPr>
        <w:t xml:space="preserve">The applicant is advised that variations to the hereby approved development including variations to wall dimensions, setbacks, height, window dimensions and location, floor levels, floor area and alfresco area, may delay the granting of a Building Permit.  Applicants are therefore encouraged to ensure that the Building Permit application </w:t>
      </w:r>
      <w:proofErr w:type="gramStart"/>
      <w:r w:rsidRPr="003818F7">
        <w:rPr>
          <w:rFonts w:ascii="Arial" w:eastAsia="Calibri" w:hAnsi="Arial" w:cs="Arial"/>
          <w:bCs/>
          <w:color w:val="000000"/>
          <w:szCs w:val="24"/>
          <w:shd w:val="clear" w:color="auto" w:fill="FFFFFF"/>
        </w:rPr>
        <w:t>is in compliance with</w:t>
      </w:r>
      <w:proofErr w:type="gramEnd"/>
      <w:r w:rsidRPr="003818F7">
        <w:rPr>
          <w:rFonts w:ascii="Arial" w:eastAsia="Calibri" w:hAnsi="Arial" w:cs="Arial"/>
          <w:bCs/>
          <w:color w:val="000000"/>
          <w:szCs w:val="24"/>
          <w:shd w:val="clear" w:color="auto" w:fill="FFFFFF"/>
        </w:rPr>
        <w:t xml:space="preserve"> this planning approval, including all conditions and approved plans. </w:t>
      </w:r>
      <w:r w:rsidRPr="003818F7">
        <w:rPr>
          <w:rFonts w:ascii="Arial" w:eastAsia="Calibri" w:hAnsi="Arial" w:cs="Arial"/>
          <w:bCs/>
          <w:color w:val="000000"/>
          <w:szCs w:val="24"/>
          <w:shd w:val="clear" w:color="auto" w:fill="FFFFFF"/>
        </w:rPr>
        <w:lastRenderedPageBreak/>
        <w:t>Where Building Permit applications are not in accordance with the planning approval, a schedule of changes is to be submitted and early liaison with the City’s Planning Department is encouraged prior to lodgement.</w:t>
      </w:r>
    </w:p>
    <w:p w14:paraId="19269FDF" w14:textId="77777777" w:rsidR="00EA6B1C" w:rsidRPr="003818F7" w:rsidRDefault="00EA6B1C" w:rsidP="00EA6B1C">
      <w:pPr>
        <w:ind w:left="567"/>
        <w:jc w:val="both"/>
        <w:rPr>
          <w:rFonts w:ascii="Arial" w:eastAsia="Calibri" w:hAnsi="Arial" w:cs="Arial"/>
          <w:bCs/>
          <w:color w:val="000000"/>
          <w:szCs w:val="24"/>
        </w:rPr>
      </w:pPr>
    </w:p>
    <w:p w14:paraId="79CFE2FC" w14:textId="77777777" w:rsidR="00EA6B1C" w:rsidRPr="003818F7" w:rsidRDefault="00EA6B1C" w:rsidP="00684CB4">
      <w:pPr>
        <w:numPr>
          <w:ilvl w:val="0"/>
          <w:numId w:val="26"/>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This planning approval has been issued </w:t>
      </w:r>
      <w:proofErr w:type="gramStart"/>
      <w:r w:rsidRPr="003818F7">
        <w:rPr>
          <w:rFonts w:ascii="Arial" w:eastAsia="Calibri" w:hAnsi="Arial" w:cs="Arial"/>
          <w:bCs/>
          <w:color w:val="000000"/>
          <w:szCs w:val="24"/>
        </w:rPr>
        <w:t>on the basis of</w:t>
      </w:r>
      <w:proofErr w:type="gramEnd"/>
      <w:r w:rsidRPr="003818F7">
        <w:rPr>
          <w:rFonts w:ascii="Arial" w:eastAsia="Calibri" w:hAnsi="Arial" w:cs="Arial"/>
          <w:bCs/>
          <w:color w:val="000000"/>
          <w:szCs w:val="24"/>
        </w:rPr>
        <w:t xml:space="preserve"> the plans hereby approved. It is the responsibility of the applicant to ensure that the approved plans are accurate and are a true representation of all existing and proposed development on the site, and to ensure that development proceeds in accordance with these plans.</w:t>
      </w:r>
    </w:p>
    <w:p w14:paraId="7D2814F0" w14:textId="49E36553" w:rsidR="007171B9" w:rsidRPr="003818F7" w:rsidRDefault="007171B9" w:rsidP="007171B9">
      <w:pPr>
        <w:tabs>
          <w:tab w:val="left" w:pos="0"/>
          <w:tab w:val="left" w:pos="1701"/>
          <w:tab w:val="left" w:pos="2410"/>
          <w:tab w:val="left" w:pos="2977"/>
          <w:tab w:val="right" w:pos="8505"/>
        </w:tabs>
        <w:ind w:left="1701" w:hanging="1701"/>
        <w:jc w:val="both"/>
        <w:rPr>
          <w:rFonts w:ascii="Arial" w:hAnsi="Arial" w:cs="Arial"/>
          <w:bCs/>
          <w:szCs w:val="24"/>
        </w:rPr>
      </w:pPr>
    </w:p>
    <w:p w14:paraId="222FDDDA" w14:textId="77777777" w:rsidR="007171B9" w:rsidRP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p>
    <w:p w14:paraId="6C26976C" w14:textId="77777777" w:rsidR="00BE1CBD" w:rsidRDefault="00BE1CBD">
      <w:pPr>
        <w:rPr>
          <w:rFonts w:ascii="Arial" w:hAnsi="Arial" w:cs="Arial"/>
          <w:szCs w:val="24"/>
        </w:rPr>
      </w:pPr>
      <w:r>
        <w:rPr>
          <w:rFonts w:ascii="Arial" w:hAnsi="Arial" w:cs="Arial"/>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342"/>
      </w:tblGrid>
      <w:tr w:rsidR="005F1BD5" w:rsidRPr="005F1BD5" w14:paraId="5786D67E" w14:textId="77777777" w:rsidTr="005F1BD5">
        <w:tc>
          <w:tcPr>
            <w:tcW w:w="1966" w:type="dxa"/>
            <w:tcBorders>
              <w:bottom w:val="single" w:sz="4" w:space="0" w:color="auto"/>
              <w:right w:val="nil"/>
            </w:tcBorders>
            <w:shd w:val="clear" w:color="auto" w:fill="auto"/>
          </w:tcPr>
          <w:p w14:paraId="66AD08FC" w14:textId="77777777" w:rsidR="005F1BD5" w:rsidRPr="005F1BD5" w:rsidRDefault="005F1BD5" w:rsidP="005F1BD5">
            <w:pPr>
              <w:keepNext/>
              <w:keepLines/>
              <w:contextualSpacing/>
              <w:jc w:val="both"/>
              <w:outlineLvl w:val="0"/>
              <w:rPr>
                <w:rFonts w:ascii="Arial" w:hAnsi="Arial" w:cs="Arial"/>
                <w:b/>
                <w:bCs/>
                <w:color w:val="000000"/>
                <w:sz w:val="28"/>
                <w:szCs w:val="28"/>
              </w:rPr>
            </w:pPr>
            <w:bookmarkStart w:id="18" w:name="_Toc457898748"/>
            <w:bookmarkStart w:id="19" w:name="_Toc47267342"/>
            <w:bookmarkStart w:id="20" w:name="_Toc48647859"/>
            <w:r w:rsidRPr="005F1BD5">
              <w:rPr>
                <w:rFonts w:ascii="Arial" w:hAnsi="Arial" w:cs="Arial"/>
                <w:b/>
                <w:bCs/>
                <w:color w:val="000000"/>
                <w:sz w:val="28"/>
                <w:szCs w:val="28"/>
              </w:rPr>
              <w:lastRenderedPageBreak/>
              <w:t>PD38.</w:t>
            </w:r>
            <w:bookmarkEnd w:id="18"/>
            <w:r w:rsidRPr="005F1BD5">
              <w:rPr>
                <w:rFonts w:ascii="Arial" w:hAnsi="Arial" w:cs="Arial"/>
                <w:b/>
                <w:bCs/>
                <w:color w:val="000000"/>
                <w:sz w:val="28"/>
                <w:szCs w:val="28"/>
              </w:rPr>
              <w:t>20</w:t>
            </w:r>
            <w:bookmarkEnd w:id="19"/>
            <w:bookmarkEnd w:id="20"/>
          </w:p>
        </w:tc>
        <w:tc>
          <w:tcPr>
            <w:tcW w:w="6342" w:type="dxa"/>
            <w:tcBorders>
              <w:left w:val="nil"/>
              <w:bottom w:val="single" w:sz="4" w:space="0" w:color="auto"/>
            </w:tcBorders>
            <w:shd w:val="clear" w:color="auto" w:fill="auto"/>
          </w:tcPr>
          <w:p w14:paraId="173E992B" w14:textId="77777777" w:rsidR="005F1BD5" w:rsidRPr="005F1BD5" w:rsidRDefault="005F1BD5" w:rsidP="005F1BD5">
            <w:pPr>
              <w:keepNext/>
              <w:keepLines/>
              <w:tabs>
                <w:tab w:val="left" w:pos="1946"/>
              </w:tabs>
              <w:contextualSpacing/>
              <w:jc w:val="both"/>
              <w:outlineLvl w:val="0"/>
              <w:rPr>
                <w:rFonts w:ascii="Arial" w:hAnsi="Arial" w:cs="Arial"/>
                <w:b/>
                <w:bCs/>
                <w:color w:val="000000"/>
                <w:sz w:val="28"/>
                <w:szCs w:val="28"/>
              </w:rPr>
            </w:pPr>
            <w:bookmarkStart w:id="21" w:name="_Toc47267343"/>
            <w:bookmarkStart w:id="22" w:name="_Toc48647860"/>
            <w:r w:rsidRPr="005F1BD5">
              <w:rPr>
                <w:rFonts w:ascii="Arial" w:hAnsi="Arial" w:cs="Arial"/>
                <w:b/>
                <w:bCs/>
                <w:color w:val="000000"/>
                <w:sz w:val="28"/>
                <w:szCs w:val="28"/>
              </w:rPr>
              <w:t>No.130 &amp; 132 Waratah Avenue, Dalkeith - x 9 Grouped Dwellings</w:t>
            </w:r>
            <w:bookmarkEnd w:id="21"/>
            <w:bookmarkEnd w:id="22"/>
          </w:p>
        </w:tc>
      </w:tr>
      <w:tr w:rsidR="005F1BD5" w:rsidRPr="005F1BD5" w14:paraId="1DE6E411" w14:textId="77777777" w:rsidTr="005F1BD5">
        <w:tc>
          <w:tcPr>
            <w:tcW w:w="8308" w:type="dxa"/>
            <w:gridSpan w:val="2"/>
            <w:tcBorders>
              <w:left w:val="nil"/>
              <w:right w:val="nil"/>
            </w:tcBorders>
            <w:shd w:val="clear" w:color="auto" w:fill="auto"/>
          </w:tcPr>
          <w:p w14:paraId="6ADF91BD" w14:textId="77777777" w:rsidR="005F1BD5" w:rsidRPr="005F1BD5" w:rsidRDefault="005F1BD5" w:rsidP="005F1BD5">
            <w:pPr>
              <w:contextualSpacing/>
              <w:jc w:val="both"/>
              <w:rPr>
                <w:rFonts w:ascii="Arial" w:eastAsia="Calibri" w:hAnsi="Arial" w:cs="Arial"/>
                <w:color w:val="000000"/>
                <w:szCs w:val="22"/>
                <w:highlight w:val="yellow"/>
              </w:rPr>
            </w:pPr>
          </w:p>
        </w:tc>
      </w:tr>
      <w:tr w:rsidR="005F1BD5" w:rsidRPr="005F1BD5" w14:paraId="5B23A7B0" w14:textId="77777777" w:rsidTr="005F1BD5">
        <w:tc>
          <w:tcPr>
            <w:tcW w:w="1966" w:type="dxa"/>
            <w:shd w:val="clear" w:color="auto" w:fill="auto"/>
          </w:tcPr>
          <w:p w14:paraId="3DC822F0"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color w:val="000000"/>
                <w:szCs w:val="24"/>
              </w:rPr>
              <w:t>Committee</w:t>
            </w:r>
          </w:p>
        </w:tc>
        <w:tc>
          <w:tcPr>
            <w:tcW w:w="6342" w:type="dxa"/>
            <w:shd w:val="clear" w:color="auto" w:fill="auto"/>
          </w:tcPr>
          <w:p w14:paraId="41F124F5" w14:textId="77777777" w:rsidR="005F1BD5" w:rsidRPr="005F1BD5" w:rsidRDefault="005F1BD5" w:rsidP="005F1BD5">
            <w:pPr>
              <w:contextualSpacing/>
              <w:jc w:val="both"/>
              <w:rPr>
                <w:rFonts w:ascii="Arial" w:eastAsia="Calibri" w:hAnsi="Arial" w:cs="Arial"/>
                <w:iCs/>
                <w:color w:val="000000"/>
                <w:szCs w:val="24"/>
              </w:rPr>
            </w:pPr>
            <w:r w:rsidRPr="005F1BD5">
              <w:rPr>
                <w:rFonts w:ascii="Arial" w:eastAsia="Calibri" w:hAnsi="Arial" w:cs="Arial"/>
                <w:iCs/>
                <w:color w:val="000000"/>
                <w:szCs w:val="24"/>
              </w:rPr>
              <w:t>11 August 2020</w:t>
            </w:r>
          </w:p>
        </w:tc>
      </w:tr>
      <w:tr w:rsidR="005F1BD5" w:rsidRPr="005F1BD5" w14:paraId="72041B86" w14:textId="77777777" w:rsidTr="005F1BD5">
        <w:tc>
          <w:tcPr>
            <w:tcW w:w="1966" w:type="dxa"/>
            <w:shd w:val="clear" w:color="auto" w:fill="auto"/>
          </w:tcPr>
          <w:p w14:paraId="01E4FF3B"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color w:val="000000"/>
                <w:szCs w:val="24"/>
              </w:rPr>
              <w:t>Council</w:t>
            </w:r>
          </w:p>
        </w:tc>
        <w:tc>
          <w:tcPr>
            <w:tcW w:w="6342" w:type="dxa"/>
            <w:shd w:val="clear" w:color="auto" w:fill="auto"/>
          </w:tcPr>
          <w:p w14:paraId="49202A50" w14:textId="77777777" w:rsidR="005F1BD5" w:rsidRPr="005F1BD5" w:rsidRDefault="005F1BD5" w:rsidP="005F1BD5">
            <w:pPr>
              <w:contextualSpacing/>
              <w:jc w:val="both"/>
              <w:rPr>
                <w:rFonts w:ascii="Arial" w:eastAsia="Calibri" w:hAnsi="Arial" w:cs="Arial"/>
                <w:iCs/>
                <w:color w:val="000000"/>
                <w:szCs w:val="24"/>
              </w:rPr>
            </w:pPr>
            <w:r w:rsidRPr="005F1BD5">
              <w:rPr>
                <w:rFonts w:ascii="Arial" w:eastAsia="Calibri" w:hAnsi="Arial" w:cs="Arial"/>
                <w:iCs/>
                <w:color w:val="000000"/>
                <w:szCs w:val="24"/>
              </w:rPr>
              <w:t>25 August 2020</w:t>
            </w:r>
          </w:p>
        </w:tc>
      </w:tr>
      <w:tr w:rsidR="005F1BD5" w:rsidRPr="005F1BD5" w14:paraId="4FFB23A4" w14:textId="77777777" w:rsidTr="005F1BD5">
        <w:tc>
          <w:tcPr>
            <w:tcW w:w="1966" w:type="dxa"/>
            <w:shd w:val="clear" w:color="auto" w:fill="auto"/>
          </w:tcPr>
          <w:p w14:paraId="22A0DA12"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color w:val="000000"/>
                <w:szCs w:val="24"/>
              </w:rPr>
              <w:t>Applicant</w:t>
            </w:r>
          </w:p>
        </w:tc>
        <w:tc>
          <w:tcPr>
            <w:tcW w:w="6342" w:type="dxa"/>
            <w:shd w:val="clear" w:color="auto" w:fill="auto"/>
          </w:tcPr>
          <w:p w14:paraId="0FDA97B8" w14:textId="77777777" w:rsidR="005F1BD5" w:rsidRPr="005F1BD5" w:rsidRDefault="005F1BD5" w:rsidP="005F1BD5">
            <w:pPr>
              <w:contextualSpacing/>
              <w:jc w:val="both"/>
              <w:rPr>
                <w:rFonts w:ascii="Arial" w:eastAsia="Calibri" w:hAnsi="Arial" w:cs="Arial"/>
                <w:iCs/>
                <w:color w:val="000000"/>
                <w:szCs w:val="24"/>
              </w:rPr>
            </w:pPr>
            <w:proofErr w:type="spellStart"/>
            <w:r w:rsidRPr="005F1BD5">
              <w:rPr>
                <w:rFonts w:ascii="Arial" w:eastAsia="Calibri" w:hAnsi="Arial" w:cs="Arial"/>
                <w:iCs/>
                <w:color w:val="000000"/>
                <w:szCs w:val="24"/>
              </w:rPr>
              <w:t>Urbanista</w:t>
            </w:r>
            <w:proofErr w:type="spellEnd"/>
            <w:r w:rsidRPr="005F1BD5">
              <w:rPr>
                <w:rFonts w:ascii="Arial" w:eastAsia="Calibri" w:hAnsi="Arial" w:cs="Arial"/>
                <w:iCs/>
                <w:color w:val="000000"/>
                <w:szCs w:val="24"/>
              </w:rPr>
              <w:t xml:space="preserve"> Town Planning </w:t>
            </w:r>
          </w:p>
        </w:tc>
      </w:tr>
      <w:tr w:rsidR="005F1BD5" w:rsidRPr="005F1BD5" w14:paraId="4CF0A87D" w14:textId="77777777" w:rsidTr="005F1BD5">
        <w:tc>
          <w:tcPr>
            <w:tcW w:w="1966" w:type="dxa"/>
            <w:shd w:val="clear" w:color="auto" w:fill="auto"/>
          </w:tcPr>
          <w:p w14:paraId="70933473"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color w:val="000000"/>
                <w:szCs w:val="24"/>
              </w:rPr>
              <w:t>Landowner</w:t>
            </w:r>
          </w:p>
        </w:tc>
        <w:tc>
          <w:tcPr>
            <w:tcW w:w="6342" w:type="dxa"/>
            <w:shd w:val="clear" w:color="auto" w:fill="auto"/>
          </w:tcPr>
          <w:p w14:paraId="5A5012DE" w14:textId="77777777" w:rsidR="005F1BD5" w:rsidRPr="005F1BD5" w:rsidRDefault="005F1BD5" w:rsidP="005F1BD5">
            <w:pPr>
              <w:contextualSpacing/>
              <w:jc w:val="both"/>
              <w:rPr>
                <w:rFonts w:ascii="Arial" w:eastAsia="Calibri" w:hAnsi="Arial" w:cs="Arial"/>
                <w:color w:val="000000"/>
                <w:szCs w:val="24"/>
              </w:rPr>
            </w:pPr>
            <w:r w:rsidRPr="005F1BD5">
              <w:rPr>
                <w:rFonts w:ascii="Arial" w:eastAsia="Calibri" w:hAnsi="Arial" w:cs="Arial"/>
                <w:color w:val="000000"/>
                <w:szCs w:val="24"/>
              </w:rPr>
              <w:t xml:space="preserve">Sapphire Developments Alliance Pty Ltd  </w:t>
            </w:r>
          </w:p>
        </w:tc>
      </w:tr>
      <w:tr w:rsidR="005F1BD5" w:rsidRPr="005F1BD5" w14:paraId="15892E0B" w14:textId="77777777" w:rsidTr="005F1BD5">
        <w:tc>
          <w:tcPr>
            <w:tcW w:w="1966" w:type="dxa"/>
            <w:shd w:val="clear" w:color="auto" w:fill="auto"/>
          </w:tcPr>
          <w:p w14:paraId="477C9515"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color w:val="000000"/>
                <w:szCs w:val="24"/>
              </w:rPr>
              <w:t>Director</w:t>
            </w:r>
          </w:p>
        </w:tc>
        <w:tc>
          <w:tcPr>
            <w:tcW w:w="6342" w:type="dxa"/>
            <w:shd w:val="clear" w:color="auto" w:fill="auto"/>
            <w:vAlign w:val="center"/>
          </w:tcPr>
          <w:p w14:paraId="11702006" w14:textId="77777777" w:rsidR="005F1BD5" w:rsidRPr="005F1BD5" w:rsidRDefault="005F1BD5" w:rsidP="005F1BD5">
            <w:pPr>
              <w:contextualSpacing/>
              <w:jc w:val="both"/>
              <w:rPr>
                <w:rFonts w:ascii="Arial" w:eastAsia="Calibri" w:hAnsi="Arial" w:cs="Arial"/>
                <w:color w:val="000000"/>
                <w:szCs w:val="24"/>
              </w:rPr>
            </w:pPr>
            <w:r w:rsidRPr="005F1BD5">
              <w:rPr>
                <w:rFonts w:ascii="Arial" w:eastAsia="Calibri" w:hAnsi="Arial" w:cs="Arial"/>
                <w:color w:val="000000"/>
                <w:szCs w:val="24"/>
              </w:rPr>
              <w:t xml:space="preserve">Peter Mickleson – Director Planning &amp; Development </w:t>
            </w:r>
          </w:p>
        </w:tc>
      </w:tr>
      <w:tr w:rsidR="005F1BD5" w:rsidRPr="005F1BD5" w14:paraId="1603330A" w14:textId="77777777" w:rsidTr="005F1BD5">
        <w:tc>
          <w:tcPr>
            <w:tcW w:w="1966" w:type="dxa"/>
            <w:shd w:val="clear" w:color="auto" w:fill="auto"/>
          </w:tcPr>
          <w:p w14:paraId="4AB827C0"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bCs/>
                <w:szCs w:val="24"/>
              </w:rPr>
              <w:t xml:space="preserve">Employee Disclosure under </w:t>
            </w:r>
            <w:r w:rsidRPr="005F1BD5">
              <w:rPr>
                <w:rFonts w:ascii="Arial" w:eastAsia="Calibri" w:hAnsi="Arial" w:cs="Arial"/>
                <w:b/>
                <w:bCs/>
                <w:i/>
                <w:iCs/>
                <w:szCs w:val="24"/>
              </w:rPr>
              <w:t>section 5.70 Local Government Act 1995</w:t>
            </w:r>
            <w:r w:rsidRPr="005F1BD5">
              <w:rPr>
                <w:rFonts w:ascii="Arial" w:eastAsia="Calibri" w:hAnsi="Arial" w:cs="Arial"/>
                <w:szCs w:val="24"/>
              </w:rPr>
              <w:t> </w:t>
            </w:r>
          </w:p>
        </w:tc>
        <w:tc>
          <w:tcPr>
            <w:tcW w:w="6342" w:type="dxa"/>
            <w:shd w:val="clear" w:color="auto" w:fill="auto"/>
            <w:vAlign w:val="center"/>
          </w:tcPr>
          <w:p w14:paraId="15D9BCBB" w14:textId="77777777" w:rsidR="005F1BD5" w:rsidRPr="005F1BD5" w:rsidRDefault="005F1BD5" w:rsidP="005F1BD5">
            <w:pPr>
              <w:contextualSpacing/>
              <w:jc w:val="both"/>
              <w:rPr>
                <w:rFonts w:ascii="Arial" w:eastAsia="Calibri" w:hAnsi="Arial" w:cs="Arial"/>
                <w:szCs w:val="24"/>
                <w:highlight w:val="yellow"/>
              </w:rPr>
            </w:pPr>
          </w:p>
          <w:p w14:paraId="5D2A0C73" w14:textId="77777777" w:rsidR="005F1BD5" w:rsidRPr="005F1BD5" w:rsidRDefault="005F1BD5" w:rsidP="005F1BD5">
            <w:pPr>
              <w:contextualSpacing/>
              <w:jc w:val="both"/>
              <w:rPr>
                <w:rFonts w:ascii="Arial" w:eastAsia="Calibri" w:hAnsi="Arial" w:cs="Arial"/>
                <w:szCs w:val="24"/>
              </w:rPr>
            </w:pPr>
            <w:r w:rsidRPr="005F1BD5">
              <w:rPr>
                <w:rFonts w:ascii="Arial" w:eastAsia="Calibri" w:hAnsi="Arial" w:cs="Arial"/>
                <w:szCs w:val="24"/>
              </w:rPr>
              <w:t xml:space="preserve">Nil </w:t>
            </w:r>
          </w:p>
          <w:p w14:paraId="312C92A9" w14:textId="77777777" w:rsidR="005F1BD5" w:rsidRPr="005F1BD5" w:rsidRDefault="005F1BD5" w:rsidP="005F1BD5">
            <w:pPr>
              <w:contextualSpacing/>
              <w:jc w:val="both"/>
              <w:rPr>
                <w:rFonts w:ascii="Arial" w:eastAsia="Calibri" w:hAnsi="Arial" w:cs="Arial"/>
                <w:color w:val="000000"/>
                <w:szCs w:val="24"/>
              </w:rPr>
            </w:pPr>
          </w:p>
        </w:tc>
      </w:tr>
      <w:tr w:rsidR="005F1BD5" w:rsidRPr="005F1BD5" w14:paraId="04A62476" w14:textId="77777777" w:rsidTr="005F1BD5">
        <w:tc>
          <w:tcPr>
            <w:tcW w:w="1966" w:type="dxa"/>
            <w:shd w:val="clear" w:color="auto" w:fill="auto"/>
          </w:tcPr>
          <w:p w14:paraId="13C9D1B7"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color w:val="000000"/>
                <w:szCs w:val="24"/>
              </w:rPr>
              <w:t>Report Type</w:t>
            </w:r>
          </w:p>
          <w:p w14:paraId="407F0D1B" w14:textId="77777777" w:rsidR="005F1BD5" w:rsidRPr="005F1BD5" w:rsidRDefault="005F1BD5" w:rsidP="005F1BD5">
            <w:pPr>
              <w:contextualSpacing/>
              <w:jc w:val="both"/>
              <w:rPr>
                <w:rFonts w:ascii="Arial" w:eastAsia="Calibri" w:hAnsi="Arial" w:cs="Arial"/>
                <w:b/>
                <w:color w:val="000000"/>
                <w:szCs w:val="22"/>
              </w:rPr>
            </w:pPr>
          </w:p>
          <w:p w14:paraId="6526A46A" w14:textId="77777777" w:rsidR="005F1BD5" w:rsidRPr="005F1BD5" w:rsidRDefault="005F1BD5" w:rsidP="005F1BD5">
            <w:pPr>
              <w:contextualSpacing/>
              <w:jc w:val="both"/>
              <w:rPr>
                <w:rFonts w:ascii="Arial" w:eastAsia="Calibri" w:hAnsi="Arial" w:cs="Arial"/>
                <w:b/>
                <w:color w:val="000000"/>
                <w:szCs w:val="22"/>
              </w:rPr>
            </w:pPr>
          </w:p>
          <w:p w14:paraId="167E6E05" w14:textId="77777777" w:rsidR="005F1BD5" w:rsidRPr="005F1BD5" w:rsidRDefault="005F1BD5" w:rsidP="005F1BD5">
            <w:pPr>
              <w:contextualSpacing/>
              <w:jc w:val="both"/>
              <w:rPr>
                <w:rFonts w:ascii="Arial" w:eastAsia="Calibri" w:hAnsi="Arial" w:cs="Arial"/>
                <w:color w:val="000000"/>
                <w:szCs w:val="22"/>
              </w:rPr>
            </w:pPr>
            <w:r w:rsidRPr="005F1BD5">
              <w:rPr>
                <w:rFonts w:ascii="Arial" w:eastAsia="Calibri" w:hAnsi="Arial" w:cs="Arial"/>
                <w:color w:val="000000"/>
                <w:szCs w:val="22"/>
              </w:rPr>
              <w:t>Quasi-Judicial</w:t>
            </w:r>
          </w:p>
        </w:tc>
        <w:tc>
          <w:tcPr>
            <w:tcW w:w="6342" w:type="dxa"/>
            <w:shd w:val="clear" w:color="auto" w:fill="auto"/>
            <w:vAlign w:val="center"/>
          </w:tcPr>
          <w:p w14:paraId="0B4F84CB" w14:textId="77777777" w:rsidR="005F1BD5" w:rsidRPr="005F1BD5" w:rsidRDefault="005F1BD5" w:rsidP="005F1BD5">
            <w:pPr>
              <w:autoSpaceDE w:val="0"/>
              <w:autoSpaceDN w:val="0"/>
              <w:adjustRightInd w:val="0"/>
              <w:contextualSpacing/>
              <w:jc w:val="both"/>
              <w:rPr>
                <w:rFonts w:ascii="Arial" w:eastAsia="Calibri" w:hAnsi="Arial" w:cs="Arial"/>
                <w:iCs/>
                <w:color w:val="000000"/>
                <w:szCs w:val="22"/>
              </w:rPr>
            </w:pPr>
            <w:r w:rsidRPr="005F1BD5">
              <w:rPr>
                <w:rFonts w:ascii="Arial" w:eastAsia="Calibri" w:hAnsi="Arial" w:cs="Arial"/>
                <w:iCs/>
                <w:color w:val="000000"/>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5F1BD5" w:rsidRPr="005F1BD5" w14:paraId="26FB326D" w14:textId="77777777" w:rsidTr="005F1BD5">
        <w:tc>
          <w:tcPr>
            <w:tcW w:w="1966" w:type="dxa"/>
            <w:shd w:val="clear" w:color="auto" w:fill="auto"/>
          </w:tcPr>
          <w:p w14:paraId="74D165A2"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color w:val="000000"/>
                <w:szCs w:val="24"/>
              </w:rPr>
              <w:t>Reference</w:t>
            </w:r>
          </w:p>
        </w:tc>
        <w:tc>
          <w:tcPr>
            <w:tcW w:w="6342" w:type="dxa"/>
            <w:shd w:val="clear" w:color="auto" w:fill="auto"/>
          </w:tcPr>
          <w:p w14:paraId="2034DC7C" w14:textId="77777777" w:rsidR="005F1BD5" w:rsidRPr="005F1BD5" w:rsidRDefault="005F1BD5" w:rsidP="005F1BD5">
            <w:pPr>
              <w:contextualSpacing/>
              <w:jc w:val="both"/>
              <w:rPr>
                <w:rFonts w:ascii="Arial" w:eastAsia="Calibri" w:hAnsi="Arial" w:cs="Arial"/>
                <w:iCs/>
                <w:color w:val="000000"/>
                <w:szCs w:val="24"/>
              </w:rPr>
            </w:pPr>
            <w:r w:rsidRPr="005F1BD5">
              <w:rPr>
                <w:rFonts w:ascii="Arial" w:eastAsia="Calibri" w:hAnsi="Arial" w:cs="Arial"/>
                <w:iCs/>
                <w:color w:val="000000"/>
                <w:szCs w:val="24"/>
              </w:rPr>
              <w:t>DA20-44526</w:t>
            </w:r>
          </w:p>
        </w:tc>
      </w:tr>
      <w:tr w:rsidR="005F1BD5" w:rsidRPr="005F1BD5" w14:paraId="10372C8B" w14:textId="77777777" w:rsidTr="005F1BD5">
        <w:tc>
          <w:tcPr>
            <w:tcW w:w="1966" w:type="dxa"/>
            <w:tcBorders>
              <w:bottom w:val="single" w:sz="4" w:space="0" w:color="auto"/>
            </w:tcBorders>
            <w:shd w:val="clear" w:color="auto" w:fill="auto"/>
          </w:tcPr>
          <w:p w14:paraId="0DCA4DFA"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color w:val="000000"/>
                <w:szCs w:val="24"/>
              </w:rPr>
              <w:t>Previous Item</w:t>
            </w:r>
          </w:p>
        </w:tc>
        <w:tc>
          <w:tcPr>
            <w:tcW w:w="6342" w:type="dxa"/>
            <w:tcBorders>
              <w:bottom w:val="single" w:sz="4" w:space="0" w:color="auto"/>
            </w:tcBorders>
            <w:shd w:val="clear" w:color="auto" w:fill="auto"/>
          </w:tcPr>
          <w:p w14:paraId="251E2326" w14:textId="77777777" w:rsidR="005F1BD5" w:rsidRPr="005F1BD5" w:rsidRDefault="005F1BD5" w:rsidP="005F1BD5">
            <w:pPr>
              <w:contextualSpacing/>
              <w:jc w:val="both"/>
              <w:rPr>
                <w:rFonts w:ascii="Arial" w:eastAsia="Calibri" w:hAnsi="Arial" w:cs="Arial"/>
                <w:iCs/>
                <w:color w:val="000000"/>
                <w:szCs w:val="24"/>
              </w:rPr>
            </w:pPr>
            <w:r w:rsidRPr="005F1BD5">
              <w:rPr>
                <w:rFonts w:ascii="Arial" w:eastAsia="Calibri" w:hAnsi="Arial" w:cs="Arial"/>
                <w:iCs/>
                <w:color w:val="000000"/>
                <w:szCs w:val="24"/>
              </w:rPr>
              <w:t xml:space="preserve">Nil </w:t>
            </w:r>
          </w:p>
        </w:tc>
      </w:tr>
      <w:tr w:rsidR="005F1BD5" w:rsidRPr="005F1BD5" w14:paraId="30610502" w14:textId="77777777" w:rsidTr="005F1BD5">
        <w:tc>
          <w:tcPr>
            <w:tcW w:w="1966" w:type="dxa"/>
            <w:tcBorders>
              <w:bottom w:val="single" w:sz="4" w:space="0" w:color="auto"/>
            </w:tcBorders>
            <w:shd w:val="clear" w:color="auto" w:fill="auto"/>
          </w:tcPr>
          <w:p w14:paraId="2FB48BC4" w14:textId="77777777" w:rsidR="005F1BD5" w:rsidRPr="005F1BD5" w:rsidRDefault="005F1BD5" w:rsidP="005F1BD5">
            <w:pPr>
              <w:contextualSpacing/>
              <w:jc w:val="both"/>
              <w:rPr>
                <w:rFonts w:ascii="Arial" w:eastAsia="Calibri" w:hAnsi="Arial" w:cs="Arial"/>
                <w:b/>
                <w:color w:val="000000"/>
                <w:szCs w:val="24"/>
              </w:rPr>
            </w:pPr>
            <w:r w:rsidRPr="005F1BD5">
              <w:rPr>
                <w:rFonts w:ascii="Arial" w:eastAsia="Calibri" w:hAnsi="Arial" w:cs="Arial"/>
                <w:b/>
                <w:color w:val="000000"/>
                <w:szCs w:val="24"/>
              </w:rPr>
              <w:t>Delegation</w:t>
            </w:r>
          </w:p>
        </w:tc>
        <w:tc>
          <w:tcPr>
            <w:tcW w:w="6342" w:type="dxa"/>
            <w:tcBorders>
              <w:bottom w:val="single" w:sz="4" w:space="0" w:color="auto"/>
            </w:tcBorders>
            <w:shd w:val="clear" w:color="auto" w:fill="auto"/>
          </w:tcPr>
          <w:p w14:paraId="3C62ABAE" w14:textId="77777777" w:rsidR="005F1BD5" w:rsidRPr="005F1BD5" w:rsidRDefault="005F1BD5" w:rsidP="005F1BD5">
            <w:pPr>
              <w:contextualSpacing/>
              <w:jc w:val="both"/>
              <w:rPr>
                <w:rFonts w:ascii="Arial" w:eastAsia="Calibri" w:hAnsi="Arial" w:cs="Arial"/>
                <w:iCs/>
                <w:color w:val="000000"/>
                <w:szCs w:val="22"/>
              </w:rPr>
            </w:pPr>
            <w:r w:rsidRPr="005F1BD5">
              <w:rPr>
                <w:rFonts w:ascii="Arial" w:eastAsia="Calibri" w:hAnsi="Arial" w:cs="Arial"/>
                <w:iCs/>
                <w:color w:val="000000"/>
                <w:szCs w:val="22"/>
              </w:rPr>
              <w:t xml:space="preserve">In accordance with the City’s Instrument of Delegation, Council is required to determine the application due to the number of dwellings and objections being received </w:t>
            </w:r>
          </w:p>
        </w:tc>
      </w:tr>
      <w:tr w:rsidR="005F1BD5" w:rsidRPr="005F1BD5" w14:paraId="2C3D16F1" w14:textId="77777777" w:rsidTr="005F1BD5">
        <w:tc>
          <w:tcPr>
            <w:tcW w:w="1966" w:type="dxa"/>
            <w:shd w:val="clear" w:color="auto" w:fill="auto"/>
            <w:vAlign w:val="center"/>
          </w:tcPr>
          <w:p w14:paraId="1509EC8E" w14:textId="77777777" w:rsidR="005F1BD5" w:rsidRPr="005F1BD5" w:rsidRDefault="005F1BD5" w:rsidP="005F1BD5">
            <w:pPr>
              <w:contextualSpacing/>
              <w:rPr>
                <w:rFonts w:ascii="Arial" w:eastAsia="Calibri" w:hAnsi="Arial" w:cs="Arial"/>
                <w:b/>
                <w:color w:val="000000"/>
                <w:szCs w:val="24"/>
              </w:rPr>
            </w:pPr>
            <w:r w:rsidRPr="005F1BD5">
              <w:rPr>
                <w:rFonts w:ascii="Arial" w:eastAsia="Calibri" w:hAnsi="Arial" w:cs="Arial"/>
                <w:b/>
                <w:color w:val="000000"/>
                <w:szCs w:val="24"/>
              </w:rPr>
              <w:t>Attachments</w:t>
            </w:r>
          </w:p>
        </w:tc>
        <w:tc>
          <w:tcPr>
            <w:tcW w:w="6342" w:type="dxa"/>
            <w:shd w:val="clear" w:color="auto" w:fill="auto"/>
            <w:vAlign w:val="center"/>
          </w:tcPr>
          <w:p w14:paraId="38C4BA5C" w14:textId="77777777" w:rsidR="005F1BD5" w:rsidRPr="005F1BD5" w:rsidRDefault="005F1BD5" w:rsidP="00684CB4">
            <w:pPr>
              <w:numPr>
                <w:ilvl w:val="0"/>
                <w:numId w:val="31"/>
              </w:numPr>
              <w:ind w:left="453" w:hanging="425"/>
              <w:contextualSpacing/>
              <w:rPr>
                <w:rFonts w:ascii="Arial" w:eastAsia="Calibri" w:hAnsi="Arial" w:cs="Arial"/>
                <w:color w:val="000000"/>
                <w:szCs w:val="24"/>
              </w:rPr>
            </w:pPr>
            <w:r w:rsidRPr="005F1BD5">
              <w:rPr>
                <w:rFonts w:ascii="Arial" w:eastAsia="Calibri" w:hAnsi="Arial" w:cs="Arial"/>
                <w:color w:val="000000"/>
                <w:szCs w:val="24"/>
              </w:rPr>
              <w:t xml:space="preserve">Applicant’s Response to Submissions </w:t>
            </w:r>
          </w:p>
          <w:p w14:paraId="6E2E2CCB" w14:textId="77777777" w:rsidR="005F1BD5" w:rsidRPr="005F1BD5" w:rsidRDefault="005F1BD5" w:rsidP="00684CB4">
            <w:pPr>
              <w:numPr>
                <w:ilvl w:val="0"/>
                <w:numId w:val="31"/>
              </w:numPr>
              <w:ind w:left="453" w:hanging="425"/>
              <w:contextualSpacing/>
              <w:rPr>
                <w:rFonts w:ascii="Arial" w:eastAsia="Calibri" w:hAnsi="Arial" w:cs="Arial"/>
                <w:color w:val="000000"/>
                <w:szCs w:val="24"/>
              </w:rPr>
            </w:pPr>
            <w:r w:rsidRPr="005F1BD5">
              <w:rPr>
                <w:rFonts w:ascii="Arial" w:eastAsia="Calibri" w:hAnsi="Arial" w:cs="Arial"/>
                <w:color w:val="000000"/>
                <w:szCs w:val="24"/>
              </w:rPr>
              <w:t>Summary of Submissions</w:t>
            </w:r>
          </w:p>
          <w:p w14:paraId="7C794B9F" w14:textId="77777777" w:rsidR="005F1BD5" w:rsidRPr="005F1BD5" w:rsidRDefault="005F1BD5" w:rsidP="00684CB4">
            <w:pPr>
              <w:numPr>
                <w:ilvl w:val="0"/>
                <w:numId w:val="31"/>
              </w:numPr>
              <w:ind w:left="453" w:hanging="425"/>
              <w:contextualSpacing/>
              <w:rPr>
                <w:rFonts w:ascii="Arial" w:eastAsia="Calibri" w:hAnsi="Arial" w:cs="Arial"/>
                <w:color w:val="000000"/>
                <w:szCs w:val="24"/>
              </w:rPr>
            </w:pPr>
            <w:r w:rsidRPr="005F1BD5">
              <w:rPr>
                <w:rFonts w:ascii="Arial" w:eastAsia="Calibri" w:hAnsi="Arial" w:cs="Arial"/>
                <w:color w:val="000000"/>
                <w:szCs w:val="24"/>
              </w:rPr>
              <w:t>Acoustic Report</w:t>
            </w:r>
          </w:p>
          <w:p w14:paraId="545717E9" w14:textId="77777777" w:rsidR="005F1BD5" w:rsidRPr="005F1BD5" w:rsidRDefault="005F1BD5" w:rsidP="00684CB4">
            <w:pPr>
              <w:numPr>
                <w:ilvl w:val="0"/>
                <w:numId w:val="31"/>
              </w:numPr>
              <w:ind w:left="453" w:hanging="425"/>
              <w:contextualSpacing/>
              <w:rPr>
                <w:rFonts w:ascii="Arial" w:eastAsia="Calibri" w:hAnsi="Arial" w:cs="Arial"/>
                <w:color w:val="000000"/>
                <w:szCs w:val="24"/>
              </w:rPr>
            </w:pPr>
            <w:r w:rsidRPr="005F1BD5">
              <w:rPr>
                <w:rFonts w:ascii="Arial" w:eastAsia="Calibri" w:hAnsi="Arial" w:cs="Arial"/>
                <w:color w:val="000000"/>
                <w:szCs w:val="24"/>
              </w:rPr>
              <w:t xml:space="preserve">Waste Management Plan </w:t>
            </w:r>
          </w:p>
        </w:tc>
      </w:tr>
      <w:tr w:rsidR="005F1BD5" w:rsidRPr="005F1BD5" w14:paraId="05B630EC" w14:textId="77777777" w:rsidTr="005F1BD5">
        <w:tc>
          <w:tcPr>
            <w:tcW w:w="1966" w:type="dxa"/>
            <w:tcBorders>
              <w:bottom w:val="single" w:sz="4" w:space="0" w:color="auto"/>
            </w:tcBorders>
            <w:shd w:val="clear" w:color="auto" w:fill="auto"/>
            <w:vAlign w:val="center"/>
          </w:tcPr>
          <w:p w14:paraId="3EA5F876" w14:textId="77777777" w:rsidR="005F1BD5" w:rsidRPr="005F1BD5" w:rsidRDefault="005F1BD5" w:rsidP="005F1BD5">
            <w:pPr>
              <w:contextualSpacing/>
              <w:rPr>
                <w:rFonts w:ascii="Arial" w:eastAsia="Calibri" w:hAnsi="Arial" w:cs="Arial"/>
                <w:b/>
                <w:color w:val="000000"/>
                <w:szCs w:val="24"/>
              </w:rPr>
            </w:pPr>
            <w:r w:rsidRPr="005F1BD5">
              <w:rPr>
                <w:rFonts w:ascii="Arial" w:eastAsia="Calibri" w:hAnsi="Arial" w:cs="Arial"/>
                <w:b/>
                <w:color w:val="000000"/>
                <w:szCs w:val="24"/>
              </w:rPr>
              <w:t>Confidential Attachments</w:t>
            </w:r>
          </w:p>
        </w:tc>
        <w:tc>
          <w:tcPr>
            <w:tcW w:w="6342" w:type="dxa"/>
            <w:tcBorders>
              <w:bottom w:val="single" w:sz="4" w:space="0" w:color="auto"/>
            </w:tcBorders>
            <w:shd w:val="clear" w:color="auto" w:fill="auto"/>
            <w:vAlign w:val="center"/>
          </w:tcPr>
          <w:p w14:paraId="0039A9B4" w14:textId="77777777" w:rsidR="005F1BD5" w:rsidRPr="005F1BD5" w:rsidRDefault="005F1BD5" w:rsidP="00684CB4">
            <w:pPr>
              <w:numPr>
                <w:ilvl w:val="0"/>
                <w:numId w:val="32"/>
              </w:numPr>
              <w:ind w:left="464" w:hanging="464"/>
              <w:contextualSpacing/>
              <w:rPr>
                <w:rFonts w:ascii="Arial" w:eastAsia="Calibri" w:hAnsi="Arial" w:cs="Arial"/>
                <w:color w:val="000000"/>
                <w:szCs w:val="24"/>
              </w:rPr>
            </w:pPr>
            <w:r w:rsidRPr="005F1BD5">
              <w:rPr>
                <w:rFonts w:ascii="Arial" w:eastAsia="Calibri" w:hAnsi="Arial" w:cs="Arial"/>
                <w:color w:val="000000"/>
                <w:szCs w:val="24"/>
              </w:rPr>
              <w:t xml:space="preserve">Plans </w:t>
            </w:r>
          </w:p>
          <w:p w14:paraId="3F3001E8" w14:textId="77777777" w:rsidR="005F1BD5" w:rsidRPr="005F1BD5" w:rsidRDefault="005F1BD5" w:rsidP="00684CB4">
            <w:pPr>
              <w:numPr>
                <w:ilvl w:val="0"/>
                <w:numId w:val="32"/>
              </w:numPr>
              <w:ind w:left="464" w:hanging="464"/>
              <w:contextualSpacing/>
              <w:rPr>
                <w:rFonts w:ascii="Arial" w:eastAsia="Calibri" w:hAnsi="Arial" w:cs="Arial"/>
                <w:color w:val="000000"/>
                <w:szCs w:val="24"/>
              </w:rPr>
            </w:pPr>
            <w:r w:rsidRPr="005F1BD5">
              <w:rPr>
                <w:rFonts w:ascii="Arial" w:eastAsia="Calibri" w:hAnsi="Arial" w:cs="Arial"/>
                <w:color w:val="000000"/>
                <w:szCs w:val="24"/>
              </w:rPr>
              <w:t xml:space="preserve">Landscape Plan </w:t>
            </w:r>
          </w:p>
          <w:p w14:paraId="2FC5FEDF" w14:textId="77777777" w:rsidR="005F1BD5" w:rsidRPr="005F1BD5" w:rsidRDefault="005F1BD5" w:rsidP="00684CB4">
            <w:pPr>
              <w:numPr>
                <w:ilvl w:val="0"/>
                <w:numId w:val="32"/>
              </w:numPr>
              <w:ind w:left="464" w:hanging="464"/>
              <w:contextualSpacing/>
              <w:rPr>
                <w:rFonts w:ascii="Arial" w:eastAsia="Calibri" w:hAnsi="Arial" w:cs="Arial"/>
                <w:color w:val="000000"/>
                <w:szCs w:val="24"/>
              </w:rPr>
            </w:pPr>
            <w:r w:rsidRPr="005F1BD5">
              <w:rPr>
                <w:rFonts w:ascii="Arial" w:eastAsia="Calibri" w:hAnsi="Arial" w:cs="Arial"/>
                <w:color w:val="000000"/>
                <w:szCs w:val="24"/>
              </w:rPr>
              <w:t xml:space="preserve">Submissions </w:t>
            </w:r>
          </w:p>
          <w:p w14:paraId="59CF6DDA" w14:textId="77777777" w:rsidR="005F1BD5" w:rsidRPr="005F1BD5" w:rsidRDefault="005F1BD5" w:rsidP="00684CB4">
            <w:pPr>
              <w:numPr>
                <w:ilvl w:val="0"/>
                <w:numId w:val="32"/>
              </w:numPr>
              <w:ind w:left="464" w:hanging="464"/>
              <w:contextualSpacing/>
              <w:rPr>
                <w:rFonts w:ascii="Arial" w:eastAsia="Calibri" w:hAnsi="Arial" w:cs="Arial"/>
                <w:color w:val="000000"/>
                <w:szCs w:val="24"/>
              </w:rPr>
            </w:pPr>
            <w:r w:rsidRPr="005F1BD5">
              <w:rPr>
                <w:rFonts w:ascii="Arial" w:eastAsia="Calibri" w:hAnsi="Arial" w:cs="Arial"/>
                <w:color w:val="000000"/>
                <w:szCs w:val="24"/>
              </w:rPr>
              <w:t xml:space="preserve">Planning Assessment </w:t>
            </w:r>
          </w:p>
        </w:tc>
      </w:tr>
    </w:tbl>
    <w:p w14:paraId="397F705A" w14:textId="77777777" w:rsidR="005F1BD5" w:rsidRPr="005F1BD5" w:rsidRDefault="005F1BD5" w:rsidP="005F1BD5">
      <w:pPr>
        <w:contextualSpacing/>
        <w:jc w:val="both"/>
        <w:rPr>
          <w:rFonts w:ascii="Arial" w:eastAsia="Calibri" w:hAnsi="Arial" w:cs="Arial"/>
          <w:color w:val="000000"/>
          <w:szCs w:val="32"/>
        </w:rPr>
      </w:pPr>
    </w:p>
    <w:p w14:paraId="7632D939" w14:textId="69C60AB7" w:rsidR="005F1BD5" w:rsidRDefault="005F1BD5" w:rsidP="00721368">
      <w:pPr>
        <w:jc w:val="both"/>
        <w:rPr>
          <w:rFonts w:ascii="Arial" w:hAnsi="Arial" w:cs="Arial"/>
          <w:b/>
          <w:szCs w:val="24"/>
        </w:rPr>
      </w:pPr>
      <w:r w:rsidRPr="00BC2ED7">
        <w:rPr>
          <w:rFonts w:ascii="Arial" w:hAnsi="Arial" w:cs="Arial"/>
          <w:b/>
          <w:szCs w:val="24"/>
        </w:rPr>
        <w:t xml:space="preserve">Regulation 11(da) </w:t>
      </w:r>
      <w:r w:rsidR="003818F7" w:rsidRPr="00BC2ED7">
        <w:rPr>
          <w:rFonts w:ascii="Arial" w:hAnsi="Arial" w:cs="Arial"/>
          <w:b/>
          <w:szCs w:val="24"/>
        </w:rPr>
        <w:t>–</w:t>
      </w:r>
      <w:r w:rsidRPr="00BC2ED7">
        <w:rPr>
          <w:rFonts w:ascii="Arial" w:hAnsi="Arial" w:cs="Arial"/>
          <w:b/>
          <w:szCs w:val="24"/>
        </w:rPr>
        <w:t xml:space="preserve"> </w:t>
      </w:r>
      <w:r w:rsidR="003818F7">
        <w:rPr>
          <w:rFonts w:ascii="Arial" w:hAnsi="Arial" w:cs="Arial"/>
          <w:b/>
          <w:szCs w:val="24"/>
        </w:rPr>
        <w:t xml:space="preserve">Council agreed that the development application should be refused for the </w:t>
      </w:r>
      <w:r w:rsidR="00D7107C">
        <w:rPr>
          <w:rFonts w:ascii="Arial" w:hAnsi="Arial" w:cs="Arial"/>
          <w:b/>
          <w:szCs w:val="24"/>
        </w:rPr>
        <w:t>reasons included in the motion below.</w:t>
      </w:r>
    </w:p>
    <w:p w14:paraId="30B59748" w14:textId="77777777" w:rsidR="003818F7" w:rsidRDefault="003818F7" w:rsidP="00721368">
      <w:pPr>
        <w:jc w:val="both"/>
        <w:rPr>
          <w:rFonts w:ascii="Arial" w:hAnsi="Arial" w:cs="Arial"/>
          <w:b/>
          <w:szCs w:val="24"/>
        </w:rPr>
      </w:pPr>
    </w:p>
    <w:p w14:paraId="61AC15E4" w14:textId="0242128C" w:rsidR="005F1BD5" w:rsidRPr="006D752D" w:rsidRDefault="005F1BD5" w:rsidP="00721368">
      <w:pPr>
        <w:jc w:val="both"/>
        <w:rPr>
          <w:rFonts w:ascii="Arial" w:hAnsi="Arial" w:cs="Arial"/>
          <w:szCs w:val="24"/>
        </w:rPr>
      </w:pPr>
      <w:r w:rsidRPr="006D752D">
        <w:rPr>
          <w:rFonts w:ascii="Arial" w:hAnsi="Arial" w:cs="Arial"/>
          <w:szCs w:val="24"/>
        </w:rPr>
        <w:t xml:space="preserve">Moved – Councillor </w:t>
      </w:r>
      <w:r w:rsidR="00E84DD2">
        <w:rPr>
          <w:rFonts w:ascii="Arial" w:hAnsi="Arial" w:cs="Arial"/>
          <w:szCs w:val="24"/>
        </w:rPr>
        <w:t>Mangano</w:t>
      </w:r>
    </w:p>
    <w:p w14:paraId="21D0C6B6" w14:textId="6730A2B3" w:rsidR="005F1BD5" w:rsidRPr="006D752D" w:rsidRDefault="005F1BD5" w:rsidP="00721368">
      <w:pPr>
        <w:jc w:val="both"/>
        <w:rPr>
          <w:rFonts w:ascii="Arial" w:hAnsi="Arial" w:cs="Arial"/>
          <w:szCs w:val="24"/>
        </w:rPr>
      </w:pPr>
      <w:r w:rsidRPr="006D752D">
        <w:rPr>
          <w:rFonts w:ascii="Arial" w:hAnsi="Arial" w:cs="Arial"/>
          <w:szCs w:val="24"/>
        </w:rPr>
        <w:t xml:space="preserve">Seconded – Councillor </w:t>
      </w:r>
      <w:r w:rsidR="00E84DD2">
        <w:rPr>
          <w:rFonts w:ascii="Arial" w:hAnsi="Arial" w:cs="Arial"/>
          <w:szCs w:val="24"/>
        </w:rPr>
        <w:t>Bennett</w:t>
      </w:r>
    </w:p>
    <w:p w14:paraId="616409C2" w14:textId="04F3B24F" w:rsidR="005F1BD5" w:rsidRDefault="008C1BA7" w:rsidP="00721368">
      <w:pPr>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60287" behindDoc="1" locked="0" layoutInCell="1" allowOverlap="1" wp14:anchorId="62DD96D9" wp14:editId="32AA70E4">
                <wp:simplePos x="0" y="0"/>
                <wp:positionH relativeFrom="column">
                  <wp:posOffset>-20955</wp:posOffset>
                </wp:positionH>
                <wp:positionV relativeFrom="paragraph">
                  <wp:posOffset>167005</wp:posOffset>
                </wp:positionV>
                <wp:extent cx="5349240" cy="1524000"/>
                <wp:effectExtent l="0" t="0" r="3810" b="0"/>
                <wp:wrapNone/>
                <wp:docPr id="4" name="Rectangle 4"/>
                <wp:cNvGraphicFramePr/>
                <a:graphic xmlns:a="http://schemas.openxmlformats.org/drawingml/2006/main">
                  <a:graphicData uri="http://schemas.microsoft.com/office/word/2010/wordprocessingShape">
                    <wps:wsp>
                      <wps:cNvSpPr/>
                      <wps:spPr>
                        <a:xfrm>
                          <a:off x="0" y="0"/>
                          <a:ext cx="5349240" cy="15240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CAF9AD" id="Rectangle 4" o:spid="_x0000_s1026" style="position:absolute;margin-left:-1.65pt;margin-top:13.15pt;width:421.2pt;height:120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08ngIAAKkFAAAOAAAAZHJzL2Uyb0RvYy54bWysVMFu2zAMvQ/YPwi6r06yZG2DOkXQosOA&#10;rg3aDj0rshQbkERNUuJkXz9Ksp22K3YYdpFFkXwkn0leXO61IjvhfAOmpOOTESXCcKgasynpj6eb&#10;T2eU+MBMxRQYUdKD8PRy8fHDRWvnYgI1qEo4giDGz1tb0joEOy8Kz2uhmT8BKwwqJTjNAopuU1SO&#10;tYiuVTEZjb4ULbjKOuDCe3y9zkq6SPhSCh7upfQiEFVSzC2k06VzHc9iccHmG8ds3fAuDfYPWWjW&#10;GAw6QF2zwMjWNX9A6YY78CDDCQddgJQNF6kGrGY8elPNY82sSLUgOd4ONPn/B8vvditHmqqkU0oM&#10;0/iLHpA0ZjZKkGmkp7V+jlaPduU6yeM11rqXTscvVkH2idLDQKnYB8LxcfZ5ej6ZIvMcdeMZXkeJ&#10;9OLobp0PXwVoEi8ldRg+Ucl2tz5gSDTtTWI0D6qpbhqlkhD7RFwpR3YM//B6M06uaqu/Q5XfTmfH&#10;kKmtonlCfYWkTMQzEJFz0PhSxOpzvekWDkpEO2UehETasMJJijgg56CMc2FCTsbXrBL5OabSlz94&#10;pFwSYESWGH/A7gBeF9lj5yw7++gqUr8PzqO/JZadB48UGUwYnHVjwL0HoLCqLnK270nK1ESW1lAd&#10;sKkc5Gnzlt80+GtvmQ8r5nC8sB1wZYR7PKSCtqTQ3Sipwf167z3aY9ejlpIWx7Wk/ueWOUGJ+mZw&#10;Hs7H09hlIQnT2ekEBfdSs36pMVt9BdgvY1xOlqdrtA+qv0oH+hk3yzJGRRUzHGOXlAfXC1chrxHc&#10;TVwsl8kMZ9qycGseLY/gkdXYuk/7Z+Zs198BR+MO+tFm8zdtnm2jp4HlNoBs0gwcee34xn2QGqfb&#10;XXHhvJST1XHDLn4DAAD//wMAUEsDBBQABgAIAAAAIQAj1aOY4AAAAAkBAAAPAAAAZHJzL2Rvd25y&#10;ZXYueG1sTI9BT8JAEIXvJv6HzZh4gy2tIVC7JUpCjMoFULgu3bFt6M423QUKv97hpKfJvPfy5pts&#10;1ttGnLDztSMFo2EEAqlwpqZSwddmMZiA8EGT0Y0jVHBBD7P8/i7TqXFnWuFpHUrBJeRTraAKoU2l&#10;9EWFVvuha5HY+3Gd1YHXrpSm02cut42Mo2gsra6JL1S6xXmFxWF9tAoW9nX1/vF92Rym86fPXXfd&#10;vl2XsVKPD/3LM4iAffgLww2f0SFnpr07kvGiUTBIEk4qiMc82Z8k0xGI/U1gReaZ/P9B/gsAAP//&#10;AwBQSwECLQAUAAYACAAAACEAtoM4kv4AAADhAQAAEwAAAAAAAAAAAAAAAAAAAAAAW0NvbnRlbnRf&#10;VHlwZXNdLnhtbFBLAQItABQABgAIAAAAIQA4/SH/1gAAAJQBAAALAAAAAAAAAAAAAAAAAC8BAABf&#10;cmVscy8ucmVsc1BLAQItABQABgAIAAAAIQDzxF08ngIAAKkFAAAOAAAAAAAAAAAAAAAAAC4CAABk&#10;cnMvZTJvRG9jLnhtbFBLAQItABQABgAIAAAAIQAj1aOY4AAAAAkBAAAPAAAAAAAAAAAAAAAAAPgE&#10;AABkcnMvZG93bnJldi54bWxQSwUGAAAAAAQABADzAAAABQYAAAAA&#10;" fillcolor="#bfbfbf [2412]" stroked="f" strokeweight="1pt"/>
            </w:pict>
          </mc:Fallback>
        </mc:AlternateContent>
      </w:r>
    </w:p>
    <w:p w14:paraId="36025B57" w14:textId="64CC5122" w:rsidR="008C1BA7" w:rsidRPr="003818F7" w:rsidRDefault="008C1BA7" w:rsidP="008C1BA7">
      <w:pPr>
        <w:contextualSpacing/>
        <w:jc w:val="both"/>
        <w:rPr>
          <w:rFonts w:ascii="Arial" w:eastAsia="Calibri" w:hAnsi="Arial" w:cs="Arial"/>
          <w:b/>
          <w:bCs/>
          <w:iCs/>
          <w:color w:val="000000"/>
          <w:sz w:val="28"/>
          <w:szCs w:val="28"/>
        </w:rPr>
      </w:pPr>
      <w:r w:rsidRPr="003818F7">
        <w:rPr>
          <w:rFonts w:ascii="Arial" w:eastAsia="Calibri" w:hAnsi="Arial" w:cs="Arial"/>
          <w:b/>
          <w:bCs/>
          <w:iCs/>
          <w:color w:val="000000"/>
          <w:sz w:val="28"/>
          <w:szCs w:val="28"/>
        </w:rPr>
        <w:t>Committee Recommendation</w:t>
      </w:r>
    </w:p>
    <w:p w14:paraId="6931C93F" w14:textId="6D397E49" w:rsidR="008C1BA7" w:rsidRPr="006D752D" w:rsidRDefault="008C1BA7" w:rsidP="00721368">
      <w:pPr>
        <w:jc w:val="both"/>
        <w:rPr>
          <w:rFonts w:ascii="Arial" w:hAnsi="Arial" w:cs="Arial"/>
          <w:szCs w:val="24"/>
        </w:rPr>
      </w:pPr>
    </w:p>
    <w:p w14:paraId="3F15395C" w14:textId="191C77F7" w:rsidR="005F1BD5" w:rsidRDefault="005F1BD5" w:rsidP="00E84DD2">
      <w:pPr>
        <w:jc w:val="both"/>
        <w:rPr>
          <w:rFonts w:ascii="Arial" w:hAnsi="Arial" w:cs="Arial"/>
          <w:b/>
          <w:szCs w:val="24"/>
        </w:rPr>
      </w:pPr>
      <w:bookmarkStart w:id="23" w:name="_Hlk48164821"/>
      <w:r w:rsidRPr="006D752D">
        <w:rPr>
          <w:rFonts w:ascii="Arial" w:hAnsi="Arial" w:cs="Arial"/>
          <w:b/>
          <w:szCs w:val="24"/>
        </w:rPr>
        <w:t xml:space="preserve">That </w:t>
      </w:r>
      <w:r w:rsidR="00E84DD2">
        <w:rPr>
          <w:rFonts w:ascii="Arial" w:hAnsi="Arial" w:cs="Arial"/>
          <w:b/>
          <w:szCs w:val="24"/>
        </w:rPr>
        <w:t>Council refuse the Development Application dated 4 February 2020 for the following reasons:</w:t>
      </w:r>
    </w:p>
    <w:p w14:paraId="7432F008" w14:textId="140D6BE4" w:rsidR="00E84DD2" w:rsidRDefault="00E84DD2" w:rsidP="00E84DD2">
      <w:pPr>
        <w:jc w:val="both"/>
        <w:rPr>
          <w:rFonts w:ascii="Arial" w:hAnsi="Arial" w:cs="Arial"/>
          <w:b/>
          <w:szCs w:val="24"/>
        </w:rPr>
      </w:pPr>
    </w:p>
    <w:p w14:paraId="6F36DABB" w14:textId="0DACBF7B" w:rsidR="00E84DD2" w:rsidRPr="00177C04" w:rsidRDefault="00903958" w:rsidP="003818F7">
      <w:pPr>
        <w:pStyle w:val="ListParagraph"/>
        <w:numPr>
          <w:ilvl w:val="0"/>
          <w:numId w:val="51"/>
        </w:numPr>
        <w:ind w:left="567" w:hanging="567"/>
        <w:jc w:val="both"/>
        <w:rPr>
          <w:rFonts w:ascii="Arial" w:hAnsi="Arial" w:cs="Arial"/>
          <w:b/>
          <w:bCs/>
          <w:szCs w:val="24"/>
        </w:rPr>
      </w:pPr>
      <w:r w:rsidRPr="00177C04">
        <w:rPr>
          <w:rFonts w:ascii="Arial" w:hAnsi="Arial" w:cs="Arial"/>
          <w:b/>
          <w:bCs/>
          <w:szCs w:val="24"/>
        </w:rPr>
        <w:t xml:space="preserve">Impact of amenity on the neighbours due to insufficient </w:t>
      </w:r>
      <w:r w:rsidR="00177C04" w:rsidRPr="00177C04">
        <w:rPr>
          <w:rFonts w:ascii="Arial" w:hAnsi="Arial" w:cs="Arial"/>
          <w:b/>
          <w:bCs/>
          <w:szCs w:val="24"/>
        </w:rPr>
        <w:t xml:space="preserve">rear </w:t>
      </w:r>
      <w:proofErr w:type="gramStart"/>
      <w:r w:rsidR="00177C04" w:rsidRPr="00177C04">
        <w:rPr>
          <w:rFonts w:ascii="Arial" w:hAnsi="Arial" w:cs="Arial"/>
          <w:b/>
          <w:bCs/>
          <w:szCs w:val="24"/>
        </w:rPr>
        <w:t>setback</w:t>
      </w:r>
      <w:r w:rsidR="00EB51E4">
        <w:rPr>
          <w:rFonts w:ascii="Arial" w:hAnsi="Arial" w:cs="Arial"/>
          <w:b/>
          <w:bCs/>
          <w:szCs w:val="24"/>
        </w:rPr>
        <w:t>;</w:t>
      </w:r>
      <w:proofErr w:type="gramEnd"/>
    </w:p>
    <w:p w14:paraId="5EB89B3E" w14:textId="03EBF1ED" w:rsidR="00177C04" w:rsidRDefault="00D70751" w:rsidP="003818F7">
      <w:pPr>
        <w:pStyle w:val="ListParagraph"/>
        <w:numPr>
          <w:ilvl w:val="0"/>
          <w:numId w:val="51"/>
        </w:numPr>
        <w:ind w:left="567" w:hanging="567"/>
        <w:jc w:val="both"/>
        <w:rPr>
          <w:rFonts w:ascii="Arial" w:hAnsi="Arial" w:cs="Arial"/>
          <w:b/>
          <w:bCs/>
          <w:szCs w:val="24"/>
        </w:rPr>
      </w:pPr>
      <w:r>
        <w:rPr>
          <w:rFonts w:ascii="Arial" w:hAnsi="Arial" w:cs="Arial"/>
          <w:b/>
          <w:bCs/>
          <w:szCs w:val="24"/>
        </w:rPr>
        <w:t>O</w:t>
      </w:r>
      <w:r w:rsidR="007C162B">
        <w:rPr>
          <w:rFonts w:ascii="Arial" w:hAnsi="Arial" w:cs="Arial"/>
          <w:b/>
          <w:bCs/>
          <w:szCs w:val="24"/>
        </w:rPr>
        <w:t>vershadowing</w:t>
      </w:r>
      <w:r>
        <w:rPr>
          <w:rFonts w:ascii="Arial" w:hAnsi="Arial" w:cs="Arial"/>
          <w:b/>
          <w:bCs/>
          <w:szCs w:val="24"/>
        </w:rPr>
        <w:t xml:space="preserve"> of the southern </w:t>
      </w:r>
      <w:proofErr w:type="gramStart"/>
      <w:r>
        <w:rPr>
          <w:rFonts w:ascii="Arial" w:hAnsi="Arial" w:cs="Arial"/>
          <w:b/>
          <w:bCs/>
          <w:szCs w:val="24"/>
        </w:rPr>
        <w:t>properties</w:t>
      </w:r>
      <w:r w:rsidR="00EB51E4">
        <w:rPr>
          <w:rFonts w:ascii="Arial" w:hAnsi="Arial" w:cs="Arial"/>
          <w:b/>
          <w:bCs/>
          <w:szCs w:val="24"/>
        </w:rPr>
        <w:t>;</w:t>
      </w:r>
      <w:proofErr w:type="gramEnd"/>
    </w:p>
    <w:p w14:paraId="2AE0D584" w14:textId="5BCE8315" w:rsidR="00D70751" w:rsidRDefault="00D70751" w:rsidP="003818F7">
      <w:pPr>
        <w:pStyle w:val="ListParagraph"/>
        <w:numPr>
          <w:ilvl w:val="0"/>
          <w:numId w:val="51"/>
        </w:numPr>
        <w:ind w:left="567" w:hanging="567"/>
        <w:jc w:val="both"/>
        <w:rPr>
          <w:rFonts w:ascii="Arial" w:hAnsi="Arial" w:cs="Arial"/>
          <w:b/>
          <w:bCs/>
          <w:szCs w:val="24"/>
        </w:rPr>
      </w:pPr>
      <w:r>
        <w:rPr>
          <w:rFonts w:ascii="Arial" w:hAnsi="Arial" w:cs="Arial"/>
          <w:b/>
          <w:bCs/>
          <w:szCs w:val="24"/>
        </w:rPr>
        <w:t xml:space="preserve">Bulk and scale of the </w:t>
      </w:r>
      <w:r w:rsidR="00D86C8E">
        <w:rPr>
          <w:rFonts w:ascii="Arial" w:hAnsi="Arial" w:cs="Arial"/>
          <w:b/>
          <w:bCs/>
          <w:szCs w:val="24"/>
        </w:rPr>
        <w:t>two-storey</w:t>
      </w:r>
      <w:r>
        <w:rPr>
          <w:rFonts w:ascii="Arial" w:hAnsi="Arial" w:cs="Arial"/>
          <w:b/>
          <w:bCs/>
          <w:szCs w:val="24"/>
        </w:rPr>
        <w:t xml:space="preserve"> boundary </w:t>
      </w:r>
      <w:proofErr w:type="gramStart"/>
      <w:r>
        <w:rPr>
          <w:rFonts w:ascii="Arial" w:hAnsi="Arial" w:cs="Arial"/>
          <w:b/>
          <w:bCs/>
          <w:szCs w:val="24"/>
        </w:rPr>
        <w:t>wall</w:t>
      </w:r>
      <w:r w:rsidR="00EB51E4">
        <w:rPr>
          <w:rFonts w:ascii="Arial" w:hAnsi="Arial" w:cs="Arial"/>
          <w:b/>
          <w:bCs/>
          <w:szCs w:val="24"/>
        </w:rPr>
        <w:t>;</w:t>
      </w:r>
      <w:proofErr w:type="gramEnd"/>
    </w:p>
    <w:p w14:paraId="5A7A1A27" w14:textId="22416347" w:rsidR="00D70751" w:rsidRDefault="00D7107C" w:rsidP="003818F7">
      <w:pPr>
        <w:pStyle w:val="ListParagraph"/>
        <w:numPr>
          <w:ilvl w:val="0"/>
          <w:numId w:val="51"/>
        </w:numPr>
        <w:ind w:left="567" w:hanging="567"/>
        <w:jc w:val="both"/>
        <w:rPr>
          <w:rFonts w:ascii="Arial" w:hAnsi="Arial" w:cs="Arial"/>
          <w:b/>
          <w:bCs/>
          <w:szCs w:val="24"/>
        </w:rPr>
      </w:pPr>
      <w:r>
        <w:rPr>
          <w:rFonts w:ascii="Arial" w:hAnsi="Arial" w:cs="Arial"/>
          <w:b/>
          <w:noProof/>
          <w:szCs w:val="24"/>
        </w:rPr>
        <w:lastRenderedPageBreak/>
        <mc:AlternateContent>
          <mc:Choice Requires="wps">
            <w:drawing>
              <wp:anchor distT="0" distB="0" distL="114300" distR="114300" simplePos="0" relativeHeight="251692032" behindDoc="1" locked="0" layoutInCell="1" allowOverlap="1" wp14:anchorId="1B77BEC8" wp14:editId="418A4D12">
                <wp:simplePos x="0" y="0"/>
                <wp:positionH relativeFrom="margin">
                  <wp:align>left</wp:align>
                </wp:positionH>
                <wp:positionV relativeFrom="paragraph">
                  <wp:posOffset>0</wp:posOffset>
                </wp:positionV>
                <wp:extent cx="5349240" cy="739140"/>
                <wp:effectExtent l="0" t="0" r="3810" b="3810"/>
                <wp:wrapNone/>
                <wp:docPr id="19" name="Rectangle 19"/>
                <wp:cNvGraphicFramePr/>
                <a:graphic xmlns:a="http://schemas.openxmlformats.org/drawingml/2006/main">
                  <a:graphicData uri="http://schemas.microsoft.com/office/word/2010/wordprocessingShape">
                    <wps:wsp>
                      <wps:cNvSpPr/>
                      <wps:spPr>
                        <a:xfrm>
                          <a:off x="0" y="0"/>
                          <a:ext cx="5349240" cy="7391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F43720" id="Rectangle 19" o:spid="_x0000_s1026" style="position:absolute;margin-left:0;margin-top:0;width:421.2pt;height:58.2pt;z-index:-2516244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zPnQIAAKoFAAAOAAAAZHJzL2Uyb0RvYy54bWysVFFP2zAQfp+0/2D5fSQtMEZFiqoipkkM&#10;EDDx7Dp2E8n2ebbbtPv1O9tJKAztYdqLc/bdfXf35e4uLndaka1wvgVT0clRSYkwHOrWrCv64+n6&#10;0xdKfGCmZgqMqOheeHo5//jhorMzMYUGVC0cQRDjZ52taBOCnRWF543QzB+BFQaVEpxmAa9uXdSO&#10;dYiuVTEty89FB662DrjwHl+vspLOE76Ugoc7Kb0IRFUUcwvpdOlcxbOYX7DZ2jHbtLxPg/1DFpq1&#10;BoOOUFcsMLJx7R9QuuUOPMhwxEEXIGXLRaoBq5mUb6p5bJgVqRYkx9uRJv//YPnt9t6RtsZ/d06J&#10;YRr/0QOyxsxaCYJvSFBn/QztHu29628exVjtTjodv1gH2SVS9yOpYhcIx8fT45Pz6Qlyz1F3dnw+&#10;QRlhihdv63z4KkCTKFTUYfjEJdve+JBNB5MYzINq6+tWqXSJjSKWypEtw1+8Wk+Sq9ro71Dnt7PT&#10;shxCpr6K5imBV0jKRDwDETkHjS9FLD6Xm6SwVyLaKfMgJPKGBU5TxBE5B2WcCxNyMr5htcjPMZX3&#10;c0mAEVli/BG7B3hd5ICds+zto6tIDT86l39LLDuPHikymDA669aAew9AYVV95Gw/kJSpiSytoN5j&#10;VznI4+Ytv27x194wH+6Zw/nCbsCdEe7wkAq6ikIvUdKA+/Xee7THtkctJR3Oa0X9zw1zghL1zeBA&#10;YF/FJgvpcnJ6NsWLO9SsDjVmo5eA/TLB7WR5EqN9UIMoHehnXC2LGBVVzHCMXVEe3HBZhrxHcDlx&#10;sVgkMxxqy8KNebQ8gkdWY+s+7Z6Zs31/B5yMWxhmm83etHm2jZ4GFpsAsk0z8MJrzzcuhNTE/fKK&#10;G+fwnqxeVuz8NwAAAP//AwBQSwMEFAAGAAgAAAAhAL3deNreAAAABQEAAA8AAABkcnMvZG93bnJl&#10;di54bWxMj81OwzAQhO9IvIO1SNyo0yiqSohTQaUKAb205efqxksSNV5HttumffouXOAy0mpGM98W&#10;s8F24oA+tI4UjEcJCKTKmZZqBe+bxd0URIiajO4coYITBpiV11eFzo070goP61gLLqGQawVNjH0u&#10;ZagatDqMXI/E3rfzVkc+fS2N10cut51Mk2QirW6JFxrd47zBarfeWwUL+7R6ef04bXb38+zty58/&#10;n8/LVKnbm+HxAUTEIf6F4Qef0aFkpq3bkwmiU8CPxF9lb5qlGYgth8aTDGRZyP/05QUAAP//AwBQ&#10;SwECLQAUAAYACAAAACEAtoM4kv4AAADhAQAAEwAAAAAAAAAAAAAAAAAAAAAAW0NvbnRlbnRfVHlw&#10;ZXNdLnhtbFBLAQItABQABgAIAAAAIQA4/SH/1gAAAJQBAAALAAAAAAAAAAAAAAAAAC8BAABfcmVs&#10;cy8ucmVsc1BLAQItABQABgAIAAAAIQBffJzPnQIAAKoFAAAOAAAAAAAAAAAAAAAAAC4CAABkcnMv&#10;ZTJvRG9jLnhtbFBLAQItABQABgAIAAAAIQC93Xja3gAAAAUBAAAPAAAAAAAAAAAAAAAAAPcEAABk&#10;cnMvZG93bnJldi54bWxQSwUGAAAAAAQABADzAAAAAgYAAAAA&#10;" fillcolor="#bfbfbf [2412]" stroked="f" strokeweight="1pt">
                <w10:wrap anchorx="margin"/>
              </v:rect>
            </w:pict>
          </mc:Fallback>
        </mc:AlternateContent>
      </w:r>
      <w:r w:rsidR="00D70751">
        <w:rPr>
          <w:rFonts w:ascii="Arial" w:hAnsi="Arial" w:cs="Arial"/>
          <w:b/>
          <w:bCs/>
          <w:szCs w:val="24"/>
        </w:rPr>
        <w:t xml:space="preserve">Health and amenity </w:t>
      </w:r>
      <w:r w:rsidR="00EB51E4">
        <w:rPr>
          <w:rFonts w:ascii="Arial" w:hAnsi="Arial" w:cs="Arial"/>
          <w:b/>
          <w:bCs/>
          <w:szCs w:val="24"/>
        </w:rPr>
        <w:t xml:space="preserve">due to proximity of bins to rear </w:t>
      </w:r>
      <w:proofErr w:type="gramStart"/>
      <w:r w:rsidR="00EB51E4">
        <w:rPr>
          <w:rFonts w:ascii="Arial" w:hAnsi="Arial" w:cs="Arial"/>
          <w:b/>
          <w:bCs/>
          <w:szCs w:val="24"/>
        </w:rPr>
        <w:t>boundary</w:t>
      </w:r>
      <w:r w:rsidR="0086775E">
        <w:rPr>
          <w:rFonts w:ascii="Arial" w:hAnsi="Arial" w:cs="Arial"/>
          <w:b/>
          <w:bCs/>
          <w:szCs w:val="24"/>
        </w:rPr>
        <w:t>;</w:t>
      </w:r>
      <w:proofErr w:type="gramEnd"/>
      <w:r w:rsidR="0086775E">
        <w:rPr>
          <w:rFonts w:ascii="Arial" w:hAnsi="Arial" w:cs="Arial"/>
          <w:b/>
          <w:bCs/>
          <w:szCs w:val="24"/>
        </w:rPr>
        <w:t xml:space="preserve"> </w:t>
      </w:r>
    </w:p>
    <w:p w14:paraId="57AC5E14" w14:textId="3B6E0719" w:rsidR="0086775E" w:rsidRDefault="00850316" w:rsidP="003818F7">
      <w:pPr>
        <w:pStyle w:val="ListParagraph"/>
        <w:numPr>
          <w:ilvl w:val="0"/>
          <w:numId w:val="51"/>
        </w:numPr>
        <w:ind w:left="567" w:hanging="567"/>
        <w:jc w:val="both"/>
        <w:rPr>
          <w:rFonts w:ascii="Arial" w:hAnsi="Arial" w:cs="Arial"/>
          <w:b/>
          <w:bCs/>
          <w:szCs w:val="24"/>
        </w:rPr>
      </w:pPr>
      <w:r>
        <w:rPr>
          <w:rFonts w:ascii="Arial" w:hAnsi="Arial" w:cs="Arial"/>
          <w:b/>
          <w:bCs/>
          <w:szCs w:val="24"/>
        </w:rPr>
        <w:t>Insufficient s</w:t>
      </w:r>
      <w:r w:rsidR="0086775E">
        <w:rPr>
          <w:rFonts w:ascii="Arial" w:hAnsi="Arial" w:cs="Arial"/>
          <w:b/>
          <w:bCs/>
          <w:szCs w:val="24"/>
        </w:rPr>
        <w:t xml:space="preserve">treet </w:t>
      </w:r>
      <w:proofErr w:type="gramStart"/>
      <w:r w:rsidR="0086775E">
        <w:rPr>
          <w:rFonts w:ascii="Arial" w:hAnsi="Arial" w:cs="Arial"/>
          <w:b/>
          <w:bCs/>
          <w:szCs w:val="24"/>
        </w:rPr>
        <w:t>setback</w:t>
      </w:r>
      <w:r w:rsidR="00590BE2">
        <w:rPr>
          <w:rFonts w:ascii="Arial" w:hAnsi="Arial" w:cs="Arial"/>
          <w:b/>
          <w:bCs/>
          <w:szCs w:val="24"/>
        </w:rPr>
        <w:t>;</w:t>
      </w:r>
      <w:proofErr w:type="gramEnd"/>
    </w:p>
    <w:p w14:paraId="1E01D59F" w14:textId="41F6FDA9" w:rsidR="0086775E" w:rsidRDefault="0086775E" w:rsidP="003818F7">
      <w:pPr>
        <w:pStyle w:val="ListParagraph"/>
        <w:numPr>
          <w:ilvl w:val="0"/>
          <w:numId w:val="51"/>
        </w:numPr>
        <w:ind w:left="567" w:hanging="567"/>
        <w:jc w:val="both"/>
        <w:rPr>
          <w:rFonts w:ascii="Arial" w:hAnsi="Arial" w:cs="Arial"/>
          <w:b/>
          <w:bCs/>
          <w:szCs w:val="24"/>
        </w:rPr>
      </w:pPr>
      <w:r>
        <w:rPr>
          <w:rFonts w:ascii="Arial" w:hAnsi="Arial" w:cs="Arial"/>
          <w:b/>
          <w:bCs/>
          <w:szCs w:val="24"/>
        </w:rPr>
        <w:t>Lack of open space</w:t>
      </w:r>
      <w:r w:rsidR="00850316">
        <w:rPr>
          <w:rFonts w:ascii="Arial" w:hAnsi="Arial" w:cs="Arial"/>
          <w:b/>
          <w:bCs/>
          <w:szCs w:val="24"/>
        </w:rPr>
        <w:t xml:space="preserve">; </w:t>
      </w:r>
      <w:r w:rsidR="00590BE2">
        <w:rPr>
          <w:rFonts w:ascii="Arial" w:hAnsi="Arial" w:cs="Arial"/>
          <w:b/>
          <w:bCs/>
          <w:szCs w:val="24"/>
        </w:rPr>
        <w:t>and</w:t>
      </w:r>
    </w:p>
    <w:p w14:paraId="3465FB97" w14:textId="4F378A75" w:rsidR="00850316" w:rsidRPr="00177C04" w:rsidRDefault="00850316" w:rsidP="003818F7">
      <w:pPr>
        <w:pStyle w:val="ListParagraph"/>
        <w:numPr>
          <w:ilvl w:val="0"/>
          <w:numId w:val="51"/>
        </w:numPr>
        <w:ind w:left="567" w:hanging="567"/>
        <w:jc w:val="both"/>
        <w:rPr>
          <w:rFonts w:ascii="Arial" w:hAnsi="Arial" w:cs="Arial"/>
          <w:b/>
          <w:bCs/>
          <w:szCs w:val="24"/>
        </w:rPr>
      </w:pPr>
      <w:r>
        <w:rPr>
          <w:rFonts w:ascii="Arial" w:hAnsi="Arial" w:cs="Arial"/>
          <w:b/>
          <w:bCs/>
          <w:szCs w:val="24"/>
        </w:rPr>
        <w:t xml:space="preserve">Inadequate </w:t>
      </w:r>
      <w:r w:rsidR="00590BE2">
        <w:rPr>
          <w:rFonts w:ascii="Arial" w:hAnsi="Arial" w:cs="Arial"/>
          <w:b/>
          <w:bCs/>
          <w:szCs w:val="24"/>
        </w:rPr>
        <w:t>outdoor living areas.</w:t>
      </w:r>
    </w:p>
    <w:bookmarkEnd w:id="23"/>
    <w:p w14:paraId="65CFCA47" w14:textId="2D34F83C" w:rsidR="00177C04" w:rsidRDefault="00177C04" w:rsidP="00721368">
      <w:pPr>
        <w:jc w:val="right"/>
        <w:rPr>
          <w:rFonts w:ascii="Arial" w:hAnsi="Arial" w:cs="Arial"/>
          <w:b/>
          <w:szCs w:val="24"/>
        </w:rPr>
      </w:pPr>
    </w:p>
    <w:p w14:paraId="7E6ED0EA" w14:textId="48F8243A" w:rsidR="00177C04" w:rsidRDefault="00177C04" w:rsidP="00721368">
      <w:pPr>
        <w:jc w:val="right"/>
        <w:rPr>
          <w:rFonts w:ascii="Arial" w:hAnsi="Arial" w:cs="Arial"/>
          <w:b/>
          <w:szCs w:val="24"/>
        </w:rPr>
      </w:pPr>
    </w:p>
    <w:p w14:paraId="0D7814B5" w14:textId="5132F386" w:rsidR="007E68A6" w:rsidRPr="007C4A86" w:rsidRDefault="007E68A6" w:rsidP="007C4A86">
      <w:pPr>
        <w:ind w:left="-851"/>
        <w:jc w:val="both"/>
        <w:rPr>
          <w:rFonts w:ascii="Arial" w:hAnsi="Arial" w:cs="Arial"/>
          <w:bCs/>
          <w:szCs w:val="24"/>
        </w:rPr>
      </w:pPr>
      <w:r w:rsidRPr="007C4A86">
        <w:rPr>
          <w:rFonts w:ascii="Arial" w:hAnsi="Arial" w:cs="Arial"/>
          <w:bCs/>
          <w:szCs w:val="24"/>
        </w:rPr>
        <w:t>Councillor Horley left the meeting at 7.</w:t>
      </w:r>
      <w:r w:rsidR="007C4A86" w:rsidRPr="007C4A86">
        <w:rPr>
          <w:rFonts w:ascii="Arial" w:hAnsi="Arial" w:cs="Arial"/>
          <w:bCs/>
          <w:szCs w:val="24"/>
        </w:rPr>
        <w:t>39</w:t>
      </w:r>
      <w:r w:rsidRPr="007C4A86">
        <w:rPr>
          <w:rFonts w:ascii="Arial" w:hAnsi="Arial" w:cs="Arial"/>
          <w:bCs/>
          <w:szCs w:val="24"/>
        </w:rPr>
        <w:t xml:space="preserve"> pm and returned at </w:t>
      </w:r>
      <w:r w:rsidR="00526C76">
        <w:rPr>
          <w:rFonts w:ascii="Arial" w:hAnsi="Arial" w:cs="Arial"/>
          <w:bCs/>
          <w:szCs w:val="24"/>
        </w:rPr>
        <w:t xml:space="preserve">7.43 </w:t>
      </w:r>
      <w:r w:rsidRPr="007C4A86">
        <w:rPr>
          <w:rFonts w:ascii="Arial" w:hAnsi="Arial" w:cs="Arial"/>
          <w:bCs/>
          <w:szCs w:val="24"/>
        </w:rPr>
        <w:t>pm.</w:t>
      </w:r>
    </w:p>
    <w:p w14:paraId="46D85C85" w14:textId="19B3898D" w:rsidR="007E68A6" w:rsidRDefault="007E68A6" w:rsidP="007E68A6">
      <w:pPr>
        <w:jc w:val="both"/>
        <w:rPr>
          <w:rFonts w:ascii="Arial" w:hAnsi="Arial" w:cs="Arial"/>
          <w:b/>
          <w:szCs w:val="24"/>
        </w:rPr>
      </w:pPr>
    </w:p>
    <w:p w14:paraId="17B0A6BD" w14:textId="77777777" w:rsidR="0058747C" w:rsidRDefault="0058747C" w:rsidP="007E68A6">
      <w:pPr>
        <w:jc w:val="both"/>
        <w:rPr>
          <w:rFonts w:ascii="Arial" w:hAnsi="Arial" w:cs="Arial"/>
          <w:b/>
          <w:szCs w:val="24"/>
        </w:rPr>
      </w:pPr>
    </w:p>
    <w:p w14:paraId="037C8267" w14:textId="4CE4EC77" w:rsidR="00824DDA" w:rsidRPr="004C193E" w:rsidRDefault="00824DDA" w:rsidP="00721368">
      <w:pPr>
        <w:jc w:val="right"/>
        <w:rPr>
          <w:rFonts w:ascii="Arial" w:hAnsi="Arial" w:cs="Arial"/>
          <w:b/>
          <w:szCs w:val="24"/>
        </w:rPr>
      </w:pPr>
      <w:r w:rsidRPr="004C193E">
        <w:rPr>
          <w:rFonts w:ascii="Arial" w:hAnsi="Arial" w:cs="Arial"/>
          <w:b/>
          <w:szCs w:val="24"/>
        </w:rPr>
        <w:t>CARRIED UNANIMOUSLY 1</w:t>
      </w:r>
      <w:r>
        <w:rPr>
          <w:rFonts w:ascii="Arial" w:hAnsi="Arial" w:cs="Arial"/>
          <w:b/>
          <w:szCs w:val="24"/>
        </w:rPr>
        <w:t>2</w:t>
      </w:r>
      <w:r w:rsidRPr="004C193E">
        <w:rPr>
          <w:rFonts w:ascii="Arial" w:hAnsi="Arial" w:cs="Arial"/>
          <w:b/>
          <w:szCs w:val="24"/>
        </w:rPr>
        <w:t>/-</w:t>
      </w:r>
    </w:p>
    <w:p w14:paraId="22922A0E" w14:textId="0E9F00F0" w:rsidR="005F1BD5" w:rsidRPr="006D752D" w:rsidRDefault="005F1BD5" w:rsidP="00721368">
      <w:pPr>
        <w:jc w:val="right"/>
        <w:rPr>
          <w:rFonts w:ascii="Arial" w:hAnsi="Arial" w:cs="Arial"/>
          <w:b/>
          <w:szCs w:val="24"/>
        </w:rPr>
      </w:pPr>
    </w:p>
    <w:p w14:paraId="43C840D9" w14:textId="77777777" w:rsidR="003818F7" w:rsidRPr="005F1BD5" w:rsidRDefault="003818F7" w:rsidP="005F1BD5">
      <w:pPr>
        <w:contextualSpacing/>
        <w:jc w:val="both"/>
        <w:rPr>
          <w:rFonts w:ascii="Arial" w:eastAsia="Calibri" w:hAnsi="Arial" w:cs="Arial"/>
          <w:iCs/>
          <w:color w:val="000000"/>
          <w:szCs w:val="24"/>
        </w:rPr>
      </w:pPr>
    </w:p>
    <w:p w14:paraId="006EF3D4" w14:textId="77777777" w:rsidR="005F1BD5" w:rsidRPr="003818F7" w:rsidRDefault="005F1BD5" w:rsidP="005F1BD5">
      <w:pPr>
        <w:contextualSpacing/>
        <w:jc w:val="both"/>
        <w:rPr>
          <w:rFonts w:ascii="Arial" w:eastAsia="Calibri" w:hAnsi="Arial" w:cs="Arial"/>
          <w:bCs/>
          <w:color w:val="000000"/>
          <w:sz w:val="28"/>
          <w:szCs w:val="28"/>
        </w:rPr>
      </w:pPr>
      <w:r w:rsidRPr="003818F7">
        <w:rPr>
          <w:rFonts w:ascii="Arial" w:eastAsia="Calibri" w:hAnsi="Arial" w:cs="Arial"/>
          <w:bCs/>
          <w:color w:val="000000"/>
          <w:sz w:val="28"/>
          <w:szCs w:val="28"/>
        </w:rPr>
        <w:t>Recommendation to Committee</w:t>
      </w:r>
    </w:p>
    <w:p w14:paraId="3B8CB214" w14:textId="77777777" w:rsidR="005F1BD5" w:rsidRPr="003818F7" w:rsidRDefault="005F1BD5" w:rsidP="005F1BD5">
      <w:pPr>
        <w:contextualSpacing/>
        <w:jc w:val="both"/>
        <w:rPr>
          <w:rFonts w:ascii="Arial" w:eastAsia="Calibri" w:hAnsi="Arial" w:cs="Arial"/>
          <w:bCs/>
          <w:color w:val="000000"/>
          <w:szCs w:val="24"/>
        </w:rPr>
      </w:pPr>
    </w:p>
    <w:p w14:paraId="1F988D99" w14:textId="77777777" w:rsidR="005F1BD5" w:rsidRPr="003818F7" w:rsidRDefault="005F1BD5" w:rsidP="005F1BD5">
      <w:pPr>
        <w:contextualSpacing/>
        <w:jc w:val="both"/>
        <w:rPr>
          <w:rFonts w:ascii="Arial" w:eastAsia="Calibri" w:hAnsi="Arial" w:cs="Arial"/>
          <w:bCs/>
          <w:color w:val="000000"/>
          <w:szCs w:val="24"/>
        </w:rPr>
      </w:pPr>
      <w:r w:rsidRPr="003818F7">
        <w:rPr>
          <w:rFonts w:ascii="Arial" w:eastAsia="Calibri" w:hAnsi="Arial" w:cs="Arial"/>
          <w:bCs/>
          <w:color w:val="000000"/>
          <w:szCs w:val="24"/>
        </w:rPr>
        <w:t>Council approves the development application dated 4 February 2020 and revised plans received on 9 and 10 June 2020 for nine (9) Grouped Dwellings at Lots 234 &amp; 235 (No.130 &amp; No.132) Waratah Avenue, Dalkeith, subject to the following conditions and advice notes:</w:t>
      </w:r>
    </w:p>
    <w:p w14:paraId="3A7CEDD7" w14:textId="77777777" w:rsidR="005F1BD5" w:rsidRPr="003818F7" w:rsidRDefault="005F1BD5" w:rsidP="005F1BD5">
      <w:pPr>
        <w:contextualSpacing/>
        <w:jc w:val="both"/>
        <w:rPr>
          <w:rFonts w:ascii="Arial" w:eastAsia="Calibri" w:hAnsi="Arial" w:cs="Arial"/>
          <w:bCs/>
          <w:color w:val="000000"/>
          <w:szCs w:val="24"/>
        </w:rPr>
      </w:pPr>
    </w:p>
    <w:p w14:paraId="65BD20FA" w14:textId="77777777" w:rsidR="005F1BD5" w:rsidRPr="003818F7" w:rsidRDefault="005F1BD5" w:rsidP="00684CB4">
      <w:pPr>
        <w:numPr>
          <w:ilvl w:val="0"/>
          <w:numId w:val="34"/>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This approval is for a ‘Residential (Grouped Dwelling)’ land use as defined under the City’s Local Planning Scheme No.3 and the subject land may not be used for any other use without prior approval of the City.</w:t>
      </w:r>
    </w:p>
    <w:p w14:paraId="23A708CA" w14:textId="77777777" w:rsidR="005F1BD5" w:rsidRPr="003818F7" w:rsidRDefault="005F1BD5" w:rsidP="005F1BD5">
      <w:pPr>
        <w:ind w:left="567" w:hanging="567"/>
        <w:contextualSpacing/>
        <w:jc w:val="both"/>
        <w:rPr>
          <w:rFonts w:ascii="Arial" w:eastAsia="Calibri" w:hAnsi="Arial" w:cs="Arial"/>
          <w:bCs/>
          <w:color w:val="000000"/>
          <w:szCs w:val="24"/>
        </w:rPr>
      </w:pPr>
    </w:p>
    <w:p w14:paraId="5A08EB6C" w14:textId="77777777" w:rsidR="005F1BD5" w:rsidRPr="003818F7" w:rsidRDefault="005F1BD5" w:rsidP="00684CB4">
      <w:pPr>
        <w:numPr>
          <w:ilvl w:val="0"/>
          <w:numId w:val="34"/>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Landscaping shall be installed and maintained in accordance with the approved Landscaping Plan dated 9 June 2020, or any modifications approved thereto, for the lifetime of the development thereafter, to the satisfaction of the City.</w:t>
      </w:r>
    </w:p>
    <w:p w14:paraId="61BBD831"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Waste management for the development shall comply with the approved Waste Management Plan prepared by </w:t>
      </w:r>
      <w:proofErr w:type="spellStart"/>
      <w:r w:rsidRPr="003818F7">
        <w:rPr>
          <w:rFonts w:ascii="Arial" w:eastAsia="Calibri" w:hAnsi="Arial" w:cs="Arial"/>
          <w:color w:val="000000"/>
          <w:szCs w:val="24"/>
        </w:rPr>
        <w:t>Dallywater</w:t>
      </w:r>
      <w:proofErr w:type="spellEnd"/>
      <w:r w:rsidRPr="003818F7">
        <w:rPr>
          <w:rFonts w:ascii="Arial" w:eastAsia="Calibri" w:hAnsi="Arial" w:cs="Arial"/>
          <w:color w:val="000000"/>
          <w:szCs w:val="24"/>
        </w:rPr>
        <w:t xml:space="preserve"> Consulting to the satisfaction of the City of Nedlands.</w:t>
      </w:r>
    </w:p>
    <w:p w14:paraId="7E61AC7C" w14:textId="77777777" w:rsidR="005F1BD5" w:rsidRPr="003818F7" w:rsidRDefault="005F1BD5" w:rsidP="005F1BD5">
      <w:pPr>
        <w:ind w:left="567" w:hanging="567"/>
        <w:contextualSpacing/>
        <w:rPr>
          <w:rFonts w:ascii="Arial" w:eastAsia="Calibri" w:hAnsi="Arial" w:cs="Arial"/>
          <w:color w:val="000000"/>
          <w:szCs w:val="24"/>
        </w:rPr>
      </w:pPr>
    </w:p>
    <w:p w14:paraId="04230557"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The Acoustic Report prepared by </w:t>
      </w:r>
      <w:proofErr w:type="spellStart"/>
      <w:r w:rsidRPr="003818F7">
        <w:rPr>
          <w:rFonts w:ascii="Arial" w:eastAsia="Calibri" w:hAnsi="Arial" w:cs="Arial"/>
          <w:color w:val="000000"/>
          <w:szCs w:val="24"/>
        </w:rPr>
        <w:t>Sealhurst</w:t>
      </w:r>
      <w:proofErr w:type="spellEnd"/>
      <w:r w:rsidRPr="003818F7">
        <w:rPr>
          <w:rFonts w:ascii="Arial" w:eastAsia="Calibri" w:hAnsi="Arial" w:cs="Arial"/>
          <w:color w:val="000000"/>
          <w:szCs w:val="24"/>
        </w:rPr>
        <w:t xml:space="preserve"> (Revision 3) dated 8 July 2020 forms part of this development approval and </w:t>
      </w:r>
      <w:proofErr w:type="gramStart"/>
      <w:r w:rsidRPr="003818F7">
        <w:rPr>
          <w:rFonts w:ascii="Arial" w:eastAsia="Calibri" w:hAnsi="Arial" w:cs="Arial"/>
          <w:color w:val="000000"/>
          <w:szCs w:val="24"/>
        </w:rPr>
        <w:t>shall be complied with at all times</w:t>
      </w:r>
      <w:proofErr w:type="gramEnd"/>
      <w:r w:rsidRPr="003818F7">
        <w:rPr>
          <w:rFonts w:ascii="Arial" w:eastAsia="Calibri" w:hAnsi="Arial" w:cs="Arial"/>
          <w:color w:val="000000"/>
          <w:szCs w:val="24"/>
        </w:rPr>
        <w:t xml:space="preserve"> to the satisfaction of the City of Nedlands. Recommendations contained within the acoustic report to achieve compliance with the </w:t>
      </w:r>
      <w:r w:rsidRPr="003818F7">
        <w:rPr>
          <w:rFonts w:ascii="Arial" w:eastAsia="Calibri" w:hAnsi="Arial" w:cs="Arial"/>
          <w:i/>
          <w:iCs/>
          <w:color w:val="000000"/>
          <w:szCs w:val="24"/>
        </w:rPr>
        <w:t xml:space="preserve">Environmental Protection (Noise) Regulations 1997 </w:t>
      </w:r>
      <w:r w:rsidRPr="003818F7">
        <w:rPr>
          <w:rFonts w:ascii="Arial" w:eastAsia="Calibri" w:hAnsi="Arial" w:cs="Arial"/>
          <w:color w:val="000000"/>
          <w:szCs w:val="24"/>
        </w:rPr>
        <w:t xml:space="preserve">are to be carried out and maintained for the lifetime of the development to the satisfaction of the City of Nedlands. </w:t>
      </w:r>
    </w:p>
    <w:p w14:paraId="4E908A7C" w14:textId="77777777" w:rsidR="005F1BD5" w:rsidRPr="003818F7" w:rsidRDefault="005F1BD5" w:rsidP="005F1BD5">
      <w:pPr>
        <w:ind w:left="567" w:hanging="567"/>
        <w:contextualSpacing/>
        <w:rPr>
          <w:rFonts w:ascii="Arial" w:eastAsia="Calibri" w:hAnsi="Arial" w:cs="Arial"/>
          <w:color w:val="000000"/>
          <w:szCs w:val="24"/>
        </w:rPr>
      </w:pPr>
    </w:p>
    <w:p w14:paraId="1A1D9383"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Prior to the occupation of the development the responsible entity (strata/corporate body) shall provide detailed specifications on the confirmed waste compactor for 360L bins and include a written service agreement.</w:t>
      </w:r>
    </w:p>
    <w:p w14:paraId="7BB0C19B" w14:textId="77777777" w:rsidR="005F1BD5" w:rsidRPr="003818F7" w:rsidRDefault="005F1BD5" w:rsidP="005F1BD5">
      <w:pPr>
        <w:ind w:left="567" w:hanging="567"/>
        <w:contextualSpacing/>
        <w:rPr>
          <w:rFonts w:ascii="Arial" w:eastAsia="Calibri" w:hAnsi="Arial" w:cs="Arial"/>
          <w:color w:val="000000"/>
          <w:szCs w:val="24"/>
        </w:rPr>
      </w:pPr>
    </w:p>
    <w:p w14:paraId="47006047"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The responsible entity (strata/corporate) shall be liable for all bin replacement costs and/or repair costs relating to any damage which may occur </w:t>
      </w:r>
      <w:proofErr w:type="gramStart"/>
      <w:r w:rsidRPr="003818F7">
        <w:rPr>
          <w:rFonts w:ascii="Arial" w:eastAsia="Calibri" w:hAnsi="Arial" w:cs="Arial"/>
          <w:color w:val="000000"/>
          <w:szCs w:val="24"/>
        </w:rPr>
        <w:t>as a result of</w:t>
      </w:r>
      <w:proofErr w:type="gramEnd"/>
      <w:r w:rsidRPr="003818F7">
        <w:rPr>
          <w:rFonts w:ascii="Arial" w:eastAsia="Calibri" w:hAnsi="Arial" w:cs="Arial"/>
          <w:color w:val="000000"/>
          <w:szCs w:val="24"/>
        </w:rPr>
        <w:t xml:space="preserve"> the bin compaction process.</w:t>
      </w:r>
    </w:p>
    <w:p w14:paraId="747A5F21" w14:textId="77777777" w:rsidR="005F1BD5" w:rsidRPr="003818F7" w:rsidRDefault="005F1BD5" w:rsidP="005F1BD5">
      <w:pPr>
        <w:ind w:left="567" w:hanging="567"/>
        <w:contextualSpacing/>
        <w:rPr>
          <w:rFonts w:ascii="Arial" w:eastAsia="Calibri" w:hAnsi="Arial" w:cs="Arial"/>
          <w:color w:val="000000"/>
          <w:szCs w:val="24"/>
        </w:rPr>
      </w:pPr>
    </w:p>
    <w:p w14:paraId="15A05EF1"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szCs w:val="24"/>
        </w:rPr>
        <w:lastRenderedPageBreak/>
        <w:t xml:space="preserve">The location of any bin stores shall be behind the street alignment so as not to be visible from the street or public place and constructed in accordance with the </w:t>
      </w:r>
      <w:r w:rsidRPr="003818F7">
        <w:rPr>
          <w:rFonts w:ascii="Arial" w:eastAsia="Calibri" w:hAnsi="Arial" w:cs="Arial"/>
          <w:i/>
          <w:iCs/>
          <w:szCs w:val="24"/>
        </w:rPr>
        <w:t>City’s Health Local Law 1997</w:t>
      </w:r>
      <w:r w:rsidRPr="003818F7">
        <w:rPr>
          <w:rFonts w:ascii="Arial" w:eastAsia="Calibri" w:hAnsi="Arial" w:cs="Arial"/>
          <w:szCs w:val="24"/>
        </w:rPr>
        <w:t>.</w:t>
      </w:r>
    </w:p>
    <w:p w14:paraId="3C39A390"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All stormwater generated from the development shall be contained on site.</w:t>
      </w:r>
    </w:p>
    <w:p w14:paraId="0A44951F" w14:textId="77777777" w:rsidR="005F1BD5" w:rsidRPr="003818F7" w:rsidRDefault="005F1BD5" w:rsidP="005F1BD5">
      <w:pPr>
        <w:ind w:left="567" w:hanging="567"/>
        <w:contextualSpacing/>
        <w:rPr>
          <w:rFonts w:ascii="Arial" w:eastAsia="Calibri" w:hAnsi="Arial" w:cs="Arial"/>
          <w:color w:val="000000"/>
          <w:szCs w:val="24"/>
        </w:rPr>
      </w:pPr>
    </w:p>
    <w:p w14:paraId="5BE4E1F8" w14:textId="79D9A38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All footings and structures shall be constructed wholly inside the site boundaries of the property’s Certificate of Title.</w:t>
      </w:r>
    </w:p>
    <w:p w14:paraId="5CA3DB4D" w14:textId="77777777" w:rsidR="005F1BD5" w:rsidRPr="003818F7" w:rsidRDefault="005F1BD5" w:rsidP="005F1BD5">
      <w:pPr>
        <w:pStyle w:val="ListParagraph"/>
        <w:rPr>
          <w:rFonts w:ascii="Arial" w:eastAsia="Calibri" w:hAnsi="Arial" w:cs="Arial"/>
          <w:color w:val="000000"/>
          <w:szCs w:val="24"/>
        </w:rPr>
      </w:pPr>
    </w:p>
    <w:p w14:paraId="76BDCB92"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szCs w:val="24"/>
        </w:rPr>
        <w:t xml:space="preserve">Prior to occupation of the development all fencing/visual privacy screens and obscure glass panels to major openings and unenclosed active habitable areas as annotated on the approved plans shall be screened in accordance with the Residential Design Codes by </w:t>
      </w:r>
      <w:proofErr w:type="gramStart"/>
      <w:r w:rsidRPr="003818F7">
        <w:rPr>
          <w:rFonts w:ascii="Arial" w:eastAsia="Calibri" w:hAnsi="Arial" w:cs="Arial"/>
          <w:szCs w:val="24"/>
        </w:rPr>
        <w:t>either;</w:t>
      </w:r>
      <w:proofErr w:type="gramEnd"/>
      <w:r w:rsidRPr="003818F7">
        <w:rPr>
          <w:rFonts w:ascii="Arial" w:eastAsia="Calibri" w:hAnsi="Arial" w:cs="Arial"/>
          <w:szCs w:val="24"/>
        </w:rPr>
        <w:t xml:space="preserve"> </w:t>
      </w:r>
    </w:p>
    <w:p w14:paraId="6A379021" w14:textId="77777777" w:rsidR="005F1BD5" w:rsidRPr="003818F7" w:rsidRDefault="005F1BD5" w:rsidP="005F1BD5">
      <w:pPr>
        <w:ind w:left="567" w:hanging="567"/>
        <w:contextualSpacing/>
        <w:rPr>
          <w:rFonts w:ascii="Arial" w:eastAsia="Calibri" w:hAnsi="Arial" w:cs="Arial"/>
          <w:szCs w:val="24"/>
        </w:rPr>
      </w:pPr>
    </w:p>
    <w:p w14:paraId="70A137FF" w14:textId="77777777" w:rsidR="005F1BD5" w:rsidRPr="003818F7" w:rsidRDefault="005F1BD5" w:rsidP="00684CB4">
      <w:pPr>
        <w:numPr>
          <w:ilvl w:val="1"/>
          <w:numId w:val="35"/>
        </w:numPr>
        <w:ind w:left="993" w:hanging="426"/>
        <w:contextualSpacing/>
        <w:jc w:val="both"/>
        <w:rPr>
          <w:rFonts w:ascii="Arial" w:eastAsia="Calibri" w:hAnsi="Arial" w:cs="Arial"/>
          <w:szCs w:val="24"/>
        </w:rPr>
      </w:pPr>
      <w:r w:rsidRPr="003818F7">
        <w:rPr>
          <w:rFonts w:ascii="Arial" w:eastAsia="Calibri" w:hAnsi="Arial" w:cs="Arial"/>
          <w:szCs w:val="24"/>
        </w:rPr>
        <w:t xml:space="preserve">fixed obscured or translucent glass to a height of 1.60 metres above finished floor </w:t>
      </w:r>
      <w:proofErr w:type="gramStart"/>
      <w:r w:rsidRPr="003818F7">
        <w:rPr>
          <w:rFonts w:ascii="Arial" w:eastAsia="Calibri" w:hAnsi="Arial" w:cs="Arial"/>
          <w:szCs w:val="24"/>
        </w:rPr>
        <w:t>level;</w:t>
      </w:r>
      <w:proofErr w:type="gramEnd"/>
      <w:r w:rsidRPr="003818F7">
        <w:rPr>
          <w:rFonts w:ascii="Arial" w:eastAsia="Calibri" w:hAnsi="Arial" w:cs="Arial"/>
          <w:szCs w:val="24"/>
        </w:rPr>
        <w:t xml:space="preserve"> or </w:t>
      </w:r>
    </w:p>
    <w:p w14:paraId="73EE350F" w14:textId="77777777" w:rsidR="005F1BD5" w:rsidRPr="003818F7" w:rsidRDefault="005F1BD5" w:rsidP="00684CB4">
      <w:pPr>
        <w:numPr>
          <w:ilvl w:val="1"/>
          <w:numId w:val="35"/>
        </w:numPr>
        <w:ind w:left="993" w:hanging="426"/>
        <w:contextualSpacing/>
        <w:jc w:val="both"/>
        <w:rPr>
          <w:rFonts w:ascii="Arial" w:eastAsia="Calibri" w:hAnsi="Arial" w:cs="Arial"/>
          <w:szCs w:val="24"/>
        </w:rPr>
      </w:pPr>
      <w:r w:rsidRPr="003818F7">
        <w:rPr>
          <w:rFonts w:ascii="Arial" w:eastAsia="Calibri" w:hAnsi="Arial" w:cs="Arial"/>
          <w:szCs w:val="24"/>
        </w:rPr>
        <w:t xml:space="preserve">timber screens, external blinds, window hoods and shutters to a height of 1.6m above finished floor level that are at least 75% obscure; or </w:t>
      </w:r>
    </w:p>
    <w:p w14:paraId="1476715F" w14:textId="77777777" w:rsidR="005F1BD5" w:rsidRPr="003818F7" w:rsidRDefault="005F1BD5" w:rsidP="00684CB4">
      <w:pPr>
        <w:numPr>
          <w:ilvl w:val="1"/>
          <w:numId w:val="35"/>
        </w:numPr>
        <w:ind w:left="993" w:hanging="426"/>
        <w:contextualSpacing/>
        <w:jc w:val="both"/>
        <w:rPr>
          <w:rFonts w:ascii="Arial" w:eastAsia="Calibri" w:hAnsi="Arial" w:cs="Arial"/>
          <w:szCs w:val="24"/>
        </w:rPr>
      </w:pPr>
      <w:r w:rsidRPr="003818F7">
        <w:rPr>
          <w:rFonts w:ascii="Arial" w:eastAsia="Calibri" w:hAnsi="Arial" w:cs="Arial"/>
          <w:szCs w:val="24"/>
        </w:rPr>
        <w:t xml:space="preserve">a minimum sill height of 1.60 metres as determined from the internal floor </w:t>
      </w:r>
      <w:proofErr w:type="gramStart"/>
      <w:r w:rsidRPr="003818F7">
        <w:rPr>
          <w:rFonts w:ascii="Arial" w:eastAsia="Calibri" w:hAnsi="Arial" w:cs="Arial"/>
          <w:szCs w:val="24"/>
        </w:rPr>
        <w:t>level;</w:t>
      </w:r>
      <w:proofErr w:type="gramEnd"/>
      <w:r w:rsidRPr="003818F7">
        <w:rPr>
          <w:rFonts w:ascii="Arial" w:eastAsia="Calibri" w:hAnsi="Arial" w:cs="Arial"/>
          <w:szCs w:val="24"/>
        </w:rPr>
        <w:t xml:space="preserve"> or </w:t>
      </w:r>
    </w:p>
    <w:p w14:paraId="1EE7F2CD" w14:textId="77777777" w:rsidR="005F1BD5" w:rsidRPr="003818F7" w:rsidRDefault="005F1BD5" w:rsidP="00684CB4">
      <w:pPr>
        <w:numPr>
          <w:ilvl w:val="1"/>
          <w:numId w:val="35"/>
        </w:numPr>
        <w:ind w:left="993" w:hanging="426"/>
        <w:contextualSpacing/>
        <w:jc w:val="both"/>
        <w:rPr>
          <w:rFonts w:ascii="Arial" w:eastAsia="Calibri" w:hAnsi="Arial" w:cs="Arial"/>
          <w:color w:val="000000"/>
          <w:szCs w:val="24"/>
        </w:rPr>
      </w:pPr>
      <w:r w:rsidRPr="003818F7">
        <w:rPr>
          <w:rFonts w:ascii="Arial" w:eastAsia="Calibri" w:hAnsi="Arial" w:cs="Arial"/>
          <w:szCs w:val="24"/>
        </w:rPr>
        <w:t>an alternative method of screening approved by the City of Nedlands.</w:t>
      </w:r>
    </w:p>
    <w:p w14:paraId="435A592C" w14:textId="77777777" w:rsidR="005F1BD5" w:rsidRPr="003818F7" w:rsidRDefault="005F1BD5" w:rsidP="005F1BD5">
      <w:pPr>
        <w:ind w:left="567" w:hanging="567"/>
        <w:contextualSpacing/>
        <w:jc w:val="both"/>
        <w:rPr>
          <w:rFonts w:ascii="Arial" w:eastAsia="Calibri" w:hAnsi="Arial" w:cs="Arial"/>
          <w:color w:val="000000"/>
          <w:szCs w:val="24"/>
        </w:rPr>
      </w:pPr>
    </w:p>
    <w:p w14:paraId="7C1BB763" w14:textId="77777777" w:rsidR="005F1BD5" w:rsidRPr="003818F7" w:rsidRDefault="005F1BD5" w:rsidP="005F1BD5">
      <w:pPr>
        <w:ind w:left="567"/>
        <w:contextualSpacing/>
        <w:jc w:val="both"/>
        <w:rPr>
          <w:rFonts w:ascii="Arial" w:eastAsia="Calibri" w:hAnsi="Arial" w:cs="Arial"/>
          <w:color w:val="000000"/>
          <w:szCs w:val="24"/>
        </w:rPr>
      </w:pPr>
      <w:r w:rsidRPr="003818F7">
        <w:rPr>
          <w:rFonts w:ascii="Arial" w:eastAsia="Calibri" w:hAnsi="Arial" w:cs="Arial"/>
          <w:color w:val="000000"/>
          <w:szCs w:val="24"/>
        </w:rPr>
        <w:t>The required screening shall be thereafter maintained to the satisfaction of the City of Nedlands.</w:t>
      </w:r>
    </w:p>
    <w:p w14:paraId="4E5738F7" w14:textId="77777777" w:rsidR="005F1BD5" w:rsidRPr="003818F7" w:rsidRDefault="005F1BD5" w:rsidP="005F1BD5">
      <w:pPr>
        <w:ind w:left="567" w:hanging="567"/>
        <w:contextualSpacing/>
        <w:jc w:val="both"/>
        <w:rPr>
          <w:rFonts w:ascii="Arial" w:eastAsia="Calibri" w:hAnsi="Arial" w:cs="Arial"/>
          <w:color w:val="000000"/>
          <w:szCs w:val="24"/>
        </w:rPr>
      </w:pPr>
    </w:p>
    <w:p w14:paraId="03313A12"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Prior to occupation of the development, the finish of the parapet walls is to be finished externally to the same standard as the rest of the development or in:</w:t>
      </w:r>
    </w:p>
    <w:p w14:paraId="128D6BF4" w14:textId="77777777" w:rsidR="005F1BD5" w:rsidRPr="003818F7" w:rsidRDefault="005F1BD5" w:rsidP="005F1BD5">
      <w:pPr>
        <w:ind w:left="567" w:hanging="567"/>
        <w:contextualSpacing/>
        <w:jc w:val="both"/>
        <w:rPr>
          <w:rFonts w:ascii="Arial" w:eastAsia="Calibri" w:hAnsi="Arial" w:cs="Arial"/>
          <w:color w:val="000000"/>
          <w:szCs w:val="24"/>
        </w:rPr>
      </w:pPr>
    </w:p>
    <w:p w14:paraId="567337F3" w14:textId="77777777" w:rsidR="005F1BD5" w:rsidRPr="003818F7" w:rsidRDefault="005F1BD5" w:rsidP="00684CB4">
      <w:pPr>
        <w:numPr>
          <w:ilvl w:val="1"/>
          <w:numId w:val="34"/>
        </w:numPr>
        <w:ind w:left="993" w:hanging="426"/>
        <w:contextualSpacing/>
        <w:jc w:val="both"/>
        <w:rPr>
          <w:rFonts w:ascii="Arial" w:eastAsia="Calibri" w:hAnsi="Arial" w:cs="Arial"/>
          <w:color w:val="000000"/>
          <w:szCs w:val="24"/>
        </w:rPr>
      </w:pPr>
      <w:r w:rsidRPr="003818F7">
        <w:rPr>
          <w:rFonts w:ascii="Arial" w:eastAsia="Calibri" w:hAnsi="Arial" w:cs="Arial"/>
          <w:color w:val="000000"/>
          <w:szCs w:val="24"/>
        </w:rPr>
        <w:t xml:space="preserve">face </w:t>
      </w:r>
      <w:proofErr w:type="gramStart"/>
      <w:r w:rsidRPr="003818F7">
        <w:rPr>
          <w:rFonts w:ascii="Arial" w:eastAsia="Calibri" w:hAnsi="Arial" w:cs="Arial"/>
          <w:color w:val="000000"/>
          <w:szCs w:val="24"/>
        </w:rPr>
        <w:t>brick;</w:t>
      </w:r>
      <w:proofErr w:type="gramEnd"/>
    </w:p>
    <w:p w14:paraId="1D363AA0" w14:textId="77777777" w:rsidR="005F1BD5" w:rsidRPr="003818F7" w:rsidRDefault="005F1BD5" w:rsidP="00684CB4">
      <w:pPr>
        <w:numPr>
          <w:ilvl w:val="1"/>
          <w:numId w:val="34"/>
        </w:numPr>
        <w:ind w:left="993" w:hanging="426"/>
        <w:contextualSpacing/>
        <w:jc w:val="both"/>
        <w:rPr>
          <w:rFonts w:ascii="Arial" w:eastAsia="Calibri" w:hAnsi="Arial" w:cs="Arial"/>
          <w:color w:val="000000"/>
          <w:szCs w:val="24"/>
        </w:rPr>
      </w:pPr>
      <w:r w:rsidRPr="003818F7">
        <w:rPr>
          <w:rFonts w:ascii="Arial" w:eastAsia="Calibri" w:hAnsi="Arial" w:cs="Arial"/>
          <w:color w:val="000000"/>
          <w:szCs w:val="24"/>
        </w:rPr>
        <w:t xml:space="preserve">painted </w:t>
      </w:r>
      <w:proofErr w:type="gramStart"/>
      <w:r w:rsidRPr="003818F7">
        <w:rPr>
          <w:rFonts w:ascii="Arial" w:eastAsia="Calibri" w:hAnsi="Arial" w:cs="Arial"/>
          <w:color w:val="000000"/>
          <w:szCs w:val="24"/>
        </w:rPr>
        <w:t>render;</w:t>
      </w:r>
      <w:proofErr w:type="gramEnd"/>
    </w:p>
    <w:p w14:paraId="4473BB54" w14:textId="77777777" w:rsidR="005F1BD5" w:rsidRPr="003818F7" w:rsidRDefault="005F1BD5" w:rsidP="00684CB4">
      <w:pPr>
        <w:numPr>
          <w:ilvl w:val="1"/>
          <w:numId w:val="34"/>
        </w:numPr>
        <w:ind w:left="993" w:hanging="426"/>
        <w:contextualSpacing/>
        <w:jc w:val="both"/>
        <w:rPr>
          <w:rFonts w:ascii="Arial" w:eastAsia="Calibri" w:hAnsi="Arial" w:cs="Arial"/>
          <w:color w:val="000000"/>
          <w:szCs w:val="24"/>
        </w:rPr>
      </w:pPr>
      <w:r w:rsidRPr="003818F7">
        <w:rPr>
          <w:rFonts w:ascii="Arial" w:eastAsia="Calibri" w:hAnsi="Arial" w:cs="Arial"/>
          <w:color w:val="000000"/>
          <w:szCs w:val="24"/>
        </w:rPr>
        <w:t xml:space="preserve">panted brickwork; or </w:t>
      </w:r>
    </w:p>
    <w:p w14:paraId="26E66FFE" w14:textId="77777777" w:rsidR="005F1BD5" w:rsidRPr="003818F7" w:rsidRDefault="005F1BD5" w:rsidP="00684CB4">
      <w:pPr>
        <w:numPr>
          <w:ilvl w:val="1"/>
          <w:numId w:val="34"/>
        </w:numPr>
        <w:ind w:left="993" w:hanging="426"/>
        <w:contextualSpacing/>
        <w:jc w:val="both"/>
        <w:rPr>
          <w:rFonts w:ascii="Arial" w:eastAsia="Calibri" w:hAnsi="Arial" w:cs="Arial"/>
          <w:color w:val="000000"/>
          <w:szCs w:val="24"/>
        </w:rPr>
      </w:pPr>
      <w:r w:rsidRPr="003818F7">
        <w:rPr>
          <w:rFonts w:ascii="Arial" w:eastAsia="Calibri" w:hAnsi="Arial" w:cs="Arial"/>
          <w:color w:val="000000"/>
          <w:szCs w:val="24"/>
        </w:rPr>
        <w:t>other clean material as specified on the approved plans</w:t>
      </w:r>
    </w:p>
    <w:p w14:paraId="71631B04" w14:textId="77777777" w:rsidR="005F1BD5" w:rsidRPr="003818F7" w:rsidRDefault="005F1BD5" w:rsidP="005F1BD5">
      <w:pPr>
        <w:ind w:left="567" w:hanging="567"/>
        <w:contextualSpacing/>
        <w:jc w:val="both"/>
        <w:rPr>
          <w:rFonts w:ascii="Arial" w:eastAsia="Calibri" w:hAnsi="Arial" w:cs="Arial"/>
          <w:color w:val="000000"/>
          <w:szCs w:val="24"/>
        </w:rPr>
      </w:pPr>
    </w:p>
    <w:p w14:paraId="02106E0E" w14:textId="77777777" w:rsidR="005F1BD5" w:rsidRPr="003818F7" w:rsidRDefault="005F1BD5" w:rsidP="005F1BD5">
      <w:pPr>
        <w:ind w:left="567"/>
        <w:contextualSpacing/>
        <w:jc w:val="both"/>
        <w:rPr>
          <w:rFonts w:ascii="Arial" w:eastAsia="Calibri" w:hAnsi="Arial" w:cs="Arial"/>
          <w:color w:val="000000"/>
          <w:szCs w:val="24"/>
        </w:rPr>
      </w:pPr>
      <w:r w:rsidRPr="003818F7">
        <w:rPr>
          <w:rFonts w:ascii="Arial" w:eastAsia="Calibri" w:hAnsi="Arial" w:cs="Arial"/>
          <w:color w:val="000000"/>
          <w:szCs w:val="24"/>
        </w:rPr>
        <w:t xml:space="preserve">And maintained thereafter to the satisfaction of the City of Nedlands. </w:t>
      </w:r>
    </w:p>
    <w:p w14:paraId="4B5ABD77" w14:textId="77777777" w:rsidR="005F1BD5" w:rsidRPr="003818F7" w:rsidRDefault="005F1BD5" w:rsidP="005F1BD5">
      <w:pPr>
        <w:ind w:left="567" w:hanging="567"/>
        <w:contextualSpacing/>
        <w:jc w:val="both"/>
        <w:rPr>
          <w:rFonts w:ascii="Arial" w:eastAsia="Calibri" w:hAnsi="Arial" w:cs="Arial"/>
          <w:color w:val="000000"/>
          <w:szCs w:val="24"/>
        </w:rPr>
      </w:pPr>
    </w:p>
    <w:p w14:paraId="732368C7"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Prior to occupation of the development, the proposed car parking and vehicle access areas shall be sealed, drained, paved and line marked in accordance with the approved plans and are to comply with the requirements of AS2890.1 to the satisfaction of the City.</w:t>
      </w:r>
    </w:p>
    <w:p w14:paraId="30779660" w14:textId="77777777" w:rsidR="005F1BD5" w:rsidRPr="003818F7" w:rsidRDefault="005F1BD5" w:rsidP="005F1BD5">
      <w:pPr>
        <w:ind w:left="567" w:hanging="567"/>
        <w:contextualSpacing/>
        <w:jc w:val="both"/>
        <w:rPr>
          <w:rFonts w:ascii="Arial" w:eastAsia="Calibri" w:hAnsi="Arial" w:cs="Arial"/>
          <w:color w:val="000000"/>
          <w:szCs w:val="24"/>
        </w:rPr>
      </w:pPr>
    </w:p>
    <w:p w14:paraId="76D0B2EB"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Prior to occupation of the development, all external fixtures including, but not limited to TV and radio antennae, satellite dishes, plumbing ventes and pipes, solar panels, air conditioners, hot water systems and utilities shall be integrated into the design of the building and not be visible from the primary street or secondary street to the satisfaction of the City.</w:t>
      </w:r>
    </w:p>
    <w:p w14:paraId="3F6CDD9A" w14:textId="77777777" w:rsidR="005F1BD5" w:rsidRPr="003818F7" w:rsidRDefault="005F1BD5" w:rsidP="005F1BD5">
      <w:pPr>
        <w:ind w:left="567" w:hanging="567"/>
        <w:contextualSpacing/>
        <w:rPr>
          <w:rFonts w:ascii="Arial" w:eastAsia="Calibri" w:hAnsi="Arial" w:cs="Arial"/>
          <w:color w:val="000000"/>
          <w:szCs w:val="24"/>
        </w:rPr>
      </w:pPr>
    </w:p>
    <w:p w14:paraId="4E7E3D14"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Prior to the construction or demolition works, a Construction Management Plan shall be submitted to the satisfaction of the City of Nedlands. The approved Construction </w:t>
      </w:r>
      <w:proofErr w:type="gramStart"/>
      <w:r w:rsidRPr="003818F7">
        <w:rPr>
          <w:rFonts w:ascii="Arial" w:eastAsia="Calibri" w:hAnsi="Arial" w:cs="Arial"/>
          <w:color w:val="000000"/>
          <w:szCs w:val="24"/>
        </w:rPr>
        <w:t>shall be observed at all times</w:t>
      </w:r>
      <w:proofErr w:type="gramEnd"/>
      <w:r w:rsidRPr="003818F7">
        <w:rPr>
          <w:rFonts w:ascii="Arial" w:eastAsia="Calibri" w:hAnsi="Arial" w:cs="Arial"/>
          <w:color w:val="000000"/>
          <w:szCs w:val="24"/>
        </w:rPr>
        <w:t xml:space="preserve"> throughout the construction process to the satisfaction of the City.</w:t>
      </w:r>
    </w:p>
    <w:p w14:paraId="5BFA03D4" w14:textId="77777777" w:rsidR="005F1BD5" w:rsidRPr="003818F7" w:rsidRDefault="005F1BD5" w:rsidP="005F1BD5">
      <w:pPr>
        <w:ind w:left="567" w:hanging="567"/>
        <w:contextualSpacing/>
        <w:rPr>
          <w:rFonts w:ascii="Arial" w:eastAsia="Calibri" w:hAnsi="Arial" w:cs="Arial"/>
          <w:color w:val="000000"/>
          <w:szCs w:val="24"/>
        </w:rPr>
      </w:pPr>
    </w:p>
    <w:p w14:paraId="2171B482"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Prior to the occupation of the development, a lighting plan is to be submitted and approved by the City and maintained for the duration of the development to the satisfaction of the City.</w:t>
      </w:r>
    </w:p>
    <w:p w14:paraId="2226A68F" w14:textId="77777777" w:rsidR="005F1BD5" w:rsidRPr="003818F7" w:rsidRDefault="005F1BD5" w:rsidP="005F1BD5">
      <w:pPr>
        <w:ind w:left="567" w:hanging="567"/>
        <w:contextualSpacing/>
        <w:rPr>
          <w:rFonts w:ascii="Arial" w:eastAsia="Calibri" w:hAnsi="Arial" w:cs="Arial"/>
          <w:color w:val="000000"/>
          <w:szCs w:val="24"/>
        </w:rPr>
      </w:pPr>
    </w:p>
    <w:p w14:paraId="3FD092CB"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The development shall </w:t>
      </w:r>
      <w:proofErr w:type="gramStart"/>
      <w:r w:rsidRPr="003818F7">
        <w:rPr>
          <w:rFonts w:ascii="Arial" w:eastAsia="Calibri" w:hAnsi="Arial" w:cs="Arial"/>
          <w:color w:val="000000"/>
          <w:szCs w:val="24"/>
        </w:rPr>
        <w:t>at all times</w:t>
      </w:r>
      <w:proofErr w:type="gramEnd"/>
      <w:r w:rsidRPr="003818F7">
        <w:rPr>
          <w:rFonts w:ascii="Arial" w:eastAsia="Calibri" w:hAnsi="Arial" w:cs="Arial"/>
          <w:color w:val="000000"/>
          <w:szCs w:val="24"/>
        </w:rPr>
        <w:t xml:space="preserve"> comply with the application and the approved plans, subject to any modifications required as a consequence of any condition(s) of this approval.</w:t>
      </w:r>
    </w:p>
    <w:p w14:paraId="3F9C3D3A" w14:textId="77777777" w:rsidR="005F1BD5" w:rsidRPr="003818F7" w:rsidRDefault="005F1BD5" w:rsidP="005F1BD5">
      <w:pPr>
        <w:ind w:left="567" w:hanging="567"/>
        <w:contextualSpacing/>
        <w:rPr>
          <w:rFonts w:ascii="Arial" w:eastAsia="Calibri" w:hAnsi="Arial" w:cs="Arial"/>
          <w:color w:val="000000"/>
          <w:szCs w:val="24"/>
        </w:rPr>
      </w:pPr>
    </w:p>
    <w:p w14:paraId="67E5BED9" w14:textId="77777777" w:rsidR="005F1BD5" w:rsidRPr="003818F7" w:rsidRDefault="005F1BD5" w:rsidP="00684CB4">
      <w:pPr>
        <w:numPr>
          <w:ilvl w:val="0"/>
          <w:numId w:val="34"/>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This decision constitutes planning approval only and is valid for a period of four years from the date of approval. If the subject development is not substantially commenced within the four-year period, the approval shall lapse and be of no further effect.</w:t>
      </w:r>
    </w:p>
    <w:p w14:paraId="73D7706F" w14:textId="77777777" w:rsidR="005F1BD5" w:rsidRPr="003818F7" w:rsidRDefault="005F1BD5" w:rsidP="005F1BD5">
      <w:pPr>
        <w:contextualSpacing/>
        <w:jc w:val="both"/>
        <w:rPr>
          <w:rFonts w:ascii="Arial" w:eastAsia="Calibri" w:hAnsi="Arial" w:cs="Arial"/>
          <w:color w:val="000000"/>
          <w:szCs w:val="24"/>
        </w:rPr>
      </w:pPr>
    </w:p>
    <w:p w14:paraId="2B0137DB" w14:textId="77777777" w:rsidR="005F1BD5" w:rsidRPr="003818F7" w:rsidRDefault="005F1BD5" w:rsidP="005F1BD5">
      <w:pPr>
        <w:contextualSpacing/>
        <w:jc w:val="both"/>
        <w:rPr>
          <w:rFonts w:ascii="Arial" w:hAnsi="Arial" w:cs="Arial"/>
          <w:color w:val="000000"/>
          <w:szCs w:val="24"/>
        </w:rPr>
      </w:pPr>
      <w:r w:rsidRPr="003818F7">
        <w:rPr>
          <w:rFonts w:ascii="Arial" w:hAnsi="Arial" w:cs="Arial"/>
          <w:color w:val="000000"/>
          <w:szCs w:val="24"/>
        </w:rPr>
        <w:t>Advice Notes specific to this proposal:</w:t>
      </w:r>
    </w:p>
    <w:p w14:paraId="68C884D4" w14:textId="77777777" w:rsidR="005F1BD5" w:rsidRPr="003818F7" w:rsidRDefault="005F1BD5" w:rsidP="005F1BD5">
      <w:pPr>
        <w:contextualSpacing/>
        <w:jc w:val="both"/>
        <w:rPr>
          <w:rFonts w:ascii="Arial" w:eastAsia="Calibri" w:hAnsi="Arial" w:cs="Arial"/>
          <w:color w:val="000000"/>
          <w:szCs w:val="24"/>
        </w:rPr>
      </w:pPr>
    </w:p>
    <w:p w14:paraId="6F9CA2A9" w14:textId="77777777" w:rsidR="005F1BD5" w:rsidRPr="003818F7" w:rsidRDefault="005F1BD5" w:rsidP="00684CB4">
      <w:pPr>
        <w:numPr>
          <w:ilvl w:val="0"/>
          <w:numId w:val="33"/>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The applicant is advised that in relation to Condition 2, the landscaping plan shall also detail a maintenance plan for all proposed landscaping on site and contingencies for replacement of dead and diseased plants.</w:t>
      </w:r>
    </w:p>
    <w:p w14:paraId="671931F1" w14:textId="77777777" w:rsidR="005F1BD5" w:rsidRPr="003818F7" w:rsidRDefault="005F1BD5" w:rsidP="005F1BD5">
      <w:pPr>
        <w:ind w:left="567" w:hanging="567"/>
        <w:contextualSpacing/>
        <w:jc w:val="both"/>
        <w:rPr>
          <w:rFonts w:ascii="Arial" w:eastAsia="Calibri" w:hAnsi="Arial" w:cs="Arial"/>
          <w:color w:val="000000"/>
          <w:szCs w:val="24"/>
        </w:rPr>
      </w:pPr>
    </w:p>
    <w:p w14:paraId="4C9DD0D4" w14:textId="77777777" w:rsidR="005F1BD5" w:rsidRPr="003818F7" w:rsidRDefault="005F1BD5" w:rsidP="00684CB4">
      <w:pPr>
        <w:numPr>
          <w:ilvl w:val="0"/>
          <w:numId w:val="33"/>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The applicant is advised that in relation to Condition 14 the Construction Management Plan is to address but is not limited to the following matters:</w:t>
      </w:r>
    </w:p>
    <w:p w14:paraId="5D612C88" w14:textId="77777777" w:rsidR="005F1BD5" w:rsidRPr="003818F7" w:rsidRDefault="005F1BD5" w:rsidP="005F1BD5">
      <w:pPr>
        <w:ind w:left="567" w:hanging="567"/>
        <w:contextualSpacing/>
        <w:jc w:val="both"/>
        <w:rPr>
          <w:rFonts w:ascii="Arial" w:eastAsia="Calibri" w:hAnsi="Arial" w:cs="Arial"/>
          <w:color w:val="000000"/>
          <w:szCs w:val="24"/>
        </w:rPr>
      </w:pPr>
    </w:p>
    <w:p w14:paraId="73F63D3D"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construction operating </w:t>
      </w:r>
      <w:proofErr w:type="gramStart"/>
      <w:r w:rsidRPr="003818F7">
        <w:rPr>
          <w:rFonts w:ascii="Arial" w:eastAsia="Calibri" w:hAnsi="Arial" w:cs="Arial"/>
          <w:color w:val="000000"/>
          <w:szCs w:val="24"/>
        </w:rPr>
        <w:t>hours;</w:t>
      </w:r>
      <w:proofErr w:type="gramEnd"/>
    </w:p>
    <w:p w14:paraId="48983336"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contact details of essential site </w:t>
      </w:r>
      <w:proofErr w:type="gramStart"/>
      <w:r w:rsidRPr="003818F7">
        <w:rPr>
          <w:rFonts w:ascii="Arial" w:eastAsia="Calibri" w:hAnsi="Arial" w:cs="Arial"/>
          <w:color w:val="000000"/>
          <w:szCs w:val="24"/>
        </w:rPr>
        <w:t>personnel;</w:t>
      </w:r>
      <w:proofErr w:type="gramEnd"/>
    </w:p>
    <w:p w14:paraId="11F187BF"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Noise control and vibration </w:t>
      </w:r>
      <w:proofErr w:type="gramStart"/>
      <w:r w:rsidRPr="003818F7">
        <w:rPr>
          <w:rFonts w:ascii="Arial" w:eastAsia="Calibri" w:hAnsi="Arial" w:cs="Arial"/>
          <w:color w:val="000000"/>
          <w:szCs w:val="24"/>
        </w:rPr>
        <w:t>management;</w:t>
      </w:r>
      <w:proofErr w:type="gramEnd"/>
    </w:p>
    <w:p w14:paraId="79F157CA"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Dust, sand and sediment </w:t>
      </w:r>
      <w:proofErr w:type="gramStart"/>
      <w:r w:rsidRPr="003818F7">
        <w:rPr>
          <w:rFonts w:ascii="Arial" w:eastAsia="Calibri" w:hAnsi="Arial" w:cs="Arial"/>
          <w:color w:val="000000"/>
          <w:szCs w:val="24"/>
        </w:rPr>
        <w:t>management;</w:t>
      </w:r>
      <w:proofErr w:type="gramEnd"/>
    </w:p>
    <w:p w14:paraId="3AC1E36F"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Stormwater and sediment </w:t>
      </w:r>
      <w:proofErr w:type="gramStart"/>
      <w:r w:rsidRPr="003818F7">
        <w:rPr>
          <w:rFonts w:ascii="Arial" w:eastAsia="Calibri" w:hAnsi="Arial" w:cs="Arial"/>
          <w:color w:val="000000"/>
          <w:szCs w:val="24"/>
        </w:rPr>
        <w:t>control;</w:t>
      </w:r>
      <w:proofErr w:type="gramEnd"/>
    </w:p>
    <w:p w14:paraId="3B3EE753"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Traffic and access </w:t>
      </w:r>
      <w:proofErr w:type="gramStart"/>
      <w:r w:rsidRPr="003818F7">
        <w:rPr>
          <w:rFonts w:ascii="Arial" w:eastAsia="Calibri" w:hAnsi="Arial" w:cs="Arial"/>
          <w:color w:val="000000"/>
          <w:szCs w:val="24"/>
        </w:rPr>
        <w:t>management;</w:t>
      </w:r>
      <w:proofErr w:type="gramEnd"/>
    </w:p>
    <w:p w14:paraId="773D385C"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Protection of infrastructure and street trees within the road reserve</w:t>
      </w:r>
    </w:p>
    <w:p w14:paraId="02A82021"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and adjoining </w:t>
      </w:r>
      <w:proofErr w:type="gramStart"/>
      <w:r w:rsidRPr="003818F7">
        <w:rPr>
          <w:rFonts w:ascii="Arial" w:eastAsia="Calibri" w:hAnsi="Arial" w:cs="Arial"/>
          <w:color w:val="000000"/>
          <w:szCs w:val="24"/>
        </w:rPr>
        <w:t>properties;</w:t>
      </w:r>
      <w:proofErr w:type="gramEnd"/>
    </w:p>
    <w:p w14:paraId="06E54B76"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Dilapidation report of adjoining </w:t>
      </w:r>
      <w:proofErr w:type="gramStart"/>
      <w:r w:rsidRPr="003818F7">
        <w:rPr>
          <w:rFonts w:ascii="Arial" w:eastAsia="Calibri" w:hAnsi="Arial" w:cs="Arial"/>
          <w:color w:val="000000"/>
          <w:szCs w:val="24"/>
        </w:rPr>
        <w:t>properties;</w:t>
      </w:r>
      <w:proofErr w:type="gramEnd"/>
    </w:p>
    <w:p w14:paraId="258CAD8F"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Security fencing around construction </w:t>
      </w:r>
      <w:proofErr w:type="gramStart"/>
      <w:r w:rsidRPr="003818F7">
        <w:rPr>
          <w:rFonts w:ascii="Arial" w:eastAsia="Calibri" w:hAnsi="Arial" w:cs="Arial"/>
          <w:color w:val="000000"/>
          <w:szCs w:val="24"/>
        </w:rPr>
        <w:t>sites;</w:t>
      </w:r>
      <w:proofErr w:type="gramEnd"/>
    </w:p>
    <w:p w14:paraId="20EB208E"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Site </w:t>
      </w:r>
      <w:proofErr w:type="gramStart"/>
      <w:r w:rsidRPr="003818F7">
        <w:rPr>
          <w:rFonts w:ascii="Arial" w:eastAsia="Calibri" w:hAnsi="Arial" w:cs="Arial"/>
          <w:color w:val="000000"/>
          <w:szCs w:val="24"/>
        </w:rPr>
        <w:t>deliveries;</w:t>
      </w:r>
      <w:proofErr w:type="gramEnd"/>
    </w:p>
    <w:p w14:paraId="774CBB77"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Waste management and materials re-use</w:t>
      </w:r>
    </w:p>
    <w:p w14:paraId="55C0BE8D"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parking arrangements for contractors and </w:t>
      </w:r>
      <w:proofErr w:type="gramStart"/>
      <w:r w:rsidRPr="003818F7">
        <w:rPr>
          <w:rFonts w:ascii="Arial" w:eastAsia="Calibri" w:hAnsi="Arial" w:cs="Arial"/>
          <w:color w:val="000000"/>
          <w:szCs w:val="24"/>
        </w:rPr>
        <w:t>subcontractors;</w:t>
      </w:r>
      <w:proofErr w:type="gramEnd"/>
    </w:p>
    <w:p w14:paraId="5E5B0242"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consultation plan with nearby </w:t>
      </w:r>
      <w:proofErr w:type="gramStart"/>
      <w:r w:rsidRPr="003818F7">
        <w:rPr>
          <w:rFonts w:ascii="Arial" w:eastAsia="Calibri" w:hAnsi="Arial" w:cs="Arial"/>
          <w:color w:val="000000"/>
          <w:szCs w:val="24"/>
        </w:rPr>
        <w:t>properties;</w:t>
      </w:r>
      <w:proofErr w:type="gramEnd"/>
    </w:p>
    <w:p w14:paraId="6472926A" w14:textId="77777777" w:rsidR="005F1BD5" w:rsidRPr="003818F7" w:rsidRDefault="005F1BD5" w:rsidP="00684CB4">
      <w:pPr>
        <w:numPr>
          <w:ilvl w:val="1"/>
          <w:numId w:val="36"/>
        </w:numPr>
        <w:ind w:left="1134" w:hanging="567"/>
        <w:contextualSpacing/>
        <w:jc w:val="both"/>
        <w:rPr>
          <w:rFonts w:ascii="Arial" w:eastAsia="Calibri" w:hAnsi="Arial" w:cs="Arial"/>
          <w:color w:val="000000"/>
          <w:szCs w:val="24"/>
        </w:rPr>
      </w:pPr>
      <w:r w:rsidRPr="003818F7">
        <w:rPr>
          <w:rFonts w:ascii="Arial" w:eastAsia="Calibri" w:hAnsi="Arial" w:cs="Arial"/>
          <w:color w:val="000000"/>
          <w:szCs w:val="24"/>
        </w:rPr>
        <w:t xml:space="preserve">complaint </w:t>
      </w:r>
      <w:proofErr w:type="gramStart"/>
      <w:r w:rsidRPr="003818F7">
        <w:rPr>
          <w:rFonts w:ascii="Arial" w:eastAsia="Calibri" w:hAnsi="Arial" w:cs="Arial"/>
          <w:color w:val="000000"/>
          <w:szCs w:val="24"/>
        </w:rPr>
        <w:t>procedure;</w:t>
      </w:r>
      <w:proofErr w:type="gramEnd"/>
    </w:p>
    <w:p w14:paraId="1A67D0B1" w14:textId="77777777" w:rsidR="005F1BD5" w:rsidRPr="003818F7" w:rsidRDefault="005F1BD5" w:rsidP="005F1BD5">
      <w:pPr>
        <w:ind w:left="567" w:hanging="567"/>
        <w:contextualSpacing/>
        <w:jc w:val="both"/>
        <w:rPr>
          <w:rFonts w:ascii="Arial" w:eastAsia="Calibri" w:hAnsi="Arial" w:cs="Arial"/>
          <w:color w:val="000000"/>
          <w:szCs w:val="24"/>
        </w:rPr>
      </w:pPr>
    </w:p>
    <w:p w14:paraId="1BBDC429" w14:textId="77777777" w:rsidR="005F1BD5" w:rsidRPr="003818F7" w:rsidRDefault="005F1BD5" w:rsidP="00684CB4">
      <w:pPr>
        <w:numPr>
          <w:ilvl w:val="0"/>
          <w:numId w:val="33"/>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The responsible entity (strata/corporate body) is responsible for the maintenance of the common property (including roads) within the development.</w:t>
      </w:r>
    </w:p>
    <w:p w14:paraId="5A1B12AA" w14:textId="77777777" w:rsidR="005F1BD5" w:rsidRPr="003818F7" w:rsidRDefault="005F1BD5" w:rsidP="005F1BD5">
      <w:pPr>
        <w:ind w:left="567" w:hanging="567"/>
        <w:contextualSpacing/>
        <w:jc w:val="both"/>
        <w:rPr>
          <w:rFonts w:ascii="Arial" w:eastAsia="Calibri" w:hAnsi="Arial" w:cs="Arial"/>
          <w:color w:val="000000"/>
          <w:szCs w:val="24"/>
        </w:rPr>
      </w:pPr>
    </w:p>
    <w:p w14:paraId="5BA7DF52" w14:textId="77777777" w:rsidR="005F1BD5" w:rsidRPr="003818F7" w:rsidRDefault="005F1BD5" w:rsidP="00684CB4">
      <w:pPr>
        <w:numPr>
          <w:ilvl w:val="0"/>
          <w:numId w:val="33"/>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t>Any development in the nature-strip (verge), including footpaths, will require a Nature Strip Works Application (NSWA) to be lodged with, and approved by, the City's Technical Services department, prior to commencing construction.</w:t>
      </w:r>
    </w:p>
    <w:p w14:paraId="522F2547" w14:textId="782E7CE9" w:rsidR="005F1BD5" w:rsidRDefault="005F1BD5" w:rsidP="005F1BD5">
      <w:pPr>
        <w:ind w:left="567" w:hanging="567"/>
        <w:contextualSpacing/>
        <w:jc w:val="both"/>
        <w:rPr>
          <w:rFonts w:ascii="Arial" w:eastAsia="Calibri" w:hAnsi="Arial" w:cs="Arial"/>
          <w:color w:val="000000"/>
          <w:szCs w:val="24"/>
        </w:rPr>
      </w:pPr>
    </w:p>
    <w:p w14:paraId="2A7B00F7" w14:textId="4BE0C332" w:rsidR="00D7107C" w:rsidRDefault="00D7107C" w:rsidP="005F1BD5">
      <w:pPr>
        <w:ind w:left="567" w:hanging="567"/>
        <w:contextualSpacing/>
        <w:jc w:val="both"/>
        <w:rPr>
          <w:rFonts w:ascii="Arial" w:eastAsia="Calibri" w:hAnsi="Arial" w:cs="Arial"/>
          <w:color w:val="000000"/>
          <w:szCs w:val="24"/>
        </w:rPr>
      </w:pPr>
    </w:p>
    <w:p w14:paraId="08AD293D" w14:textId="77777777" w:rsidR="00D7107C" w:rsidRPr="003818F7" w:rsidRDefault="00D7107C" w:rsidP="005F1BD5">
      <w:pPr>
        <w:ind w:left="567" w:hanging="567"/>
        <w:contextualSpacing/>
        <w:jc w:val="both"/>
        <w:rPr>
          <w:rFonts w:ascii="Arial" w:eastAsia="Calibri" w:hAnsi="Arial" w:cs="Arial"/>
          <w:color w:val="000000"/>
          <w:szCs w:val="24"/>
        </w:rPr>
      </w:pPr>
    </w:p>
    <w:p w14:paraId="75B6027C" w14:textId="77777777" w:rsidR="005F1BD5" w:rsidRPr="003818F7" w:rsidRDefault="005F1BD5" w:rsidP="00684CB4">
      <w:pPr>
        <w:numPr>
          <w:ilvl w:val="0"/>
          <w:numId w:val="33"/>
        </w:numPr>
        <w:ind w:left="567" w:hanging="567"/>
        <w:contextualSpacing/>
        <w:jc w:val="both"/>
        <w:rPr>
          <w:rFonts w:ascii="Arial" w:eastAsia="Calibri" w:hAnsi="Arial" w:cs="Arial"/>
          <w:color w:val="000000"/>
          <w:szCs w:val="24"/>
        </w:rPr>
      </w:pPr>
      <w:r w:rsidRPr="003818F7">
        <w:rPr>
          <w:rFonts w:ascii="Arial" w:eastAsia="Calibri" w:hAnsi="Arial" w:cs="Arial"/>
          <w:color w:val="000000"/>
          <w:szCs w:val="24"/>
        </w:rPr>
        <w:lastRenderedPageBreak/>
        <w:t>Where parts of the existing dwelling/building and structures are to be demolished, a demolition permit is required prior to demolition works occurring. All works are required to comply with relevant statutory provisions.</w:t>
      </w:r>
    </w:p>
    <w:p w14:paraId="628A4C40" w14:textId="77777777" w:rsidR="005F1BD5" w:rsidRPr="003818F7" w:rsidRDefault="005F1BD5" w:rsidP="005F1BD5">
      <w:pPr>
        <w:ind w:left="567" w:hanging="567"/>
        <w:contextualSpacing/>
        <w:jc w:val="both"/>
        <w:rPr>
          <w:rFonts w:ascii="Arial" w:eastAsia="Calibri" w:hAnsi="Arial" w:cs="Arial"/>
          <w:bCs/>
          <w:color w:val="000000"/>
          <w:szCs w:val="24"/>
        </w:rPr>
      </w:pPr>
    </w:p>
    <w:p w14:paraId="6E9C212B" w14:textId="77777777" w:rsidR="005F1BD5" w:rsidRPr="003818F7" w:rsidRDefault="005F1BD5" w:rsidP="00684CB4">
      <w:pPr>
        <w:numPr>
          <w:ilvl w:val="0"/>
          <w:numId w:val="33"/>
        </w:numPr>
        <w:ind w:left="567" w:hanging="567"/>
        <w:contextualSpacing/>
        <w:jc w:val="both"/>
        <w:rPr>
          <w:rFonts w:ascii="Arial" w:eastAsia="Calibri" w:hAnsi="Arial" w:cs="Arial"/>
          <w:bCs/>
          <w:color w:val="000000"/>
          <w:szCs w:val="24"/>
        </w:rPr>
      </w:pPr>
      <w:r w:rsidRPr="003818F7">
        <w:rPr>
          <w:rFonts w:ascii="Arial" w:eastAsia="Calibri" w:hAnsi="Arial" w:cs="Arial"/>
          <w:bCs/>
          <w:color w:val="000000"/>
          <w:szCs w:val="24"/>
        </w:rPr>
        <w:t xml:space="preserve">Prior to selecting a location for an air-conditioner, the applicant is advised to consult the online </w:t>
      </w:r>
      <w:proofErr w:type="spellStart"/>
      <w:r w:rsidRPr="003818F7">
        <w:rPr>
          <w:rFonts w:ascii="Arial" w:eastAsia="Calibri" w:hAnsi="Arial" w:cs="Arial"/>
          <w:bCs/>
          <w:color w:val="000000"/>
          <w:szCs w:val="24"/>
        </w:rPr>
        <w:t>fairair</w:t>
      </w:r>
      <w:proofErr w:type="spellEnd"/>
      <w:r w:rsidRPr="003818F7">
        <w:rPr>
          <w:rFonts w:ascii="Arial" w:eastAsia="Calibri" w:hAnsi="Arial" w:cs="Arial"/>
          <w:bCs/>
          <w:color w:val="000000"/>
          <w:szCs w:val="24"/>
        </w:rPr>
        <w:t xml:space="preserve"> noise calculator at www.fairair.com.au and use this as guide to prevent noise affecting neighbouring properties Prior to installing mechanical equipment, the applicant is advised to consult neighbours, and if necessary, take measures to suppress noise.</w:t>
      </w:r>
    </w:p>
    <w:p w14:paraId="4AD41ACE" w14:textId="77777777" w:rsidR="007171B9" w:rsidRPr="007171B9" w:rsidRDefault="007171B9" w:rsidP="007171B9">
      <w:pPr>
        <w:tabs>
          <w:tab w:val="left" w:pos="0"/>
          <w:tab w:val="left" w:pos="1701"/>
          <w:tab w:val="left" w:pos="2410"/>
          <w:tab w:val="left" w:pos="2977"/>
          <w:tab w:val="right" w:pos="8505"/>
        </w:tabs>
        <w:ind w:left="1701" w:hanging="1701"/>
        <w:jc w:val="both"/>
        <w:rPr>
          <w:rFonts w:ascii="Arial" w:hAnsi="Arial" w:cs="Arial"/>
          <w:szCs w:val="24"/>
        </w:rPr>
      </w:pPr>
    </w:p>
    <w:p w14:paraId="5773FF4C" w14:textId="77777777" w:rsidR="00BE1CBD" w:rsidRDefault="00BE1CBD">
      <w:pPr>
        <w:rPr>
          <w:rFonts w:ascii="Arial" w:hAnsi="Arial" w:cs="Arial"/>
          <w:szCs w:val="24"/>
        </w:rPr>
      </w:pPr>
      <w:r>
        <w:rPr>
          <w:rFonts w:ascii="Arial" w:hAnsi="Arial" w:cs="Arial"/>
          <w:szCs w:val="24"/>
        </w:rPr>
        <w:br w:type="page"/>
      </w:r>
    </w:p>
    <w:tbl>
      <w:tblPr>
        <w:tblW w:w="8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776"/>
      </w:tblGrid>
      <w:tr w:rsidR="006705CB" w:rsidRPr="006705CB" w14:paraId="1537104D" w14:textId="77777777" w:rsidTr="006705CB">
        <w:tc>
          <w:tcPr>
            <w:tcW w:w="1985" w:type="dxa"/>
            <w:tcBorders>
              <w:bottom w:val="single" w:sz="4" w:space="0" w:color="auto"/>
              <w:right w:val="nil"/>
            </w:tcBorders>
            <w:shd w:val="clear" w:color="auto" w:fill="auto"/>
          </w:tcPr>
          <w:p w14:paraId="74843DE3" w14:textId="77777777" w:rsidR="006705CB" w:rsidRPr="006705CB" w:rsidRDefault="006705CB" w:rsidP="006705CB">
            <w:pPr>
              <w:keepNext/>
              <w:keepLines/>
              <w:contextualSpacing/>
              <w:jc w:val="both"/>
              <w:outlineLvl w:val="0"/>
              <w:rPr>
                <w:rFonts w:ascii="Arial" w:hAnsi="Arial" w:cs="Arial"/>
                <w:b/>
                <w:bCs/>
                <w:color w:val="000000"/>
                <w:sz w:val="28"/>
                <w:szCs w:val="28"/>
              </w:rPr>
            </w:pPr>
            <w:bookmarkStart w:id="24" w:name="_Toc47267344"/>
            <w:bookmarkStart w:id="25" w:name="_Toc48647861"/>
            <w:r w:rsidRPr="006705CB">
              <w:rPr>
                <w:rFonts w:ascii="Arial" w:hAnsi="Arial" w:cs="Arial"/>
                <w:b/>
                <w:bCs/>
                <w:color w:val="000000"/>
                <w:sz w:val="28"/>
                <w:szCs w:val="28"/>
              </w:rPr>
              <w:lastRenderedPageBreak/>
              <w:t>PD39.20</w:t>
            </w:r>
            <w:bookmarkEnd w:id="24"/>
            <w:bookmarkEnd w:id="25"/>
          </w:p>
        </w:tc>
        <w:tc>
          <w:tcPr>
            <w:tcW w:w="6776" w:type="dxa"/>
            <w:tcBorders>
              <w:left w:val="nil"/>
              <w:bottom w:val="single" w:sz="4" w:space="0" w:color="auto"/>
              <w:right w:val="single" w:sz="4" w:space="0" w:color="auto"/>
            </w:tcBorders>
          </w:tcPr>
          <w:p w14:paraId="10472A86" w14:textId="77777777" w:rsidR="006705CB" w:rsidRPr="006705CB" w:rsidRDefault="006705CB" w:rsidP="006705CB">
            <w:pPr>
              <w:keepNext/>
              <w:keepLines/>
              <w:contextualSpacing/>
              <w:jc w:val="both"/>
              <w:outlineLvl w:val="0"/>
              <w:rPr>
                <w:rFonts w:ascii="Arial" w:hAnsi="Arial" w:cs="Arial"/>
                <w:b/>
                <w:bCs/>
                <w:color w:val="000000"/>
                <w:sz w:val="28"/>
                <w:szCs w:val="28"/>
              </w:rPr>
            </w:pPr>
            <w:bookmarkStart w:id="26" w:name="_Toc47267345"/>
            <w:bookmarkStart w:id="27" w:name="_Toc48647862"/>
            <w:r w:rsidRPr="006705CB">
              <w:rPr>
                <w:rFonts w:ascii="Arial" w:hAnsi="Arial" w:cs="Arial"/>
                <w:b/>
                <w:bCs/>
                <w:color w:val="000000"/>
                <w:sz w:val="28"/>
                <w:szCs w:val="32"/>
              </w:rPr>
              <w:t>No. 2 Burwood St, Nedlands – Additions to a Single House (Carport) SAT Section 31</w:t>
            </w:r>
            <w:bookmarkEnd w:id="26"/>
            <w:bookmarkEnd w:id="27"/>
          </w:p>
        </w:tc>
      </w:tr>
      <w:tr w:rsidR="006705CB" w:rsidRPr="006705CB" w14:paraId="4EF0F950" w14:textId="77777777" w:rsidTr="006705CB">
        <w:tc>
          <w:tcPr>
            <w:tcW w:w="8761" w:type="dxa"/>
            <w:gridSpan w:val="2"/>
            <w:tcBorders>
              <w:left w:val="nil"/>
              <w:right w:val="nil"/>
            </w:tcBorders>
            <w:shd w:val="clear" w:color="auto" w:fill="auto"/>
          </w:tcPr>
          <w:p w14:paraId="7C792798" w14:textId="77777777" w:rsidR="006705CB" w:rsidRPr="006705CB" w:rsidRDefault="006705CB" w:rsidP="006705CB">
            <w:pPr>
              <w:contextualSpacing/>
              <w:jc w:val="both"/>
              <w:rPr>
                <w:rFonts w:ascii="Arial" w:eastAsia="Calibri" w:hAnsi="Arial" w:cs="Arial"/>
                <w:color w:val="000000"/>
                <w:szCs w:val="22"/>
                <w:highlight w:val="yellow"/>
              </w:rPr>
            </w:pPr>
          </w:p>
        </w:tc>
      </w:tr>
      <w:tr w:rsidR="006705CB" w:rsidRPr="006705CB" w14:paraId="1AFD9442" w14:textId="77777777" w:rsidTr="006705CB">
        <w:tc>
          <w:tcPr>
            <w:tcW w:w="1985" w:type="dxa"/>
            <w:shd w:val="clear" w:color="auto" w:fill="auto"/>
          </w:tcPr>
          <w:p w14:paraId="0D995F16"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Committee</w:t>
            </w:r>
          </w:p>
        </w:tc>
        <w:tc>
          <w:tcPr>
            <w:tcW w:w="6776" w:type="dxa"/>
          </w:tcPr>
          <w:p w14:paraId="4FE18D7B" w14:textId="77777777" w:rsidR="006705CB" w:rsidRPr="006705CB" w:rsidRDefault="006705CB" w:rsidP="006705CB">
            <w:pPr>
              <w:contextualSpacing/>
              <w:jc w:val="both"/>
              <w:rPr>
                <w:rFonts w:ascii="Arial" w:eastAsia="Calibri" w:hAnsi="Arial" w:cs="Arial"/>
                <w:iCs/>
                <w:color w:val="000000"/>
                <w:szCs w:val="24"/>
              </w:rPr>
            </w:pPr>
            <w:r w:rsidRPr="006705CB">
              <w:rPr>
                <w:rFonts w:ascii="Arial" w:eastAsia="Calibri" w:hAnsi="Arial" w:cs="Arial"/>
                <w:iCs/>
                <w:color w:val="000000"/>
                <w:szCs w:val="24"/>
              </w:rPr>
              <w:t>11 August 2020</w:t>
            </w:r>
          </w:p>
        </w:tc>
      </w:tr>
      <w:tr w:rsidR="006705CB" w:rsidRPr="006705CB" w14:paraId="2C49C5E9" w14:textId="77777777" w:rsidTr="006705CB">
        <w:tc>
          <w:tcPr>
            <w:tcW w:w="1985" w:type="dxa"/>
            <w:shd w:val="clear" w:color="auto" w:fill="auto"/>
          </w:tcPr>
          <w:p w14:paraId="0D2D6306"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Council</w:t>
            </w:r>
          </w:p>
        </w:tc>
        <w:tc>
          <w:tcPr>
            <w:tcW w:w="6776" w:type="dxa"/>
          </w:tcPr>
          <w:p w14:paraId="213C95C1" w14:textId="77777777" w:rsidR="006705CB" w:rsidRPr="006705CB" w:rsidRDefault="006705CB" w:rsidP="006705CB">
            <w:pPr>
              <w:contextualSpacing/>
              <w:jc w:val="both"/>
              <w:rPr>
                <w:rFonts w:ascii="Arial" w:eastAsia="Calibri" w:hAnsi="Arial" w:cs="Arial"/>
                <w:iCs/>
                <w:color w:val="000000"/>
                <w:szCs w:val="24"/>
              </w:rPr>
            </w:pPr>
            <w:r w:rsidRPr="006705CB">
              <w:rPr>
                <w:rFonts w:ascii="Arial" w:eastAsia="Calibri" w:hAnsi="Arial" w:cs="Arial"/>
                <w:iCs/>
                <w:color w:val="000000"/>
                <w:szCs w:val="24"/>
              </w:rPr>
              <w:t>25 August 2020</w:t>
            </w:r>
          </w:p>
        </w:tc>
      </w:tr>
      <w:tr w:rsidR="006705CB" w:rsidRPr="006705CB" w14:paraId="0CB334F3" w14:textId="77777777" w:rsidTr="006705CB">
        <w:tc>
          <w:tcPr>
            <w:tcW w:w="1985" w:type="dxa"/>
            <w:shd w:val="clear" w:color="auto" w:fill="auto"/>
          </w:tcPr>
          <w:p w14:paraId="253A4959"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Applicant</w:t>
            </w:r>
          </w:p>
        </w:tc>
        <w:tc>
          <w:tcPr>
            <w:tcW w:w="6776" w:type="dxa"/>
          </w:tcPr>
          <w:p w14:paraId="481C9CAB" w14:textId="77777777" w:rsidR="006705CB" w:rsidRPr="006705CB" w:rsidRDefault="006705CB" w:rsidP="006705CB">
            <w:pPr>
              <w:contextualSpacing/>
              <w:jc w:val="both"/>
              <w:rPr>
                <w:rFonts w:ascii="Arial" w:eastAsia="Calibri" w:hAnsi="Arial" w:cs="Arial"/>
                <w:iCs/>
                <w:color w:val="000000"/>
                <w:szCs w:val="24"/>
              </w:rPr>
            </w:pPr>
            <w:r w:rsidRPr="006705CB">
              <w:rPr>
                <w:rFonts w:ascii="Arial" w:eastAsia="Calibri" w:hAnsi="Arial" w:cs="Arial"/>
                <w:color w:val="000000"/>
                <w:szCs w:val="24"/>
              </w:rPr>
              <w:t>John Edwards</w:t>
            </w:r>
          </w:p>
        </w:tc>
      </w:tr>
      <w:tr w:rsidR="006705CB" w:rsidRPr="006705CB" w14:paraId="70B5D1F5" w14:textId="77777777" w:rsidTr="006705CB">
        <w:tc>
          <w:tcPr>
            <w:tcW w:w="1985" w:type="dxa"/>
            <w:shd w:val="clear" w:color="auto" w:fill="auto"/>
          </w:tcPr>
          <w:p w14:paraId="5203062C"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Landowner</w:t>
            </w:r>
          </w:p>
        </w:tc>
        <w:tc>
          <w:tcPr>
            <w:tcW w:w="6776" w:type="dxa"/>
          </w:tcPr>
          <w:p w14:paraId="5910B327" w14:textId="77777777" w:rsidR="006705CB" w:rsidRPr="006705CB" w:rsidRDefault="006705CB" w:rsidP="006705CB">
            <w:pPr>
              <w:contextualSpacing/>
              <w:jc w:val="both"/>
              <w:rPr>
                <w:rFonts w:ascii="Arial" w:eastAsia="Calibri" w:hAnsi="Arial" w:cs="Arial"/>
                <w:color w:val="000000"/>
                <w:szCs w:val="24"/>
              </w:rPr>
            </w:pPr>
            <w:r w:rsidRPr="006705CB">
              <w:rPr>
                <w:rFonts w:ascii="Arial" w:eastAsia="Calibri" w:hAnsi="Arial" w:cs="Arial"/>
                <w:color w:val="000000"/>
                <w:szCs w:val="24"/>
              </w:rPr>
              <w:t>John Edwards</w:t>
            </w:r>
          </w:p>
        </w:tc>
      </w:tr>
      <w:tr w:rsidR="006705CB" w:rsidRPr="006705CB" w14:paraId="61309C08" w14:textId="77777777" w:rsidTr="006705CB">
        <w:tc>
          <w:tcPr>
            <w:tcW w:w="1985" w:type="dxa"/>
            <w:shd w:val="clear" w:color="auto" w:fill="auto"/>
          </w:tcPr>
          <w:p w14:paraId="0A448856"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Director</w:t>
            </w:r>
          </w:p>
        </w:tc>
        <w:tc>
          <w:tcPr>
            <w:tcW w:w="6776" w:type="dxa"/>
            <w:vAlign w:val="center"/>
          </w:tcPr>
          <w:p w14:paraId="022F071D" w14:textId="77777777" w:rsidR="006705CB" w:rsidRPr="006705CB" w:rsidRDefault="006705CB" w:rsidP="006705CB">
            <w:pPr>
              <w:contextualSpacing/>
              <w:jc w:val="both"/>
              <w:rPr>
                <w:rFonts w:ascii="Arial" w:eastAsia="Calibri" w:hAnsi="Arial" w:cs="Arial"/>
                <w:color w:val="000000"/>
                <w:szCs w:val="24"/>
              </w:rPr>
            </w:pPr>
            <w:r w:rsidRPr="006705CB">
              <w:rPr>
                <w:rFonts w:ascii="Arial" w:eastAsia="Calibri" w:hAnsi="Arial" w:cs="Arial"/>
                <w:color w:val="000000"/>
                <w:szCs w:val="24"/>
              </w:rPr>
              <w:t xml:space="preserve">Peter Mickleson – Director Planning &amp; Development </w:t>
            </w:r>
          </w:p>
        </w:tc>
      </w:tr>
      <w:tr w:rsidR="006705CB" w:rsidRPr="006705CB" w14:paraId="2A2B274E" w14:textId="77777777" w:rsidTr="006705CB">
        <w:tc>
          <w:tcPr>
            <w:tcW w:w="1985" w:type="dxa"/>
            <w:shd w:val="clear" w:color="auto" w:fill="auto"/>
          </w:tcPr>
          <w:p w14:paraId="20DEB71A"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bCs/>
                <w:szCs w:val="24"/>
              </w:rPr>
              <w:t xml:space="preserve">Employee Disclosure under </w:t>
            </w:r>
            <w:r w:rsidRPr="006705CB">
              <w:rPr>
                <w:rFonts w:ascii="Arial" w:eastAsia="Calibri" w:hAnsi="Arial" w:cs="Arial"/>
                <w:b/>
                <w:bCs/>
                <w:i/>
                <w:iCs/>
                <w:szCs w:val="24"/>
              </w:rPr>
              <w:t>section 5.70 Local Government Act 1995</w:t>
            </w:r>
            <w:r w:rsidRPr="006705CB">
              <w:rPr>
                <w:rFonts w:ascii="Arial" w:eastAsia="Calibri" w:hAnsi="Arial" w:cs="Arial"/>
                <w:szCs w:val="24"/>
              </w:rPr>
              <w:t> </w:t>
            </w:r>
          </w:p>
        </w:tc>
        <w:tc>
          <w:tcPr>
            <w:tcW w:w="6776" w:type="dxa"/>
            <w:vAlign w:val="center"/>
          </w:tcPr>
          <w:p w14:paraId="1B2322E9" w14:textId="77777777" w:rsidR="006705CB" w:rsidRPr="006705CB" w:rsidRDefault="006705CB" w:rsidP="006705CB">
            <w:pPr>
              <w:contextualSpacing/>
              <w:jc w:val="both"/>
              <w:rPr>
                <w:rFonts w:ascii="Arial" w:eastAsia="Calibri" w:hAnsi="Arial" w:cs="Arial"/>
                <w:szCs w:val="24"/>
              </w:rPr>
            </w:pPr>
            <w:r w:rsidRPr="006705CB">
              <w:rPr>
                <w:rFonts w:ascii="Arial" w:eastAsia="Calibri" w:hAnsi="Arial" w:cs="Arial"/>
                <w:szCs w:val="24"/>
              </w:rPr>
              <w:t>Nil</w:t>
            </w:r>
          </w:p>
          <w:p w14:paraId="2DFEFC8B" w14:textId="77777777" w:rsidR="006705CB" w:rsidRPr="006705CB" w:rsidRDefault="006705CB" w:rsidP="006705CB">
            <w:pPr>
              <w:contextualSpacing/>
              <w:jc w:val="both"/>
              <w:rPr>
                <w:rFonts w:ascii="Arial" w:eastAsia="Calibri" w:hAnsi="Arial" w:cs="Arial"/>
                <w:color w:val="000000"/>
                <w:szCs w:val="24"/>
              </w:rPr>
            </w:pPr>
          </w:p>
        </w:tc>
      </w:tr>
      <w:tr w:rsidR="006705CB" w:rsidRPr="006705CB" w14:paraId="722D03DC" w14:textId="77777777" w:rsidTr="006705CB">
        <w:tc>
          <w:tcPr>
            <w:tcW w:w="1985" w:type="dxa"/>
            <w:shd w:val="clear" w:color="auto" w:fill="auto"/>
          </w:tcPr>
          <w:p w14:paraId="548FA7C3"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Report Type</w:t>
            </w:r>
          </w:p>
          <w:p w14:paraId="2623C82C" w14:textId="77777777" w:rsidR="006705CB" w:rsidRPr="006705CB" w:rsidRDefault="006705CB" w:rsidP="006705CB">
            <w:pPr>
              <w:contextualSpacing/>
              <w:jc w:val="both"/>
              <w:rPr>
                <w:rFonts w:ascii="Arial" w:eastAsia="Calibri" w:hAnsi="Arial" w:cs="Arial"/>
                <w:b/>
                <w:color w:val="000000"/>
                <w:szCs w:val="22"/>
              </w:rPr>
            </w:pPr>
          </w:p>
          <w:p w14:paraId="45C2FBC7" w14:textId="77777777" w:rsidR="006705CB" w:rsidRPr="006705CB" w:rsidRDefault="006705CB" w:rsidP="006705CB">
            <w:pPr>
              <w:contextualSpacing/>
              <w:jc w:val="both"/>
              <w:rPr>
                <w:rFonts w:ascii="Arial" w:eastAsia="Calibri" w:hAnsi="Arial" w:cs="Arial"/>
                <w:b/>
                <w:color w:val="000000"/>
                <w:szCs w:val="22"/>
              </w:rPr>
            </w:pPr>
          </w:p>
          <w:p w14:paraId="6441D92F" w14:textId="77777777" w:rsidR="006705CB" w:rsidRPr="006705CB" w:rsidRDefault="006705CB" w:rsidP="006705CB">
            <w:pPr>
              <w:contextualSpacing/>
              <w:jc w:val="both"/>
              <w:rPr>
                <w:rFonts w:ascii="Arial" w:eastAsia="Calibri" w:hAnsi="Arial" w:cs="Arial"/>
                <w:color w:val="000000"/>
                <w:szCs w:val="22"/>
              </w:rPr>
            </w:pPr>
            <w:r w:rsidRPr="006705CB">
              <w:rPr>
                <w:rFonts w:ascii="Arial" w:eastAsia="Calibri" w:hAnsi="Arial" w:cs="Arial"/>
                <w:color w:val="000000"/>
                <w:szCs w:val="22"/>
              </w:rPr>
              <w:t>Quasi-Judicial</w:t>
            </w:r>
          </w:p>
          <w:p w14:paraId="4D35BC63" w14:textId="77777777" w:rsidR="006705CB" w:rsidRPr="006705CB" w:rsidRDefault="006705CB" w:rsidP="006705CB">
            <w:pPr>
              <w:contextualSpacing/>
              <w:jc w:val="both"/>
              <w:rPr>
                <w:rFonts w:ascii="Arial" w:eastAsia="Calibri" w:hAnsi="Arial" w:cs="Arial"/>
                <w:b/>
                <w:color w:val="000000"/>
                <w:szCs w:val="22"/>
              </w:rPr>
            </w:pPr>
          </w:p>
          <w:p w14:paraId="2188F36A" w14:textId="77777777" w:rsidR="006705CB" w:rsidRPr="006705CB" w:rsidRDefault="006705CB" w:rsidP="006705CB">
            <w:pPr>
              <w:autoSpaceDE w:val="0"/>
              <w:autoSpaceDN w:val="0"/>
              <w:adjustRightInd w:val="0"/>
              <w:contextualSpacing/>
              <w:jc w:val="both"/>
              <w:rPr>
                <w:rFonts w:ascii="Arial" w:eastAsia="Calibri" w:hAnsi="Arial" w:cs="Arial"/>
                <w:color w:val="000000"/>
                <w:szCs w:val="22"/>
              </w:rPr>
            </w:pPr>
          </w:p>
        </w:tc>
        <w:tc>
          <w:tcPr>
            <w:tcW w:w="6776" w:type="dxa"/>
            <w:vAlign w:val="center"/>
          </w:tcPr>
          <w:p w14:paraId="1DEEEDFF" w14:textId="77777777" w:rsidR="006705CB" w:rsidRPr="006705CB" w:rsidRDefault="006705CB" w:rsidP="006705CB">
            <w:pPr>
              <w:autoSpaceDE w:val="0"/>
              <w:autoSpaceDN w:val="0"/>
              <w:adjustRightInd w:val="0"/>
              <w:contextualSpacing/>
              <w:jc w:val="both"/>
              <w:rPr>
                <w:rFonts w:ascii="Arial" w:eastAsia="Calibri" w:hAnsi="Arial" w:cs="Arial"/>
                <w:iCs/>
                <w:color w:val="000000"/>
                <w:szCs w:val="22"/>
              </w:rPr>
            </w:pPr>
            <w:r w:rsidRPr="006705CB">
              <w:rPr>
                <w:rFonts w:ascii="Arial" w:eastAsia="Calibri" w:hAnsi="Arial" w:cs="Arial"/>
                <w:iCs/>
                <w:color w:val="000000"/>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6705CB" w:rsidRPr="006705CB" w14:paraId="495F1532" w14:textId="77777777" w:rsidTr="006705CB">
        <w:tc>
          <w:tcPr>
            <w:tcW w:w="1985" w:type="dxa"/>
            <w:shd w:val="clear" w:color="auto" w:fill="auto"/>
          </w:tcPr>
          <w:p w14:paraId="43F9FFEA"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Reference</w:t>
            </w:r>
          </w:p>
        </w:tc>
        <w:tc>
          <w:tcPr>
            <w:tcW w:w="6776" w:type="dxa"/>
          </w:tcPr>
          <w:p w14:paraId="68DB8A8C" w14:textId="77777777" w:rsidR="006705CB" w:rsidRPr="006705CB" w:rsidRDefault="006705CB" w:rsidP="006705CB">
            <w:pPr>
              <w:contextualSpacing/>
              <w:jc w:val="both"/>
              <w:rPr>
                <w:rFonts w:ascii="Arial" w:eastAsia="Calibri" w:hAnsi="Arial" w:cs="Arial"/>
                <w:iCs/>
                <w:color w:val="000000"/>
                <w:szCs w:val="24"/>
              </w:rPr>
            </w:pPr>
            <w:r w:rsidRPr="006705CB">
              <w:rPr>
                <w:rFonts w:ascii="Arial" w:eastAsia="Calibri" w:hAnsi="Arial" w:cs="Arial"/>
                <w:iCs/>
                <w:color w:val="000000"/>
                <w:szCs w:val="24"/>
              </w:rPr>
              <w:t>PD49-19</w:t>
            </w:r>
          </w:p>
        </w:tc>
      </w:tr>
      <w:tr w:rsidR="006705CB" w:rsidRPr="006705CB" w14:paraId="6DA0679F" w14:textId="77777777" w:rsidTr="006705CB">
        <w:tc>
          <w:tcPr>
            <w:tcW w:w="1985" w:type="dxa"/>
            <w:tcBorders>
              <w:bottom w:val="single" w:sz="4" w:space="0" w:color="auto"/>
            </w:tcBorders>
            <w:shd w:val="clear" w:color="auto" w:fill="auto"/>
          </w:tcPr>
          <w:p w14:paraId="5FBCEE10"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Previous Item</w:t>
            </w:r>
          </w:p>
        </w:tc>
        <w:tc>
          <w:tcPr>
            <w:tcW w:w="6776" w:type="dxa"/>
            <w:tcBorders>
              <w:bottom w:val="single" w:sz="4" w:space="0" w:color="auto"/>
            </w:tcBorders>
          </w:tcPr>
          <w:p w14:paraId="6E05BFEA" w14:textId="77777777" w:rsidR="006705CB" w:rsidRPr="006705CB" w:rsidRDefault="006705CB" w:rsidP="006705CB">
            <w:pPr>
              <w:contextualSpacing/>
              <w:jc w:val="both"/>
              <w:rPr>
                <w:rFonts w:ascii="Arial" w:eastAsia="Calibri" w:hAnsi="Arial" w:cs="Arial"/>
                <w:iCs/>
                <w:color w:val="000000"/>
                <w:szCs w:val="24"/>
              </w:rPr>
            </w:pPr>
            <w:r w:rsidRPr="006705CB">
              <w:rPr>
                <w:rFonts w:ascii="Arial" w:eastAsia="Calibri" w:hAnsi="Arial" w:cs="Arial"/>
                <w:iCs/>
                <w:color w:val="000000"/>
                <w:szCs w:val="24"/>
              </w:rPr>
              <w:t>DA19/37053</w:t>
            </w:r>
          </w:p>
        </w:tc>
      </w:tr>
      <w:tr w:rsidR="006705CB" w:rsidRPr="006705CB" w14:paraId="69D05859" w14:textId="77777777" w:rsidTr="006705CB">
        <w:tc>
          <w:tcPr>
            <w:tcW w:w="1985" w:type="dxa"/>
            <w:tcBorders>
              <w:bottom w:val="single" w:sz="4" w:space="0" w:color="auto"/>
            </w:tcBorders>
            <w:shd w:val="clear" w:color="auto" w:fill="auto"/>
          </w:tcPr>
          <w:p w14:paraId="3DB42317"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Delegation</w:t>
            </w:r>
          </w:p>
        </w:tc>
        <w:tc>
          <w:tcPr>
            <w:tcW w:w="6776" w:type="dxa"/>
            <w:tcBorders>
              <w:bottom w:val="single" w:sz="4" w:space="0" w:color="auto"/>
            </w:tcBorders>
          </w:tcPr>
          <w:p w14:paraId="42B30B96" w14:textId="77777777" w:rsidR="006705CB" w:rsidRPr="006705CB" w:rsidRDefault="006705CB" w:rsidP="006705CB">
            <w:pPr>
              <w:contextualSpacing/>
              <w:jc w:val="both"/>
              <w:rPr>
                <w:rFonts w:ascii="Arial" w:eastAsia="Calibri" w:hAnsi="Arial" w:cs="Arial"/>
                <w:iCs/>
                <w:color w:val="000000"/>
                <w:szCs w:val="22"/>
              </w:rPr>
            </w:pPr>
            <w:r w:rsidRPr="006705CB">
              <w:rPr>
                <w:rFonts w:ascii="Arial" w:eastAsia="Calibri" w:hAnsi="Arial" w:cs="Arial"/>
                <w:iCs/>
                <w:color w:val="000000"/>
                <w:szCs w:val="22"/>
              </w:rPr>
              <w:t xml:space="preserve">The landowner has applied for a review of the previous decision made by Council to the State Administrative Tribunal, who have issued a section 31 notice for Council to reconsider the application based on amendments proposed to the original development proposal. As Council have previously considered and determined this application, Council is required to determine the reconsideration. </w:t>
            </w:r>
          </w:p>
        </w:tc>
      </w:tr>
      <w:tr w:rsidR="006705CB" w:rsidRPr="006705CB" w14:paraId="306141D9" w14:textId="77777777" w:rsidTr="006705CB">
        <w:tc>
          <w:tcPr>
            <w:tcW w:w="1985" w:type="dxa"/>
            <w:shd w:val="clear" w:color="auto" w:fill="auto"/>
            <w:vAlign w:val="center"/>
          </w:tcPr>
          <w:p w14:paraId="78DA4CE2" w14:textId="77777777" w:rsidR="006705CB" w:rsidRPr="006705CB" w:rsidRDefault="006705CB" w:rsidP="006705CB">
            <w:pPr>
              <w:contextualSpacing/>
              <w:rPr>
                <w:rFonts w:ascii="Arial" w:eastAsia="Calibri" w:hAnsi="Arial" w:cs="Arial"/>
                <w:b/>
                <w:color w:val="000000"/>
                <w:szCs w:val="24"/>
              </w:rPr>
            </w:pPr>
            <w:r w:rsidRPr="006705CB">
              <w:rPr>
                <w:rFonts w:ascii="Arial" w:eastAsia="Calibri" w:hAnsi="Arial" w:cs="Arial"/>
                <w:b/>
                <w:color w:val="000000"/>
                <w:szCs w:val="24"/>
              </w:rPr>
              <w:t>Attachments</w:t>
            </w:r>
          </w:p>
        </w:tc>
        <w:tc>
          <w:tcPr>
            <w:tcW w:w="6776" w:type="dxa"/>
            <w:vAlign w:val="center"/>
          </w:tcPr>
          <w:p w14:paraId="69C47249" w14:textId="77777777" w:rsidR="006705CB" w:rsidRPr="006705CB" w:rsidRDefault="006705CB" w:rsidP="00684CB4">
            <w:pPr>
              <w:numPr>
                <w:ilvl w:val="0"/>
                <w:numId w:val="39"/>
              </w:numPr>
              <w:ind w:left="464" w:hanging="464"/>
              <w:contextualSpacing/>
              <w:rPr>
                <w:rFonts w:ascii="Arial" w:eastAsia="Calibri" w:hAnsi="Arial" w:cs="Arial"/>
                <w:color w:val="000000"/>
                <w:szCs w:val="24"/>
              </w:rPr>
            </w:pPr>
            <w:r w:rsidRPr="006705CB">
              <w:rPr>
                <w:rFonts w:ascii="Arial" w:eastAsia="Calibri" w:hAnsi="Arial" w:cs="Arial"/>
                <w:color w:val="000000"/>
                <w:szCs w:val="24"/>
              </w:rPr>
              <w:t>Applicant Justification Report</w:t>
            </w:r>
          </w:p>
        </w:tc>
      </w:tr>
      <w:tr w:rsidR="006705CB" w:rsidRPr="006705CB" w14:paraId="027785E6" w14:textId="77777777" w:rsidTr="006705CB">
        <w:tc>
          <w:tcPr>
            <w:tcW w:w="1985" w:type="dxa"/>
            <w:tcBorders>
              <w:bottom w:val="single" w:sz="4" w:space="0" w:color="auto"/>
            </w:tcBorders>
            <w:shd w:val="clear" w:color="auto" w:fill="auto"/>
            <w:vAlign w:val="center"/>
          </w:tcPr>
          <w:p w14:paraId="1E27E7D1" w14:textId="77777777" w:rsidR="006705CB" w:rsidRPr="006705CB" w:rsidRDefault="006705CB" w:rsidP="006705CB">
            <w:pPr>
              <w:contextualSpacing/>
              <w:rPr>
                <w:rFonts w:ascii="Arial" w:eastAsia="Calibri" w:hAnsi="Arial" w:cs="Arial"/>
                <w:b/>
                <w:color w:val="000000"/>
                <w:szCs w:val="24"/>
              </w:rPr>
            </w:pPr>
            <w:r w:rsidRPr="006705CB">
              <w:rPr>
                <w:rFonts w:ascii="Arial" w:eastAsia="Calibri" w:hAnsi="Arial" w:cs="Arial"/>
                <w:b/>
                <w:color w:val="000000"/>
                <w:szCs w:val="24"/>
              </w:rPr>
              <w:t>Confidential Attachments</w:t>
            </w:r>
          </w:p>
        </w:tc>
        <w:tc>
          <w:tcPr>
            <w:tcW w:w="6776" w:type="dxa"/>
            <w:tcBorders>
              <w:bottom w:val="single" w:sz="4" w:space="0" w:color="auto"/>
            </w:tcBorders>
            <w:vAlign w:val="center"/>
          </w:tcPr>
          <w:p w14:paraId="7BF5096D" w14:textId="77777777" w:rsidR="006705CB" w:rsidRPr="006705CB" w:rsidRDefault="006705CB" w:rsidP="00684CB4">
            <w:pPr>
              <w:numPr>
                <w:ilvl w:val="0"/>
                <w:numId w:val="40"/>
              </w:numPr>
              <w:ind w:left="464" w:hanging="464"/>
              <w:contextualSpacing/>
              <w:rPr>
                <w:rFonts w:ascii="Arial" w:eastAsia="Calibri" w:hAnsi="Arial" w:cs="Arial"/>
                <w:color w:val="000000"/>
                <w:szCs w:val="24"/>
              </w:rPr>
            </w:pPr>
            <w:r w:rsidRPr="006705CB">
              <w:rPr>
                <w:rFonts w:ascii="Arial" w:eastAsia="Calibri" w:hAnsi="Arial" w:cs="Arial"/>
                <w:color w:val="000000"/>
                <w:szCs w:val="24"/>
              </w:rPr>
              <w:t>Plans</w:t>
            </w:r>
          </w:p>
        </w:tc>
      </w:tr>
    </w:tbl>
    <w:p w14:paraId="3E58803A" w14:textId="77777777" w:rsidR="006705CB" w:rsidRPr="006705CB" w:rsidRDefault="006705CB" w:rsidP="006705CB">
      <w:pPr>
        <w:contextualSpacing/>
        <w:jc w:val="both"/>
        <w:rPr>
          <w:rFonts w:ascii="Arial" w:eastAsia="Calibri" w:hAnsi="Arial" w:cs="Arial"/>
          <w:iCs/>
          <w:color w:val="000000"/>
          <w:szCs w:val="32"/>
        </w:rPr>
      </w:pPr>
    </w:p>
    <w:p w14:paraId="1F8CE86F" w14:textId="09DC8983" w:rsidR="006705CB" w:rsidRPr="006D752D" w:rsidRDefault="006705CB" w:rsidP="00721368">
      <w:pPr>
        <w:jc w:val="both"/>
        <w:rPr>
          <w:rFonts w:ascii="Arial" w:hAnsi="Arial" w:cs="Arial"/>
          <w:b/>
          <w:szCs w:val="24"/>
        </w:rPr>
      </w:pPr>
      <w:r w:rsidRPr="006D752D">
        <w:rPr>
          <w:rFonts w:ascii="Arial" w:hAnsi="Arial" w:cs="Arial"/>
          <w:b/>
          <w:szCs w:val="24"/>
        </w:rPr>
        <w:t xml:space="preserve">Regulation 11(da) </w:t>
      </w:r>
      <w:r w:rsidR="003818F7">
        <w:rPr>
          <w:rFonts w:ascii="Arial" w:hAnsi="Arial" w:cs="Arial"/>
          <w:b/>
          <w:szCs w:val="24"/>
        </w:rPr>
        <w:t>–</w:t>
      </w:r>
      <w:r w:rsidRPr="006D752D">
        <w:rPr>
          <w:rFonts w:ascii="Arial" w:hAnsi="Arial" w:cs="Arial"/>
          <w:b/>
          <w:szCs w:val="24"/>
        </w:rPr>
        <w:t xml:space="preserve"> </w:t>
      </w:r>
      <w:r w:rsidR="003818F7">
        <w:rPr>
          <w:rFonts w:ascii="Arial" w:hAnsi="Arial" w:cs="Arial"/>
          <w:b/>
          <w:szCs w:val="24"/>
        </w:rPr>
        <w:t>Not Applicable – Recommendation Adopted</w:t>
      </w:r>
    </w:p>
    <w:p w14:paraId="7BBDB553" w14:textId="77777777" w:rsidR="006705CB" w:rsidRPr="006D752D" w:rsidRDefault="006705CB" w:rsidP="00721368">
      <w:pPr>
        <w:jc w:val="both"/>
        <w:rPr>
          <w:rFonts w:ascii="Arial" w:hAnsi="Arial" w:cs="Arial"/>
          <w:szCs w:val="24"/>
        </w:rPr>
      </w:pPr>
    </w:p>
    <w:p w14:paraId="37E22A89" w14:textId="4165CD1F" w:rsidR="006705CB" w:rsidRPr="006D752D" w:rsidRDefault="006705CB" w:rsidP="00721368">
      <w:pPr>
        <w:jc w:val="both"/>
        <w:rPr>
          <w:rFonts w:ascii="Arial" w:hAnsi="Arial" w:cs="Arial"/>
          <w:szCs w:val="24"/>
        </w:rPr>
      </w:pPr>
      <w:r w:rsidRPr="006D752D">
        <w:rPr>
          <w:rFonts w:ascii="Arial" w:hAnsi="Arial" w:cs="Arial"/>
          <w:szCs w:val="24"/>
        </w:rPr>
        <w:t xml:space="preserve">Moved – Councillor </w:t>
      </w:r>
      <w:r w:rsidR="00986E25">
        <w:rPr>
          <w:rFonts w:ascii="Arial" w:hAnsi="Arial" w:cs="Arial"/>
          <w:szCs w:val="24"/>
        </w:rPr>
        <w:t>Wetherall</w:t>
      </w:r>
    </w:p>
    <w:p w14:paraId="7A86AD7F" w14:textId="2BA5DECD" w:rsidR="006705CB" w:rsidRPr="006D752D" w:rsidRDefault="006705CB" w:rsidP="00721368">
      <w:pPr>
        <w:jc w:val="both"/>
        <w:rPr>
          <w:rFonts w:ascii="Arial" w:hAnsi="Arial" w:cs="Arial"/>
          <w:szCs w:val="24"/>
        </w:rPr>
      </w:pPr>
      <w:r w:rsidRPr="006D752D">
        <w:rPr>
          <w:rFonts w:ascii="Arial" w:hAnsi="Arial" w:cs="Arial"/>
          <w:szCs w:val="24"/>
        </w:rPr>
        <w:t xml:space="preserve">Seconded – Councillor </w:t>
      </w:r>
      <w:r w:rsidR="00986E25">
        <w:rPr>
          <w:rFonts w:ascii="Arial" w:hAnsi="Arial" w:cs="Arial"/>
          <w:szCs w:val="24"/>
        </w:rPr>
        <w:t>Hay</w:t>
      </w:r>
    </w:p>
    <w:p w14:paraId="1BBAD846" w14:textId="77777777" w:rsidR="006705CB" w:rsidRPr="006D752D" w:rsidRDefault="006705CB" w:rsidP="00721368">
      <w:pPr>
        <w:jc w:val="both"/>
        <w:rPr>
          <w:rFonts w:ascii="Arial" w:hAnsi="Arial" w:cs="Arial"/>
          <w:szCs w:val="24"/>
        </w:rPr>
      </w:pPr>
    </w:p>
    <w:p w14:paraId="6A07C813" w14:textId="196EDFBE" w:rsidR="006705CB" w:rsidRPr="006D752D" w:rsidRDefault="006705CB" w:rsidP="00721368">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47936827" w14:textId="77777777" w:rsidR="006705CB" w:rsidRPr="006D752D" w:rsidRDefault="006705CB" w:rsidP="00721368">
      <w:pPr>
        <w:jc w:val="both"/>
        <w:rPr>
          <w:rFonts w:ascii="Arial" w:hAnsi="Arial" w:cs="Arial"/>
          <w:szCs w:val="24"/>
        </w:rPr>
      </w:pPr>
      <w:r w:rsidRPr="006D752D">
        <w:rPr>
          <w:rFonts w:ascii="Arial" w:hAnsi="Arial" w:cs="Arial"/>
          <w:szCs w:val="24"/>
        </w:rPr>
        <w:t>(Printed below for ease of reference)</w:t>
      </w:r>
    </w:p>
    <w:p w14:paraId="7D0F858B" w14:textId="3557A32C" w:rsidR="006705CB" w:rsidRPr="006D752D" w:rsidRDefault="004B53FC" w:rsidP="00721368">
      <w:pPr>
        <w:jc w:val="right"/>
        <w:rPr>
          <w:rFonts w:ascii="Arial" w:hAnsi="Arial" w:cs="Arial"/>
          <w:b/>
          <w:szCs w:val="24"/>
        </w:rPr>
      </w:pPr>
      <w:r>
        <w:rPr>
          <w:rFonts w:ascii="Arial" w:hAnsi="Arial" w:cs="Arial"/>
          <w:b/>
          <w:szCs w:val="24"/>
        </w:rPr>
        <w:t>CARRIED 8/4</w:t>
      </w:r>
    </w:p>
    <w:p w14:paraId="57831C7B" w14:textId="3AA4022C" w:rsidR="006705CB" w:rsidRPr="006D752D" w:rsidRDefault="006705CB" w:rsidP="00721368">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6B5728">
        <w:rPr>
          <w:rFonts w:ascii="Arial" w:hAnsi="Arial" w:cs="Arial"/>
          <w:b/>
          <w:szCs w:val="24"/>
        </w:rPr>
        <w:t xml:space="preserve">Smyth Bennett Mangano </w:t>
      </w:r>
      <w:r w:rsidR="003818F7">
        <w:rPr>
          <w:rFonts w:ascii="Arial" w:hAnsi="Arial" w:cs="Arial"/>
          <w:b/>
          <w:szCs w:val="24"/>
        </w:rPr>
        <w:t xml:space="preserve">&amp; </w:t>
      </w:r>
      <w:r w:rsidR="006B5728">
        <w:rPr>
          <w:rFonts w:ascii="Arial" w:hAnsi="Arial" w:cs="Arial"/>
          <w:b/>
          <w:szCs w:val="24"/>
        </w:rPr>
        <w:t>Coghlan</w:t>
      </w:r>
      <w:r w:rsidRPr="006D752D">
        <w:rPr>
          <w:rFonts w:ascii="Arial" w:hAnsi="Arial" w:cs="Arial"/>
          <w:b/>
          <w:szCs w:val="24"/>
        </w:rPr>
        <w:t>)</w:t>
      </w:r>
    </w:p>
    <w:p w14:paraId="57EFE7B6" w14:textId="3D2A6C63" w:rsidR="006705CB" w:rsidRPr="006705CB" w:rsidRDefault="006705CB" w:rsidP="006705CB">
      <w:pPr>
        <w:contextualSpacing/>
        <w:jc w:val="both"/>
        <w:rPr>
          <w:rFonts w:ascii="Arial" w:eastAsia="Calibri" w:hAnsi="Arial" w:cs="Arial"/>
          <w:i/>
          <w:color w:val="000000"/>
          <w:szCs w:val="24"/>
        </w:rPr>
      </w:pPr>
      <w:r w:rsidRPr="006705CB">
        <w:rPr>
          <w:rFonts w:ascii="Arial" w:eastAsia="Calibri" w:hAnsi="Arial" w:cs="Arial"/>
          <w:iCs/>
          <w:color w:val="000000"/>
          <w:szCs w:val="24"/>
        </w:rPr>
        <w:t xml:space="preserve"> </w:t>
      </w:r>
    </w:p>
    <w:p w14:paraId="299910E1" w14:textId="77777777" w:rsidR="006705CB" w:rsidRPr="006705CB" w:rsidRDefault="006705CB" w:rsidP="006705CB">
      <w:pPr>
        <w:contextualSpacing/>
        <w:jc w:val="both"/>
        <w:rPr>
          <w:rFonts w:ascii="Arial" w:eastAsia="Calibri" w:hAnsi="Arial" w:cs="Arial"/>
          <w:color w:val="000000"/>
          <w:szCs w:val="24"/>
        </w:rPr>
      </w:pPr>
    </w:p>
    <w:p w14:paraId="14821482" w14:textId="77777777" w:rsidR="003818F7" w:rsidRDefault="003818F7" w:rsidP="006705CB">
      <w:pPr>
        <w:contextualSpacing/>
        <w:jc w:val="both"/>
        <w:rPr>
          <w:rFonts w:ascii="Arial" w:eastAsia="Calibri" w:hAnsi="Arial" w:cs="Arial"/>
          <w:b/>
          <w:color w:val="000000"/>
          <w:sz w:val="28"/>
          <w:szCs w:val="28"/>
        </w:rPr>
      </w:pPr>
    </w:p>
    <w:p w14:paraId="4C640B9F" w14:textId="77777777" w:rsidR="003818F7" w:rsidRDefault="003818F7" w:rsidP="006705CB">
      <w:pPr>
        <w:contextualSpacing/>
        <w:jc w:val="both"/>
        <w:rPr>
          <w:rFonts w:ascii="Arial" w:eastAsia="Calibri" w:hAnsi="Arial" w:cs="Arial"/>
          <w:b/>
          <w:color w:val="000000"/>
          <w:sz w:val="28"/>
          <w:szCs w:val="28"/>
        </w:rPr>
      </w:pPr>
    </w:p>
    <w:p w14:paraId="75A7F7EA" w14:textId="77777777" w:rsidR="003818F7" w:rsidRDefault="003818F7" w:rsidP="006705CB">
      <w:pPr>
        <w:contextualSpacing/>
        <w:jc w:val="both"/>
        <w:rPr>
          <w:rFonts w:ascii="Arial" w:eastAsia="Calibri" w:hAnsi="Arial" w:cs="Arial"/>
          <w:b/>
          <w:color w:val="000000"/>
          <w:sz w:val="28"/>
          <w:szCs w:val="28"/>
        </w:rPr>
      </w:pPr>
    </w:p>
    <w:p w14:paraId="48E869D1" w14:textId="77777777" w:rsidR="003818F7" w:rsidRDefault="003818F7" w:rsidP="006705CB">
      <w:pPr>
        <w:contextualSpacing/>
        <w:jc w:val="both"/>
        <w:rPr>
          <w:rFonts w:ascii="Arial" w:eastAsia="Calibri" w:hAnsi="Arial" w:cs="Arial"/>
          <w:b/>
          <w:color w:val="000000"/>
          <w:sz w:val="28"/>
          <w:szCs w:val="28"/>
        </w:rPr>
      </w:pPr>
    </w:p>
    <w:p w14:paraId="70294075" w14:textId="1730471A" w:rsidR="006705CB" w:rsidRPr="006705CB" w:rsidRDefault="003818F7" w:rsidP="006705CB">
      <w:pPr>
        <w:contextualSpacing/>
        <w:jc w:val="both"/>
        <w:rPr>
          <w:rFonts w:ascii="Arial" w:eastAsia="Calibri" w:hAnsi="Arial" w:cs="Arial"/>
          <w:b/>
          <w:color w:val="000000"/>
          <w:sz w:val="28"/>
          <w:szCs w:val="28"/>
        </w:rPr>
      </w:pPr>
      <w:r>
        <w:rPr>
          <w:rFonts w:ascii="Arial" w:hAnsi="Arial" w:cs="Arial"/>
          <w:b/>
          <w:noProof/>
          <w:szCs w:val="24"/>
        </w:rPr>
        <w:lastRenderedPageBreak/>
        <mc:AlternateContent>
          <mc:Choice Requires="wps">
            <w:drawing>
              <wp:anchor distT="0" distB="0" distL="114300" distR="114300" simplePos="0" relativeHeight="251663360" behindDoc="1" locked="0" layoutInCell="1" allowOverlap="1" wp14:anchorId="3224718F" wp14:editId="0007C580">
                <wp:simplePos x="0" y="0"/>
                <wp:positionH relativeFrom="margin">
                  <wp:align>left</wp:align>
                </wp:positionH>
                <wp:positionV relativeFrom="paragraph">
                  <wp:posOffset>0</wp:posOffset>
                </wp:positionV>
                <wp:extent cx="5349240" cy="8671560"/>
                <wp:effectExtent l="0" t="0" r="3810" b="0"/>
                <wp:wrapNone/>
                <wp:docPr id="5" name="Rectangle 5"/>
                <wp:cNvGraphicFramePr/>
                <a:graphic xmlns:a="http://schemas.openxmlformats.org/drawingml/2006/main">
                  <a:graphicData uri="http://schemas.microsoft.com/office/word/2010/wordprocessingShape">
                    <wps:wsp>
                      <wps:cNvSpPr/>
                      <wps:spPr>
                        <a:xfrm>
                          <a:off x="0" y="0"/>
                          <a:ext cx="5349240" cy="86715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D0CA55" id="Rectangle 5" o:spid="_x0000_s1026" style="position:absolute;margin-left:0;margin-top:0;width:421.2pt;height:682.8pt;z-index:-25165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tZngIAAKkFAAAOAAAAZHJzL2Uyb0RvYy54bWysVEtv2zAMvg/YfxB0X+1kSR9BnSJo0WFA&#10;txZth54VWYoNSKImKXGyXz9Kst3Hih2GXWRRJD+Sn0meX+y1IjvhfAumopOjkhJhONSt2VT0x+P1&#10;p1NKfGCmZgqMqOhBeHqx/PjhvLMLMYUGVC0cQRDjF52taBOCXRSF543QzB+BFQaVEpxmAUW3KWrH&#10;OkTXqpiW5XHRgautAy68x9errKTLhC+l4OFWSi8CURXF3EI6XTrX8SyW52yxccw2Le/TYP+QhWat&#10;waAj1BULjGxd+weUbrkDDzIccdAFSNlykWrAaiblm2oeGmZFqgXJ8Xakyf8/WP59d+dIW1d0Tolh&#10;Gn/RPZLGzEYJMo/0dNYv0OrB3rle8niNte6l0/GLVZB9ovQwUir2gXB8nH+enU1nyDxH3enxyWR+&#10;nEgvnt2t8+GLAE3ipaIOwycq2e7GBwyJpoNJjOZBtfV1q1QSYp+IS+XIjuEfXm8myVVt9Teo89vJ&#10;vCyHkKmtonlCfYWkTMQzEJFz0PhSxOpzvekWDkpEO2XuhUTasMJpijgi56CMc2FCTsY3rBb5Oaby&#10;fi4JMCJLjD9i9wCvixywc5a9fXQVqd9H5/JviWXn0SNFBhNGZ90acO8BKKyqj5ztB5IyNZGlNdQH&#10;bCoHedq85dct/tob5sMdczhe2A64MsItHlJBV1Hob5Q04H699x7tsetRS0mH41pR/3PLnKBEfTU4&#10;D2eTWeyykITZ/GSKgnupWb/UmK2+BOyXCS4ny9M12gc1XKUD/YSbZRWjoooZjrEryoMbhMuQ1wju&#10;Ji5Wq2SGM21ZuDEPlkfwyGps3cf9E3O27++Ao/EdhtFmizdtnm2jp4HVNoBs0ww889rzjfsgNXG/&#10;u+LCeSknq+cNu/wNAAD//wMAUEsDBBQABgAIAAAAIQC7vL573wAAAAYBAAAPAAAAZHJzL2Rvd25y&#10;ZXYueG1sTI/NTsMwEITvSLyDtUjcqEMIUQlxKqhUISiX/gBXN16SqPE6it027dOzcKGXkVYzmvk2&#10;nwy2FXvsfeNIwe0oAoFUOtNQpWC9mt2MQfigyejWESo4oodJcXmR68y4Ay1wvwyV4BLymVZQh9Bl&#10;UvqyRqv9yHVI7H273urAZ19J0+sDl9tWxlGUSqsb4oVadzitsdwud1bBzD4vXt8+jqvtwzSZf/Wn&#10;z5fTe6zU9dXw9Agi4BD+w/CLz+hQMNPG7ch40SrgR8KfsjdO4gTEhkN36X0KssjlOX7xAwAA//8D&#10;AFBLAQItABQABgAIAAAAIQC2gziS/gAAAOEBAAATAAAAAAAAAAAAAAAAAAAAAABbQ29udGVudF9U&#10;eXBlc10ueG1sUEsBAi0AFAAGAAgAAAAhADj9If/WAAAAlAEAAAsAAAAAAAAAAAAAAAAALwEAAF9y&#10;ZWxzLy5yZWxzUEsBAi0AFAAGAAgAAAAhABtse1meAgAAqQUAAA4AAAAAAAAAAAAAAAAALgIAAGRy&#10;cy9lMm9Eb2MueG1sUEsBAi0AFAAGAAgAAAAhALu8vnvfAAAABgEAAA8AAAAAAAAAAAAAAAAA+AQA&#10;AGRycy9kb3ducmV2LnhtbFBLBQYAAAAABAAEAPMAAAAEBgAAAAA=&#10;" fillcolor="#bfbfbf [2412]" stroked="f" strokeweight="1pt">
                <w10:wrap anchorx="margin"/>
              </v:rect>
            </w:pict>
          </mc:Fallback>
        </mc:AlternateContent>
      </w:r>
      <w:r>
        <w:rPr>
          <w:rFonts w:ascii="Arial" w:eastAsia="Calibri" w:hAnsi="Arial" w:cs="Arial"/>
          <w:b/>
          <w:color w:val="000000"/>
          <w:sz w:val="28"/>
          <w:szCs w:val="28"/>
        </w:rPr>
        <w:t xml:space="preserve">Committee Recommendation / </w:t>
      </w:r>
      <w:r w:rsidR="006705CB" w:rsidRPr="006705CB">
        <w:rPr>
          <w:rFonts w:ascii="Arial" w:eastAsia="Calibri" w:hAnsi="Arial" w:cs="Arial"/>
          <w:b/>
          <w:color w:val="000000"/>
          <w:sz w:val="28"/>
          <w:szCs w:val="28"/>
        </w:rPr>
        <w:t>Recommendation to Committee</w:t>
      </w:r>
    </w:p>
    <w:p w14:paraId="799AB599" w14:textId="77777777" w:rsidR="006705CB" w:rsidRPr="006705CB" w:rsidRDefault="006705CB" w:rsidP="006705CB">
      <w:pPr>
        <w:contextualSpacing/>
        <w:jc w:val="both"/>
        <w:rPr>
          <w:rFonts w:ascii="Arial" w:eastAsia="Calibri" w:hAnsi="Arial" w:cs="Arial"/>
          <w:color w:val="000000"/>
          <w:szCs w:val="24"/>
        </w:rPr>
      </w:pPr>
    </w:p>
    <w:p w14:paraId="3F359A67" w14:textId="77777777" w:rsidR="006705CB" w:rsidRPr="006705CB" w:rsidRDefault="006705CB" w:rsidP="006705CB">
      <w:pPr>
        <w:contextualSpacing/>
        <w:jc w:val="both"/>
        <w:rPr>
          <w:rFonts w:ascii="Arial" w:eastAsia="Calibri" w:hAnsi="Arial" w:cs="Arial"/>
          <w:b/>
          <w:color w:val="000000"/>
          <w:szCs w:val="24"/>
        </w:rPr>
      </w:pPr>
      <w:r w:rsidRPr="006705CB">
        <w:rPr>
          <w:rFonts w:ascii="Arial" w:eastAsia="Calibri" w:hAnsi="Arial" w:cs="Arial"/>
          <w:b/>
          <w:color w:val="000000"/>
          <w:szCs w:val="24"/>
        </w:rPr>
        <w:t>Council approves the development application dated 14 July 2020 to install a carport within the front setback area at Lot 75, No. 2 Burwood St, Nedlands, subject to the following conditions and advice notes.</w:t>
      </w:r>
    </w:p>
    <w:p w14:paraId="067149F2" w14:textId="77777777" w:rsidR="006705CB" w:rsidRPr="006705CB" w:rsidRDefault="006705CB" w:rsidP="006705CB">
      <w:pPr>
        <w:contextualSpacing/>
        <w:jc w:val="both"/>
        <w:rPr>
          <w:rFonts w:ascii="Arial" w:eastAsia="Calibri" w:hAnsi="Arial" w:cs="Arial"/>
          <w:color w:val="000000"/>
          <w:szCs w:val="24"/>
        </w:rPr>
      </w:pPr>
    </w:p>
    <w:p w14:paraId="432E8B4D" w14:textId="77777777" w:rsidR="006705CB" w:rsidRPr="006705CB" w:rsidRDefault="006705CB" w:rsidP="00684CB4">
      <w:pPr>
        <w:numPr>
          <w:ilvl w:val="0"/>
          <w:numId w:val="37"/>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 xml:space="preserve">The development shall </w:t>
      </w:r>
      <w:proofErr w:type="gramStart"/>
      <w:r w:rsidRPr="006705CB">
        <w:rPr>
          <w:rFonts w:ascii="Arial" w:eastAsia="Calibri" w:hAnsi="Arial" w:cs="Arial"/>
          <w:b/>
          <w:bCs/>
          <w:szCs w:val="24"/>
        </w:rPr>
        <w:t>at all times</w:t>
      </w:r>
      <w:proofErr w:type="gramEnd"/>
      <w:r w:rsidRPr="006705CB">
        <w:rPr>
          <w:rFonts w:ascii="Arial" w:eastAsia="Calibri" w:hAnsi="Arial" w:cs="Arial"/>
          <w:b/>
          <w:bCs/>
          <w:szCs w:val="24"/>
        </w:rPr>
        <w:t xml:space="preserve"> comply with the application and the approved plans, subject to any modifications required as a consequence of any condition(s) of this approval.</w:t>
      </w:r>
    </w:p>
    <w:p w14:paraId="6BA2E043" w14:textId="77777777" w:rsidR="006705CB" w:rsidRPr="006705CB" w:rsidRDefault="006705CB" w:rsidP="006705CB">
      <w:pPr>
        <w:autoSpaceDE w:val="0"/>
        <w:autoSpaceDN w:val="0"/>
        <w:adjustRightInd w:val="0"/>
        <w:ind w:left="567"/>
        <w:jc w:val="both"/>
        <w:rPr>
          <w:rFonts w:ascii="Arial" w:eastAsia="Calibri" w:hAnsi="Arial" w:cs="Arial"/>
          <w:b/>
          <w:bCs/>
          <w:szCs w:val="24"/>
        </w:rPr>
      </w:pPr>
    </w:p>
    <w:p w14:paraId="62825BA1" w14:textId="77777777" w:rsidR="006705CB" w:rsidRPr="006705CB" w:rsidRDefault="006705CB" w:rsidP="00684CB4">
      <w:pPr>
        <w:numPr>
          <w:ilvl w:val="0"/>
          <w:numId w:val="37"/>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 xml:space="preserve">This development approval only pertains to the installation of a carport as indicated on the plans attached.  </w:t>
      </w:r>
    </w:p>
    <w:p w14:paraId="3E0221E7" w14:textId="77777777" w:rsidR="006705CB" w:rsidRPr="006705CB" w:rsidRDefault="006705CB" w:rsidP="006705CB">
      <w:pPr>
        <w:autoSpaceDE w:val="0"/>
        <w:autoSpaceDN w:val="0"/>
        <w:adjustRightInd w:val="0"/>
        <w:jc w:val="both"/>
        <w:rPr>
          <w:rFonts w:ascii="Arial" w:eastAsia="Calibri" w:hAnsi="Arial" w:cs="Arial"/>
          <w:b/>
          <w:bCs/>
          <w:szCs w:val="24"/>
        </w:rPr>
      </w:pPr>
    </w:p>
    <w:p w14:paraId="72DB82C4" w14:textId="77777777" w:rsidR="006705CB" w:rsidRPr="006705CB" w:rsidRDefault="006705CB" w:rsidP="00684CB4">
      <w:pPr>
        <w:numPr>
          <w:ilvl w:val="0"/>
          <w:numId w:val="37"/>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All footings and structures shall be constructed wholly inside the site boundaries of the property’s Certificate of Title.</w:t>
      </w:r>
    </w:p>
    <w:p w14:paraId="6A348FF6" w14:textId="77777777" w:rsidR="006705CB" w:rsidRPr="006705CB" w:rsidRDefault="006705CB" w:rsidP="006705CB">
      <w:pPr>
        <w:autoSpaceDE w:val="0"/>
        <w:autoSpaceDN w:val="0"/>
        <w:adjustRightInd w:val="0"/>
        <w:ind w:left="567" w:hanging="567"/>
        <w:contextualSpacing/>
        <w:jc w:val="both"/>
        <w:rPr>
          <w:rFonts w:ascii="Arial" w:eastAsia="Calibri" w:hAnsi="Arial" w:cs="Arial"/>
          <w:b/>
          <w:bCs/>
          <w:szCs w:val="24"/>
        </w:rPr>
      </w:pPr>
    </w:p>
    <w:p w14:paraId="7D83CCD2" w14:textId="77777777" w:rsidR="006705CB" w:rsidRPr="006705CB" w:rsidRDefault="006705CB" w:rsidP="00684CB4">
      <w:pPr>
        <w:numPr>
          <w:ilvl w:val="0"/>
          <w:numId w:val="37"/>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This approval is limited to the installation of a carport only and does not relate to any site works, decking or retaining walls 500mm or greater above the approved ground levels.</w:t>
      </w:r>
    </w:p>
    <w:p w14:paraId="4455892D" w14:textId="77777777" w:rsidR="006705CB" w:rsidRPr="006705CB" w:rsidRDefault="006705CB" w:rsidP="006705CB">
      <w:pPr>
        <w:autoSpaceDE w:val="0"/>
        <w:autoSpaceDN w:val="0"/>
        <w:adjustRightInd w:val="0"/>
        <w:jc w:val="both"/>
        <w:rPr>
          <w:rFonts w:ascii="Arial" w:eastAsia="Calibri" w:hAnsi="Arial" w:cs="Arial"/>
          <w:b/>
          <w:bCs/>
          <w:szCs w:val="24"/>
        </w:rPr>
      </w:pPr>
    </w:p>
    <w:p w14:paraId="207C6AFA" w14:textId="77777777" w:rsidR="006705CB" w:rsidRPr="006705CB" w:rsidRDefault="006705CB" w:rsidP="00684CB4">
      <w:pPr>
        <w:numPr>
          <w:ilvl w:val="0"/>
          <w:numId w:val="37"/>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 xml:space="preserve">Prior to the occupation of the development, all structures within the 1.5m visual truncation area abutting vehicle access points shall be truncated or reduced to 0.75m height to the satisfaction of the City of Nedlands.  </w:t>
      </w:r>
    </w:p>
    <w:p w14:paraId="6020B450" w14:textId="77777777" w:rsidR="006705CB" w:rsidRPr="006705CB" w:rsidRDefault="006705CB" w:rsidP="006705CB">
      <w:pPr>
        <w:autoSpaceDE w:val="0"/>
        <w:autoSpaceDN w:val="0"/>
        <w:adjustRightInd w:val="0"/>
        <w:jc w:val="both"/>
        <w:rPr>
          <w:rFonts w:ascii="Arial" w:eastAsia="Calibri" w:hAnsi="Arial" w:cs="Arial"/>
          <w:b/>
          <w:bCs/>
          <w:szCs w:val="24"/>
        </w:rPr>
      </w:pPr>
    </w:p>
    <w:p w14:paraId="61B24371" w14:textId="77777777" w:rsidR="006705CB" w:rsidRPr="006705CB" w:rsidRDefault="006705CB" w:rsidP="00684CB4">
      <w:pPr>
        <w:numPr>
          <w:ilvl w:val="0"/>
          <w:numId w:val="37"/>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All stormwater from the development, which includes permeable and non-permeable areas shall be contained onsite (refer advice note ‘m’).</w:t>
      </w:r>
    </w:p>
    <w:p w14:paraId="0ED232DA" w14:textId="77777777" w:rsidR="006705CB" w:rsidRPr="006705CB" w:rsidRDefault="006705CB" w:rsidP="006705CB">
      <w:pPr>
        <w:autoSpaceDE w:val="0"/>
        <w:autoSpaceDN w:val="0"/>
        <w:adjustRightInd w:val="0"/>
        <w:jc w:val="both"/>
        <w:rPr>
          <w:rFonts w:ascii="Arial" w:eastAsia="Calibri" w:hAnsi="Arial" w:cs="Arial"/>
          <w:b/>
          <w:bCs/>
          <w:szCs w:val="24"/>
        </w:rPr>
      </w:pPr>
    </w:p>
    <w:p w14:paraId="30F57EC8" w14:textId="77777777" w:rsidR="006705CB" w:rsidRPr="006705CB" w:rsidRDefault="006705CB" w:rsidP="006705CB">
      <w:pPr>
        <w:spacing w:after="160" w:line="259" w:lineRule="auto"/>
        <w:contextualSpacing/>
        <w:rPr>
          <w:rFonts w:ascii="Arial" w:eastAsia="Calibri" w:hAnsi="Arial" w:cs="Arial"/>
          <w:b/>
          <w:bCs/>
          <w:szCs w:val="24"/>
        </w:rPr>
      </w:pPr>
      <w:r w:rsidRPr="006705CB">
        <w:rPr>
          <w:rFonts w:ascii="Arial" w:eastAsia="Calibri" w:hAnsi="Arial" w:cs="Arial"/>
          <w:b/>
          <w:bCs/>
          <w:szCs w:val="24"/>
        </w:rPr>
        <w:t>Advice Notes:</w:t>
      </w:r>
    </w:p>
    <w:p w14:paraId="550D913A" w14:textId="77777777" w:rsidR="006705CB" w:rsidRPr="006705CB" w:rsidRDefault="006705CB" w:rsidP="006705CB">
      <w:pPr>
        <w:spacing w:after="160" w:line="259" w:lineRule="auto"/>
        <w:contextualSpacing/>
        <w:rPr>
          <w:rFonts w:ascii="Arial" w:eastAsia="Calibri" w:hAnsi="Arial" w:cs="Arial"/>
          <w:b/>
          <w:bCs/>
          <w:szCs w:val="24"/>
        </w:rPr>
      </w:pPr>
    </w:p>
    <w:p w14:paraId="04893E5B" w14:textId="77777777" w:rsidR="006705CB" w:rsidRPr="006705CB" w:rsidRDefault="006705CB" w:rsidP="00684CB4">
      <w:pPr>
        <w:numPr>
          <w:ilvl w:val="0"/>
          <w:numId w:val="38"/>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This is a Planning Approval only and does not remove the responsibility of the applicant/owner to comply with all relevant building, health and engineering requirements of the City, or the requirements of any other external agency.</w:t>
      </w:r>
    </w:p>
    <w:p w14:paraId="2029EC32" w14:textId="77777777" w:rsidR="006705CB" w:rsidRPr="006705CB" w:rsidRDefault="006705CB" w:rsidP="006705CB">
      <w:pPr>
        <w:autoSpaceDE w:val="0"/>
        <w:autoSpaceDN w:val="0"/>
        <w:adjustRightInd w:val="0"/>
        <w:ind w:left="567" w:hanging="567"/>
        <w:jc w:val="both"/>
        <w:rPr>
          <w:rFonts w:ascii="Arial" w:eastAsia="Calibri" w:hAnsi="Arial" w:cs="Arial"/>
          <w:b/>
          <w:bCs/>
          <w:szCs w:val="24"/>
        </w:rPr>
      </w:pPr>
    </w:p>
    <w:p w14:paraId="03570A6B" w14:textId="16A31998" w:rsidR="006705CB" w:rsidRDefault="006705CB" w:rsidP="00684CB4">
      <w:pPr>
        <w:numPr>
          <w:ilvl w:val="0"/>
          <w:numId w:val="38"/>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 xml:space="preserve">This planning decision is confined to the authority of the </w:t>
      </w:r>
      <w:r w:rsidRPr="006705CB">
        <w:rPr>
          <w:rFonts w:ascii="Arial" w:eastAsia="Calibri" w:hAnsi="Arial" w:cs="Arial"/>
          <w:b/>
          <w:bCs/>
          <w:i/>
          <w:iCs/>
          <w:szCs w:val="24"/>
        </w:rPr>
        <w:t>Planning and Development Act 2005</w:t>
      </w:r>
      <w:r w:rsidRPr="006705CB">
        <w:rPr>
          <w:rFonts w:ascii="Arial" w:eastAsia="Calibri" w:hAnsi="Arial" w:cs="Arial"/>
          <w:b/>
          <w:bCs/>
          <w:szCs w:val="24"/>
        </w:rPr>
        <w:t xml:space="preserve">, the City of Nedlands’ Local Planning Scheme No. </w:t>
      </w:r>
      <w:proofErr w:type="gramStart"/>
      <w:r w:rsidRPr="006705CB">
        <w:rPr>
          <w:rFonts w:ascii="Arial" w:eastAsia="Calibri" w:hAnsi="Arial" w:cs="Arial"/>
          <w:b/>
          <w:bCs/>
          <w:szCs w:val="24"/>
        </w:rPr>
        <w:t>3</w:t>
      </w:r>
      <w:proofErr w:type="gramEnd"/>
      <w:r w:rsidRPr="006705CB">
        <w:rPr>
          <w:rFonts w:ascii="Arial" w:eastAsia="Calibri" w:hAnsi="Arial" w:cs="Arial"/>
          <w:b/>
          <w:bCs/>
          <w:szCs w:val="24"/>
        </w:rPr>
        <w:t xml:space="preserve"> and all subsidiary legislation.  This decision does not remove the obligation of the applicant and/or property owner to ensure that all other required local government approvals are first obtained, all other applicable state and federal legislation is complied with, and any restrictions, easements, or encumbrances are adhered to.</w:t>
      </w:r>
    </w:p>
    <w:p w14:paraId="1459726E" w14:textId="77777777" w:rsidR="006705CB" w:rsidRDefault="006705CB" w:rsidP="006705CB">
      <w:pPr>
        <w:pStyle w:val="ListParagraph"/>
        <w:rPr>
          <w:rFonts w:ascii="Arial" w:eastAsia="Calibri" w:hAnsi="Arial" w:cs="Arial"/>
          <w:b/>
          <w:bCs/>
          <w:szCs w:val="24"/>
        </w:rPr>
      </w:pPr>
    </w:p>
    <w:p w14:paraId="0D820CA8" w14:textId="77777777" w:rsidR="006705CB" w:rsidRPr="006705CB" w:rsidRDefault="006705CB" w:rsidP="00684CB4">
      <w:pPr>
        <w:numPr>
          <w:ilvl w:val="0"/>
          <w:numId w:val="38"/>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This decision constitutes planning approval only and is valid for a period of four years from the date of approval. If the subject development is not substantially commenced within the four-year period, the approval shall lapse and be of no further effect.</w:t>
      </w:r>
    </w:p>
    <w:p w14:paraId="512C4DAA" w14:textId="77777777" w:rsidR="006705CB" w:rsidRPr="006705CB" w:rsidRDefault="006705CB" w:rsidP="006705CB">
      <w:pPr>
        <w:autoSpaceDE w:val="0"/>
        <w:autoSpaceDN w:val="0"/>
        <w:adjustRightInd w:val="0"/>
        <w:ind w:left="567" w:hanging="567"/>
        <w:jc w:val="both"/>
        <w:rPr>
          <w:rFonts w:ascii="Arial" w:eastAsia="Calibri" w:hAnsi="Arial" w:cs="Arial"/>
          <w:b/>
          <w:bCs/>
          <w:szCs w:val="24"/>
        </w:rPr>
      </w:pPr>
    </w:p>
    <w:p w14:paraId="2BAC5B49" w14:textId="532CEC12" w:rsidR="006705CB" w:rsidRPr="006705CB" w:rsidRDefault="003818F7" w:rsidP="00684CB4">
      <w:pPr>
        <w:numPr>
          <w:ilvl w:val="0"/>
          <w:numId w:val="38"/>
        </w:numPr>
        <w:autoSpaceDE w:val="0"/>
        <w:autoSpaceDN w:val="0"/>
        <w:adjustRightInd w:val="0"/>
        <w:ind w:left="567" w:hanging="567"/>
        <w:contextualSpacing/>
        <w:jc w:val="both"/>
        <w:rPr>
          <w:rFonts w:ascii="Arial" w:eastAsia="Calibri" w:hAnsi="Arial" w:cs="Arial"/>
          <w:b/>
          <w:bCs/>
          <w:szCs w:val="24"/>
        </w:rPr>
      </w:pPr>
      <w:r>
        <w:rPr>
          <w:rFonts w:ascii="Arial" w:hAnsi="Arial" w:cs="Arial"/>
          <w:b/>
          <w:noProof/>
          <w:szCs w:val="24"/>
        </w:rPr>
        <w:lastRenderedPageBreak/>
        <mc:AlternateContent>
          <mc:Choice Requires="wps">
            <w:drawing>
              <wp:anchor distT="0" distB="0" distL="114300" distR="114300" simplePos="0" relativeHeight="251665408" behindDoc="1" locked="0" layoutInCell="1" allowOverlap="1" wp14:anchorId="6E95340B" wp14:editId="265387DD">
                <wp:simplePos x="0" y="0"/>
                <wp:positionH relativeFrom="margin">
                  <wp:posOffset>-36195</wp:posOffset>
                </wp:positionH>
                <wp:positionV relativeFrom="paragraph">
                  <wp:posOffset>-45720</wp:posOffset>
                </wp:positionV>
                <wp:extent cx="5349240" cy="8336280"/>
                <wp:effectExtent l="0" t="0" r="3810" b="7620"/>
                <wp:wrapNone/>
                <wp:docPr id="6" name="Rectangle 6"/>
                <wp:cNvGraphicFramePr/>
                <a:graphic xmlns:a="http://schemas.openxmlformats.org/drawingml/2006/main">
                  <a:graphicData uri="http://schemas.microsoft.com/office/word/2010/wordprocessingShape">
                    <wps:wsp>
                      <wps:cNvSpPr/>
                      <wps:spPr>
                        <a:xfrm>
                          <a:off x="0" y="0"/>
                          <a:ext cx="5349240" cy="83362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B88202" id="Rectangle 6" o:spid="_x0000_s1026" style="position:absolute;margin-left:-2.85pt;margin-top:-3.6pt;width:421.2pt;height:656.4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KNnwIAAKkFAAAOAAAAZHJzL2Uyb0RvYy54bWysVE1v2zAMvQ/YfxB0X+2kaZoGdYqgRYcB&#10;XVu0HXpWZCkxIImapMTJfv0oyXY/Vuww7CKLIvlIPpM8v9hrRXbC+QZMRUdHJSXCcKgbs67oj6fr&#10;LzNKfGCmZgqMqOhBeHqx+PzpvLVzMYYNqFo4giDGz1tb0U0Idl4Unm+EZv4IrDColOA0Cyi6dVE7&#10;1iK6VsW4LKdFC662DrjwHl+vspIuEr6Ugoc7Kb0IRFUUcwvpdOlcxbNYnLP52jG7aXiXBvuHLDRr&#10;DAYdoK5YYGTrmj+gdMMdeJDhiIMuQMqGi1QDVjMq31XzuGFWpFqQHG8Hmvz/g+W3u3tHmrqiU0oM&#10;0/iLHpA0ZtZKkGmkp7V+jlaP9t51ksdrrHUvnY5frILsE6WHgVKxD4Tj48nx5Gw8QeY56mbHx9Px&#10;LJFevLhb58NXAZrES0Udhk9Ust2NDxgSTXuTGM2DaurrRqkkxD4Rl8qRHcM/vFqPkqva6u9Q57fT&#10;k7LsQ6a2iuYJ9Q2SMhHPQETOQeNLEavP9aZbOCgR7ZR5EBJpwwrHKeKAnIMyzoUJORm/YbXIzzGV&#10;j3NJgBFZYvwBuwN4W2SPnbPs7KOrSP0+OJd/Syw7Dx4pMpgwOOvGgPsIQGFVXeRs35OUqYksraA+&#10;YFM5yNPmLb9u8NfeMB/umcPxwnbAlRHu8JAK2opCd6NkA+7XR+/RHrsetZS0OK4V9T+3zAlK1DeD&#10;83A2msQuC0mYnJyOUXCvNavXGrPVl4D9MsLlZHm6Rvug+qt0oJ9xsyxjVFQxwzF2RXlwvXAZ8hrB&#10;3cTFcpnMcKYtCzfm0fIIHlmNrfu0f2bOdv0dcDRuoR9tNn/X5tk2ehpYbgPIJs3AC68d37gPUhN3&#10;uysunNdysnrZsIvfAAAA//8DAFBLAwQUAAYACAAAACEAd8ijS+MAAAAKAQAADwAAAGRycy9kb3du&#10;cmV2LnhtbEyPS0/DMBCE70j8B2uRuLUOKU1LiFNBpQrxuPQFVzdekqjxOordNu2vZznBabU7o9lv&#10;sllvG3HEzteOFNwNIxBIhTM1lQo268VgCsIHTUY3jlDBGT3M8uurTKfGnWiJx1UoBYeQT7WCKoQ2&#10;ldIXFVrth65FYu3bdVYHXrtSmk6fONw2Mo6iRFpdE3+odIvzCov96mAVLOzz8vVte17vH+b371/d&#10;5fPl8hErdXvTPz2CCNiHPzP84jM65My0cwcyXjQKBuMJO3lOYhCsT0cJH3ZsHEXjBGSeyf8V8h8A&#10;AAD//wMAUEsBAi0AFAAGAAgAAAAhALaDOJL+AAAA4QEAABMAAAAAAAAAAAAAAAAAAAAAAFtDb250&#10;ZW50X1R5cGVzXS54bWxQSwECLQAUAAYACAAAACEAOP0h/9YAAACUAQAACwAAAAAAAAAAAAAAAAAv&#10;AQAAX3JlbHMvLnJlbHNQSwECLQAUAAYACAAAACEAdxhyjZ8CAACpBQAADgAAAAAAAAAAAAAAAAAu&#10;AgAAZHJzL2Uyb0RvYy54bWxQSwECLQAUAAYACAAAACEAd8ijS+MAAAAKAQAADwAAAAAAAAAAAAAA&#10;AAD5BAAAZHJzL2Rvd25yZXYueG1sUEsFBgAAAAAEAAQA8wAAAAkGAAAAAA==&#10;" fillcolor="#bfbfbf [2412]" stroked="f" strokeweight="1pt">
                <w10:wrap anchorx="margin"/>
              </v:rect>
            </w:pict>
          </mc:Fallback>
        </mc:AlternateContent>
      </w:r>
      <w:r w:rsidR="006705CB" w:rsidRPr="006705CB">
        <w:rPr>
          <w:rFonts w:ascii="Arial" w:eastAsia="Calibri" w:hAnsi="Arial" w:cs="Arial"/>
          <w:b/>
          <w:bCs/>
          <w:szCs w:val="24"/>
        </w:rPr>
        <w:t xml:space="preserve">This planning approval has been issued </w:t>
      </w:r>
      <w:proofErr w:type="gramStart"/>
      <w:r w:rsidR="006705CB" w:rsidRPr="006705CB">
        <w:rPr>
          <w:rFonts w:ascii="Arial" w:eastAsia="Calibri" w:hAnsi="Arial" w:cs="Arial"/>
          <w:b/>
          <w:bCs/>
          <w:szCs w:val="24"/>
        </w:rPr>
        <w:t>on the basis of</w:t>
      </w:r>
      <w:proofErr w:type="gramEnd"/>
      <w:r w:rsidR="006705CB" w:rsidRPr="006705CB">
        <w:rPr>
          <w:rFonts w:ascii="Arial" w:eastAsia="Calibri" w:hAnsi="Arial" w:cs="Arial"/>
          <w:b/>
          <w:bCs/>
          <w:szCs w:val="24"/>
        </w:rPr>
        <w:t xml:space="preserve"> the plans hereby approved. It is the responsibility of the applicant to ensure that the approved plans are accurate and are a true representation of all existing and proposed development on the site, and to ensure that development proceeds in accordance with these plans.</w:t>
      </w:r>
    </w:p>
    <w:p w14:paraId="0E36C1E9" w14:textId="77777777" w:rsidR="006705CB" w:rsidRPr="006705CB" w:rsidRDefault="006705CB" w:rsidP="006705CB">
      <w:pPr>
        <w:autoSpaceDE w:val="0"/>
        <w:autoSpaceDN w:val="0"/>
        <w:adjustRightInd w:val="0"/>
        <w:ind w:left="567" w:hanging="567"/>
        <w:jc w:val="both"/>
        <w:rPr>
          <w:rFonts w:ascii="Arial" w:eastAsia="Calibri" w:hAnsi="Arial" w:cs="Arial"/>
          <w:b/>
          <w:bCs/>
          <w:szCs w:val="24"/>
        </w:rPr>
      </w:pPr>
    </w:p>
    <w:p w14:paraId="65B9B892" w14:textId="77777777" w:rsidR="006705CB" w:rsidRPr="006705CB" w:rsidRDefault="006705CB" w:rsidP="00684CB4">
      <w:pPr>
        <w:numPr>
          <w:ilvl w:val="0"/>
          <w:numId w:val="38"/>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There may be matters which impact on proceeding with the approved development which are not shown on the approved plans (e.g. verge infrastructure, retaining walls).  Such matters may need to be separately addressed before the approved development can proceed.  It is the responsibility of the applicant to ensure that these matters are addressed prior to the commencement of the development hereby approved.</w:t>
      </w:r>
    </w:p>
    <w:p w14:paraId="20EAAA55" w14:textId="77777777" w:rsidR="006705CB" w:rsidRPr="006705CB" w:rsidRDefault="006705CB" w:rsidP="006705CB">
      <w:pPr>
        <w:autoSpaceDE w:val="0"/>
        <w:autoSpaceDN w:val="0"/>
        <w:adjustRightInd w:val="0"/>
        <w:ind w:left="567" w:hanging="567"/>
        <w:jc w:val="both"/>
        <w:rPr>
          <w:rFonts w:ascii="Arial" w:eastAsia="Calibri" w:hAnsi="Arial" w:cs="Arial"/>
          <w:b/>
          <w:bCs/>
          <w:szCs w:val="24"/>
        </w:rPr>
      </w:pPr>
    </w:p>
    <w:p w14:paraId="65954AEE" w14:textId="77777777" w:rsidR="006705CB" w:rsidRPr="006705CB" w:rsidRDefault="006705CB" w:rsidP="00684CB4">
      <w:pPr>
        <w:numPr>
          <w:ilvl w:val="0"/>
          <w:numId w:val="38"/>
        </w:numPr>
        <w:ind w:left="567" w:right="112" w:hanging="567"/>
        <w:contextualSpacing/>
        <w:jc w:val="both"/>
        <w:rPr>
          <w:rFonts w:ascii="Arial" w:hAnsi="Arial" w:cs="Arial"/>
          <w:b/>
          <w:bCs/>
          <w:szCs w:val="24"/>
        </w:rPr>
      </w:pPr>
      <w:r w:rsidRPr="006705CB">
        <w:rPr>
          <w:rFonts w:ascii="Arial" w:hAnsi="Arial" w:cs="Arial"/>
          <w:b/>
          <w:bCs/>
          <w:szCs w:val="24"/>
        </w:rPr>
        <w:t xml:space="preserve">The applicant is advised that all development </w:t>
      </w:r>
      <w:proofErr w:type="gramStart"/>
      <w:r w:rsidRPr="006705CB">
        <w:rPr>
          <w:rFonts w:ascii="Arial" w:hAnsi="Arial" w:cs="Arial"/>
          <w:b/>
          <w:bCs/>
          <w:szCs w:val="24"/>
        </w:rPr>
        <w:t>must comply with this planning approval and approved plans at all times</w:t>
      </w:r>
      <w:proofErr w:type="gramEnd"/>
      <w:r w:rsidRPr="006705CB">
        <w:rPr>
          <w:rFonts w:ascii="Arial" w:hAnsi="Arial" w:cs="Arial"/>
          <w:b/>
          <w:bCs/>
          <w:szCs w:val="24"/>
        </w:rPr>
        <w:t xml:space="preserve">. Any development, whether it be a structure or building, that is not in accordance with the planning approval, including any condition of approval, may be subject to further planning approval by the City. </w:t>
      </w:r>
    </w:p>
    <w:p w14:paraId="2B687450" w14:textId="77777777" w:rsidR="006705CB" w:rsidRPr="006705CB" w:rsidRDefault="006705CB" w:rsidP="006705CB">
      <w:pPr>
        <w:autoSpaceDE w:val="0"/>
        <w:autoSpaceDN w:val="0"/>
        <w:adjustRightInd w:val="0"/>
        <w:ind w:left="567" w:hanging="567"/>
        <w:contextualSpacing/>
        <w:jc w:val="both"/>
        <w:rPr>
          <w:rFonts w:ascii="Arial" w:eastAsia="Calibri" w:hAnsi="Arial" w:cs="Arial"/>
          <w:b/>
          <w:bCs/>
          <w:szCs w:val="24"/>
        </w:rPr>
      </w:pPr>
    </w:p>
    <w:p w14:paraId="6142F175" w14:textId="77777777" w:rsidR="006705CB" w:rsidRPr="006705CB" w:rsidRDefault="006705CB" w:rsidP="00684CB4">
      <w:pPr>
        <w:numPr>
          <w:ilvl w:val="0"/>
          <w:numId w:val="38"/>
        </w:numPr>
        <w:ind w:left="567" w:right="112" w:hanging="567"/>
        <w:contextualSpacing/>
        <w:jc w:val="both"/>
        <w:rPr>
          <w:rFonts w:ascii="Arial" w:hAnsi="Arial" w:cs="Arial"/>
          <w:b/>
          <w:bCs/>
          <w:szCs w:val="24"/>
        </w:rPr>
      </w:pPr>
      <w:r w:rsidRPr="006705CB">
        <w:rPr>
          <w:rFonts w:ascii="Arial" w:hAnsi="Arial" w:cs="Arial"/>
          <w:b/>
          <w:bCs/>
          <w:szCs w:val="24"/>
        </w:rPr>
        <w:t xml:space="preserve">The applicant is advised that variations to the hereby approved development including variations to wall dimensions, setbacks, height, window dimensions and location, floor levels, floor area and alfresco area, may delay the granting of a Building Permit.  Applicants are therefore encouraged to ensure that the Building Permit application </w:t>
      </w:r>
      <w:proofErr w:type="gramStart"/>
      <w:r w:rsidRPr="006705CB">
        <w:rPr>
          <w:rFonts w:ascii="Arial" w:hAnsi="Arial" w:cs="Arial"/>
          <w:b/>
          <w:bCs/>
          <w:szCs w:val="24"/>
        </w:rPr>
        <w:t>is in compliance with</w:t>
      </w:r>
      <w:proofErr w:type="gramEnd"/>
      <w:r w:rsidRPr="006705CB">
        <w:rPr>
          <w:rFonts w:ascii="Arial" w:hAnsi="Arial" w:cs="Arial"/>
          <w:b/>
          <w:bCs/>
          <w:szCs w:val="24"/>
        </w:rPr>
        <w:t xml:space="preserve"> this planning approval, including all conditions and approved plans. Where Building Permit applications are not in accordance with the planning approval, a schedule of changes is to be submitted and early liaison with the City’s Planning Department is encouraged prior to lodgement.</w:t>
      </w:r>
    </w:p>
    <w:p w14:paraId="603611E2" w14:textId="77777777" w:rsidR="006705CB" w:rsidRPr="006705CB" w:rsidRDefault="006705CB" w:rsidP="006705CB">
      <w:pPr>
        <w:ind w:left="567" w:right="112" w:hanging="567"/>
        <w:jc w:val="both"/>
        <w:rPr>
          <w:rFonts w:ascii="Arial" w:hAnsi="Arial" w:cs="Arial"/>
          <w:b/>
          <w:bCs/>
          <w:szCs w:val="24"/>
        </w:rPr>
      </w:pPr>
    </w:p>
    <w:p w14:paraId="1558F906" w14:textId="77777777" w:rsidR="006705CB" w:rsidRPr="006705CB" w:rsidRDefault="006705CB" w:rsidP="00684CB4">
      <w:pPr>
        <w:numPr>
          <w:ilvl w:val="0"/>
          <w:numId w:val="38"/>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All street tree assets in the nature-strip (verge) shall not be removed.  Any approved street tree removals shall be undertaken by the City of Nedlands and paid for by the owner of the property where the development is proposed, unless otherwise approved by the City of Nedlands.</w:t>
      </w:r>
    </w:p>
    <w:p w14:paraId="11562091" w14:textId="77777777" w:rsidR="006705CB" w:rsidRPr="006705CB" w:rsidRDefault="006705CB" w:rsidP="006705CB">
      <w:pPr>
        <w:autoSpaceDE w:val="0"/>
        <w:autoSpaceDN w:val="0"/>
        <w:adjustRightInd w:val="0"/>
        <w:ind w:left="567" w:hanging="567"/>
        <w:jc w:val="both"/>
        <w:rPr>
          <w:rFonts w:ascii="Arial" w:eastAsia="Calibri" w:hAnsi="Arial" w:cs="Arial"/>
          <w:b/>
          <w:bCs/>
          <w:szCs w:val="24"/>
        </w:rPr>
      </w:pPr>
    </w:p>
    <w:p w14:paraId="302C15CC" w14:textId="77777777" w:rsidR="006705CB" w:rsidRPr="006705CB" w:rsidRDefault="006705CB" w:rsidP="00684CB4">
      <w:pPr>
        <w:numPr>
          <w:ilvl w:val="0"/>
          <w:numId w:val="38"/>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The contractor/developer shall protect the City’s street trees from any damage that may be caused by the scope of works covered by this contract for the duration of the contract. All work carried out under this contract is to comply with the City’s policies, guidelines and Australian Standards relating to the protection of trees on or adjacent to development sites (AS 4870-2009).</w:t>
      </w:r>
    </w:p>
    <w:p w14:paraId="264CF2A7" w14:textId="77777777" w:rsidR="006705CB" w:rsidRPr="006705CB" w:rsidRDefault="006705CB" w:rsidP="006705CB">
      <w:pPr>
        <w:autoSpaceDE w:val="0"/>
        <w:autoSpaceDN w:val="0"/>
        <w:adjustRightInd w:val="0"/>
        <w:ind w:left="567" w:hanging="567"/>
        <w:jc w:val="both"/>
        <w:rPr>
          <w:rFonts w:ascii="Arial" w:eastAsia="Calibri" w:hAnsi="Arial" w:cs="Arial"/>
          <w:b/>
          <w:bCs/>
          <w:szCs w:val="24"/>
        </w:rPr>
      </w:pPr>
    </w:p>
    <w:p w14:paraId="7105A557" w14:textId="77777777" w:rsidR="006705CB" w:rsidRPr="006705CB" w:rsidRDefault="006705CB" w:rsidP="00684CB4">
      <w:pPr>
        <w:numPr>
          <w:ilvl w:val="0"/>
          <w:numId w:val="38"/>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Where building works are proposed a building permit shall be applied for prior to works commencing.</w:t>
      </w:r>
    </w:p>
    <w:p w14:paraId="00A4EF0C" w14:textId="77777777" w:rsidR="006705CB" w:rsidRPr="006705CB" w:rsidRDefault="006705CB" w:rsidP="006705CB">
      <w:pPr>
        <w:autoSpaceDE w:val="0"/>
        <w:autoSpaceDN w:val="0"/>
        <w:adjustRightInd w:val="0"/>
        <w:ind w:left="567" w:hanging="567"/>
        <w:jc w:val="both"/>
        <w:rPr>
          <w:rFonts w:ascii="Arial" w:eastAsia="Calibri" w:hAnsi="Arial" w:cs="Arial"/>
          <w:b/>
          <w:bCs/>
          <w:szCs w:val="24"/>
        </w:rPr>
      </w:pPr>
    </w:p>
    <w:p w14:paraId="52735D53" w14:textId="1262D587" w:rsidR="006705CB" w:rsidRPr="006705CB" w:rsidRDefault="0008188F" w:rsidP="00684CB4">
      <w:pPr>
        <w:numPr>
          <w:ilvl w:val="0"/>
          <w:numId w:val="38"/>
        </w:numPr>
        <w:autoSpaceDE w:val="0"/>
        <w:autoSpaceDN w:val="0"/>
        <w:adjustRightInd w:val="0"/>
        <w:ind w:left="567" w:hanging="567"/>
        <w:contextualSpacing/>
        <w:jc w:val="both"/>
        <w:rPr>
          <w:rFonts w:ascii="Arial" w:eastAsia="Calibri" w:hAnsi="Arial" w:cs="Arial"/>
          <w:b/>
          <w:bCs/>
          <w:szCs w:val="24"/>
        </w:rPr>
      </w:pPr>
      <w:r>
        <w:rPr>
          <w:rFonts w:ascii="Arial" w:hAnsi="Arial" w:cs="Arial"/>
          <w:b/>
          <w:noProof/>
          <w:szCs w:val="24"/>
        </w:rPr>
        <w:lastRenderedPageBreak/>
        <mc:AlternateContent>
          <mc:Choice Requires="wps">
            <w:drawing>
              <wp:anchor distT="0" distB="0" distL="114300" distR="114300" simplePos="0" relativeHeight="251667456" behindDoc="1" locked="0" layoutInCell="1" allowOverlap="1" wp14:anchorId="48044DAC" wp14:editId="0F30CF2C">
                <wp:simplePos x="0" y="0"/>
                <wp:positionH relativeFrom="margin">
                  <wp:align>left</wp:align>
                </wp:positionH>
                <wp:positionV relativeFrom="paragraph">
                  <wp:posOffset>7620</wp:posOffset>
                </wp:positionV>
                <wp:extent cx="5349240" cy="8633460"/>
                <wp:effectExtent l="0" t="0" r="3810" b="0"/>
                <wp:wrapNone/>
                <wp:docPr id="7" name="Rectangle 7"/>
                <wp:cNvGraphicFramePr/>
                <a:graphic xmlns:a="http://schemas.openxmlformats.org/drawingml/2006/main">
                  <a:graphicData uri="http://schemas.microsoft.com/office/word/2010/wordprocessingShape">
                    <wps:wsp>
                      <wps:cNvSpPr/>
                      <wps:spPr>
                        <a:xfrm>
                          <a:off x="0" y="0"/>
                          <a:ext cx="5349240" cy="86334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DF8E7" id="Rectangle 7" o:spid="_x0000_s1026" style="position:absolute;margin-left:0;margin-top:.6pt;width:421.2pt;height:679.8pt;z-index:-2516490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YTnwIAAKkFAAAOAAAAZHJzL2Uyb0RvYy54bWysVE1v2zAMvQ/YfxB0X+2kadMGdYqgRYcB&#10;XRu0HXpWZCkxIImapMTJfv0oyXY/Vuww7CKLIvlIPpO8uNxrRXbC+QZMRUdHJSXCcKgbs67oj6eb&#10;L2eU+MBMzRQYUdGD8PRy/vnTRWtnYgwbULVwBEGMn7W2opsQ7KwoPN8IzfwRWGFQKcFpFlB066J2&#10;rEV0rYpxWZ4WLbjaOuDCe3y9zko6T/hSCh7upfQiEFVRzC2k06VzFc9ifsFma8fspuFdGuwfstCs&#10;MRh0gLpmgZGta/6A0g134EGGIw66ACkbLlINWM2ofFfN44ZZkWpBcrwdaPL/D5bf7ZaONHVFp5QY&#10;pvEXPSBpzKyVINNIT2v9DK0e7dJ1ksdrrHUvnY5frILsE6WHgVKxD4Tj48nx5Hw8QeY56s5Oj48n&#10;p4n04sXdOh++CtAkXirqMHyiku1ufcCQaNqbxGgeVFPfNEolIfaJuFKO7Bj+4dV6lFzVVn+HOr9N&#10;T8qyD5naKpon1DdIykQ8AxE5B40vRaw+15tu4aBEtFPmQUikDSscp4gDcg7KOBcm5GT8htUiP8dU&#10;Ps4lAUZkifEH7A7gbZE9ds6ys4+uIvX74Fz+LbHsPHikyGDC4KwbA+4jAIVVdZGzfU9SpiaytIL6&#10;gE3lIE+bt/ymwV97y3xYMofjhe2AKyPc4yEVtBWF7kbJBtyvj96jPXY9ailpcVwr6n9umROUqG8G&#10;5+F8NIldFpIwOZmOUXCvNavXGrPVV4D9MsLlZHm6Rvug+qt0oJ9xsyxiVFQxwzF2RXlwvXAV8hrB&#10;3cTFYpHMcKYtC7fm0fIIHlmNrfu0f2bOdv0dcDTuoB9tNnvX5tk2ehpYbAPIJs3AC68d37gPUhN3&#10;uysunNdysnrZsPPfAAAA//8DAFBLAwQUAAYACAAAACEAbBkj7t8AAAAHAQAADwAAAGRycy9kb3du&#10;cmV2LnhtbEyPzU7DMBCE70i8g7VI3KhDiKoQ4lRQqUJAL235ubrxkkSN15HttmmfnuUEx9lZzXxT&#10;zkbbiwP60DlScDtJQCDVznTUKHjfLG5yECFqMrp3hApOGGBWXV6UujDuSCs8rGMjOIRCoRW0MQ6F&#10;lKFu0eowcQMSe9/OWx1Z+kYar48cbnuZJslUWt0RN7R6wHmL9W69twoW9mn18vpx2uzu59nblz9/&#10;Pp+XqVLXV+PjA4iIY/x7hl98RoeKmbZuTyaIXgEPiXxNQbCZZ2kGYsv6bprkIKtS/uevfgAAAP//&#10;AwBQSwECLQAUAAYACAAAACEAtoM4kv4AAADhAQAAEwAAAAAAAAAAAAAAAAAAAAAAW0NvbnRlbnRf&#10;VHlwZXNdLnhtbFBLAQItABQABgAIAAAAIQA4/SH/1gAAAJQBAAALAAAAAAAAAAAAAAAAAC8BAABf&#10;cmVscy8ucmVsc1BLAQItABQABgAIAAAAIQCEwYYTnwIAAKkFAAAOAAAAAAAAAAAAAAAAAC4CAABk&#10;cnMvZTJvRG9jLnhtbFBLAQItABQABgAIAAAAIQBsGSPu3wAAAAcBAAAPAAAAAAAAAAAAAAAAAPkE&#10;AABkcnMvZG93bnJldi54bWxQSwUGAAAAAAQABADzAAAABQYAAAAA&#10;" fillcolor="#bfbfbf [2412]" stroked="f" strokeweight="1pt">
                <w10:wrap anchorx="margin"/>
              </v:rect>
            </w:pict>
          </mc:Fallback>
        </mc:AlternateContent>
      </w:r>
      <w:r w:rsidR="006705CB" w:rsidRPr="006705CB">
        <w:rPr>
          <w:rFonts w:ascii="Arial" w:eastAsia="Calibri" w:hAnsi="Arial" w:cs="Arial"/>
          <w:b/>
          <w:bCs/>
          <w:szCs w:val="24"/>
        </w:rPr>
        <w:t>All car parking dimensions, manoeuvring areas, crossovers and driveways shall comply with Australian Standard AS2890.1 (as amended) to the satisfaction of the City of Nedlands.</w:t>
      </w:r>
    </w:p>
    <w:p w14:paraId="2ED01B50" w14:textId="2470B1D4" w:rsidR="006705CB" w:rsidRPr="006705CB" w:rsidRDefault="006705CB" w:rsidP="006705CB">
      <w:pPr>
        <w:autoSpaceDE w:val="0"/>
        <w:autoSpaceDN w:val="0"/>
        <w:adjustRightInd w:val="0"/>
        <w:ind w:left="567" w:hanging="567"/>
        <w:jc w:val="both"/>
        <w:rPr>
          <w:rFonts w:ascii="Arial" w:eastAsia="Calibri" w:hAnsi="Arial" w:cs="Arial"/>
          <w:b/>
          <w:bCs/>
          <w:szCs w:val="24"/>
        </w:rPr>
      </w:pPr>
    </w:p>
    <w:p w14:paraId="00B4890F" w14:textId="76BC5A1D" w:rsidR="006705CB" w:rsidRDefault="006705CB" w:rsidP="00684CB4">
      <w:pPr>
        <w:numPr>
          <w:ilvl w:val="0"/>
          <w:numId w:val="38"/>
        </w:numPr>
        <w:autoSpaceDE w:val="0"/>
        <w:autoSpaceDN w:val="0"/>
        <w:adjustRightInd w:val="0"/>
        <w:ind w:left="567" w:hanging="567"/>
        <w:contextualSpacing/>
        <w:jc w:val="both"/>
        <w:rPr>
          <w:rFonts w:ascii="Arial" w:eastAsia="Calibri" w:hAnsi="Arial" w:cs="Arial"/>
          <w:b/>
          <w:bCs/>
          <w:szCs w:val="24"/>
        </w:rPr>
      </w:pPr>
      <w:r w:rsidRPr="006705CB">
        <w:rPr>
          <w:rFonts w:ascii="Arial" w:eastAsia="Calibri" w:hAnsi="Arial" w:cs="Arial"/>
          <w:b/>
          <w:bCs/>
          <w:szCs w:val="24"/>
        </w:rPr>
        <w:t>In relation to condition 6, the applicant is advised that 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1.0m3 for every 80m2 of calculated surface area of the development.</w:t>
      </w:r>
    </w:p>
    <w:p w14:paraId="6E684E08" w14:textId="77777777" w:rsidR="006705CB" w:rsidRDefault="006705CB" w:rsidP="006705CB">
      <w:pPr>
        <w:pStyle w:val="ListParagraph"/>
        <w:rPr>
          <w:rFonts w:ascii="Arial" w:eastAsia="Calibri" w:hAnsi="Arial" w:cs="Arial"/>
          <w:b/>
          <w:bCs/>
          <w:szCs w:val="24"/>
        </w:rPr>
      </w:pPr>
    </w:p>
    <w:p w14:paraId="3F96D466" w14:textId="77777777" w:rsidR="00490846" w:rsidRPr="006705CB" w:rsidRDefault="00490846" w:rsidP="00684CB4">
      <w:pPr>
        <w:numPr>
          <w:ilvl w:val="0"/>
          <w:numId w:val="38"/>
        </w:numPr>
        <w:autoSpaceDE w:val="0"/>
        <w:autoSpaceDN w:val="0"/>
        <w:adjustRightInd w:val="0"/>
        <w:ind w:left="567" w:hanging="567"/>
        <w:jc w:val="both"/>
        <w:rPr>
          <w:rFonts w:ascii="Arial" w:hAnsi="Arial" w:cs="Arial"/>
          <w:b/>
          <w:bCs/>
          <w:szCs w:val="24"/>
        </w:rPr>
      </w:pPr>
      <w:r w:rsidRPr="006705CB">
        <w:rPr>
          <w:rFonts w:ascii="Arial" w:hAnsi="Arial" w:cs="Arial"/>
          <w:b/>
          <w:bCs/>
          <w:szCs w:val="24"/>
        </w:rPr>
        <w:t>This decision constitutes planning approval only and is valid for a period of four years from the date of approval. If the subject development is not substantially commenced within the four-year period, the approval shall lapse and be of no further effect.</w:t>
      </w:r>
    </w:p>
    <w:p w14:paraId="185F1DE8" w14:textId="77777777" w:rsidR="00490846" w:rsidRPr="006705CB" w:rsidRDefault="00490846" w:rsidP="00490846">
      <w:pPr>
        <w:autoSpaceDE w:val="0"/>
        <w:autoSpaceDN w:val="0"/>
        <w:adjustRightInd w:val="0"/>
        <w:ind w:left="567" w:hanging="567"/>
        <w:jc w:val="both"/>
        <w:rPr>
          <w:rFonts w:ascii="Arial" w:hAnsi="Arial" w:cs="Arial"/>
          <w:b/>
          <w:bCs/>
          <w:szCs w:val="24"/>
        </w:rPr>
      </w:pPr>
    </w:p>
    <w:p w14:paraId="140B0063" w14:textId="77777777" w:rsidR="00490846" w:rsidRPr="006705CB" w:rsidRDefault="00490846" w:rsidP="00684CB4">
      <w:pPr>
        <w:numPr>
          <w:ilvl w:val="0"/>
          <w:numId w:val="38"/>
        </w:numPr>
        <w:autoSpaceDE w:val="0"/>
        <w:autoSpaceDN w:val="0"/>
        <w:adjustRightInd w:val="0"/>
        <w:ind w:left="567" w:hanging="567"/>
        <w:jc w:val="both"/>
        <w:rPr>
          <w:rFonts w:ascii="Arial" w:hAnsi="Arial" w:cs="Arial"/>
          <w:b/>
          <w:bCs/>
          <w:szCs w:val="24"/>
        </w:rPr>
      </w:pPr>
      <w:r w:rsidRPr="006705CB">
        <w:rPr>
          <w:rFonts w:ascii="Arial" w:hAnsi="Arial" w:cs="Arial"/>
          <w:b/>
          <w:bCs/>
          <w:szCs w:val="24"/>
        </w:rPr>
        <w:t xml:space="preserve">This planning approval has been issued </w:t>
      </w:r>
      <w:proofErr w:type="gramStart"/>
      <w:r w:rsidRPr="006705CB">
        <w:rPr>
          <w:rFonts w:ascii="Arial" w:hAnsi="Arial" w:cs="Arial"/>
          <w:b/>
          <w:bCs/>
          <w:szCs w:val="24"/>
        </w:rPr>
        <w:t>on the basis of</w:t>
      </w:r>
      <w:proofErr w:type="gramEnd"/>
      <w:r w:rsidRPr="006705CB">
        <w:rPr>
          <w:rFonts w:ascii="Arial" w:hAnsi="Arial" w:cs="Arial"/>
          <w:b/>
          <w:bCs/>
          <w:szCs w:val="24"/>
        </w:rPr>
        <w:t xml:space="preserve"> the plans hereby approved. It is the responsibility of the applicant to ensure that the approved plans are accurate and are a true representation of all existing and proposed development on the site, and to ensure that development proceeds in accordance with these plans.</w:t>
      </w:r>
    </w:p>
    <w:p w14:paraId="051A84CD" w14:textId="77777777" w:rsidR="00490846" w:rsidRPr="006705CB" w:rsidRDefault="00490846" w:rsidP="00490846">
      <w:pPr>
        <w:autoSpaceDE w:val="0"/>
        <w:autoSpaceDN w:val="0"/>
        <w:adjustRightInd w:val="0"/>
        <w:ind w:left="567" w:hanging="567"/>
        <w:jc w:val="both"/>
        <w:rPr>
          <w:rFonts w:ascii="Arial" w:hAnsi="Arial" w:cs="Arial"/>
          <w:b/>
          <w:bCs/>
          <w:szCs w:val="24"/>
        </w:rPr>
      </w:pPr>
    </w:p>
    <w:p w14:paraId="65654DBD" w14:textId="77777777" w:rsidR="00490846" w:rsidRPr="006705CB" w:rsidRDefault="00490846" w:rsidP="00684CB4">
      <w:pPr>
        <w:numPr>
          <w:ilvl w:val="0"/>
          <w:numId w:val="38"/>
        </w:numPr>
        <w:autoSpaceDE w:val="0"/>
        <w:autoSpaceDN w:val="0"/>
        <w:adjustRightInd w:val="0"/>
        <w:ind w:left="567" w:hanging="567"/>
        <w:jc w:val="both"/>
        <w:rPr>
          <w:rFonts w:ascii="Arial" w:hAnsi="Arial" w:cs="Arial"/>
          <w:b/>
          <w:bCs/>
          <w:szCs w:val="24"/>
        </w:rPr>
      </w:pPr>
      <w:r w:rsidRPr="006705CB">
        <w:rPr>
          <w:rFonts w:ascii="Arial" w:hAnsi="Arial" w:cs="Arial"/>
          <w:b/>
          <w:bCs/>
          <w:szCs w:val="24"/>
        </w:rPr>
        <w:t>There may be matters which impact on proceeding with the approved development which are not shown on the approved plans (e.g. verge infrastructure, retaining walls).  Such matters may need to be separately addressed before the approved development can proceed.  It is the responsibility of the applicant to ensure that these matters are addressed prior to the commencement of the development hereby approved.</w:t>
      </w:r>
    </w:p>
    <w:p w14:paraId="7A643E5F" w14:textId="77777777" w:rsidR="00490846" w:rsidRPr="006705CB" w:rsidRDefault="00490846" w:rsidP="00490846">
      <w:pPr>
        <w:autoSpaceDE w:val="0"/>
        <w:autoSpaceDN w:val="0"/>
        <w:adjustRightInd w:val="0"/>
        <w:ind w:left="567" w:hanging="567"/>
        <w:jc w:val="both"/>
        <w:rPr>
          <w:rFonts w:ascii="Arial" w:hAnsi="Arial" w:cs="Arial"/>
          <w:b/>
          <w:bCs/>
          <w:szCs w:val="24"/>
        </w:rPr>
      </w:pPr>
    </w:p>
    <w:p w14:paraId="72B9C63C" w14:textId="77777777" w:rsidR="00490846" w:rsidRPr="006705CB" w:rsidRDefault="00490846" w:rsidP="00684CB4">
      <w:pPr>
        <w:numPr>
          <w:ilvl w:val="0"/>
          <w:numId w:val="38"/>
        </w:numPr>
        <w:ind w:left="567" w:right="112" w:hanging="567"/>
        <w:jc w:val="both"/>
        <w:rPr>
          <w:rFonts w:ascii="Arial" w:hAnsi="Arial" w:cs="Arial"/>
          <w:b/>
          <w:bCs/>
          <w:szCs w:val="24"/>
        </w:rPr>
      </w:pPr>
      <w:r w:rsidRPr="006705CB">
        <w:rPr>
          <w:rFonts w:ascii="Arial" w:hAnsi="Arial" w:cs="Arial"/>
          <w:b/>
          <w:bCs/>
          <w:szCs w:val="24"/>
        </w:rPr>
        <w:t xml:space="preserve">The applicant is advised that all development </w:t>
      </w:r>
      <w:proofErr w:type="gramStart"/>
      <w:r w:rsidRPr="006705CB">
        <w:rPr>
          <w:rFonts w:ascii="Arial" w:hAnsi="Arial" w:cs="Arial"/>
          <w:b/>
          <w:bCs/>
          <w:szCs w:val="24"/>
        </w:rPr>
        <w:t>must comply with this planning approval and approved plans at all times</w:t>
      </w:r>
      <w:proofErr w:type="gramEnd"/>
      <w:r w:rsidRPr="006705CB">
        <w:rPr>
          <w:rFonts w:ascii="Arial" w:hAnsi="Arial" w:cs="Arial"/>
          <w:b/>
          <w:bCs/>
          <w:szCs w:val="24"/>
        </w:rPr>
        <w:t xml:space="preserve">. Any development, whether it be a structure or building, that is not in accordance with the planning approval, including any condition of approval, may be subject to further planning approval by the City. </w:t>
      </w:r>
    </w:p>
    <w:p w14:paraId="5BF6D239" w14:textId="77777777" w:rsidR="00490846" w:rsidRPr="006705CB" w:rsidRDefault="00490846" w:rsidP="00490846">
      <w:pPr>
        <w:autoSpaceDE w:val="0"/>
        <w:autoSpaceDN w:val="0"/>
        <w:adjustRightInd w:val="0"/>
        <w:ind w:left="567" w:hanging="567"/>
        <w:jc w:val="both"/>
        <w:rPr>
          <w:rFonts w:ascii="Arial" w:hAnsi="Arial" w:cs="Arial"/>
          <w:b/>
          <w:bCs/>
          <w:szCs w:val="24"/>
        </w:rPr>
      </w:pPr>
    </w:p>
    <w:p w14:paraId="26EBBA3D" w14:textId="77777777" w:rsidR="00490846" w:rsidRPr="006705CB" w:rsidRDefault="00490846" w:rsidP="00684CB4">
      <w:pPr>
        <w:numPr>
          <w:ilvl w:val="0"/>
          <w:numId w:val="38"/>
        </w:numPr>
        <w:ind w:left="567" w:right="112" w:hanging="567"/>
        <w:jc w:val="both"/>
        <w:rPr>
          <w:rFonts w:ascii="Arial" w:hAnsi="Arial" w:cs="Arial"/>
          <w:b/>
          <w:bCs/>
          <w:szCs w:val="24"/>
        </w:rPr>
      </w:pPr>
      <w:r w:rsidRPr="006705CB">
        <w:rPr>
          <w:rFonts w:ascii="Arial" w:hAnsi="Arial" w:cs="Arial"/>
          <w:b/>
          <w:bCs/>
          <w:szCs w:val="24"/>
        </w:rPr>
        <w:t xml:space="preserve">The applicant is advised that variations to the hereby approved development including variations to wall dimensions, setbacks, height, window dimensions and location, floor levels, floor area and alfresco area, may delay the granting of a Building Permit.  Applicants are therefore encouraged to ensure that the Building Permit application </w:t>
      </w:r>
      <w:proofErr w:type="gramStart"/>
      <w:r w:rsidRPr="006705CB">
        <w:rPr>
          <w:rFonts w:ascii="Arial" w:hAnsi="Arial" w:cs="Arial"/>
          <w:b/>
          <w:bCs/>
          <w:szCs w:val="24"/>
        </w:rPr>
        <w:t>is in compliance with</w:t>
      </w:r>
      <w:proofErr w:type="gramEnd"/>
      <w:r w:rsidRPr="006705CB">
        <w:rPr>
          <w:rFonts w:ascii="Arial" w:hAnsi="Arial" w:cs="Arial"/>
          <w:b/>
          <w:bCs/>
          <w:szCs w:val="24"/>
        </w:rPr>
        <w:t xml:space="preserve"> this planning approval, including all conditions and approved plans. Where Building Permit applications are not in accordance with the planning approval, a schedule of changes is to be submitted and early liaison with the City’s Planning Department is encouraged prior to lodgement.</w:t>
      </w:r>
    </w:p>
    <w:p w14:paraId="3C546E5B" w14:textId="77777777" w:rsidR="00490846" w:rsidRPr="006705CB" w:rsidRDefault="00490846" w:rsidP="00490846">
      <w:pPr>
        <w:ind w:left="567" w:right="112" w:hanging="567"/>
        <w:jc w:val="both"/>
        <w:rPr>
          <w:rFonts w:ascii="Arial" w:hAnsi="Arial" w:cs="Arial"/>
          <w:b/>
          <w:bCs/>
          <w:szCs w:val="24"/>
        </w:rPr>
      </w:pPr>
    </w:p>
    <w:p w14:paraId="0E1A7BBE" w14:textId="74262BAE" w:rsidR="00490846" w:rsidRPr="006705CB" w:rsidRDefault="0008188F" w:rsidP="00684CB4">
      <w:pPr>
        <w:numPr>
          <w:ilvl w:val="0"/>
          <w:numId w:val="38"/>
        </w:numPr>
        <w:autoSpaceDE w:val="0"/>
        <w:autoSpaceDN w:val="0"/>
        <w:adjustRightInd w:val="0"/>
        <w:ind w:left="567" w:hanging="567"/>
        <w:jc w:val="both"/>
        <w:rPr>
          <w:rFonts w:ascii="Arial" w:hAnsi="Arial" w:cs="Arial"/>
          <w:b/>
          <w:bCs/>
          <w:szCs w:val="24"/>
        </w:rPr>
      </w:pPr>
      <w:r>
        <w:rPr>
          <w:rFonts w:ascii="Arial" w:hAnsi="Arial" w:cs="Arial"/>
          <w:b/>
          <w:noProof/>
          <w:szCs w:val="24"/>
        </w:rPr>
        <w:lastRenderedPageBreak/>
        <mc:AlternateContent>
          <mc:Choice Requires="wps">
            <w:drawing>
              <wp:anchor distT="0" distB="0" distL="114300" distR="114300" simplePos="0" relativeHeight="251669504" behindDoc="1" locked="0" layoutInCell="1" allowOverlap="1" wp14:anchorId="35DB415E" wp14:editId="2DEED5E7">
                <wp:simplePos x="0" y="0"/>
                <wp:positionH relativeFrom="margin">
                  <wp:align>left</wp:align>
                </wp:positionH>
                <wp:positionV relativeFrom="paragraph">
                  <wp:posOffset>7620</wp:posOffset>
                </wp:positionV>
                <wp:extent cx="5349240" cy="4945380"/>
                <wp:effectExtent l="0" t="0" r="3810" b="7620"/>
                <wp:wrapNone/>
                <wp:docPr id="8" name="Rectangle 8"/>
                <wp:cNvGraphicFramePr/>
                <a:graphic xmlns:a="http://schemas.openxmlformats.org/drawingml/2006/main">
                  <a:graphicData uri="http://schemas.microsoft.com/office/word/2010/wordprocessingShape">
                    <wps:wsp>
                      <wps:cNvSpPr/>
                      <wps:spPr>
                        <a:xfrm>
                          <a:off x="0" y="0"/>
                          <a:ext cx="5349240" cy="49453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D0CAA6" id="Rectangle 8" o:spid="_x0000_s1026" style="position:absolute;margin-left:0;margin-top:.6pt;width:421.2pt;height:389.4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vzngIAAKkFAAAOAAAAZHJzL2Uyb0RvYy54bWysVE1v2zAMvQ/YfxB0X+2kydoGdYqgRYcB&#10;3Vq0HXpWZCk2IImapMTJfv0oyXY/Vuww7CKLIvlIPpM8v9hrRXbC+RZMRSdHJSXCcKhbs6noj8fr&#10;T6eU+MBMzRQYUdGD8PRi+fHDeWcXYgoNqFo4giDGLzpb0SYEuygKzxuhmT8CKwwqJTjNAopuU9SO&#10;dYiuVTEty89FB662DrjwHl+vspIuE76UgodbKb0IRFUUcwvpdOlcx7NYnrPFxjHbtLxPg/1DFpq1&#10;BoOOUFcsMLJ17R9QuuUOPMhwxEEXIGXLRaoBq5mUb6p5aJgVqRYkx9uRJv//YPn33Z0jbV1R/FGG&#10;afxF90gaMxslyGmkp7N+gVYP9s71ksdrrHUvnY5frILsE6WHkVKxD4Tj4/x4djadIfMcdbOz2fz4&#10;NJFePLtb58MXAZrES0Udhk9Ust2NDxgSTQeTGM2DauvrVqkkxD4Rl8qRHcM/vN5Mkqva6m9Q57eT&#10;eVkOIVNbRfOE+gpJmYhnICLnoPGliNXnetMtHJSIdsrcC4m0YYXTFHFEzkEZ58KEnIxvWC3yc0zl&#10;/VwSYESWGH/E7gFeFzlg5yx7++gqUr+PzuXfEsvOo0eKDCaMzro14N4DUFhVHznbDyRlaiJLa6gP&#10;2FQO8rR5y69b/LU3zIc75nC8sB1wZYRbPKSCrqLQ3yhpwP167z3aY9ejlpIOx7Wi/ueWOUGJ+mpw&#10;Hs4ms9hlIQmz+ckUBfdSs36pMVt9CdgvE1xOlqdrtA9quEoH+gk3yypGRRUzHGNXlAc3CJchrxHc&#10;TVysVskMZ9qycGMeLI/gkdXYuo/7J+Zs398BR+M7DKPNFm/aPNtGTwOrbQDZphl45rXnG/dBauJ+&#10;d8WF81JOVs8bdvkbAAD//wMAUEsDBBQABgAIAAAAIQAZV6J63wAAAAYBAAAPAAAAZHJzL2Rvd25y&#10;ZXYueG1sTI9LT8MwEITvSPwHa5G4UZsogjTEqaBShXhc+gCubrwkUeN1FLtt2l/PcoLjzoxmvi1m&#10;o+vEAYfQetJwO1EgkCpvW6o1bNaLmwxEiIas6TyhhhMGmJWXF4XJrT/SEg+rWAsuoZAbDU2MfS5l&#10;qBp0Jkx8j8Tetx+ciXwOtbSDOXK562Si1J10piVeaEyP8war3WrvNCzc0/Ll9eO03k3n6dvXcP58&#10;Pr8nWl9fjY8PICKO8S8Mv/iMDiUzbf2ebBCdBn4kspqAYDNLkxTEVsN9phTIspD/8csfAAAA//8D&#10;AFBLAQItABQABgAIAAAAIQC2gziS/gAAAOEBAAATAAAAAAAAAAAAAAAAAAAAAABbQ29udGVudF9U&#10;eXBlc10ueG1sUEsBAi0AFAAGAAgAAAAhADj9If/WAAAAlAEAAAsAAAAAAAAAAAAAAAAALwEAAF9y&#10;ZWxzLy5yZWxzUEsBAi0AFAAGAAgAAAAhALAni/OeAgAAqQUAAA4AAAAAAAAAAAAAAAAALgIAAGRy&#10;cy9lMm9Eb2MueG1sUEsBAi0AFAAGAAgAAAAhABlXonrfAAAABgEAAA8AAAAAAAAAAAAAAAAA+AQA&#10;AGRycy9kb3ducmV2LnhtbFBLBQYAAAAABAAEAPMAAAAEBgAAAAA=&#10;" fillcolor="#bfbfbf [2412]" stroked="f" strokeweight="1pt">
                <w10:wrap anchorx="margin"/>
              </v:rect>
            </w:pict>
          </mc:Fallback>
        </mc:AlternateContent>
      </w:r>
      <w:r w:rsidR="00490846" w:rsidRPr="006705CB">
        <w:rPr>
          <w:rFonts w:ascii="Arial" w:hAnsi="Arial" w:cs="Arial"/>
          <w:b/>
          <w:bCs/>
          <w:szCs w:val="24"/>
        </w:rPr>
        <w:t>All street tree assets in the nature-strip (verge) shall not be removed.  Any approved street tree removals shall be undertaken by the City of Nedlands and paid for by the owner of the property where the development is proposed, unless otherwise approved by the City of Nedlands.</w:t>
      </w:r>
      <w:r w:rsidRPr="0008188F">
        <w:rPr>
          <w:rFonts w:ascii="Arial" w:hAnsi="Arial" w:cs="Arial"/>
          <w:b/>
          <w:noProof/>
          <w:szCs w:val="24"/>
        </w:rPr>
        <w:t xml:space="preserve"> </w:t>
      </w:r>
    </w:p>
    <w:p w14:paraId="2909E3F8" w14:textId="77777777" w:rsidR="00490846" w:rsidRPr="006705CB" w:rsidRDefault="00490846" w:rsidP="00490846">
      <w:pPr>
        <w:autoSpaceDE w:val="0"/>
        <w:autoSpaceDN w:val="0"/>
        <w:adjustRightInd w:val="0"/>
        <w:ind w:left="567" w:hanging="567"/>
        <w:jc w:val="both"/>
        <w:rPr>
          <w:rFonts w:ascii="Arial" w:hAnsi="Arial" w:cs="Arial"/>
          <w:b/>
          <w:bCs/>
          <w:szCs w:val="24"/>
        </w:rPr>
      </w:pPr>
    </w:p>
    <w:p w14:paraId="7B7B608E" w14:textId="77777777" w:rsidR="00490846" w:rsidRPr="006705CB" w:rsidRDefault="00490846" w:rsidP="00684CB4">
      <w:pPr>
        <w:numPr>
          <w:ilvl w:val="0"/>
          <w:numId w:val="38"/>
        </w:numPr>
        <w:autoSpaceDE w:val="0"/>
        <w:autoSpaceDN w:val="0"/>
        <w:adjustRightInd w:val="0"/>
        <w:ind w:left="567" w:hanging="567"/>
        <w:jc w:val="both"/>
        <w:rPr>
          <w:rFonts w:ascii="Arial" w:hAnsi="Arial" w:cs="Arial"/>
          <w:b/>
          <w:bCs/>
          <w:szCs w:val="24"/>
        </w:rPr>
      </w:pPr>
      <w:r w:rsidRPr="006705CB">
        <w:rPr>
          <w:rFonts w:ascii="Arial" w:hAnsi="Arial" w:cs="Arial"/>
          <w:b/>
          <w:bCs/>
          <w:szCs w:val="24"/>
        </w:rPr>
        <w:t>The contractor/developer shall protect the City’s street trees from any damage that may be caused by the scope of works covered by this contract for the duration of the contract. All work carried out under this contract is to comply with the City’s policies, guidelines and Australian Standards relating to the protection of trees on or adjacent to development sites (AS 4870-2009).</w:t>
      </w:r>
    </w:p>
    <w:p w14:paraId="47342205" w14:textId="77777777" w:rsidR="00490846" w:rsidRPr="006705CB" w:rsidRDefault="00490846" w:rsidP="00490846">
      <w:pPr>
        <w:autoSpaceDE w:val="0"/>
        <w:autoSpaceDN w:val="0"/>
        <w:adjustRightInd w:val="0"/>
        <w:ind w:left="567" w:hanging="567"/>
        <w:jc w:val="both"/>
        <w:rPr>
          <w:rFonts w:ascii="Arial" w:hAnsi="Arial" w:cs="Arial"/>
          <w:b/>
          <w:bCs/>
          <w:szCs w:val="24"/>
        </w:rPr>
      </w:pPr>
    </w:p>
    <w:p w14:paraId="3609EC2A" w14:textId="77777777" w:rsidR="00490846" w:rsidRPr="006705CB" w:rsidRDefault="00490846" w:rsidP="00684CB4">
      <w:pPr>
        <w:numPr>
          <w:ilvl w:val="0"/>
          <w:numId w:val="38"/>
        </w:numPr>
        <w:autoSpaceDE w:val="0"/>
        <w:autoSpaceDN w:val="0"/>
        <w:adjustRightInd w:val="0"/>
        <w:ind w:left="567" w:hanging="567"/>
        <w:jc w:val="both"/>
        <w:rPr>
          <w:rFonts w:ascii="Arial" w:hAnsi="Arial" w:cs="Arial"/>
          <w:b/>
          <w:bCs/>
          <w:szCs w:val="24"/>
        </w:rPr>
      </w:pPr>
      <w:r w:rsidRPr="006705CB">
        <w:rPr>
          <w:rFonts w:ascii="Arial" w:hAnsi="Arial" w:cs="Arial"/>
          <w:b/>
          <w:bCs/>
          <w:szCs w:val="24"/>
        </w:rPr>
        <w:t>Where building works are proposed a building permit shall be applied for prior to works commencing.</w:t>
      </w:r>
    </w:p>
    <w:p w14:paraId="35B5D2A3" w14:textId="77777777" w:rsidR="00490846" w:rsidRPr="006705CB" w:rsidRDefault="00490846" w:rsidP="00490846">
      <w:pPr>
        <w:autoSpaceDE w:val="0"/>
        <w:autoSpaceDN w:val="0"/>
        <w:adjustRightInd w:val="0"/>
        <w:ind w:left="567" w:hanging="567"/>
        <w:jc w:val="both"/>
        <w:rPr>
          <w:rFonts w:ascii="Arial" w:hAnsi="Arial" w:cs="Arial"/>
          <w:b/>
          <w:bCs/>
          <w:szCs w:val="24"/>
        </w:rPr>
      </w:pPr>
    </w:p>
    <w:p w14:paraId="1B5E86B7" w14:textId="77777777" w:rsidR="00490846" w:rsidRPr="006705CB" w:rsidRDefault="00490846" w:rsidP="00684CB4">
      <w:pPr>
        <w:numPr>
          <w:ilvl w:val="0"/>
          <w:numId w:val="38"/>
        </w:numPr>
        <w:autoSpaceDE w:val="0"/>
        <w:autoSpaceDN w:val="0"/>
        <w:adjustRightInd w:val="0"/>
        <w:ind w:left="567" w:hanging="567"/>
        <w:jc w:val="both"/>
        <w:rPr>
          <w:rFonts w:ascii="Arial" w:hAnsi="Arial" w:cs="Arial"/>
          <w:b/>
          <w:bCs/>
          <w:szCs w:val="24"/>
        </w:rPr>
      </w:pPr>
      <w:r w:rsidRPr="006705CB">
        <w:rPr>
          <w:rFonts w:ascii="Arial" w:hAnsi="Arial" w:cs="Arial"/>
          <w:b/>
          <w:bCs/>
          <w:szCs w:val="24"/>
        </w:rPr>
        <w:t>All car parking dimensions, manoeuvring areas, crossovers and driveways shall comply with Australian Standard AS2890.1 (as amended) to the satisfaction of the City of Nedlands.</w:t>
      </w:r>
    </w:p>
    <w:p w14:paraId="1462E99C" w14:textId="77777777" w:rsidR="00490846" w:rsidRPr="006705CB" w:rsidRDefault="00490846" w:rsidP="00490846">
      <w:pPr>
        <w:autoSpaceDE w:val="0"/>
        <w:autoSpaceDN w:val="0"/>
        <w:adjustRightInd w:val="0"/>
        <w:ind w:left="567" w:hanging="567"/>
        <w:jc w:val="both"/>
        <w:rPr>
          <w:rFonts w:ascii="Arial" w:hAnsi="Arial" w:cs="Arial"/>
          <w:b/>
          <w:bCs/>
          <w:szCs w:val="24"/>
        </w:rPr>
      </w:pPr>
    </w:p>
    <w:p w14:paraId="31A8B1F5" w14:textId="77777777" w:rsidR="00490846" w:rsidRPr="006705CB" w:rsidRDefault="00490846" w:rsidP="00684CB4">
      <w:pPr>
        <w:numPr>
          <w:ilvl w:val="0"/>
          <w:numId w:val="38"/>
        </w:numPr>
        <w:autoSpaceDE w:val="0"/>
        <w:autoSpaceDN w:val="0"/>
        <w:adjustRightInd w:val="0"/>
        <w:ind w:left="567" w:hanging="567"/>
        <w:jc w:val="both"/>
        <w:rPr>
          <w:rFonts w:ascii="Arial" w:hAnsi="Arial" w:cs="Arial"/>
          <w:b/>
          <w:bCs/>
          <w:szCs w:val="24"/>
        </w:rPr>
      </w:pPr>
      <w:r w:rsidRPr="006705CB">
        <w:rPr>
          <w:rFonts w:ascii="Arial" w:hAnsi="Arial" w:cs="Arial"/>
          <w:b/>
          <w:bCs/>
          <w:szCs w:val="24"/>
        </w:rPr>
        <w:t>In relation to condition 6, the applicant is advised that 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1.0m3 for every 80m2 of calculated surface area of the development.</w:t>
      </w:r>
    </w:p>
    <w:p w14:paraId="067AEC49" w14:textId="46153CCF" w:rsidR="007171B9" w:rsidRPr="006705CB" w:rsidRDefault="007171B9" w:rsidP="007171B9">
      <w:pPr>
        <w:tabs>
          <w:tab w:val="left" w:pos="0"/>
          <w:tab w:val="left" w:pos="1701"/>
          <w:tab w:val="left" w:pos="2410"/>
          <w:tab w:val="left" w:pos="2977"/>
          <w:tab w:val="right" w:pos="8505"/>
        </w:tabs>
        <w:ind w:left="1701" w:hanging="1701"/>
        <w:jc w:val="both"/>
        <w:rPr>
          <w:rFonts w:ascii="Arial" w:hAnsi="Arial" w:cs="Arial"/>
          <w:szCs w:val="24"/>
        </w:rPr>
      </w:pPr>
      <w:r w:rsidRPr="006705CB">
        <w:rPr>
          <w:rFonts w:ascii="Arial" w:hAnsi="Arial" w:cs="Arial"/>
          <w:szCs w:val="24"/>
        </w:rPr>
        <w:tab/>
      </w:r>
    </w:p>
    <w:p w14:paraId="1BBD7D07" w14:textId="77777777" w:rsidR="00BE1CBD" w:rsidRPr="006705CB" w:rsidRDefault="00BE1CBD">
      <w:pPr>
        <w:rPr>
          <w:rFonts w:ascii="Arial" w:hAnsi="Arial" w:cs="Arial"/>
          <w:szCs w:val="24"/>
        </w:rPr>
      </w:pPr>
      <w:r w:rsidRPr="006705CB">
        <w:rPr>
          <w:rFonts w:ascii="Arial" w:hAnsi="Arial" w:cs="Arial"/>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346"/>
      </w:tblGrid>
      <w:tr w:rsidR="004A1778" w:rsidRPr="004A1778" w14:paraId="30FAD10A" w14:textId="77777777" w:rsidTr="00AF4157">
        <w:tc>
          <w:tcPr>
            <w:tcW w:w="1962" w:type="dxa"/>
            <w:tcBorders>
              <w:bottom w:val="single" w:sz="4" w:space="0" w:color="auto"/>
              <w:right w:val="nil"/>
            </w:tcBorders>
            <w:shd w:val="clear" w:color="auto" w:fill="auto"/>
          </w:tcPr>
          <w:p w14:paraId="3322013D" w14:textId="77777777" w:rsidR="004A1778" w:rsidRPr="004A1778" w:rsidRDefault="004A1778" w:rsidP="004A1778">
            <w:pPr>
              <w:keepNext/>
              <w:keepLines/>
              <w:contextualSpacing/>
              <w:jc w:val="both"/>
              <w:outlineLvl w:val="0"/>
              <w:rPr>
                <w:rFonts w:ascii="Arial" w:hAnsi="Arial" w:cs="Arial"/>
                <w:b/>
                <w:bCs/>
                <w:color w:val="000000"/>
                <w:sz w:val="28"/>
                <w:szCs w:val="28"/>
              </w:rPr>
            </w:pPr>
            <w:bookmarkStart w:id="28" w:name="_Toc47267346"/>
            <w:bookmarkStart w:id="29" w:name="_Toc48647863"/>
            <w:r w:rsidRPr="004A1778">
              <w:rPr>
                <w:rFonts w:ascii="Arial" w:hAnsi="Arial" w:cs="Arial"/>
                <w:b/>
                <w:bCs/>
                <w:color w:val="000000"/>
                <w:sz w:val="28"/>
                <w:szCs w:val="28"/>
              </w:rPr>
              <w:lastRenderedPageBreak/>
              <w:t>PD40.20</w:t>
            </w:r>
            <w:bookmarkEnd w:id="28"/>
            <w:bookmarkEnd w:id="29"/>
          </w:p>
        </w:tc>
        <w:tc>
          <w:tcPr>
            <w:tcW w:w="6346" w:type="dxa"/>
            <w:tcBorders>
              <w:left w:val="nil"/>
              <w:bottom w:val="single" w:sz="4" w:space="0" w:color="auto"/>
            </w:tcBorders>
            <w:shd w:val="clear" w:color="auto" w:fill="auto"/>
          </w:tcPr>
          <w:p w14:paraId="3A963EFA" w14:textId="77777777" w:rsidR="004A1778" w:rsidRPr="004A1778" w:rsidRDefault="004A1778" w:rsidP="004A1778">
            <w:pPr>
              <w:keepNext/>
              <w:keepLines/>
              <w:contextualSpacing/>
              <w:jc w:val="both"/>
              <w:outlineLvl w:val="0"/>
              <w:rPr>
                <w:rFonts w:ascii="Arial" w:hAnsi="Arial" w:cs="Arial"/>
                <w:b/>
                <w:bCs/>
                <w:color w:val="000000"/>
                <w:sz w:val="28"/>
                <w:szCs w:val="28"/>
              </w:rPr>
            </w:pPr>
            <w:bookmarkStart w:id="30" w:name="_Toc38461541"/>
            <w:bookmarkStart w:id="31" w:name="_Toc47267347"/>
            <w:bookmarkStart w:id="32" w:name="_Toc48647864"/>
            <w:r w:rsidRPr="004A1778">
              <w:rPr>
                <w:rFonts w:ascii="Arial" w:hAnsi="Arial" w:cs="Arial"/>
                <w:b/>
                <w:sz w:val="28"/>
                <w:szCs w:val="28"/>
              </w:rPr>
              <w:t>Local Planning Scheme No. 3 – Local Planning Policy: Jenkins Avenue Laneway and Built Form Requirements</w:t>
            </w:r>
            <w:bookmarkEnd w:id="30"/>
            <w:bookmarkEnd w:id="31"/>
            <w:bookmarkEnd w:id="32"/>
          </w:p>
        </w:tc>
      </w:tr>
      <w:tr w:rsidR="004A1778" w:rsidRPr="004A1778" w14:paraId="21B7D6C5" w14:textId="77777777" w:rsidTr="00AF4157">
        <w:tc>
          <w:tcPr>
            <w:tcW w:w="8308" w:type="dxa"/>
            <w:gridSpan w:val="2"/>
            <w:tcBorders>
              <w:left w:val="nil"/>
              <w:right w:val="nil"/>
            </w:tcBorders>
            <w:shd w:val="clear" w:color="auto" w:fill="auto"/>
          </w:tcPr>
          <w:p w14:paraId="21324CC5" w14:textId="77777777" w:rsidR="004A1778" w:rsidRPr="004A1778" w:rsidRDefault="004A1778" w:rsidP="004A1778">
            <w:pPr>
              <w:contextualSpacing/>
              <w:jc w:val="both"/>
              <w:rPr>
                <w:rFonts w:ascii="Arial" w:eastAsia="Calibri" w:hAnsi="Arial" w:cs="Arial"/>
                <w:color w:val="000000"/>
                <w:szCs w:val="22"/>
                <w:highlight w:val="yellow"/>
              </w:rPr>
            </w:pPr>
          </w:p>
        </w:tc>
      </w:tr>
      <w:tr w:rsidR="004A1778" w:rsidRPr="004A1778" w14:paraId="0521317C" w14:textId="77777777" w:rsidTr="00AF4157">
        <w:tc>
          <w:tcPr>
            <w:tcW w:w="1962" w:type="dxa"/>
            <w:shd w:val="clear" w:color="auto" w:fill="auto"/>
          </w:tcPr>
          <w:p w14:paraId="24B6F5B2"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Committee</w:t>
            </w:r>
          </w:p>
        </w:tc>
        <w:tc>
          <w:tcPr>
            <w:tcW w:w="6346" w:type="dxa"/>
            <w:shd w:val="clear" w:color="auto" w:fill="auto"/>
          </w:tcPr>
          <w:p w14:paraId="19FC7500"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color w:val="000000"/>
                <w:szCs w:val="24"/>
              </w:rPr>
              <w:t>11 August 2020</w:t>
            </w:r>
          </w:p>
        </w:tc>
      </w:tr>
      <w:tr w:rsidR="004A1778" w:rsidRPr="004A1778" w14:paraId="557409DF" w14:textId="77777777" w:rsidTr="00AF4157">
        <w:tc>
          <w:tcPr>
            <w:tcW w:w="1962" w:type="dxa"/>
            <w:shd w:val="clear" w:color="auto" w:fill="auto"/>
          </w:tcPr>
          <w:p w14:paraId="6574032A"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Council</w:t>
            </w:r>
          </w:p>
        </w:tc>
        <w:tc>
          <w:tcPr>
            <w:tcW w:w="6346" w:type="dxa"/>
            <w:shd w:val="clear" w:color="auto" w:fill="auto"/>
          </w:tcPr>
          <w:p w14:paraId="2EAA470A"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color w:val="000000"/>
                <w:szCs w:val="24"/>
              </w:rPr>
              <w:t>25 August 2020</w:t>
            </w:r>
          </w:p>
        </w:tc>
      </w:tr>
      <w:tr w:rsidR="004A1778" w:rsidRPr="004A1778" w14:paraId="66D841FB" w14:textId="77777777" w:rsidTr="00AF4157">
        <w:tc>
          <w:tcPr>
            <w:tcW w:w="1962" w:type="dxa"/>
            <w:shd w:val="clear" w:color="auto" w:fill="auto"/>
          </w:tcPr>
          <w:p w14:paraId="5FAB958A"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Director</w:t>
            </w:r>
          </w:p>
        </w:tc>
        <w:tc>
          <w:tcPr>
            <w:tcW w:w="6346" w:type="dxa"/>
            <w:shd w:val="clear" w:color="auto" w:fill="auto"/>
            <w:vAlign w:val="center"/>
          </w:tcPr>
          <w:p w14:paraId="5494ADB1" w14:textId="77777777" w:rsidR="004A1778" w:rsidRPr="004A1778" w:rsidRDefault="004A1778" w:rsidP="004A1778">
            <w:pPr>
              <w:contextualSpacing/>
              <w:jc w:val="both"/>
              <w:rPr>
                <w:rFonts w:ascii="Arial" w:eastAsia="Calibri" w:hAnsi="Arial" w:cs="Arial"/>
                <w:color w:val="000000"/>
                <w:szCs w:val="24"/>
              </w:rPr>
            </w:pPr>
            <w:r w:rsidRPr="004A1778">
              <w:rPr>
                <w:rFonts w:ascii="Arial" w:eastAsia="Calibri" w:hAnsi="Arial" w:cs="Arial"/>
                <w:color w:val="000000"/>
                <w:szCs w:val="24"/>
              </w:rPr>
              <w:t xml:space="preserve">Peter Mickleson – Director Planning &amp; Development </w:t>
            </w:r>
          </w:p>
        </w:tc>
      </w:tr>
      <w:tr w:rsidR="004A1778" w:rsidRPr="004A1778" w14:paraId="12E3713C" w14:textId="77777777" w:rsidTr="00AF4157">
        <w:tc>
          <w:tcPr>
            <w:tcW w:w="1962" w:type="dxa"/>
            <w:shd w:val="clear" w:color="auto" w:fill="auto"/>
          </w:tcPr>
          <w:p w14:paraId="11681C7E"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bCs/>
                <w:szCs w:val="24"/>
              </w:rPr>
              <w:t xml:space="preserve">Employee Disclosure under </w:t>
            </w:r>
            <w:r w:rsidRPr="004A1778">
              <w:rPr>
                <w:rFonts w:ascii="Arial" w:eastAsia="Calibri" w:hAnsi="Arial" w:cs="Arial"/>
                <w:b/>
                <w:bCs/>
                <w:i/>
                <w:iCs/>
                <w:szCs w:val="24"/>
              </w:rPr>
              <w:t>section 5.70 Local Government Act 1995</w:t>
            </w:r>
            <w:r w:rsidRPr="004A1778">
              <w:rPr>
                <w:rFonts w:ascii="Arial" w:eastAsia="Calibri" w:hAnsi="Arial" w:cs="Arial"/>
                <w:szCs w:val="24"/>
              </w:rPr>
              <w:t> </w:t>
            </w:r>
          </w:p>
        </w:tc>
        <w:tc>
          <w:tcPr>
            <w:tcW w:w="6346" w:type="dxa"/>
            <w:shd w:val="clear" w:color="auto" w:fill="auto"/>
            <w:vAlign w:val="center"/>
          </w:tcPr>
          <w:p w14:paraId="6219CD3C" w14:textId="77777777" w:rsidR="004A1778" w:rsidRPr="004A1778" w:rsidRDefault="004A1778" w:rsidP="004A1778">
            <w:pPr>
              <w:contextualSpacing/>
              <w:jc w:val="both"/>
              <w:rPr>
                <w:rFonts w:ascii="Arial" w:eastAsia="Calibri" w:hAnsi="Arial" w:cs="Arial"/>
                <w:color w:val="000000"/>
                <w:szCs w:val="24"/>
              </w:rPr>
            </w:pPr>
            <w:r w:rsidRPr="004A1778">
              <w:rPr>
                <w:rFonts w:ascii="Arial" w:eastAsia="Calibri" w:hAnsi="Arial" w:cs="Arial"/>
                <w:szCs w:val="24"/>
              </w:rPr>
              <w:t>Nil</w:t>
            </w:r>
            <w:r w:rsidRPr="004A1778">
              <w:rPr>
                <w:rFonts w:ascii="Arial" w:eastAsia="Calibri" w:hAnsi="Arial" w:cs="Arial"/>
                <w:color w:val="000000"/>
                <w:szCs w:val="24"/>
              </w:rPr>
              <w:t xml:space="preserve"> </w:t>
            </w:r>
          </w:p>
        </w:tc>
      </w:tr>
      <w:tr w:rsidR="004A1778" w:rsidRPr="004A1778" w14:paraId="00A26EFE" w14:textId="77777777" w:rsidTr="00AF4157">
        <w:tc>
          <w:tcPr>
            <w:tcW w:w="1962" w:type="dxa"/>
            <w:shd w:val="clear" w:color="auto" w:fill="auto"/>
          </w:tcPr>
          <w:p w14:paraId="3A7BB6A1"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Reference</w:t>
            </w:r>
          </w:p>
        </w:tc>
        <w:tc>
          <w:tcPr>
            <w:tcW w:w="6346" w:type="dxa"/>
            <w:shd w:val="clear" w:color="auto" w:fill="auto"/>
          </w:tcPr>
          <w:p w14:paraId="371A224B"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szCs w:val="24"/>
              </w:rPr>
              <w:t>Nil.</w:t>
            </w:r>
          </w:p>
        </w:tc>
      </w:tr>
      <w:tr w:rsidR="004A1778" w:rsidRPr="004A1778" w14:paraId="227BE6F8" w14:textId="77777777" w:rsidTr="00AF4157">
        <w:tc>
          <w:tcPr>
            <w:tcW w:w="1962" w:type="dxa"/>
            <w:tcBorders>
              <w:bottom w:val="single" w:sz="4" w:space="0" w:color="auto"/>
            </w:tcBorders>
            <w:shd w:val="clear" w:color="auto" w:fill="auto"/>
          </w:tcPr>
          <w:p w14:paraId="7288AE48"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Previous Item</w:t>
            </w:r>
          </w:p>
        </w:tc>
        <w:tc>
          <w:tcPr>
            <w:tcW w:w="6346" w:type="dxa"/>
            <w:tcBorders>
              <w:bottom w:val="single" w:sz="4" w:space="0" w:color="auto"/>
            </w:tcBorders>
            <w:shd w:val="clear" w:color="auto" w:fill="auto"/>
          </w:tcPr>
          <w:p w14:paraId="00930037"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iCs/>
                <w:color w:val="000000"/>
                <w:szCs w:val="24"/>
              </w:rPr>
              <w:t>PD13.20 OCM 28 April 2020</w:t>
            </w:r>
          </w:p>
        </w:tc>
      </w:tr>
      <w:tr w:rsidR="004A1778" w:rsidRPr="004A1778" w14:paraId="41DCA3F2" w14:textId="77777777" w:rsidTr="00AF4157">
        <w:tc>
          <w:tcPr>
            <w:tcW w:w="1962" w:type="dxa"/>
            <w:shd w:val="clear" w:color="auto" w:fill="auto"/>
            <w:vAlign w:val="center"/>
          </w:tcPr>
          <w:p w14:paraId="06587949" w14:textId="77777777" w:rsidR="004A1778" w:rsidRPr="004A1778" w:rsidRDefault="004A1778" w:rsidP="004A1778">
            <w:pPr>
              <w:contextualSpacing/>
              <w:rPr>
                <w:rFonts w:ascii="Arial" w:eastAsia="Calibri" w:hAnsi="Arial" w:cs="Arial"/>
                <w:b/>
                <w:color w:val="000000"/>
                <w:szCs w:val="24"/>
              </w:rPr>
            </w:pPr>
            <w:r w:rsidRPr="004A1778">
              <w:rPr>
                <w:rFonts w:ascii="Arial" w:eastAsia="Calibri" w:hAnsi="Arial" w:cs="Arial"/>
                <w:b/>
                <w:color w:val="000000"/>
                <w:szCs w:val="24"/>
              </w:rPr>
              <w:t>Attachments</w:t>
            </w:r>
          </w:p>
        </w:tc>
        <w:tc>
          <w:tcPr>
            <w:tcW w:w="6346" w:type="dxa"/>
            <w:shd w:val="clear" w:color="auto" w:fill="auto"/>
            <w:vAlign w:val="center"/>
          </w:tcPr>
          <w:p w14:paraId="0B31A58D" w14:textId="77777777" w:rsidR="004A1778" w:rsidRPr="004A1778" w:rsidRDefault="004A1778" w:rsidP="00684CB4">
            <w:pPr>
              <w:numPr>
                <w:ilvl w:val="0"/>
                <w:numId w:val="42"/>
              </w:numPr>
              <w:ind w:left="464" w:hanging="464"/>
              <w:contextualSpacing/>
              <w:jc w:val="both"/>
              <w:rPr>
                <w:rFonts w:ascii="Arial" w:eastAsia="Calibri" w:hAnsi="Arial" w:cs="Arial"/>
                <w:szCs w:val="24"/>
              </w:rPr>
            </w:pPr>
            <w:r w:rsidRPr="004A1778">
              <w:rPr>
                <w:rFonts w:ascii="Arial" w:eastAsia="Calibri" w:hAnsi="Arial" w:cs="Arial"/>
                <w:szCs w:val="24"/>
              </w:rPr>
              <w:t>Tracked Changes Jenkins Avenue Laneway and Built form Requirements Local Planning Policy</w:t>
            </w:r>
          </w:p>
          <w:p w14:paraId="0AA8BAA6" w14:textId="77777777" w:rsidR="004A1778" w:rsidRPr="004A1778" w:rsidRDefault="004A1778" w:rsidP="00684CB4">
            <w:pPr>
              <w:numPr>
                <w:ilvl w:val="0"/>
                <w:numId w:val="42"/>
              </w:numPr>
              <w:ind w:left="464" w:hanging="464"/>
              <w:contextualSpacing/>
              <w:jc w:val="both"/>
              <w:rPr>
                <w:rFonts w:ascii="Calibri" w:eastAsia="MS Mincho" w:hAnsi="Calibri" w:cs="Arial"/>
                <w:szCs w:val="24"/>
              </w:rPr>
            </w:pPr>
            <w:r w:rsidRPr="004A1778">
              <w:rPr>
                <w:rFonts w:ascii="Arial" w:eastAsia="Calibri" w:hAnsi="Arial" w:cs="Arial"/>
                <w:szCs w:val="22"/>
              </w:rPr>
              <w:t>Jenkins Avenue Laneway and Built Form Requirements Local Planning Policy – Clean for Council Adoption</w:t>
            </w:r>
          </w:p>
          <w:p w14:paraId="060D38C7" w14:textId="77777777" w:rsidR="004A1778" w:rsidRPr="004A1778" w:rsidRDefault="004A1778" w:rsidP="00684CB4">
            <w:pPr>
              <w:numPr>
                <w:ilvl w:val="0"/>
                <w:numId w:val="42"/>
              </w:numPr>
              <w:ind w:left="464" w:hanging="464"/>
              <w:contextualSpacing/>
              <w:jc w:val="both"/>
              <w:rPr>
                <w:rFonts w:ascii="Arial" w:eastAsia="Calibri" w:hAnsi="Arial" w:cs="Arial"/>
                <w:szCs w:val="22"/>
              </w:rPr>
            </w:pPr>
            <w:r w:rsidRPr="004A1778">
              <w:rPr>
                <w:rFonts w:ascii="Arial" w:eastAsia="Calibri" w:hAnsi="Arial" w:cs="Arial"/>
                <w:szCs w:val="22"/>
              </w:rPr>
              <w:t>Summary of Submissions</w:t>
            </w:r>
          </w:p>
          <w:p w14:paraId="4447EA8B" w14:textId="77777777" w:rsidR="004A1778" w:rsidRPr="004A1778" w:rsidRDefault="004A1778" w:rsidP="00684CB4">
            <w:pPr>
              <w:numPr>
                <w:ilvl w:val="0"/>
                <w:numId w:val="42"/>
              </w:numPr>
              <w:ind w:left="464" w:hanging="464"/>
              <w:contextualSpacing/>
              <w:jc w:val="both"/>
              <w:rPr>
                <w:rFonts w:ascii="Arial" w:eastAsia="Calibri" w:hAnsi="Arial" w:cs="Arial"/>
                <w:szCs w:val="22"/>
              </w:rPr>
            </w:pPr>
            <w:r w:rsidRPr="004A1778">
              <w:rPr>
                <w:rFonts w:ascii="Arial" w:eastAsia="Calibri" w:hAnsi="Arial" w:cs="Arial"/>
                <w:szCs w:val="22"/>
              </w:rPr>
              <w:t>Original Submissions</w:t>
            </w:r>
          </w:p>
          <w:p w14:paraId="15FDBA31" w14:textId="77777777" w:rsidR="004A1778" w:rsidRPr="004A1778" w:rsidRDefault="004A1778" w:rsidP="00684CB4">
            <w:pPr>
              <w:numPr>
                <w:ilvl w:val="0"/>
                <w:numId w:val="42"/>
              </w:numPr>
              <w:ind w:left="464" w:hanging="464"/>
              <w:contextualSpacing/>
              <w:jc w:val="both"/>
              <w:rPr>
                <w:rFonts w:ascii="Arial" w:eastAsia="Calibri" w:hAnsi="Arial" w:cs="Arial"/>
                <w:szCs w:val="22"/>
              </w:rPr>
            </w:pPr>
            <w:r w:rsidRPr="004A1778">
              <w:rPr>
                <w:rFonts w:ascii="Arial" w:eastAsia="Calibri" w:hAnsi="Arial" w:cs="Arial"/>
                <w:szCs w:val="22"/>
              </w:rPr>
              <w:t>City of Nedlands/Department of Transport Jenkins Ave Engineering Schematic Diagram</w:t>
            </w:r>
          </w:p>
        </w:tc>
      </w:tr>
      <w:tr w:rsidR="004A1778" w:rsidRPr="004A1778" w14:paraId="1568A809" w14:textId="77777777" w:rsidTr="00AF4157">
        <w:tc>
          <w:tcPr>
            <w:tcW w:w="1962" w:type="dxa"/>
            <w:tcBorders>
              <w:bottom w:val="single" w:sz="4" w:space="0" w:color="auto"/>
            </w:tcBorders>
            <w:shd w:val="clear" w:color="auto" w:fill="auto"/>
            <w:vAlign w:val="center"/>
          </w:tcPr>
          <w:p w14:paraId="488A52F4" w14:textId="77777777" w:rsidR="004A1778" w:rsidRPr="004A1778" w:rsidRDefault="004A1778" w:rsidP="004A1778">
            <w:pPr>
              <w:contextualSpacing/>
              <w:rPr>
                <w:rFonts w:ascii="Arial" w:eastAsia="Calibri" w:hAnsi="Arial" w:cs="Arial"/>
                <w:b/>
                <w:color w:val="000000"/>
                <w:szCs w:val="24"/>
              </w:rPr>
            </w:pPr>
            <w:r w:rsidRPr="004A1778">
              <w:rPr>
                <w:rFonts w:ascii="Arial" w:eastAsia="Calibri" w:hAnsi="Arial" w:cs="Arial"/>
                <w:b/>
                <w:color w:val="000000"/>
                <w:szCs w:val="24"/>
              </w:rPr>
              <w:t>Confidential Attachments</w:t>
            </w:r>
          </w:p>
        </w:tc>
        <w:tc>
          <w:tcPr>
            <w:tcW w:w="6346" w:type="dxa"/>
            <w:tcBorders>
              <w:bottom w:val="single" w:sz="4" w:space="0" w:color="auto"/>
            </w:tcBorders>
            <w:shd w:val="clear" w:color="auto" w:fill="auto"/>
            <w:vAlign w:val="center"/>
          </w:tcPr>
          <w:p w14:paraId="7D9D44E3" w14:textId="77777777" w:rsidR="004A1778" w:rsidRPr="004A1778" w:rsidRDefault="004A1778" w:rsidP="00684CB4">
            <w:pPr>
              <w:numPr>
                <w:ilvl w:val="3"/>
                <w:numId w:val="41"/>
              </w:numPr>
              <w:ind w:hanging="502"/>
              <w:contextualSpacing/>
              <w:rPr>
                <w:rFonts w:ascii="Arial" w:eastAsia="Calibri" w:hAnsi="Arial" w:cs="Arial"/>
                <w:color w:val="000000"/>
                <w:szCs w:val="24"/>
              </w:rPr>
            </w:pPr>
            <w:r w:rsidRPr="004A1778">
              <w:rPr>
                <w:rFonts w:ascii="Arial" w:eastAsia="Calibri" w:hAnsi="Arial" w:cs="Arial"/>
                <w:szCs w:val="22"/>
              </w:rPr>
              <w:t>Plans of Subdivision proposals addressing Jenkins Avenue Local Planning Policy</w:t>
            </w:r>
          </w:p>
        </w:tc>
      </w:tr>
    </w:tbl>
    <w:p w14:paraId="6B032693" w14:textId="77777777" w:rsidR="004A1778" w:rsidRPr="004A1778" w:rsidRDefault="004A1778" w:rsidP="004A1778">
      <w:pPr>
        <w:contextualSpacing/>
        <w:jc w:val="both"/>
        <w:rPr>
          <w:rFonts w:ascii="Arial" w:eastAsia="Calibri" w:hAnsi="Arial" w:cs="Arial"/>
          <w:color w:val="000000"/>
          <w:szCs w:val="32"/>
        </w:rPr>
      </w:pPr>
    </w:p>
    <w:p w14:paraId="489F3581" w14:textId="08A2AEEF" w:rsidR="00AF4157" w:rsidRPr="006D752D" w:rsidRDefault="00AF4157" w:rsidP="00721368">
      <w:pPr>
        <w:jc w:val="both"/>
        <w:rPr>
          <w:rFonts w:ascii="Arial" w:hAnsi="Arial" w:cs="Arial"/>
          <w:b/>
          <w:szCs w:val="24"/>
        </w:rPr>
      </w:pPr>
      <w:r w:rsidRPr="006D752D">
        <w:rPr>
          <w:rFonts w:ascii="Arial" w:hAnsi="Arial" w:cs="Arial"/>
          <w:b/>
          <w:szCs w:val="24"/>
        </w:rPr>
        <w:t xml:space="preserve">Regulation 11(da) </w:t>
      </w:r>
      <w:r w:rsidR="00B80711">
        <w:rPr>
          <w:rFonts w:ascii="Arial" w:hAnsi="Arial" w:cs="Arial"/>
          <w:b/>
          <w:szCs w:val="24"/>
        </w:rPr>
        <w:t>–</w:t>
      </w:r>
      <w:r w:rsidRPr="006D752D">
        <w:rPr>
          <w:rFonts w:ascii="Arial" w:hAnsi="Arial" w:cs="Arial"/>
          <w:b/>
          <w:szCs w:val="24"/>
        </w:rPr>
        <w:t xml:space="preserve"> </w:t>
      </w:r>
      <w:r w:rsidR="00B80711">
        <w:rPr>
          <w:rFonts w:ascii="Arial" w:hAnsi="Arial" w:cs="Arial"/>
          <w:b/>
          <w:szCs w:val="24"/>
        </w:rPr>
        <w:t>Not Applicable – Recommendation Adopted</w:t>
      </w:r>
    </w:p>
    <w:p w14:paraId="1ED47D57" w14:textId="77777777" w:rsidR="00AF4157" w:rsidRPr="006D752D" w:rsidRDefault="00AF4157" w:rsidP="00721368">
      <w:pPr>
        <w:jc w:val="both"/>
        <w:rPr>
          <w:rFonts w:ascii="Arial" w:hAnsi="Arial" w:cs="Arial"/>
          <w:szCs w:val="24"/>
        </w:rPr>
      </w:pPr>
    </w:p>
    <w:p w14:paraId="58D94686" w14:textId="09571658" w:rsidR="00AF4157" w:rsidRPr="006D752D" w:rsidRDefault="00AF4157" w:rsidP="00721368">
      <w:pPr>
        <w:jc w:val="both"/>
        <w:rPr>
          <w:rFonts w:ascii="Arial" w:hAnsi="Arial" w:cs="Arial"/>
          <w:szCs w:val="24"/>
        </w:rPr>
      </w:pPr>
      <w:r w:rsidRPr="006D752D">
        <w:rPr>
          <w:rFonts w:ascii="Arial" w:hAnsi="Arial" w:cs="Arial"/>
          <w:szCs w:val="24"/>
        </w:rPr>
        <w:t xml:space="preserve">Moved – Councillor </w:t>
      </w:r>
      <w:r w:rsidR="009763C9">
        <w:rPr>
          <w:rFonts w:ascii="Arial" w:hAnsi="Arial" w:cs="Arial"/>
          <w:szCs w:val="24"/>
        </w:rPr>
        <w:t>Mangano</w:t>
      </w:r>
    </w:p>
    <w:p w14:paraId="22736D4E" w14:textId="0569B3DD" w:rsidR="00AF4157" w:rsidRPr="006D752D" w:rsidRDefault="00AF4157" w:rsidP="00721368">
      <w:pPr>
        <w:jc w:val="both"/>
        <w:rPr>
          <w:rFonts w:ascii="Arial" w:hAnsi="Arial" w:cs="Arial"/>
          <w:szCs w:val="24"/>
        </w:rPr>
      </w:pPr>
      <w:r w:rsidRPr="006D752D">
        <w:rPr>
          <w:rFonts w:ascii="Arial" w:hAnsi="Arial" w:cs="Arial"/>
          <w:szCs w:val="24"/>
        </w:rPr>
        <w:t xml:space="preserve">Seconded – </w:t>
      </w:r>
      <w:r w:rsidR="00956B78">
        <w:rPr>
          <w:rFonts w:ascii="Arial" w:hAnsi="Arial" w:cs="Arial"/>
          <w:szCs w:val="24"/>
        </w:rPr>
        <w:t>Mayor de Lacy</w:t>
      </w:r>
    </w:p>
    <w:p w14:paraId="41350F05" w14:textId="77777777" w:rsidR="00AF4157" w:rsidRPr="006D752D" w:rsidRDefault="00AF4157" w:rsidP="00721368">
      <w:pPr>
        <w:jc w:val="both"/>
        <w:rPr>
          <w:rFonts w:ascii="Arial" w:hAnsi="Arial" w:cs="Arial"/>
          <w:szCs w:val="24"/>
        </w:rPr>
      </w:pPr>
    </w:p>
    <w:p w14:paraId="2B8E09CF" w14:textId="75FAD123" w:rsidR="00AF4157" w:rsidRPr="006D752D" w:rsidRDefault="00AF4157" w:rsidP="00721368">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031B1F9F" w14:textId="0B5BE62C" w:rsidR="00AF4157" w:rsidRDefault="00AF4157" w:rsidP="00721368">
      <w:pPr>
        <w:jc w:val="both"/>
        <w:rPr>
          <w:rFonts w:ascii="Arial" w:hAnsi="Arial" w:cs="Arial"/>
          <w:szCs w:val="24"/>
        </w:rPr>
      </w:pPr>
      <w:r w:rsidRPr="006D752D">
        <w:rPr>
          <w:rFonts w:ascii="Arial" w:hAnsi="Arial" w:cs="Arial"/>
          <w:szCs w:val="24"/>
        </w:rPr>
        <w:t>(Printed below for ease of reference)</w:t>
      </w:r>
    </w:p>
    <w:p w14:paraId="5F99D5DD" w14:textId="2E2F2071" w:rsidR="00842C1D" w:rsidRDefault="00842C1D" w:rsidP="00721368">
      <w:pPr>
        <w:jc w:val="both"/>
        <w:rPr>
          <w:rFonts w:ascii="Arial" w:hAnsi="Arial" w:cs="Arial"/>
          <w:szCs w:val="24"/>
        </w:rPr>
      </w:pPr>
    </w:p>
    <w:p w14:paraId="60FC6238" w14:textId="77777777" w:rsidR="00842C1D" w:rsidRDefault="00842C1D" w:rsidP="00721368">
      <w:pPr>
        <w:jc w:val="both"/>
        <w:rPr>
          <w:rFonts w:ascii="Arial" w:hAnsi="Arial" w:cs="Arial"/>
          <w:szCs w:val="24"/>
        </w:rPr>
      </w:pPr>
    </w:p>
    <w:p w14:paraId="5B028DC5" w14:textId="4ACDA0D2" w:rsidR="00842C1D" w:rsidRDefault="00842C1D" w:rsidP="00842C1D">
      <w:pPr>
        <w:ind w:left="-851"/>
        <w:jc w:val="both"/>
        <w:rPr>
          <w:rFonts w:ascii="Arial" w:hAnsi="Arial" w:cs="Arial"/>
          <w:szCs w:val="24"/>
        </w:rPr>
      </w:pPr>
      <w:r>
        <w:rPr>
          <w:rFonts w:ascii="Arial" w:hAnsi="Arial" w:cs="Arial"/>
          <w:szCs w:val="24"/>
        </w:rPr>
        <w:t>Councillor Horley left the meeting at 8.15 pm.</w:t>
      </w:r>
    </w:p>
    <w:p w14:paraId="4D9F78CC" w14:textId="79EA0226" w:rsidR="00842C1D" w:rsidRDefault="00842C1D" w:rsidP="00721368">
      <w:pPr>
        <w:jc w:val="both"/>
        <w:rPr>
          <w:rFonts w:ascii="Arial" w:hAnsi="Arial" w:cs="Arial"/>
          <w:szCs w:val="24"/>
        </w:rPr>
      </w:pPr>
    </w:p>
    <w:p w14:paraId="2161560E" w14:textId="77777777" w:rsidR="00842C1D" w:rsidRPr="006D752D" w:rsidRDefault="00842C1D" w:rsidP="00721368">
      <w:pPr>
        <w:jc w:val="both"/>
        <w:rPr>
          <w:rFonts w:ascii="Arial" w:hAnsi="Arial" w:cs="Arial"/>
          <w:szCs w:val="24"/>
        </w:rPr>
      </w:pPr>
    </w:p>
    <w:p w14:paraId="4298CCEF" w14:textId="097CD5E5" w:rsidR="00AF4157" w:rsidRPr="006D752D" w:rsidRDefault="003F311D" w:rsidP="00721368">
      <w:pPr>
        <w:jc w:val="right"/>
        <w:rPr>
          <w:rFonts w:ascii="Arial" w:hAnsi="Arial" w:cs="Arial"/>
          <w:b/>
          <w:szCs w:val="24"/>
        </w:rPr>
      </w:pPr>
      <w:r>
        <w:rPr>
          <w:rFonts w:ascii="Arial" w:hAnsi="Arial" w:cs="Arial"/>
          <w:b/>
          <w:szCs w:val="24"/>
        </w:rPr>
        <w:t xml:space="preserve">CARRIED </w:t>
      </w:r>
      <w:r w:rsidR="00776F8D">
        <w:rPr>
          <w:rFonts w:ascii="Arial" w:hAnsi="Arial" w:cs="Arial"/>
          <w:b/>
          <w:szCs w:val="24"/>
        </w:rPr>
        <w:t>6</w:t>
      </w:r>
      <w:r>
        <w:rPr>
          <w:rFonts w:ascii="Arial" w:hAnsi="Arial" w:cs="Arial"/>
          <w:b/>
          <w:szCs w:val="24"/>
        </w:rPr>
        <w:t>/</w:t>
      </w:r>
      <w:r w:rsidR="00776F8D">
        <w:rPr>
          <w:rFonts w:ascii="Arial" w:hAnsi="Arial" w:cs="Arial"/>
          <w:b/>
          <w:szCs w:val="24"/>
        </w:rPr>
        <w:t>5</w:t>
      </w:r>
    </w:p>
    <w:p w14:paraId="7AFAD32D" w14:textId="0425432F" w:rsidR="00AF4157" w:rsidRPr="006D752D" w:rsidRDefault="00AF4157" w:rsidP="00721368">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FF56B2">
        <w:rPr>
          <w:rFonts w:ascii="Arial" w:hAnsi="Arial" w:cs="Arial"/>
          <w:b/>
          <w:szCs w:val="24"/>
        </w:rPr>
        <w:t xml:space="preserve">Smyth McManus </w:t>
      </w:r>
      <w:r w:rsidR="00364EA7">
        <w:rPr>
          <w:rFonts w:ascii="Arial" w:hAnsi="Arial" w:cs="Arial"/>
          <w:b/>
          <w:szCs w:val="24"/>
        </w:rPr>
        <w:t xml:space="preserve">Poliwka </w:t>
      </w:r>
      <w:r w:rsidR="00FF56B2">
        <w:rPr>
          <w:rFonts w:ascii="Arial" w:hAnsi="Arial" w:cs="Arial"/>
          <w:b/>
          <w:szCs w:val="24"/>
        </w:rPr>
        <w:t>Wetherall</w:t>
      </w:r>
      <w:r w:rsidR="00364EA7" w:rsidRPr="00364EA7">
        <w:rPr>
          <w:rFonts w:ascii="Arial" w:hAnsi="Arial" w:cs="Arial"/>
          <w:b/>
          <w:szCs w:val="24"/>
        </w:rPr>
        <w:t xml:space="preserve"> </w:t>
      </w:r>
      <w:r w:rsidR="00364EA7">
        <w:rPr>
          <w:rFonts w:ascii="Arial" w:hAnsi="Arial" w:cs="Arial"/>
          <w:b/>
          <w:szCs w:val="24"/>
        </w:rPr>
        <w:t>&amp; Hay</w:t>
      </w:r>
      <w:r w:rsidRPr="006D752D">
        <w:rPr>
          <w:rFonts w:ascii="Arial" w:hAnsi="Arial" w:cs="Arial"/>
          <w:b/>
          <w:szCs w:val="24"/>
        </w:rPr>
        <w:t>)</w:t>
      </w:r>
    </w:p>
    <w:p w14:paraId="1C1465FB" w14:textId="7A206A69" w:rsidR="004A1778" w:rsidRPr="004A1778" w:rsidRDefault="004A1778" w:rsidP="004A1778">
      <w:pPr>
        <w:contextualSpacing/>
        <w:jc w:val="both"/>
        <w:rPr>
          <w:rFonts w:ascii="Arial" w:eastAsia="Calibri" w:hAnsi="Arial" w:cs="Arial"/>
          <w:szCs w:val="22"/>
        </w:rPr>
      </w:pPr>
    </w:p>
    <w:p w14:paraId="55990C60" w14:textId="77777777" w:rsidR="004A1778" w:rsidRPr="004A1778" w:rsidRDefault="004A1778" w:rsidP="004A1778">
      <w:pPr>
        <w:contextualSpacing/>
        <w:jc w:val="both"/>
        <w:rPr>
          <w:rFonts w:ascii="Arial" w:eastAsia="Calibri" w:hAnsi="Arial" w:cs="Arial"/>
          <w:szCs w:val="22"/>
        </w:rPr>
      </w:pPr>
    </w:p>
    <w:p w14:paraId="5C5AF143" w14:textId="77777777" w:rsidR="0008188F" w:rsidRDefault="0008188F">
      <w:pPr>
        <w:rPr>
          <w:rFonts w:ascii="Arial" w:eastAsia="Calibri" w:hAnsi="Arial" w:cs="Arial"/>
          <w:b/>
          <w:bCs/>
          <w:sz w:val="28"/>
          <w:szCs w:val="28"/>
        </w:rPr>
      </w:pPr>
      <w:bookmarkStart w:id="33" w:name="_Hlk48149553"/>
      <w:r>
        <w:rPr>
          <w:rFonts w:ascii="Arial" w:eastAsia="Calibri" w:hAnsi="Arial" w:cs="Arial"/>
          <w:b/>
          <w:bCs/>
          <w:sz w:val="28"/>
          <w:szCs w:val="28"/>
        </w:rPr>
        <w:br w:type="page"/>
      </w:r>
    </w:p>
    <w:p w14:paraId="6B7C8F92" w14:textId="4453C28A" w:rsidR="004A1778" w:rsidRPr="004A1778" w:rsidRDefault="0008188F" w:rsidP="00AF4157">
      <w:pPr>
        <w:contextualSpacing/>
        <w:jc w:val="both"/>
        <w:rPr>
          <w:rFonts w:ascii="Arial" w:eastAsia="Calibri" w:hAnsi="Arial" w:cs="Arial"/>
          <w:b/>
          <w:bCs/>
          <w:sz w:val="28"/>
          <w:szCs w:val="28"/>
        </w:rPr>
      </w:pPr>
      <w:r>
        <w:rPr>
          <w:rFonts w:ascii="Arial" w:hAnsi="Arial" w:cs="Arial"/>
          <w:b/>
          <w:noProof/>
          <w:szCs w:val="24"/>
        </w:rPr>
        <w:lastRenderedPageBreak/>
        <mc:AlternateContent>
          <mc:Choice Requires="wps">
            <w:drawing>
              <wp:anchor distT="0" distB="0" distL="114300" distR="114300" simplePos="0" relativeHeight="251671552" behindDoc="1" locked="0" layoutInCell="1" allowOverlap="1" wp14:anchorId="510FD33E" wp14:editId="63E439A1">
                <wp:simplePos x="0" y="0"/>
                <wp:positionH relativeFrom="margin">
                  <wp:align>left</wp:align>
                </wp:positionH>
                <wp:positionV relativeFrom="paragraph">
                  <wp:posOffset>0</wp:posOffset>
                </wp:positionV>
                <wp:extent cx="5349240" cy="3779520"/>
                <wp:effectExtent l="0" t="0" r="3810" b="0"/>
                <wp:wrapNone/>
                <wp:docPr id="9" name="Rectangle 9"/>
                <wp:cNvGraphicFramePr/>
                <a:graphic xmlns:a="http://schemas.openxmlformats.org/drawingml/2006/main">
                  <a:graphicData uri="http://schemas.microsoft.com/office/word/2010/wordprocessingShape">
                    <wps:wsp>
                      <wps:cNvSpPr/>
                      <wps:spPr>
                        <a:xfrm>
                          <a:off x="0" y="0"/>
                          <a:ext cx="5349240" cy="37795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74B7F8" id="Rectangle 9" o:spid="_x0000_s1026" style="position:absolute;margin-left:0;margin-top:0;width:421.2pt;height:297.6pt;z-index:-2516449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RtanwIAAKkFAAAOAAAAZHJzL2Uyb0RvYy54bWysVE1v2zAMvQ/YfxB0X+2kybIEdYqgRYcB&#10;XVu0HXpWZCkxIImapMTJfv0oyXY/Vuww7CKLIvlIPpM8Oz9oRfbC+QZMRUcnJSXCcKgbs6noj8er&#10;T18o8YGZmikwoqJH4en58uOHs9YuxBi2oGrhCIIYv2htRbch2EVReL4VmvkTsMKgUoLTLKDoNkXt&#10;WIvoWhXjsvxctOBq64AL7/H1MivpMuFLKXi4ldKLQFRFMbeQTpfOdTyL5RlbbByz24Z3abB/yEKz&#10;xmDQAeqSBUZ2rvkDSjfcgQcZTjjoAqRsuEg1YDWj8k01D1tmRaoFyfF2oMn/P1h+s79zpKkrOqfE&#10;MI2/6B5JY2ajBJlHelrrF2j1YO9cJ3m8xloP0un4xSrIIVF6HCgVh0A4Pk5PJ/PxBJnnqDudzebT&#10;cSK9eHa3zoevAjSJl4o6DJ+oZPtrHzAkmvYmMZoH1dRXjVJJiH0iLpQje4Z/eL0ZJVe109+hzm+z&#10;aVn2IVNbRfOE+gpJmYhnICLnoPGliNXnetMtHJWIdsrcC4m0YYXjFHFAzkEZ58KEnIzfslrk55jK&#10;+7kkwIgsMf6A3QG8LrLHzll29tFVpH4fnMu/JZadB48UGUwYnHVjwL0HoLCqLnK270nK1ESW1lAf&#10;sakc5Gnzll81+GuvmQ93zOF4YTvgygi3eEgFbUWhu1GyBffrvfdoj12PWkpaHNeK+p875gQl6pvB&#10;eZiPJrHLQhIm0xl2GXEvNeuXGrPTF4D9MsLlZHm6Rvug+qt0oJ9ws6xiVFQxwzF2RXlwvXAR8hrB&#10;3cTFapXMcKYtC9fmwfIIHlmNrft4eGLOdv0dcDRuoB9ttnjT5tk2ehpY7QLIJs3AM68d37gPUhN3&#10;uysunJdysnresMvfAAAA//8DAFBLAwQUAAYACAAAACEAEgFekd8AAAAFAQAADwAAAGRycy9kb3du&#10;cmV2LnhtbEyPzU7DMBCE70i8g7VI3KhDlKI2xKmgUoWAXtryc3XjJYkaryPbbdM+PQsXuKw0mtHM&#10;t8VssJ04oA+tIwW3owQEUuVMS7WCt83iZgIiRE1Gd45QwQkDzMrLi0Lnxh1phYd1rAWXUMi1gibG&#10;PpcyVA1aHUauR2Lvy3mrI0tfS+P1kcttJ9MkuZNWt8QLje5x3mC1W++tgoV9XD2/vJ82u+k8e/30&#10;54+n8zJV6vpqeLgHEXGIf2H4wWd0KJlp6/ZkgugU8CPx97I3ydIMxFbBeDpOQZaF/E9ffgMAAP//&#10;AwBQSwECLQAUAAYACAAAACEAtoM4kv4AAADhAQAAEwAAAAAAAAAAAAAAAAAAAAAAW0NvbnRlbnRf&#10;VHlwZXNdLnhtbFBLAQItABQABgAIAAAAIQA4/SH/1gAAAJQBAAALAAAAAAAAAAAAAAAAAC8BAABf&#10;cmVscy8ucmVsc1BLAQItABQABgAIAAAAIQDCARtanwIAAKkFAAAOAAAAAAAAAAAAAAAAAC4CAABk&#10;cnMvZTJvRG9jLnhtbFBLAQItABQABgAIAAAAIQASAV6R3wAAAAUBAAAPAAAAAAAAAAAAAAAAAPkE&#10;AABkcnMvZG93bnJldi54bWxQSwUGAAAAAAQABADzAAAABQYAAAAA&#10;" fillcolor="#bfbfbf [2412]" stroked="f" strokeweight="1pt">
                <w10:wrap anchorx="margin"/>
              </v:rect>
            </w:pict>
          </mc:Fallback>
        </mc:AlternateContent>
      </w:r>
      <w:r w:rsidR="00364EA7">
        <w:rPr>
          <w:rFonts w:ascii="Arial" w:eastAsia="Calibri" w:hAnsi="Arial" w:cs="Arial"/>
          <w:b/>
          <w:bCs/>
          <w:sz w:val="28"/>
          <w:szCs w:val="28"/>
        </w:rPr>
        <w:t xml:space="preserve">Committee Recommendation / </w:t>
      </w:r>
      <w:r w:rsidR="004A1778" w:rsidRPr="004A1778">
        <w:rPr>
          <w:rFonts w:ascii="Arial" w:eastAsia="Calibri" w:hAnsi="Arial" w:cs="Arial"/>
          <w:b/>
          <w:bCs/>
          <w:sz w:val="28"/>
          <w:szCs w:val="28"/>
        </w:rPr>
        <w:t>Recommendation to Committee</w:t>
      </w:r>
    </w:p>
    <w:p w14:paraId="249CC5EF" w14:textId="77777777" w:rsidR="004A1778" w:rsidRPr="004A1778" w:rsidRDefault="004A1778" w:rsidP="004A1778">
      <w:pPr>
        <w:contextualSpacing/>
        <w:jc w:val="both"/>
        <w:rPr>
          <w:rFonts w:ascii="Arial" w:eastAsia="Calibri" w:hAnsi="Arial" w:cs="Arial"/>
          <w:b/>
          <w:szCs w:val="22"/>
        </w:rPr>
      </w:pPr>
    </w:p>
    <w:p w14:paraId="2D6218E6" w14:textId="77777777" w:rsidR="004A1778" w:rsidRPr="004A1778" w:rsidRDefault="004A1778" w:rsidP="004A1778">
      <w:pPr>
        <w:contextualSpacing/>
        <w:jc w:val="both"/>
        <w:rPr>
          <w:rFonts w:ascii="Arial" w:eastAsia="Calibri" w:hAnsi="Arial" w:cs="Arial"/>
          <w:b/>
          <w:bCs/>
          <w:szCs w:val="22"/>
        </w:rPr>
      </w:pPr>
      <w:r w:rsidRPr="004A1778">
        <w:rPr>
          <w:rFonts w:ascii="Arial" w:eastAsia="Calibri" w:hAnsi="Arial" w:cs="Arial"/>
          <w:b/>
          <w:bCs/>
          <w:szCs w:val="22"/>
        </w:rPr>
        <w:t xml:space="preserve">That Council: </w:t>
      </w:r>
    </w:p>
    <w:p w14:paraId="2761F670" w14:textId="77777777" w:rsidR="004A1778" w:rsidRPr="004A1778" w:rsidRDefault="004A1778" w:rsidP="004A1778">
      <w:pPr>
        <w:contextualSpacing/>
        <w:jc w:val="both"/>
        <w:rPr>
          <w:rFonts w:ascii="Arial" w:eastAsia="Calibri" w:hAnsi="Arial" w:cs="Arial"/>
          <w:b/>
          <w:bCs/>
          <w:szCs w:val="22"/>
        </w:rPr>
      </w:pPr>
    </w:p>
    <w:p w14:paraId="7437FA14" w14:textId="0F5A5089" w:rsidR="004A1778" w:rsidRPr="004A1778" w:rsidRDefault="00AF4157" w:rsidP="00684CB4">
      <w:pPr>
        <w:numPr>
          <w:ilvl w:val="0"/>
          <w:numId w:val="43"/>
        </w:numPr>
        <w:ind w:left="567" w:hanging="567"/>
        <w:contextualSpacing/>
        <w:jc w:val="both"/>
        <w:rPr>
          <w:rFonts w:ascii="Arial" w:eastAsia="Calibri" w:hAnsi="Arial" w:cs="Arial"/>
          <w:b/>
          <w:bCs/>
          <w:szCs w:val="32"/>
          <w:lang w:val="en-US"/>
        </w:rPr>
      </w:pPr>
      <w:r>
        <w:rPr>
          <w:rFonts w:ascii="Arial" w:eastAsia="Calibri" w:hAnsi="Arial" w:cs="Arial"/>
          <w:b/>
          <w:bCs/>
          <w:szCs w:val="32"/>
          <w:lang w:val="en-US"/>
        </w:rPr>
        <w:t>p</w:t>
      </w:r>
      <w:r w:rsidR="004A1778" w:rsidRPr="004A1778">
        <w:rPr>
          <w:rFonts w:ascii="Arial" w:eastAsia="Calibri" w:hAnsi="Arial" w:cs="Arial"/>
          <w:b/>
          <w:bCs/>
          <w:szCs w:val="32"/>
          <w:lang w:val="en-US"/>
        </w:rPr>
        <w:t xml:space="preserve">roceeds to adopt the Jenkins Avenue Laneway and Built form Requirements Local Planning Policy, with modifications as set out in Attachment 2, in accordance with the </w:t>
      </w:r>
      <w:r w:rsidR="004A1778" w:rsidRPr="004A1778">
        <w:rPr>
          <w:rFonts w:ascii="Arial" w:eastAsia="Calibri" w:hAnsi="Arial" w:cs="Arial"/>
          <w:b/>
          <w:bCs/>
          <w:i/>
          <w:iCs/>
          <w:szCs w:val="32"/>
          <w:lang w:val="en-US"/>
        </w:rPr>
        <w:t>Planning and Development (Local Planning Schemes) Regulations 2015</w:t>
      </w:r>
      <w:r w:rsidR="004A1778" w:rsidRPr="004A1778">
        <w:rPr>
          <w:rFonts w:ascii="Arial" w:eastAsia="Calibri" w:hAnsi="Arial" w:cs="Arial"/>
          <w:b/>
          <w:bCs/>
          <w:szCs w:val="32"/>
          <w:lang w:val="en-US"/>
        </w:rPr>
        <w:t xml:space="preserve"> Schedule 2, Part 2, Clause 4(3)(b)(ii); </w:t>
      </w:r>
    </w:p>
    <w:p w14:paraId="2281D7D7" w14:textId="77777777" w:rsidR="004A1778" w:rsidRPr="004A1778" w:rsidRDefault="004A1778" w:rsidP="004A1778">
      <w:pPr>
        <w:ind w:left="567" w:hanging="567"/>
        <w:jc w:val="both"/>
        <w:rPr>
          <w:rFonts w:ascii="Arial" w:eastAsia="Calibri" w:hAnsi="Arial" w:cs="Arial"/>
          <w:b/>
          <w:bCs/>
          <w:szCs w:val="32"/>
          <w:lang w:val="en-US"/>
        </w:rPr>
      </w:pPr>
    </w:p>
    <w:p w14:paraId="6A420F45" w14:textId="4F1D2A7B" w:rsidR="004A1778" w:rsidRPr="004A1778" w:rsidRDefault="00AF4157" w:rsidP="00684CB4">
      <w:pPr>
        <w:numPr>
          <w:ilvl w:val="0"/>
          <w:numId w:val="43"/>
        </w:numPr>
        <w:ind w:left="567" w:hanging="567"/>
        <w:contextualSpacing/>
        <w:jc w:val="both"/>
        <w:rPr>
          <w:rFonts w:ascii="Arial" w:eastAsia="Calibri" w:hAnsi="Arial" w:cs="Arial"/>
          <w:b/>
          <w:bCs/>
          <w:szCs w:val="32"/>
          <w:lang w:val="en-US"/>
        </w:rPr>
      </w:pPr>
      <w:r>
        <w:rPr>
          <w:rFonts w:ascii="Arial" w:eastAsia="Calibri" w:hAnsi="Arial" w:cs="Arial"/>
          <w:b/>
          <w:bCs/>
          <w:szCs w:val="32"/>
          <w:lang w:val="en-US"/>
        </w:rPr>
        <w:t>r</w:t>
      </w:r>
      <w:r w:rsidR="004A1778" w:rsidRPr="004A1778">
        <w:rPr>
          <w:rFonts w:ascii="Arial" w:eastAsia="Calibri" w:hAnsi="Arial" w:cs="Arial"/>
          <w:b/>
          <w:bCs/>
          <w:szCs w:val="32"/>
          <w:lang w:val="en-US"/>
        </w:rPr>
        <w:t>efers the Jenkins Avenue Laneway and Built form Requirements Local Planning Policy to the Western Australian Planning Commission for final approval in accordance with State Planning Policy SPP7.3, Residential Design Codes Volume 1 Clause 7.3.2; and</w:t>
      </w:r>
    </w:p>
    <w:p w14:paraId="0350C4CE" w14:textId="77777777" w:rsidR="004A1778" w:rsidRPr="004A1778" w:rsidRDefault="004A1778" w:rsidP="004A1778">
      <w:pPr>
        <w:ind w:left="567" w:hanging="567"/>
        <w:jc w:val="both"/>
        <w:rPr>
          <w:rFonts w:ascii="Arial" w:eastAsia="Calibri" w:hAnsi="Arial" w:cs="Arial"/>
          <w:b/>
          <w:bCs/>
          <w:szCs w:val="32"/>
          <w:lang w:val="en-US"/>
        </w:rPr>
      </w:pPr>
    </w:p>
    <w:p w14:paraId="4C9AB42E" w14:textId="18634DD8" w:rsidR="004A1778" w:rsidRPr="004A1778" w:rsidRDefault="00AF4157" w:rsidP="00684CB4">
      <w:pPr>
        <w:numPr>
          <w:ilvl w:val="0"/>
          <w:numId w:val="43"/>
        </w:numPr>
        <w:ind w:left="567" w:hanging="567"/>
        <w:contextualSpacing/>
        <w:jc w:val="both"/>
        <w:rPr>
          <w:rFonts w:ascii="Arial" w:eastAsia="MS Mincho" w:hAnsi="Arial" w:cs="Arial"/>
          <w:b/>
          <w:bCs/>
          <w:szCs w:val="32"/>
          <w:lang w:val="en-US"/>
        </w:rPr>
      </w:pPr>
      <w:r>
        <w:rPr>
          <w:rFonts w:ascii="Arial" w:eastAsia="Calibri" w:hAnsi="Arial" w:cs="Arial"/>
          <w:b/>
          <w:bCs/>
          <w:szCs w:val="32"/>
          <w:lang w:val="en-US"/>
        </w:rPr>
        <w:t>r</w:t>
      </w:r>
      <w:r w:rsidR="004A1778" w:rsidRPr="004A1778">
        <w:rPr>
          <w:rFonts w:ascii="Arial" w:eastAsia="Calibri" w:hAnsi="Arial" w:cs="Arial"/>
          <w:b/>
          <w:bCs/>
          <w:szCs w:val="32"/>
          <w:lang w:val="en-US"/>
        </w:rPr>
        <w:t xml:space="preserve">evokes the current </w:t>
      </w:r>
      <w:proofErr w:type="spellStart"/>
      <w:r w:rsidR="004A1778" w:rsidRPr="004A1778">
        <w:rPr>
          <w:rFonts w:ascii="Arial" w:eastAsia="Calibri" w:hAnsi="Arial" w:cs="Arial"/>
          <w:b/>
          <w:bCs/>
          <w:szCs w:val="32"/>
          <w:lang w:val="en-US"/>
        </w:rPr>
        <w:t>Doonan</w:t>
      </w:r>
      <w:proofErr w:type="spellEnd"/>
      <w:r w:rsidR="004A1778" w:rsidRPr="004A1778">
        <w:rPr>
          <w:rFonts w:ascii="Arial" w:eastAsia="Calibri" w:hAnsi="Arial" w:cs="Arial"/>
          <w:b/>
          <w:bCs/>
          <w:szCs w:val="32"/>
          <w:lang w:val="en-US"/>
        </w:rPr>
        <w:t xml:space="preserve"> Rd Laneway Policy in accordance with the </w:t>
      </w:r>
      <w:r w:rsidR="004A1778" w:rsidRPr="004A1778">
        <w:rPr>
          <w:rFonts w:ascii="Arial" w:eastAsia="Calibri" w:hAnsi="Arial" w:cs="Arial"/>
          <w:b/>
          <w:bCs/>
          <w:i/>
          <w:iCs/>
          <w:szCs w:val="32"/>
          <w:lang w:val="en-US"/>
        </w:rPr>
        <w:t xml:space="preserve">Planning and Development (Local Planning Schemes) Regulations 2015 </w:t>
      </w:r>
      <w:r w:rsidR="004A1778" w:rsidRPr="004A1778">
        <w:rPr>
          <w:rFonts w:ascii="Arial" w:eastAsia="Calibri" w:hAnsi="Arial" w:cs="Arial"/>
          <w:b/>
          <w:bCs/>
          <w:szCs w:val="32"/>
          <w:lang w:val="en-US"/>
        </w:rPr>
        <w:t xml:space="preserve">Schedule 2, Part 2, Clause 6 following final approval by </w:t>
      </w:r>
      <w:r w:rsidR="004A1778" w:rsidRPr="004A1778">
        <w:rPr>
          <w:rFonts w:ascii="Arial" w:eastAsia="Arial" w:hAnsi="Arial" w:cs="Arial"/>
          <w:b/>
          <w:bCs/>
          <w:szCs w:val="32"/>
          <w:lang w:val="en-US"/>
        </w:rPr>
        <w:t>the Western Australian Planning Commission</w:t>
      </w:r>
      <w:r w:rsidR="004A1778" w:rsidRPr="004A1778">
        <w:rPr>
          <w:rFonts w:ascii="Arial" w:eastAsia="Calibri" w:hAnsi="Arial" w:cs="Arial"/>
          <w:b/>
          <w:bCs/>
          <w:szCs w:val="32"/>
          <w:lang w:val="en-US"/>
        </w:rPr>
        <w:t xml:space="preserve"> and notice of the Jenkins Avenue Laneway and Built form Requirements Local Planning Policy being published to give effect to the policy.</w:t>
      </w:r>
    </w:p>
    <w:bookmarkEnd w:id="33"/>
    <w:p w14:paraId="65FF1C08" w14:textId="77777777" w:rsidR="004A1778" w:rsidRPr="004A1778" w:rsidRDefault="004A1778" w:rsidP="004A1778">
      <w:pPr>
        <w:contextualSpacing/>
        <w:jc w:val="both"/>
        <w:rPr>
          <w:rFonts w:ascii="Arial" w:eastAsia="Calibri" w:hAnsi="Arial" w:cs="Arial"/>
          <w:b/>
          <w:bCs/>
          <w:szCs w:val="22"/>
        </w:rPr>
      </w:pPr>
    </w:p>
    <w:p w14:paraId="10813BF6" w14:textId="77777777" w:rsidR="004A1778" w:rsidRPr="004A1778" w:rsidRDefault="004A1778" w:rsidP="004A1778">
      <w:pPr>
        <w:contextualSpacing/>
        <w:jc w:val="both"/>
        <w:rPr>
          <w:rFonts w:ascii="Arial" w:eastAsia="Calibri" w:hAnsi="Arial" w:cs="Arial"/>
          <w:szCs w:val="22"/>
        </w:rPr>
      </w:pPr>
    </w:p>
    <w:p w14:paraId="7065C293" w14:textId="77777777" w:rsidR="004A1778" w:rsidRPr="004A1778" w:rsidRDefault="004A1778" w:rsidP="004A1778">
      <w:pPr>
        <w:contextualSpacing/>
        <w:jc w:val="both"/>
        <w:rPr>
          <w:rFonts w:ascii="Arial" w:eastAsia="Calibri" w:hAnsi="Arial" w:cs="Arial"/>
          <w:szCs w:val="22"/>
        </w:rPr>
      </w:pPr>
    </w:p>
    <w:p w14:paraId="0AE67399" w14:textId="77777777" w:rsidR="004A1778" w:rsidRPr="004A1778" w:rsidRDefault="004A1778" w:rsidP="004A1778">
      <w:pPr>
        <w:spacing w:after="160" w:line="259" w:lineRule="auto"/>
        <w:rPr>
          <w:rFonts w:ascii="Arial" w:eastAsia="Calibri" w:hAnsi="Arial" w:cs="Arial"/>
          <w:szCs w:val="22"/>
        </w:rPr>
      </w:pPr>
      <w:r w:rsidRPr="004A1778">
        <w:rPr>
          <w:rFonts w:ascii="Arial" w:eastAsia="Calibri" w:hAnsi="Arial" w:cs="Arial"/>
          <w:szCs w:val="22"/>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342"/>
      </w:tblGrid>
      <w:tr w:rsidR="004A1778" w:rsidRPr="004A1778" w14:paraId="7B61D819" w14:textId="77777777" w:rsidTr="004A1778">
        <w:tc>
          <w:tcPr>
            <w:tcW w:w="1966" w:type="dxa"/>
            <w:tcBorders>
              <w:bottom w:val="single" w:sz="4" w:space="0" w:color="auto"/>
              <w:right w:val="nil"/>
            </w:tcBorders>
            <w:shd w:val="clear" w:color="auto" w:fill="auto"/>
          </w:tcPr>
          <w:p w14:paraId="0B692663" w14:textId="77777777" w:rsidR="004A1778" w:rsidRPr="004A1778" w:rsidRDefault="004A1778" w:rsidP="004A1778">
            <w:pPr>
              <w:keepNext/>
              <w:keepLines/>
              <w:contextualSpacing/>
              <w:jc w:val="both"/>
              <w:outlineLvl w:val="0"/>
              <w:rPr>
                <w:rFonts w:ascii="Arial" w:hAnsi="Arial" w:cs="Arial"/>
                <w:b/>
                <w:bCs/>
                <w:color w:val="000000"/>
                <w:sz w:val="28"/>
                <w:szCs w:val="28"/>
              </w:rPr>
            </w:pPr>
            <w:bookmarkStart w:id="34" w:name="_Toc47267348"/>
            <w:bookmarkStart w:id="35" w:name="_Toc48647865"/>
            <w:r w:rsidRPr="004A1778">
              <w:rPr>
                <w:rFonts w:ascii="Arial" w:hAnsi="Arial" w:cs="Arial"/>
                <w:b/>
                <w:bCs/>
                <w:color w:val="000000"/>
                <w:sz w:val="28"/>
                <w:szCs w:val="28"/>
              </w:rPr>
              <w:lastRenderedPageBreak/>
              <w:t>PD41.20</w:t>
            </w:r>
            <w:bookmarkEnd w:id="34"/>
            <w:bookmarkEnd w:id="35"/>
          </w:p>
        </w:tc>
        <w:tc>
          <w:tcPr>
            <w:tcW w:w="6342" w:type="dxa"/>
            <w:tcBorders>
              <w:left w:val="nil"/>
              <w:bottom w:val="single" w:sz="4" w:space="0" w:color="auto"/>
            </w:tcBorders>
            <w:shd w:val="clear" w:color="auto" w:fill="auto"/>
          </w:tcPr>
          <w:p w14:paraId="5BF2598A" w14:textId="77777777" w:rsidR="004A1778" w:rsidRPr="004A1778" w:rsidRDefault="004A1778" w:rsidP="004A1778">
            <w:pPr>
              <w:keepNext/>
              <w:keepLines/>
              <w:contextualSpacing/>
              <w:jc w:val="both"/>
              <w:outlineLvl w:val="0"/>
              <w:rPr>
                <w:rFonts w:ascii="Arial" w:hAnsi="Arial" w:cs="Arial"/>
                <w:b/>
                <w:bCs/>
                <w:color w:val="000000"/>
                <w:sz w:val="28"/>
                <w:szCs w:val="28"/>
              </w:rPr>
            </w:pPr>
            <w:bookmarkStart w:id="36" w:name="_Toc47267349"/>
            <w:bookmarkStart w:id="37" w:name="_Toc48647866"/>
            <w:r w:rsidRPr="004A1778">
              <w:rPr>
                <w:rFonts w:ascii="Arial" w:hAnsi="Arial" w:cs="Arial"/>
                <w:b/>
                <w:bCs/>
                <w:color w:val="000000"/>
                <w:sz w:val="28"/>
                <w:szCs w:val="28"/>
              </w:rPr>
              <w:t>Local Planning Scheme 3 – Local Planning Policy: Existing Laneway Requirements</w:t>
            </w:r>
            <w:bookmarkEnd w:id="36"/>
            <w:bookmarkEnd w:id="37"/>
          </w:p>
        </w:tc>
      </w:tr>
      <w:tr w:rsidR="004A1778" w:rsidRPr="004A1778" w14:paraId="30B4FE90" w14:textId="77777777" w:rsidTr="004A1778">
        <w:tc>
          <w:tcPr>
            <w:tcW w:w="8308" w:type="dxa"/>
            <w:gridSpan w:val="2"/>
            <w:tcBorders>
              <w:left w:val="nil"/>
              <w:right w:val="nil"/>
            </w:tcBorders>
            <w:shd w:val="clear" w:color="auto" w:fill="auto"/>
          </w:tcPr>
          <w:p w14:paraId="73AC3688" w14:textId="77777777" w:rsidR="004A1778" w:rsidRPr="004A1778" w:rsidRDefault="004A1778" w:rsidP="004A1778">
            <w:pPr>
              <w:contextualSpacing/>
              <w:jc w:val="both"/>
              <w:rPr>
                <w:rFonts w:ascii="Arial" w:eastAsia="Calibri" w:hAnsi="Arial" w:cs="Arial"/>
                <w:color w:val="000000"/>
                <w:szCs w:val="22"/>
                <w:highlight w:val="yellow"/>
              </w:rPr>
            </w:pPr>
          </w:p>
        </w:tc>
      </w:tr>
      <w:tr w:rsidR="004A1778" w:rsidRPr="004A1778" w14:paraId="6F1620B2" w14:textId="77777777" w:rsidTr="004A1778">
        <w:tc>
          <w:tcPr>
            <w:tcW w:w="1966" w:type="dxa"/>
            <w:shd w:val="clear" w:color="auto" w:fill="auto"/>
          </w:tcPr>
          <w:p w14:paraId="2A96973B"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Committee</w:t>
            </w:r>
          </w:p>
        </w:tc>
        <w:tc>
          <w:tcPr>
            <w:tcW w:w="6342" w:type="dxa"/>
            <w:shd w:val="clear" w:color="auto" w:fill="auto"/>
          </w:tcPr>
          <w:p w14:paraId="6E347FC2"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color w:val="000000"/>
                <w:szCs w:val="24"/>
              </w:rPr>
              <w:t>11 August 2020</w:t>
            </w:r>
          </w:p>
        </w:tc>
      </w:tr>
      <w:tr w:rsidR="004A1778" w:rsidRPr="004A1778" w14:paraId="14C7C8FD" w14:textId="77777777" w:rsidTr="004A1778">
        <w:tc>
          <w:tcPr>
            <w:tcW w:w="1966" w:type="dxa"/>
            <w:shd w:val="clear" w:color="auto" w:fill="auto"/>
          </w:tcPr>
          <w:p w14:paraId="3EF14A2B"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Council</w:t>
            </w:r>
          </w:p>
        </w:tc>
        <w:tc>
          <w:tcPr>
            <w:tcW w:w="6342" w:type="dxa"/>
            <w:shd w:val="clear" w:color="auto" w:fill="auto"/>
          </w:tcPr>
          <w:p w14:paraId="49B7370D"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color w:val="000000"/>
                <w:szCs w:val="24"/>
              </w:rPr>
              <w:t>25 August 2020</w:t>
            </w:r>
          </w:p>
        </w:tc>
      </w:tr>
      <w:tr w:rsidR="004A1778" w:rsidRPr="004A1778" w14:paraId="4C569544" w14:textId="77777777" w:rsidTr="004A1778">
        <w:tc>
          <w:tcPr>
            <w:tcW w:w="1966" w:type="dxa"/>
            <w:shd w:val="clear" w:color="auto" w:fill="auto"/>
          </w:tcPr>
          <w:p w14:paraId="4F764E87"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Director</w:t>
            </w:r>
          </w:p>
        </w:tc>
        <w:tc>
          <w:tcPr>
            <w:tcW w:w="6342" w:type="dxa"/>
            <w:shd w:val="clear" w:color="auto" w:fill="auto"/>
            <w:vAlign w:val="center"/>
          </w:tcPr>
          <w:p w14:paraId="08AF68DD" w14:textId="77777777" w:rsidR="004A1778" w:rsidRPr="004A1778" w:rsidRDefault="004A1778" w:rsidP="004A1778">
            <w:pPr>
              <w:contextualSpacing/>
              <w:jc w:val="both"/>
              <w:rPr>
                <w:rFonts w:ascii="Arial" w:eastAsia="Calibri" w:hAnsi="Arial" w:cs="Arial"/>
                <w:color w:val="000000"/>
                <w:szCs w:val="24"/>
              </w:rPr>
            </w:pPr>
            <w:r w:rsidRPr="004A1778">
              <w:rPr>
                <w:rFonts w:ascii="Arial" w:eastAsia="Calibri" w:hAnsi="Arial" w:cs="Arial"/>
                <w:color w:val="000000"/>
                <w:szCs w:val="24"/>
              </w:rPr>
              <w:t xml:space="preserve">Peter Mickleson – Director Planning &amp; Development </w:t>
            </w:r>
          </w:p>
        </w:tc>
      </w:tr>
      <w:tr w:rsidR="004A1778" w:rsidRPr="004A1778" w14:paraId="15D4C83F" w14:textId="77777777" w:rsidTr="004A1778">
        <w:tc>
          <w:tcPr>
            <w:tcW w:w="1966" w:type="dxa"/>
            <w:shd w:val="clear" w:color="auto" w:fill="auto"/>
          </w:tcPr>
          <w:p w14:paraId="30A92746"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bCs/>
                <w:szCs w:val="24"/>
              </w:rPr>
              <w:t xml:space="preserve">Employee Disclosure under </w:t>
            </w:r>
            <w:r w:rsidRPr="004A1778">
              <w:rPr>
                <w:rFonts w:ascii="Arial" w:eastAsia="Calibri" w:hAnsi="Arial" w:cs="Arial"/>
                <w:b/>
                <w:bCs/>
                <w:i/>
                <w:iCs/>
                <w:szCs w:val="24"/>
              </w:rPr>
              <w:t>section 5.70 Local Government Act 1995</w:t>
            </w:r>
            <w:r w:rsidRPr="004A1778">
              <w:rPr>
                <w:rFonts w:ascii="Arial" w:eastAsia="Calibri" w:hAnsi="Arial" w:cs="Arial"/>
                <w:szCs w:val="24"/>
              </w:rPr>
              <w:t> </w:t>
            </w:r>
          </w:p>
        </w:tc>
        <w:tc>
          <w:tcPr>
            <w:tcW w:w="6342" w:type="dxa"/>
            <w:shd w:val="clear" w:color="auto" w:fill="auto"/>
            <w:vAlign w:val="center"/>
          </w:tcPr>
          <w:p w14:paraId="64546C8A" w14:textId="77777777" w:rsidR="004A1778" w:rsidRPr="004A1778" w:rsidRDefault="004A1778" w:rsidP="004A1778">
            <w:pPr>
              <w:contextualSpacing/>
              <w:jc w:val="both"/>
              <w:rPr>
                <w:rFonts w:ascii="Arial" w:eastAsia="Calibri" w:hAnsi="Arial" w:cs="Arial"/>
                <w:color w:val="000000"/>
                <w:szCs w:val="24"/>
              </w:rPr>
            </w:pPr>
            <w:r w:rsidRPr="004A1778">
              <w:rPr>
                <w:rFonts w:ascii="Arial" w:eastAsia="Calibri" w:hAnsi="Arial" w:cs="Arial"/>
                <w:szCs w:val="24"/>
              </w:rPr>
              <w:t>Nil</w:t>
            </w:r>
          </w:p>
        </w:tc>
      </w:tr>
      <w:tr w:rsidR="004A1778" w:rsidRPr="004A1778" w14:paraId="6AA87305" w14:textId="77777777" w:rsidTr="004A1778">
        <w:tc>
          <w:tcPr>
            <w:tcW w:w="1966" w:type="dxa"/>
            <w:shd w:val="clear" w:color="auto" w:fill="auto"/>
          </w:tcPr>
          <w:p w14:paraId="1F12D1C2"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Reference</w:t>
            </w:r>
          </w:p>
        </w:tc>
        <w:tc>
          <w:tcPr>
            <w:tcW w:w="6342" w:type="dxa"/>
            <w:shd w:val="clear" w:color="auto" w:fill="auto"/>
          </w:tcPr>
          <w:p w14:paraId="3005D426"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szCs w:val="24"/>
              </w:rPr>
              <w:t>Nil.</w:t>
            </w:r>
          </w:p>
        </w:tc>
      </w:tr>
      <w:tr w:rsidR="004A1778" w:rsidRPr="004A1778" w14:paraId="50D0445E" w14:textId="77777777" w:rsidTr="004A1778">
        <w:tc>
          <w:tcPr>
            <w:tcW w:w="1966" w:type="dxa"/>
            <w:tcBorders>
              <w:bottom w:val="single" w:sz="4" w:space="0" w:color="auto"/>
            </w:tcBorders>
            <w:shd w:val="clear" w:color="auto" w:fill="auto"/>
          </w:tcPr>
          <w:p w14:paraId="5B517004"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Previous Item</w:t>
            </w:r>
          </w:p>
        </w:tc>
        <w:tc>
          <w:tcPr>
            <w:tcW w:w="6342" w:type="dxa"/>
            <w:tcBorders>
              <w:bottom w:val="single" w:sz="4" w:space="0" w:color="auto"/>
            </w:tcBorders>
            <w:shd w:val="clear" w:color="auto" w:fill="auto"/>
          </w:tcPr>
          <w:p w14:paraId="5E432431"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szCs w:val="24"/>
              </w:rPr>
              <w:t>Nil.</w:t>
            </w:r>
          </w:p>
        </w:tc>
      </w:tr>
      <w:tr w:rsidR="004A1778" w:rsidRPr="004A1778" w14:paraId="7EC1645A" w14:textId="77777777" w:rsidTr="004A1778">
        <w:tc>
          <w:tcPr>
            <w:tcW w:w="1966" w:type="dxa"/>
            <w:shd w:val="clear" w:color="auto" w:fill="auto"/>
            <w:vAlign w:val="center"/>
          </w:tcPr>
          <w:p w14:paraId="60DB9872" w14:textId="77777777" w:rsidR="004A1778" w:rsidRPr="004A1778" w:rsidRDefault="004A1778" w:rsidP="004A1778">
            <w:pPr>
              <w:contextualSpacing/>
              <w:rPr>
                <w:rFonts w:ascii="Arial" w:eastAsia="Calibri" w:hAnsi="Arial" w:cs="Arial"/>
                <w:b/>
                <w:color w:val="000000"/>
                <w:szCs w:val="24"/>
              </w:rPr>
            </w:pPr>
            <w:r w:rsidRPr="004A1778">
              <w:rPr>
                <w:rFonts w:ascii="Arial" w:eastAsia="Calibri" w:hAnsi="Arial" w:cs="Arial"/>
                <w:b/>
                <w:color w:val="000000"/>
                <w:szCs w:val="24"/>
              </w:rPr>
              <w:t>Attachments</w:t>
            </w:r>
          </w:p>
        </w:tc>
        <w:tc>
          <w:tcPr>
            <w:tcW w:w="6342" w:type="dxa"/>
            <w:shd w:val="clear" w:color="auto" w:fill="auto"/>
            <w:vAlign w:val="center"/>
          </w:tcPr>
          <w:p w14:paraId="6374467F" w14:textId="77777777" w:rsidR="004A1778" w:rsidRPr="004A1778" w:rsidRDefault="004A1778" w:rsidP="00684CB4">
            <w:pPr>
              <w:numPr>
                <w:ilvl w:val="0"/>
                <w:numId w:val="44"/>
              </w:numPr>
              <w:ind w:left="464" w:hanging="464"/>
              <w:contextualSpacing/>
              <w:jc w:val="both"/>
              <w:rPr>
                <w:rFonts w:ascii="Arial" w:eastAsia="Calibri" w:hAnsi="Arial" w:cs="Arial"/>
                <w:szCs w:val="22"/>
              </w:rPr>
            </w:pPr>
            <w:r w:rsidRPr="004A1778">
              <w:rPr>
                <w:rFonts w:ascii="Arial" w:eastAsia="Calibri" w:hAnsi="Arial" w:cs="Arial"/>
                <w:szCs w:val="24"/>
              </w:rPr>
              <w:t>Draft Existing Laneway Requirements Local Planning Policy (LPP)</w:t>
            </w:r>
          </w:p>
        </w:tc>
      </w:tr>
      <w:tr w:rsidR="004A1778" w:rsidRPr="004A1778" w14:paraId="7A981260" w14:textId="77777777" w:rsidTr="004A1778">
        <w:tc>
          <w:tcPr>
            <w:tcW w:w="1966" w:type="dxa"/>
            <w:tcBorders>
              <w:bottom w:val="single" w:sz="4" w:space="0" w:color="auto"/>
            </w:tcBorders>
            <w:shd w:val="clear" w:color="auto" w:fill="auto"/>
            <w:vAlign w:val="center"/>
          </w:tcPr>
          <w:p w14:paraId="5C33D850" w14:textId="77777777" w:rsidR="004A1778" w:rsidRPr="004A1778" w:rsidRDefault="004A1778" w:rsidP="004A1778">
            <w:pPr>
              <w:contextualSpacing/>
              <w:rPr>
                <w:rFonts w:ascii="Arial" w:eastAsia="Calibri" w:hAnsi="Arial" w:cs="Arial"/>
                <w:b/>
                <w:color w:val="000000"/>
                <w:szCs w:val="24"/>
              </w:rPr>
            </w:pPr>
            <w:r w:rsidRPr="004A1778">
              <w:rPr>
                <w:rFonts w:ascii="Arial" w:eastAsia="Calibri" w:hAnsi="Arial" w:cs="Arial"/>
                <w:b/>
                <w:color w:val="000000"/>
                <w:szCs w:val="24"/>
              </w:rPr>
              <w:t>Confidential Attachments</w:t>
            </w:r>
          </w:p>
        </w:tc>
        <w:tc>
          <w:tcPr>
            <w:tcW w:w="6342" w:type="dxa"/>
            <w:tcBorders>
              <w:bottom w:val="single" w:sz="4" w:space="0" w:color="auto"/>
            </w:tcBorders>
            <w:shd w:val="clear" w:color="auto" w:fill="auto"/>
            <w:vAlign w:val="center"/>
          </w:tcPr>
          <w:p w14:paraId="4BFE6C93" w14:textId="77777777" w:rsidR="004A1778" w:rsidRPr="004A1778" w:rsidRDefault="004A1778" w:rsidP="004A1778">
            <w:pPr>
              <w:contextualSpacing/>
              <w:rPr>
                <w:rFonts w:ascii="Arial" w:eastAsia="Calibri" w:hAnsi="Arial" w:cs="Arial"/>
                <w:color w:val="000000"/>
                <w:szCs w:val="24"/>
              </w:rPr>
            </w:pPr>
            <w:r w:rsidRPr="004A1778">
              <w:rPr>
                <w:rFonts w:ascii="Arial" w:eastAsia="Calibri" w:hAnsi="Arial" w:cs="Arial"/>
                <w:color w:val="000000"/>
                <w:szCs w:val="24"/>
              </w:rPr>
              <w:t>Nil</w:t>
            </w:r>
          </w:p>
        </w:tc>
      </w:tr>
    </w:tbl>
    <w:p w14:paraId="3705D7F3" w14:textId="66442A4E" w:rsidR="004A1778" w:rsidRDefault="004A1778" w:rsidP="004A1778">
      <w:pPr>
        <w:contextualSpacing/>
        <w:jc w:val="both"/>
        <w:rPr>
          <w:rFonts w:ascii="Arial" w:eastAsia="Calibri" w:hAnsi="Arial" w:cs="Arial"/>
          <w:iCs/>
          <w:color w:val="000000"/>
          <w:szCs w:val="24"/>
          <w:highlight w:val="yellow"/>
        </w:rPr>
      </w:pPr>
    </w:p>
    <w:p w14:paraId="6017F2B0" w14:textId="77777777" w:rsidR="009E6C7B" w:rsidRDefault="009E6C7B" w:rsidP="004A1778">
      <w:pPr>
        <w:contextualSpacing/>
        <w:jc w:val="both"/>
        <w:rPr>
          <w:rFonts w:ascii="Arial" w:eastAsia="Calibri" w:hAnsi="Arial" w:cs="Arial"/>
          <w:iCs/>
          <w:color w:val="000000"/>
          <w:szCs w:val="24"/>
          <w:highlight w:val="yellow"/>
        </w:rPr>
      </w:pPr>
    </w:p>
    <w:p w14:paraId="7D61DF6D" w14:textId="1A5D0994" w:rsidR="00776F8D" w:rsidRDefault="00776F8D" w:rsidP="009E6C7B">
      <w:pPr>
        <w:ind w:left="-851"/>
        <w:contextualSpacing/>
        <w:jc w:val="both"/>
        <w:rPr>
          <w:rFonts w:ascii="Arial" w:eastAsia="Calibri" w:hAnsi="Arial" w:cs="Arial"/>
          <w:iCs/>
          <w:color w:val="000000"/>
          <w:szCs w:val="24"/>
          <w:highlight w:val="yellow"/>
        </w:rPr>
      </w:pPr>
      <w:r w:rsidRPr="009E6C7B">
        <w:rPr>
          <w:rFonts w:ascii="Arial" w:eastAsia="Calibri" w:hAnsi="Arial" w:cs="Arial"/>
          <w:iCs/>
          <w:color w:val="000000"/>
          <w:szCs w:val="24"/>
        </w:rPr>
        <w:t>Councillor Mangano left the meeting</w:t>
      </w:r>
      <w:r w:rsidR="009E6C7B" w:rsidRPr="009E6C7B">
        <w:rPr>
          <w:rFonts w:ascii="Arial" w:eastAsia="Calibri" w:hAnsi="Arial" w:cs="Arial"/>
          <w:iCs/>
          <w:color w:val="000000"/>
          <w:szCs w:val="24"/>
        </w:rPr>
        <w:t xml:space="preserve"> at 8.22 pm</w:t>
      </w:r>
      <w:r w:rsidR="002A3405">
        <w:rPr>
          <w:rFonts w:ascii="Arial" w:eastAsia="Calibri" w:hAnsi="Arial" w:cs="Arial"/>
          <w:iCs/>
          <w:color w:val="000000"/>
          <w:szCs w:val="24"/>
        </w:rPr>
        <w:t xml:space="preserve"> and returned at 8.23 pm.</w:t>
      </w:r>
    </w:p>
    <w:p w14:paraId="21235374" w14:textId="634554F7" w:rsidR="009E6C7B" w:rsidRDefault="009E6C7B" w:rsidP="004A1778">
      <w:pPr>
        <w:contextualSpacing/>
        <w:jc w:val="both"/>
        <w:rPr>
          <w:rFonts w:ascii="Arial" w:eastAsia="Calibri" w:hAnsi="Arial" w:cs="Arial"/>
          <w:iCs/>
          <w:color w:val="000000"/>
          <w:szCs w:val="24"/>
          <w:highlight w:val="yellow"/>
        </w:rPr>
      </w:pPr>
    </w:p>
    <w:p w14:paraId="75D98109" w14:textId="77777777" w:rsidR="009E6C7B" w:rsidRPr="004A1778" w:rsidRDefault="009E6C7B" w:rsidP="004A1778">
      <w:pPr>
        <w:contextualSpacing/>
        <w:jc w:val="both"/>
        <w:rPr>
          <w:rFonts w:ascii="Arial" w:eastAsia="Calibri" w:hAnsi="Arial" w:cs="Arial"/>
          <w:iCs/>
          <w:color w:val="000000"/>
          <w:szCs w:val="24"/>
          <w:highlight w:val="yellow"/>
        </w:rPr>
      </w:pPr>
    </w:p>
    <w:p w14:paraId="720D2FAF" w14:textId="180338FB" w:rsidR="004A1778" w:rsidRPr="006D752D" w:rsidRDefault="004A1778" w:rsidP="00721368">
      <w:pPr>
        <w:jc w:val="both"/>
        <w:rPr>
          <w:rFonts w:ascii="Arial" w:hAnsi="Arial" w:cs="Arial"/>
          <w:b/>
          <w:szCs w:val="24"/>
        </w:rPr>
      </w:pPr>
      <w:r w:rsidRPr="006D752D">
        <w:rPr>
          <w:rFonts w:ascii="Arial" w:hAnsi="Arial" w:cs="Arial"/>
          <w:b/>
          <w:szCs w:val="24"/>
        </w:rPr>
        <w:t xml:space="preserve">Regulation 11(da) </w:t>
      </w:r>
      <w:r w:rsidR="0008188F">
        <w:rPr>
          <w:rFonts w:ascii="Arial" w:hAnsi="Arial" w:cs="Arial"/>
          <w:b/>
          <w:szCs w:val="24"/>
        </w:rPr>
        <w:t>–</w:t>
      </w:r>
      <w:r w:rsidRPr="006D752D">
        <w:rPr>
          <w:rFonts w:ascii="Arial" w:hAnsi="Arial" w:cs="Arial"/>
          <w:b/>
          <w:szCs w:val="24"/>
        </w:rPr>
        <w:t xml:space="preserve"> </w:t>
      </w:r>
      <w:r w:rsidR="0008188F">
        <w:rPr>
          <w:rFonts w:ascii="Arial" w:hAnsi="Arial" w:cs="Arial"/>
          <w:b/>
          <w:szCs w:val="24"/>
        </w:rPr>
        <w:t>Not Applicable – Recommendation Adopted</w:t>
      </w:r>
    </w:p>
    <w:p w14:paraId="7EEB4A73" w14:textId="77777777" w:rsidR="004A1778" w:rsidRPr="006D752D" w:rsidRDefault="004A1778" w:rsidP="00721368">
      <w:pPr>
        <w:jc w:val="both"/>
        <w:rPr>
          <w:rFonts w:ascii="Arial" w:hAnsi="Arial" w:cs="Arial"/>
          <w:szCs w:val="24"/>
        </w:rPr>
      </w:pPr>
    </w:p>
    <w:p w14:paraId="239423FA" w14:textId="56E109A2" w:rsidR="004A1778" w:rsidRPr="006D752D" w:rsidRDefault="004A1778" w:rsidP="00721368">
      <w:pPr>
        <w:jc w:val="both"/>
        <w:rPr>
          <w:rFonts w:ascii="Arial" w:hAnsi="Arial" w:cs="Arial"/>
          <w:szCs w:val="24"/>
        </w:rPr>
      </w:pPr>
      <w:r w:rsidRPr="006D752D">
        <w:rPr>
          <w:rFonts w:ascii="Arial" w:hAnsi="Arial" w:cs="Arial"/>
          <w:szCs w:val="24"/>
        </w:rPr>
        <w:t xml:space="preserve">Moved – Councillor </w:t>
      </w:r>
      <w:r w:rsidR="00217AB2">
        <w:rPr>
          <w:rFonts w:ascii="Arial" w:hAnsi="Arial" w:cs="Arial"/>
          <w:szCs w:val="24"/>
        </w:rPr>
        <w:t>Senathirajah</w:t>
      </w:r>
    </w:p>
    <w:p w14:paraId="0534ED97" w14:textId="29971EE1" w:rsidR="004A1778" w:rsidRPr="006D752D" w:rsidRDefault="004A1778" w:rsidP="00721368">
      <w:pPr>
        <w:jc w:val="both"/>
        <w:rPr>
          <w:rFonts w:ascii="Arial" w:hAnsi="Arial" w:cs="Arial"/>
          <w:szCs w:val="24"/>
        </w:rPr>
      </w:pPr>
      <w:r w:rsidRPr="006D752D">
        <w:rPr>
          <w:rFonts w:ascii="Arial" w:hAnsi="Arial" w:cs="Arial"/>
          <w:szCs w:val="24"/>
        </w:rPr>
        <w:t xml:space="preserve">Seconded – Councillor </w:t>
      </w:r>
      <w:r w:rsidR="00217AB2">
        <w:rPr>
          <w:rFonts w:ascii="Arial" w:hAnsi="Arial" w:cs="Arial"/>
          <w:szCs w:val="24"/>
        </w:rPr>
        <w:t>Smyth</w:t>
      </w:r>
    </w:p>
    <w:p w14:paraId="5A8B5D12" w14:textId="77777777" w:rsidR="004A1778" w:rsidRPr="006D752D" w:rsidRDefault="004A1778" w:rsidP="00721368">
      <w:pPr>
        <w:jc w:val="both"/>
        <w:rPr>
          <w:rFonts w:ascii="Arial" w:hAnsi="Arial" w:cs="Arial"/>
          <w:szCs w:val="24"/>
        </w:rPr>
      </w:pPr>
    </w:p>
    <w:p w14:paraId="2F7E639E" w14:textId="149AE005" w:rsidR="004A1778" w:rsidRPr="006D752D" w:rsidRDefault="004A1778" w:rsidP="00721368">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1EC06357" w14:textId="23EB5FF6" w:rsidR="004A1778" w:rsidRDefault="004A1778" w:rsidP="00721368">
      <w:pPr>
        <w:jc w:val="both"/>
        <w:rPr>
          <w:rFonts w:ascii="Arial" w:hAnsi="Arial" w:cs="Arial"/>
          <w:szCs w:val="24"/>
        </w:rPr>
      </w:pPr>
      <w:r w:rsidRPr="006D752D">
        <w:rPr>
          <w:rFonts w:ascii="Arial" w:hAnsi="Arial" w:cs="Arial"/>
          <w:szCs w:val="24"/>
        </w:rPr>
        <w:t>(Printed below for ease of reference)</w:t>
      </w:r>
    </w:p>
    <w:p w14:paraId="17CD1E69" w14:textId="47178DA8" w:rsidR="009D0811" w:rsidRDefault="009D0811" w:rsidP="00721368">
      <w:pPr>
        <w:jc w:val="both"/>
        <w:rPr>
          <w:rFonts w:ascii="Arial" w:hAnsi="Arial" w:cs="Arial"/>
          <w:szCs w:val="24"/>
        </w:rPr>
      </w:pPr>
    </w:p>
    <w:p w14:paraId="6DA22FD5" w14:textId="77777777" w:rsidR="009D0811" w:rsidRDefault="009D0811" w:rsidP="00721368">
      <w:pPr>
        <w:jc w:val="both"/>
        <w:rPr>
          <w:rFonts w:ascii="Arial" w:hAnsi="Arial" w:cs="Arial"/>
          <w:szCs w:val="24"/>
        </w:rPr>
      </w:pPr>
    </w:p>
    <w:p w14:paraId="306FEC0D" w14:textId="7B4CF206" w:rsidR="009D0811" w:rsidRDefault="009D0811" w:rsidP="009D0811">
      <w:pPr>
        <w:ind w:left="-851"/>
        <w:jc w:val="both"/>
        <w:rPr>
          <w:rFonts w:ascii="Arial" w:hAnsi="Arial" w:cs="Arial"/>
          <w:szCs w:val="24"/>
        </w:rPr>
      </w:pPr>
      <w:r>
        <w:rPr>
          <w:rFonts w:ascii="Arial" w:hAnsi="Arial" w:cs="Arial"/>
          <w:szCs w:val="24"/>
        </w:rPr>
        <w:t>Councillor Horley returned to the meeting at 8.24 pm.</w:t>
      </w:r>
    </w:p>
    <w:p w14:paraId="51EDD1BB" w14:textId="538A6666" w:rsidR="001D6BD1" w:rsidRDefault="001D6BD1" w:rsidP="009D0811">
      <w:pPr>
        <w:ind w:left="-851"/>
        <w:jc w:val="both"/>
        <w:rPr>
          <w:rFonts w:ascii="Arial" w:hAnsi="Arial" w:cs="Arial"/>
          <w:szCs w:val="24"/>
        </w:rPr>
      </w:pPr>
    </w:p>
    <w:p w14:paraId="7F873709" w14:textId="77777777" w:rsidR="002730D7" w:rsidRDefault="002730D7" w:rsidP="009D0811">
      <w:pPr>
        <w:ind w:left="-851"/>
        <w:jc w:val="both"/>
        <w:rPr>
          <w:rFonts w:ascii="Arial" w:hAnsi="Arial" w:cs="Arial"/>
          <w:szCs w:val="24"/>
        </w:rPr>
      </w:pPr>
    </w:p>
    <w:p w14:paraId="6079D5B8" w14:textId="03F566AC" w:rsidR="001D6BD1" w:rsidRDefault="001D6BD1" w:rsidP="009D0811">
      <w:pPr>
        <w:ind w:left="-851"/>
        <w:jc w:val="both"/>
        <w:rPr>
          <w:rFonts w:ascii="Arial" w:hAnsi="Arial" w:cs="Arial"/>
          <w:szCs w:val="24"/>
        </w:rPr>
      </w:pPr>
      <w:r>
        <w:rPr>
          <w:rFonts w:ascii="Arial" w:hAnsi="Arial" w:cs="Arial"/>
          <w:szCs w:val="24"/>
        </w:rPr>
        <w:t>Councillor Hodsdon left the meeting at 8.26 pm</w:t>
      </w:r>
      <w:r w:rsidR="002730D7">
        <w:rPr>
          <w:rFonts w:ascii="Arial" w:hAnsi="Arial" w:cs="Arial"/>
          <w:szCs w:val="24"/>
        </w:rPr>
        <w:t xml:space="preserve"> and returned at 8.32 pm.</w:t>
      </w:r>
    </w:p>
    <w:p w14:paraId="44F6B200" w14:textId="65414ECB" w:rsidR="009D0811" w:rsidRDefault="009D0811" w:rsidP="00721368">
      <w:pPr>
        <w:jc w:val="both"/>
        <w:rPr>
          <w:rFonts w:ascii="Arial" w:hAnsi="Arial" w:cs="Arial"/>
          <w:szCs w:val="24"/>
        </w:rPr>
      </w:pPr>
    </w:p>
    <w:p w14:paraId="1578BA29" w14:textId="77777777" w:rsidR="002730D7" w:rsidRPr="006D752D" w:rsidRDefault="002730D7" w:rsidP="00721368">
      <w:pPr>
        <w:jc w:val="both"/>
        <w:rPr>
          <w:rFonts w:ascii="Arial" w:hAnsi="Arial" w:cs="Arial"/>
          <w:szCs w:val="24"/>
        </w:rPr>
      </w:pPr>
    </w:p>
    <w:p w14:paraId="55AFCA42" w14:textId="7D3BDE5F" w:rsidR="004A1778" w:rsidRPr="006D752D" w:rsidRDefault="006E2275" w:rsidP="00721368">
      <w:pPr>
        <w:jc w:val="right"/>
        <w:rPr>
          <w:rFonts w:ascii="Arial" w:hAnsi="Arial" w:cs="Arial"/>
          <w:b/>
          <w:szCs w:val="24"/>
        </w:rPr>
      </w:pPr>
      <w:r>
        <w:rPr>
          <w:rFonts w:ascii="Arial" w:hAnsi="Arial" w:cs="Arial"/>
          <w:b/>
          <w:szCs w:val="24"/>
        </w:rPr>
        <w:t xml:space="preserve">CARRIED </w:t>
      </w:r>
      <w:r w:rsidR="0008188F">
        <w:rPr>
          <w:rFonts w:ascii="Arial" w:hAnsi="Arial" w:cs="Arial"/>
          <w:b/>
          <w:szCs w:val="24"/>
        </w:rPr>
        <w:t>8</w:t>
      </w:r>
      <w:r>
        <w:rPr>
          <w:rFonts w:ascii="Arial" w:hAnsi="Arial" w:cs="Arial"/>
          <w:b/>
          <w:szCs w:val="24"/>
        </w:rPr>
        <w:t>/4</w:t>
      </w:r>
    </w:p>
    <w:p w14:paraId="53EF3505" w14:textId="73FAB3E2" w:rsidR="004A1778" w:rsidRPr="006D752D" w:rsidRDefault="004A1778" w:rsidP="00721368">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w:t>
      </w:r>
      <w:r w:rsidR="0008188F" w:rsidRPr="0008188F">
        <w:rPr>
          <w:rFonts w:ascii="Arial" w:hAnsi="Arial" w:cs="Arial"/>
          <w:b/>
          <w:szCs w:val="24"/>
        </w:rPr>
        <w:t xml:space="preserve"> </w:t>
      </w:r>
      <w:r w:rsidR="0008188F">
        <w:rPr>
          <w:rFonts w:ascii="Arial" w:hAnsi="Arial" w:cs="Arial"/>
          <w:b/>
          <w:szCs w:val="24"/>
        </w:rPr>
        <w:t>McManus</w:t>
      </w:r>
      <w:r w:rsidRPr="006D752D">
        <w:rPr>
          <w:rFonts w:ascii="Arial" w:hAnsi="Arial" w:cs="Arial"/>
          <w:b/>
          <w:szCs w:val="24"/>
        </w:rPr>
        <w:t xml:space="preserve"> </w:t>
      </w:r>
      <w:r w:rsidR="006E2275">
        <w:rPr>
          <w:rFonts w:ascii="Arial" w:hAnsi="Arial" w:cs="Arial"/>
          <w:b/>
          <w:szCs w:val="24"/>
        </w:rPr>
        <w:t xml:space="preserve">Hodsdon Poliwka </w:t>
      </w:r>
      <w:r w:rsidR="0008188F">
        <w:rPr>
          <w:rFonts w:ascii="Arial" w:hAnsi="Arial" w:cs="Arial"/>
          <w:b/>
          <w:szCs w:val="24"/>
        </w:rPr>
        <w:t xml:space="preserve">&amp; </w:t>
      </w:r>
      <w:r w:rsidR="006E2275">
        <w:rPr>
          <w:rFonts w:ascii="Arial" w:hAnsi="Arial" w:cs="Arial"/>
          <w:b/>
          <w:szCs w:val="24"/>
        </w:rPr>
        <w:t>Wetherall</w:t>
      </w:r>
      <w:r w:rsidRPr="006D752D">
        <w:rPr>
          <w:rFonts w:ascii="Arial" w:hAnsi="Arial" w:cs="Arial"/>
          <w:b/>
          <w:szCs w:val="24"/>
        </w:rPr>
        <w:t>)</w:t>
      </w:r>
    </w:p>
    <w:p w14:paraId="3B660FE3" w14:textId="01574843" w:rsidR="004A1778" w:rsidRPr="004A1778" w:rsidRDefault="004A1778" w:rsidP="004A1778">
      <w:pPr>
        <w:jc w:val="both"/>
        <w:rPr>
          <w:rFonts w:ascii="Arial" w:eastAsia="Calibri" w:hAnsi="Arial" w:cs="Arial"/>
          <w:szCs w:val="32"/>
          <w:lang w:val="en-US"/>
        </w:rPr>
      </w:pPr>
      <w:r w:rsidRPr="004A1778">
        <w:rPr>
          <w:rFonts w:ascii="Arial" w:eastAsia="Calibri" w:hAnsi="Arial" w:cs="Arial"/>
          <w:szCs w:val="32"/>
          <w:lang w:val="en-US"/>
        </w:rPr>
        <w:t xml:space="preserve"> </w:t>
      </w:r>
    </w:p>
    <w:p w14:paraId="557C47F0" w14:textId="77777777" w:rsidR="004A1778" w:rsidRPr="004A1778" w:rsidRDefault="004A1778" w:rsidP="004A1778">
      <w:pPr>
        <w:jc w:val="both"/>
        <w:rPr>
          <w:rFonts w:ascii="Arial" w:eastAsia="Calibri" w:hAnsi="Arial" w:cs="Arial"/>
          <w:szCs w:val="32"/>
          <w:lang w:val="en-US"/>
        </w:rPr>
      </w:pPr>
    </w:p>
    <w:p w14:paraId="6CFF8C9E" w14:textId="77777777" w:rsidR="0008188F" w:rsidRDefault="0008188F">
      <w:pPr>
        <w:rPr>
          <w:rFonts w:ascii="Arial" w:eastAsia="Calibri" w:hAnsi="Arial"/>
          <w:b/>
          <w:bCs/>
          <w:sz w:val="28"/>
          <w:szCs w:val="28"/>
        </w:rPr>
      </w:pPr>
      <w:r>
        <w:rPr>
          <w:rFonts w:ascii="Arial" w:eastAsia="Calibri" w:hAnsi="Arial"/>
          <w:b/>
          <w:bCs/>
          <w:sz w:val="28"/>
          <w:szCs w:val="28"/>
        </w:rPr>
        <w:br w:type="page"/>
      </w:r>
    </w:p>
    <w:p w14:paraId="1BE09F2D" w14:textId="22C2761F" w:rsidR="004A1778" w:rsidRPr="004A1778" w:rsidRDefault="0008188F" w:rsidP="004A1778">
      <w:pPr>
        <w:contextualSpacing/>
        <w:jc w:val="both"/>
        <w:rPr>
          <w:rFonts w:ascii="Arial" w:eastAsia="Calibri" w:hAnsi="Arial"/>
          <w:b/>
          <w:bCs/>
          <w:sz w:val="28"/>
          <w:szCs w:val="28"/>
        </w:rPr>
      </w:pPr>
      <w:r>
        <w:rPr>
          <w:rFonts w:ascii="Arial" w:hAnsi="Arial" w:cs="Arial"/>
          <w:b/>
          <w:noProof/>
          <w:szCs w:val="24"/>
        </w:rPr>
        <w:lastRenderedPageBreak/>
        <mc:AlternateContent>
          <mc:Choice Requires="wps">
            <w:drawing>
              <wp:anchor distT="0" distB="0" distL="114300" distR="114300" simplePos="0" relativeHeight="251673600" behindDoc="1" locked="0" layoutInCell="1" allowOverlap="1" wp14:anchorId="193A4C52" wp14:editId="1B054704">
                <wp:simplePos x="0" y="0"/>
                <wp:positionH relativeFrom="margin">
                  <wp:align>left</wp:align>
                </wp:positionH>
                <wp:positionV relativeFrom="paragraph">
                  <wp:posOffset>0</wp:posOffset>
                </wp:positionV>
                <wp:extent cx="5349240" cy="2004060"/>
                <wp:effectExtent l="0" t="0" r="3810" b="0"/>
                <wp:wrapNone/>
                <wp:docPr id="10" name="Rectangle 10"/>
                <wp:cNvGraphicFramePr/>
                <a:graphic xmlns:a="http://schemas.openxmlformats.org/drawingml/2006/main">
                  <a:graphicData uri="http://schemas.microsoft.com/office/word/2010/wordprocessingShape">
                    <wps:wsp>
                      <wps:cNvSpPr/>
                      <wps:spPr>
                        <a:xfrm>
                          <a:off x="0" y="0"/>
                          <a:ext cx="5349240" cy="20040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3F363" id="Rectangle 10" o:spid="_x0000_s1026" style="position:absolute;margin-left:0;margin-top:0;width:421.2pt;height:157.8pt;z-index:-2516428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0PngIAAKsFAAAOAAAAZHJzL2Uyb0RvYy54bWysVE1v2zAMvQ/YfxB0X+1kabsGdYqgRYcB&#10;XRu0HXpWZCk2IImapMTJfv0oyXY/Vuww7GKLFPlIPpE8v9hrRXbC+RZMRSdHJSXCcKhbs6noj8fr&#10;T18o8YGZmikwoqIH4enF4uOH887OxRQaULVwBEGMn3e2ok0Idl4UnjdCM38EVhi8lOA0Cyi6TVE7&#10;1iG6VsW0LE+KDlxtHXDhPWqv8iVdJHwpBQ93UnoRiKoo5hbS16XvOn6LxTmbbxyzTcv7NNg/ZKFZ&#10;azDoCHXFAiNb1/4BpVvuwIMMRxx0AVK2XKQasJpJ+aaah4ZZkWpBcrwdafL/D5bf7laOtDW+HdJj&#10;mMY3ukfWmNkoQVCHBHXWz9Huwa5cL3k8xmr30un4xzrIPpF6GEkV+0A4Ko8/z86mMwTneIdPNitP&#10;Emrx7G6dD18FaBIPFXUYP5HJdjc+YEg0HUxiNA+qra9bpZIQO0VcKkd2DN94vZkkV7XV36HOutPj&#10;shxCpsaK5gn1FZIyEc9ARM5Bo6aI1ed60ykclIh2ytwLicRhhdMUcUTOQRnnwoScjG9YLbI6pvJ+&#10;LgkwIkuMP2L3AK+LHLBzlr19dBWp40fn8m+JZefRI0UGE0Zn3Rpw7wEorKqPnO0HkjI1kaU11Ads&#10;Kwd53rzl1y0+7Q3zYcUcDhi2Ay6NcIcfqaCrKPQnShpwv97TR3vse7ylpMOBraj/uWVOUKK+GZyI&#10;s8ksdllIwuz4dIqCe3mzfnljtvoSsF8muJ4sT8doH9RwlA70E+6WZYyKV8xwjF1RHtwgXIa8SHA7&#10;cbFcJjOcasvCjXmwPIJHVmPrPu6fmLN9fwccjVsYhpvN37R5to2eBpbbALJNM/DMa883boTUxP32&#10;iivnpZysnnfs4jcAAAD//wMAUEsDBBQABgAIAAAAIQAGXzUv3wAAAAUBAAAPAAAAZHJzL2Rvd25y&#10;ZXYueG1sTI9LT8MwEITvSPwHa5G4UachVCVkU0GlCvG4tOVxdeMliRqvI9tt0/56DBe4rDSa0cy3&#10;xWwwndiT861lhPEoAUFcWd1yjfC2XlxNQfigWKvOMiEcycOsPD8rVK7tgZe0X4VaxBL2uUJoQuhz&#10;KX3VkFF+ZHvi6H1ZZ1SI0tVSO3WI5aaTaZJMpFEtx4VG9TRvqNqudgZhYR6WT8/vx/X2dp69fLrT&#10;x+PpNUW8vBju70AEGsJfGH7wIzqUkWljd6y96BDiI+H3Rm+apRmIDcL1+GYCsizkf/ryGwAA//8D&#10;AFBLAQItABQABgAIAAAAIQC2gziS/gAAAOEBAAATAAAAAAAAAAAAAAAAAAAAAABbQ29udGVudF9U&#10;eXBlc10ueG1sUEsBAi0AFAAGAAgAAAAhADj9If/WAAAAlAEAAAsAAAAAAAAAAAAAAAAALwEAAF9y&#10;ZWxzLy5yZWxzUEsBAi0AFAAGAAgAAAAhAJ/T/Q+eAgAAqwUAAA4AAAAAAAAAAAAAAAAALgIAAGRy&#10;cy9lMm9Eb2MueG1sUEsBAi0AFAAGAAgAAAAhAAZfNS/fAAAABQEAAA8AAAAAAAAAAAAAAAAA+AQA&#10;AGRycy9kb3ducmV2LnhtbFBLBQYAAAAABAAEAPMAAAAEBgAAAAA=&#10;" fillcolor="#bfbfbf [2412]" stroked="f" strokeweight="1pt">
                <w10:wrap anchorx="margin"/>
              </v:rect>
            </w:pict>
          </mc:Fallback>
        </mc:AlternateContent>
      </w:r>
      <w:r>
        <w:rPr>
          <w:rFonts w:ascii="Arial" w:eastAsia="Calibri" w:hAnsi="Arial"/>
          <w:b/>
          <w:bCs/>
          <w:sz w:val="28"/>
          <w:szCs w:val="28"/>
        </w:rPr>
        <w:t xml:space="preserve">Committee Recommendation / </w:t>
      </w:r>
      <w:r w:rsidR="004A1778" w:rsidRPr="004A1778">
        <w:rPr>
          <w:rFonts w:ascii="Arial" w:eastAsia="Calibri" w:hAnsi="Arial"/>
          <w:b/>
          <w:bCs/>
          <w:sz w:val="28"/>
          <w:szCs w:val="28"/>
        </w:rPr>
        <w:t>Recommendation to Committee</w:t>
      </w:r>
    </w:p>
    <w:p w14:paraId="134744C9" w14:textId="77777777" w:rsidR="004A1778" w:rsidRPr="004A1778" w:rsidRDefault="004A1778" w:rsidP="004A1778">
      <w:pPr>
        <w:contextualSpacing/>
        <w:jc w:val="both"/>
        <w:rPr>
          <w:rFonts w:ascii="Arial" w:eastAsia="Calibri" w:hAnsi="Arial"/>
          <w:szCs w:val="24"/>
        </w:rPr>
      </w:pPr>
    </w:p>
    <w:p w14:paraId="302698C7" w14:textId="77777777" w:rsidR="004A1778" w:rsidRPr="004A1778" w:rsidRDefault="004A1778" w:rsidP="004A1778">
      <w:pPr>
        <w:jc w:val="both"/>
        <w:rPr>
          <w:rFonts w:ascii="Arial" w:eastAsia="Calibri" w:hAnsi="Arial" w:cs="Arial"/>
          <w:b/>
          <w:bCs/>
          <w:szCs w:val="24"/>
          <w:lang w:val="en-US"/>
        </w:rPr>
      </w:pPr>
      <w:r w:rsidRPr="004A1778">
        <w:rPr>
          <w:rFonts w:ascii="Arial" w:eastAsia="Calibri" w:hAnsi="Arial" w:cs="Arial"/>
          <w:b/>
          <w:bCs/>
          <w:szCs w:val="24"/>
          <w:lang w:val="en-US"/>
        </w:rPr>
        <w:t>Council:</w:t>
      </w:r>
    </w:p>
    <w:p w14:paraId="53BFE841" w14:textId="77777777" w:rsidR="004A1778" w:rsidRPr="004A1778" w:rsidRDefault="004A1778" w:rsidP="004A1778">
      <w:pPr>
        <w:jc w:val="both"/>
        <w:rPr>
          <w:rFonts w:ascii="Arial" w:eastAsia="Calibri" w:hAnsi="Arial" w:cs="Arial"/>
          <w:b/>
          <w:bCs/>
          <w:szCs w:val="24"/>
          <w:lang w:val="en-US"/>
        </w:rPr>
      </w:pPr>
    </w:p>
    <w:p w14:paraId="043DD6EA" w14:textId="77777777" w:rsidR="004A1778" w:rsidRPr="004A1778" w:rsidRDefault="004A1778" w:rsidP="00684CB4">
      <w:pPr>
        <w:numPr>
          <w:ilvl w:val="0"/>
          <w:numId w:val="45"/>
        </w:numPr>
        <w:ind w:left="567" w:hanging="567"/>
        <w:contextualSpacing/>
        <w:jc w:val="both"/>
        <w:rPr>
          <w:rFonts w:ascii="Arial" w:eastAsia="Calibri" w:hAnsi="Arial" w:cs="Arial"/>
          <w:b/>
          <w:bCs/>
          <w:szCs w:val="24"/>
          <w:lang w:val="en-US"/>
        </w:rPr>
      </w:pPr>
      <w:r w:rsidRPr="004A1778">
        <w:rPr>
          <w:rFonts w:ascii="Arial" w:eastAsia="Calibri" w:hAnsi="Arial" w:cs="Arial"/>
          <w:b/>
          <w:bCs/>
          <w:szCs w:val="24"/>
          <w:lang w:val="en-US"/>
        </w:rPr>
        <w:t>prepares, and advertises for a period of 21 days, in accordance with the Planning and Development (Local Planning Schemes) Regulations 2015 Schedule 2, Part 2, Clause 4, the Laneway Requirements Local Planning Policy; and</w:t>
      </w:r>
    </w:p>
    <w:p w14:paraId="536A858E" w14:textId="77777777" w:rsidR="004A1778" w:rsidRPr="004A1778" w:rsidRDefault="004A1778" w:rsidP="004A1778">
      <w:pPr>
        <w:ind w:left="567" w:hanging="567"/>
        <w:jc w:val="both"/>
        <w:rPr>
          <w:rFonts w:ascii="Arial" w:eastAsia="Calibri" w:hAnsi="Arial" w:cs="Arial"/>
          <w:b/>
          <w:bCs/>
          <w:szCs w:val="24"/>
          <w:lang w:val="en-US"/>
        </w:rPr>
      </w:pPr>
    </w:p>
    <w:p w14:paraId="38927B6B" w14:textId="77777777" w:rsidR="004A1778" w:rsidRPr="004A1778" w:rsidRDefault="004A1778" w:rsidP="00684CB4">
      <w:pPr>
        <w:numPr>
          <w:ilvl w:val="0"/>
          <w:numId w:val="45"/>
        </w:numPr>
        <w:ind w:left="567" w:hanging="567"/>
        <w:contextualSpacing/>
        <w:jc w:val="both"/>
        <w:rPr>
          <w:rFonts w:ascii="Arial" w:eastAsia="Calibri" w:hAnsi="Arial" w:cs="Arial"/>
          <w:b/>
          <w:bCs/>
          <w:szCs w:val="24"/>
          <w:lang w:val="en-US"/>
        </w:rPr>
      </w:pPr>
      <w:r w:rsidRPr="004A1778">
        <w:rPr>
          <w:rFonts w:ascii="Arial" w:eastAsia="Calibri" w:hAnsi="Arial" w:cs="Arial"/>
          <w:b/>
          <w:bCs/>
          <w:szCs w:val="24"/>
          <w:lang w:val="en-US"/>
        </w:rPr>
        <w:t xml:space="preserve">instructs the City to schedule laneway upgrades within the capital works budget. </w:t>
      </w:r>
    </w:p>
    <w:p w14:paraId="669581C0" w14:textId="77777777" w:rsidR="004A1778" w:rsidRPr="004A1778" w:rsidRDefault="004A1778" w:rsidP="004A1778">
      <w:pPr>
        <w:jc w:val="both"/>
        <w:rPr>
          <w:rFonts w:ascii="Arial" w:eastAsia="Calibri" w:hAnsi="Arial" w:cs="Arial"/>
          <w:szCs w:val="32"/>
          <w:lang w:val="en-US"/>
        </w:rPr>
      </w:pPr>
    </w:p>
    <w:p w14:paraId="5729351E" w14:textId="65B02998" w:rsidR="004A1778" w:rsidRPr="004A1778" w:rsidRDefault="004A1778" w:rsidP="004A1778">
      <w:pPr>
        <w:jc w:val="both"/>
        <w:rPr>
          <w:rFonts w:ascii="Arial" w:eastAsia="Calibri" w:hAnsi="Arial" w:cs="Arial"/>
          <w:iCs/>
          <w:color w:val="000000"/>
          <w:szCs w:val="24"/>
          <w:highlight w:val="yellow"/>
        </w:rPr>
      </w:pPr>
    </w:p>
    <w:p w14:paraId="15A197EB" w14:textId="77777777" w:rsidR="004A1778" w:rsidRDefault="004A1778">
      <w:bookmarkStart w:id="38" w:name="_Toc47267350"/>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6212"/>
      </w:tblGrid>
      <w:tr w:rsidR="004A1778" w:rsidRPr="004A1778" w14:paraId="68F079CD" w14:textId="77777777" w:rsidTr="00C377C9">
        <w:tc>
          <w:tcPr>
            <w:tcW w:w="2096" w:type="dxa"/>
            <w:tcBorders>
              <w:bottom w:val="single" w:sz="4" w:space="0" w:color="auto"/>
              <w:right w:val="nil"/>
            </w:tcBorders>
            <w:shd w:val="clear" w:color="auto" w:fill="auto"/>
          </w:tcPr>
          <w:p w14:paraId="62E79D7B" w14:textId="1490E4AE" w:rsidR="004A1778" w:rsidRPr="004A1778" w:rsidRDefault="004A1778" w:rsidP="004A1778">
            <w:pPr>
              <w:keepNext/>
              <w:keepLines/>
              <w:contextualSpacing/>
              <w:jc w:val="both"/>
              <w:outlineLvl w:val="0"/>
              <w:rPr>
                <w:rFonts w:ascii="Arial" w:hAnsi="Arial" w:cs="Arial"/>
                <w:b/>
                <w:bCs/>
                <w:color w:val="000000"/>
                <w:sz w:val="28"/>
                <w:szCs w:val="28"/>
              </w:rPr>
            </w:pPr>
            <w:bookmarkStart w:id="39" w:name="_Toc48647867"/>
            <w:r w:rsidRPr="004A1778">
              <w:rPr>
                <w:rFonts w:ascii="Arial" w:hAnsi="Arial" w:cs="Arial"/>
                <w:b/>
                <w:bCs/>
                <w:color w:val="000000"/>
                <w:sz w:val="28"/>
                <w:szCs w:val="28"/>
              </w:rPr>
              <w:lastRenderedPageBreak/>
              <w:t>PD42.20</w:t>
            </w:r>
            <w:bookmarkEnd w:id="38"/>
            <w:bookmarkEnd w:id="39"/>
          </w:p>
        </w:tc>
        <w:tc>
          <w:tcPr>
            <w:tcW w:w="6212" w:type="dxa"/>
            <w:tcBorders>
              <w:left w:val="nil"/>
              <w:bottom w:val="single" w:sz="4" w:space="0" w:color="auto"/>
            </w:tcBorders>
            <w:shd w:val="clear" w:color="auto" w:fill="auto"/>
          </w:tcPr>
          <w:p w14:paraId="6A9172DD" w14:textId="77777777" w:rsidR="004A1778" w:rsidRPr="004A1778" w:rsidRDefault="004A1778" w:rsidP="004A1778">
            <w:pPr>
              <w:keepNext/>
              <w:keepLines/>
              <w:contextualSpacing/>
              <w:jc w:val="both"/>
              <w:outlineLvl w:val="0"/>
              <w:rPr>
                <w:rFonts w:ascii="Arial" w:hAnsi="Arial" w:cs="Arial"/>
                <w:b/>
                <w:bCs/>
                <w:color w:val="000000"/>
                <w:sz w:val="28"/>
                <w:szCs w:val="28"/>
              </w:rPr>
            </w:pPr>
            <w:bookmarkStart w:id="40" w:name="_Toc47267351"/>
            <w:bookmarkStart w:id="41" w:name="_Toc48647868"/>
            <w:r w:rsidRPr="004A1778">
              <w:rPr>
                <w:rFonts w:ascii="Arial" w:eastAsia="Calibri" w:hAnsi="Arial" w:cs="Arial"/>
                <w:b/>
                <w:bCs/>
                <w:sz w:val="28"/>
                <w:szCs w:val="28"/>
              </w:rPr>
              <w:t xml:space="preserve">Scheme Amendment No. 7 – Amendment to Density Coding on Broadway, </w:t>
            </w:r>
            <w:proofErr w:type="spellStart"/>
            <w:r w:rsidRPr="004A1778">
              <w:rPr>
                <w:rFonts w:ascii="Arial" w:eastAsia="Calibri" w:hAnsi="Arial" w:cs="Arial"/>
                <w:b/>
                <w:bCs/>
                <w:sz w:val="28"/>
                <w:szCs w:val="28"/>
              </w:rPr>
              <w:t>Hillway</w:t>
            </w:r>
            <w:proofErr w:type="spellEnd"/>
            <w:r w:rsidRPr="004A1778">
              <w:rPr>
                <w:rFonts w:ascii="Arial" w:eastAsia="Calibri" w:hAnsi="Arial" w:cs="Arial"/>
                <w:b/>
                <w:bCs/>
                <w:sz w:val="28"/>
                <w:szCs w:val="28"/>
              </w:rPr>
              <w:t>, Kingsway, Edward Street and Elizabeth Street – Summary of Submissions</w:t>
            </w:r>
            <w:bookmarkEnd w:id="40"/>
            <w:bookmarkEnd w:id="41"/>
          </w:p>
        </w:tc>
      </w:tr>
      <w:tr w:rsidR="004A1778" w:rsidRPr="004A1778" w14:paraId="27CDED73" w14:textId="77777777" w:rsidTr="00C377C9">
        <w:tc>
          <w:tcPr>
            <w:tcW w:w="8308" w:type="dxa"/>
            <w:gridSpan w:val="2"/>
            <w:tcBorders>
              <w:left w:val="nil"/>
              <w:right w:val="nil"/>
            </w:tcBorders>
            <w:shd w:val="clear" w:color="auto" w:fill="auto"/>
          </w:tcPr>
          <w:p w14:paraId="6C7D8E6D" w14:textId="77777777" w:rsidR="004A1778" w:rsidRPr="004A1778" w:rsidRDefault="004A1778" w:rsidP="004A1778">
            <w:pPr>
              <w:contextualSpacing/>
              <w:jc w:val="both"/>
              <w:rPr>
                <w:rFonts w:ascii="Arial" w:eastAsia="Calibri" w:hAnsi="Arial" w:cs="Arial"/>
                <w:color w:val="000000"/>
                <w:szCs w:val="22"/>
                <w:highlight w:val="yellow"/>
              </w:rPr>
            </w:pPr>
          </w:p>
        </w:tc>
      </w:tr>
      <w:tr w:rsidR="004A1778" w:rsidRPr="004A1778" w14:paraId="2A374CF5" w14:textId="77777777" w:rsidTr="00C377C9">
        <w:tc>
          <w:tcPr>
            <w:tcW w:w="2096" w:type="dxa"/>
            <w:shd w:val="clear" w:color="auto" w:fill="auto"/>
          </w:tcPr>
          <w:p w14:paraId="221B2660"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Committee</w:t>
            </w:r>
          </w:p>
        </w:tc>
        <w:tc>
          <w:tcPr>
            <w:tcW w:w="6212" w:type="dxa"/>
            <w:shd w:val="clear" w:color="auto" w:fill="auto"/>
          </w:tcPr>
          <w:p w14:paraId="069C034D"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color w:val="000000"/>
                <w:szCs w:val="24"/>
              </w:rPr>
              <w:t>11 August 2020</w:t>
            </w:r>
          </w:p>
        </w:tc>
      </w:tr>
      <w:tr w:rsidR="004A1778" w:rsidRPr="004A1778" w14:paraId="18356593" w14:textId="77777777" w:rsidTr="00C377C9">
        <w:tc>
          <w:tcPr>
            <w:tcW w:w="2096" w:type="dxa"/>
            <w:shd w:val="clear" w:color="auto" w:fill="auto"/>
          </w:tcPr>
          <w:p w14:paraId="26901E62"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Council</w:t>
            </w:r>
          </w:p>
        </w:tc>
        <w:tc>
          <w:tcPr>
            <w:tcW w:w="6212" w:type="dxa"/>
            <w:shd w:val="clear" w:color="auto" w:fill="auto"/>
          </w:tcPr>
          <w:p w14:paraId="01EA651B"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color w:val="000000"/>
                <w:szCs w:val="24"/>
              </w:rPr>
              <w:t>25 August 2020</w:t>
            </w:r>
          </w:p>
        </w:tc>
      </w:tr>
      <w:tr w:rsidR="004A1778" w:rsidRPr="004A1778" w14:paraId="32EE2054" w14:textId="77777777" w:rsidTr="00C377C9">
        <w:tc>
          <w:tcPr>
            <w:tcW w:w="2096" w:type="dxa"/>
            <w:shd w:val="clear" w:color="auto" w:fill="auto"/>
          </w:tcPr>
          <w:p w14:paraId="538664B0"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Director</w:t>
            </w:r>
          </w:p>
        </w:tc>
        <w:tc>
          <w:tcPr>
            <w:tcW w:w="6212" w:type="dxa"/>
            <w:shd w:val="clear" w:color="auto" w:fill="auto"/>
            <w:vAlign w:val="center"/>
          </w:tcPr>
          <w:p w14:paraId="65D18BD4" w14:textId="77777777" w:rsidR="004A1778" w:rsidRPr="004A1778" w:rsidRDefault="004A1778" w:rsidP="004A1778">
            <w:pPr>
              <w:contextualSpacing/>
              <w:jc w:val="both"/>
              <w:rPr>
                <w:rFonts w:ascii="Arial" w:eastAsia="Calibri" w:hAnsi="Arial" w:cs="Arial"/>
                <w:color w:val="000000"/>
                <w:szCs w:val="24"/>
              </w:rPr>
            </w:pPr>
            <w:r w:rsidRPr="004A1778">
              <w:rPr>
                <w:rFonts w:ascii="Arial" w:eastAsia="Calibri" w:hAnsi="Arial" w:cs="Arial"/>
                <w:color w:val="000000"/>
                <w:szCs w:val="24"/>
              </w:rPr>
              <w:t xml:space="preserve">Peter Mickleson – Director Planning &amp; Development </w:t>
            </w:r>
          </w:p>
        </w:tc>
      </w:tr>
      <w:tr w:rsidR="004A1778" w:rsidRPr="004A1778" w14:paraId="287E3FB8" w14:textId="77777777" w:rsidTr="00C377C9">
        <w:tc>
          <w:tcPr>
            <w:tcW w:w="2096" w:type="dxa"/>
            <w:shd w:val="clear" w:color="auto" w:fill="auto"/>
          </w:tcPr>
          <w:p w14:paraId="745B07F6"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bCs/>
                <w:szCs w:val="24"/>
              </w:rPr>
              <w:t xml:space="preserve">Employee Disclosure under </w:t>
            </w:r>
            <w:r w:rsidRPr="004A1778">
              <w:rPr>
                <w:rFonts w:ascii="Arial" w:eastAsia="Calibri" w:hAnsi="Arial" w:cs="Arial"/>
                <w:b/>
                <w:bCs/>
                <w:i/>
                <w:iCs/>
                <w:szCs w:val="24"/>
              </w:rPr>
              <w:t>section 5.70 Local Government Act 1995</w:t>
            </w:r>
            <w:r w:rsidRPr="004A1778">
              <w:rPr>
                <w:rFonts w:ascii="Arial" w:eastAsia="Calibri" w:hAnsi="Arial" w:cs="Arial"/>
                <w:szCs w:val="24"/>
              </w:rPr>
              <w:t> </w:t>
            </w:r>
          </w:p>
        </w:tc>
        <w:tc>
          <w:tcPr>
            <w:tcW w:w="6212" w:type="dxa"/>
            <w:shd w:val="clear" w:color="auto" w:fill="auto"/>
            <w:vAlign w:val="center"/>
          </w:tcPr>
          <w:p w14:paraId="634D5337" w14:textId="77777777" w:rsidR="004A1778" w:rsidRPr="004A1778" w:rsidRDefault="004A1778" w:rsidP="004A1778">
            <w:pPr>
              <w:contextualSpacing/>
              <w:jc w:val="both"/>
              <w:rPr>
                <w:rFonts w:ascii="Arial" w:eastAsia="Calibri" w:hAnsi="Arial" w:cs="Arial"/>
                <w:color w:val="000000"/>
                <w:szCs w:val="24"/>
              </w:rPr>
            </w:pPr>
            <w:r w:rsidRPr="004A1778">
              <w:rPr>
                <w:rFonts w:ascii="Arial" w:eastAsia="Calibri" w:hAnsi="Arial" w:cs="Arial"/>
                <w:szCs w:val="24"/>
              </w:rPr>
              <w:t>Nil</w:t>
            </w:r>
          </w:p>
        </w:tc>
      </w:tr>
      <w:tr w:rsidR="004A1778" w:rsidRPr="004A1778" w14:paraId="08624823" w14:textId="77777777" w:rsidTr="00C377C9">
        <w:tc>
          <w:tcPr>
            <w:tcW w:w="2096" w:type="dxa"/>
            <w:shd w:val="clear" w:color="auto" w:fill="auto"/>
          </w:tcPr>
          <w:p w14:paraId="0E5F4E6A"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Reference</w:t>
            </w:r>
          </w:p>
        </w:tc>
        <w:tc>
          <w:tcPr>
            <w:tcW w:w="6212" w:type="dxa"/>
            <w:shd w:val="clear" w:color="auto" w:fill="auto"/>
          </w:tcPr>
          <w:p w14:paraId="794FE071"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szCs w:val="24"/>
              </w:rPr>
              <w:t>Nil.</w:t>
            </w:r>
          </w:p>
        </w:tc>
      </w:tr>
      <w:tr w:rsidR="004A1778" w:rsidRPr="004A1778" w14:paraId="7344CC9B" w14:textId="77777777" w:rsidTr="00C377C9">
        <w:tc>
          <w:tcPr>
            <w:tcW w:w="2096" w:type="dxa"/>
            <w:tcBorders>
              <w:bottom w:val="single" w:sz="4" w:space="0" w:color="auto"/>
            </w:tcBorders>
            <w:shd w:val="clear" w:color="auto" w:fill="auto"/>
          </w:tcPr>
          <w:p w14:paraId="3D762E92"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Previous Item</w:t>
            </w:r>
          </w:p>
        </w:tc>
        <w:tc>
          <w:tcPr>
            <w:tcW w:w="6212" w:type="dxa"/>
            <w:tcBorders>
              <w:bottom w:val="single" w:sz="4" w:space="0" w:color="auto"/>
            </w:tcBorders>
            <w:shd w:val="clear" w:color="auto" w:fill="auto"/>
          </w:tcPr>
          <w:p w14:paraId="79E5784B"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szCs w:val="22"/>
              </w:rPr>
              <w:t xml:space="preserve">OCM 28 April 2020 - PD15.20 </w:t>
            </w:r>
          </w:p>
        </w:tc>
      </w:tr>
      <w:tr w:rsidR="004A1778" w:rsidRPr="004A1778" w14:paraId="182C90AF" w14:textId="77777777" w:rsidTr="00C377C9">
        <w:tc>
          <w:tcPr>
            <w:tcW w:w="2096" w:type="dxa"/>
            <w:shd w:val="clear" w:color="auto" w:fill="auto"/>
            <w:vAlign w:val="center"/>
          </w:tcPr>
          <w:p w14:paraId="316A3DC9" w14:textId="77777777" w:rsidR="004A1778" w:rsidRPr="004A1778" w:rsidRDefault="004A1778" w:rsidP="004A1778">
            <w:pPr>
              <w:contextualSpacing/>
              <w:rPr>
                <w:rFonts w:ascii="Arial" w:eastAsia="Calibri" w:hAnsi="Arial" w:cs="Arial"/>
                <w:b/>
                <w:color w:val="000000"/>
                <w:szCs w:val="24"/>
              </w:rPr>
            </w:pPr>
            <w:r w:rsidRPr="004A1778">
              <w:rPr>
                <w:rFonts w:ascii="Arial" w:eastAsia="Calibri" w:hAnsi="Arial" w:cs="Arial"/>
                <w:b/>
                <w:color w:val="000000"/>
                <w:szCs w:val="24"/>
              </w:rPr>
              <w:t>Attachments</w:t>
            </w:r>
          </w:p>
        </w:tc>
        <w:tc>
          <w:tcPr>
            <w:tcW w:w="6212" w:type="dxa"/>
            <w:shd w:val="clear" w:color="auto" w:fill="auto"/>
            <w:vAlign w:val="center"/>
          </w:tcPr>
          <w:p w14:paraId="53D11C03" w14:textId="77777777" w:rsidR="004A1778" w:rsidRPr="004A1778" w:rsidRDefault="004A1778" w:rsidP="00684CB4">
            <w:pPr>
              <w:numPr>
                <w:ilvl w:val="0"/>
                <w:numId w:val="46"/>
              </w:numPr>
              <w:ind w:left="464" w:hanging="464"/>
              <w:contextualSpacing/>
              <w:jc w:val="both"/>
              <w:rPr>
                <w:rFonts w:ascii="Arial" w:eastAsia="Calibri" w:hAnsi="Arial" w:cs="Arial"/>
                <w:szCs w:val="22"/>
              </w:rPr>
            </w:pPr>
            <w:r w:rsidRPr="004A1778">
              <w:rPr>
                <w:rFonts w:ascii="Arial" w:eastAsia="Calibri" w:hAnsi="Arial" w:cs="Arial"/>
                <w:szCs w:val="24"/>
              </w:rPr>
              <w:t>Summary of submissions -</w:t>
            </w:r>
            <w:r w:rsidRPr="004A1778" w:rsidDel="00724038">
              <w:rPr>
                <w:rFonts w:ascii="Arial" w:eastAsia="Calibri" w:hAnsi="Arial" w:cs="Arial"/>
                <w:szCs w:val="24"/>
              </w:rPr>
              <w:t xml:space="preserve"> Scheme Amendment No</w:t>
            </w:r>
            <w:r w:rsidRPr="004A1778">
              <w:rPr>
                <w:rFonts w:ascii="Arial" w:eastAsia="Calibri" w:hAnsi="Arial" w:cs="Arial"/>
                <w:szCs w:val="24"/>
              </w:rPr>
              <w:t>. 7</w:t>
            </w:r>
          </w:p>
        </w:tc>
      </w:tr>
      <w:tr w:rsidR="004A1778" w:rsidRPr="004A1778" w14:paraId="772ED886" w14:textId="77777777" w:rsidTr="00C377C9">
        <w:tc>
          <w:tcPr>
            <w:tcW w:w="2096" w:type="dxa"/>
            <w:tcBorders>
              <w:bottom w:val="single" w:sz="4" w:space="0" w:color="auto"/>
            </w:tcBorders>
            <w:shd w:val="clear" w:color="auto" w:fill="auto"/>
            <w:vAlign w:val="center"/>
          </w:tcPr>
          <w:p w14:paraId="00B74B24" w14:textId="77777777" w:rsidR="004A1778" w:rsidRPr="004A1778" w:rsidRDefault="004A1778" w:rsidP="004A1778">
            <w:pPr>
              <w:contextualSpacing/>
              <w:rPr>
                <w:rFonts w:ascii="Arial" w:eastAsia="Calibri" w:hAnsi="Arial" w:cs="Arial"/>
                <w:b/>
                <w:color w:val="000000"/>
                <w:szCs w:val="24"/>
              </w:rPr>
            </w:pPr>
            <w:r w:rsidRPr="004A1778">
              <w:rPr>
                <w:rFonts w:ascii="Arial" w:eastAsia="Calibri" w:hAnsi="Arial" w:cs="Arial"/>
                <w:b/>
                <w:color w:val="000000"/>
                <w:szCs w:val="24"/>
              </w:rPr>
              <w:t>Confidential Attachments</w:t>
            </w:r>
          </w:p>
        </w:tc>
        <w:tc>
          <w:tcPr>
            <w:tcW w:w="6212" w:type="dxa"/>
            <w:tcBorders>
              <w:bottom w:val="single" w:sz="4" w:space="0" w:color="auto"/>
            </w:tcBorders>
            <w:shd w:val="clear" w:color="auto" w:fill="auto"/>
            <w:vAlign w:val="center"/>
          </w:tcPr>
          <w:p w14:paraId="12CA5516" w14:textId="77777777" w:rsidR="004A1778" w:rsidRPr="004A1778" w:rsidRDefault="004A1778" w:rsidP="00684CB4">
            <w:pPr>
              <w:numPr>
                <w:ilvl w:val="0"/>
                <w:numId w:val="48"/>
              </w:numPr>
              <w:ind w:left="453" w:hanging="453"/>
              <w:contextualSpacing/>
              <w:rPr>
                <w:rFonts w:ascii="Arial" w:eastAsia="Calibri" w:hAnsi="Arial" w:cs="Arial"/>
                <w:color w:val="000000"/>
                <w:szCs w:val="24"/>
              </w:rPr>
            </w:pPr>
            <w:r w:rsidRPr="004A1778">
              <w:rPr>
                <w:rFonts w:ascii="Arial" w:eastAsia="Calibri" w:hAnsi="Arial" w:cs="Arial"/>
                <w:szCs w:val="24"/>
              </w:rPr>
              <w:t>Full submissions – Scheme Amendment No. 7</w:t>
            </w:r>
          </w:p>
        </w:tc>
      </w:tr>
    </w:tbl>
    <w:p w14:paraId="5B358679" w14:textId="4A153BA8" w:rsidR="004A1778" w:rsidRDefault="004A1778" w:rsidP="004A1778">
      <w:pPr>
        <w:contextualSpacing/>
        <w:jc w:val="both"/>
        <w:rPr>
          <w:rFonts w:ascii="Arial" w:eastAsia="Calibri" w:hAnsi="Arial" w:cs="Arial"/>
          <w:iCs/>
          <w:color w:val="000000"/>
          <w:szCs w:val="24"/>
          <w:highlight w:val="yellow"/>
        </w:rPr>
      </w:pPr>
    </w:p>
    <w:p w14:paraId="2B9E88E7" w14:textId="29902224" w:rsidR="00C377C9" w:rsidRPr="00C377C9" w:rsidRDefault="00C377C9" w:rsidP="004A1778">
      <w:pPr>
        <w:contextualSpacing/>
        <w:jc w:val="both"/>
        <w:rPr>
          <w:rFonts w:ascii="Arial" w:eastAsia="Calibri" w:hAnsi="Arial" w:cs="Arial"/>
          <w:b/>
          <w:bCs/>
          <w:iCs/>
          <w:color w:val="000000"/>
          <w:szCs w:val="24"/>
        </w:rPr>
      </w:pPr>
      <w:r w:rsidRPr="00C377C9">
        <w:rPr>
          <w:rFonts w:ascii="Arial" w:eastAsia="Calibri" w:hAnsi="Arial" w:cs="Arial"/>
          <w:b/>
          <w:bCs/>
          <w:iCs/>
          <w:color w:val="000000"/>
          <w:szCs w:val="24"/>
        </w:rPr>
        <w:t>Councillor Bennett – Financial Interest</w:t>
      </w:r>
    </w:p>
    <w:p w14:paraId="197A7A6D" w14:textId="6C674DA9" w:rsidR="00C377C9" w:rsidRDefault="00C377C9" w:rsidP="004A1778">
      <w:pPr>
        <w:contextualSpacing/>
        <w:jc w:val="both"/>
        <w:rPr>
          <w:rFonts w:ascii="Arial" w:eastAsia="Calibri" w:hAnsi="Arial" w:cs="Arial"/>
          <w:iCs/>
          <w:color w:val="000000"/>
          <w:szCs w:val="24"/>
          <w:highlight w:val="yellow"/>
        </w:rPr>
      </w:pPr>
    </w:p>
    <w:p w14:paraId="2E7B6D5E" w14:textId="5338F4BE" w:rsidR="0008188F" w:rsidRDefault="0008188F" w:rsidP="0008188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9A127C">
        <w:rPr>
          <w:rFonts w:ascii="Arial" w:hAnsi="Arial" w:cs="Arial"/>
          <w:szCs w:val="24"/>
        </w:rPr>
        <w:t xml:space="preserve">Councillor </w:t>
      </w:r>
      <w:r>
        <w:rPr>
          <w:rFonts w:ascii="Arial" w:hAnsi="Arial" w:cs="Arial"/>
          <w:szCs w:val="24"/>
        </w:rPr>
        <w:t>Bennett</w:t>
      </w:r>
      <w:r w:rsidRPr="009A127C">
        <w:rPr>
          <w:rFonts w:ascii="Arial" w:hAnsi="Arial" w:cs="Arial"/>
          <w:szCs w:val="24"/>
        </w:rPr>
        <w:t xml:space="preserve"> disclosed a financial interest</w:t>
      </w:r>
      <w:r>
        <w:rPr>
          <w:rFonts w:ascii="Arial" w:hAnsi="Arial" w:cs="Arial"/>
          <w:szCs w:val="24"/>
        </w:rPr>
        <w:t xml:space="preserve">, </w:t>
      </w:r>
      <w:r w:rsidRPr="009A127C">
        <w:rPr>
          <w:rFonts w:ascii="Arial" w:hAnsi="Arial" w:cs="Arial"/>
          <w:szCs w:val="24"/>
        </w:rPr>
        <w:t xml:space="preserve">his interest being that </w:t>
      </w:r>
      <w:r>
        <w:rPr>
          <w:rFonts w:ascii="Arial" w:hAnsi="Arial" w:cs="Arial"/>
          <w:szCs w:val="24"/>
        </w:rPr>
        <w:t>he is an owner occupier at 133 Broadway Nedlands which falls within the Scheme Amendment 7 area</w:t>
      </w:r>
      <w:r w:rsidRPr="009A127C">
        <w:rPr>
          <w:rFonts w:ascii="Arial" w:hAnsi="Arial" w:cs="Arial"/>
          <w:szCs w:val="24"/>
        </w:rPr>
        <w:t xml:space="preserve">. Councillor </w:t>
      </w:r>
      <w:r>
        <w:rPr>
          <w:rFonts w:ascii="Arial" w:hAnsi="Arial" w:cs="Arial"/>
          <w:szCs w:val="24"/>
        </w:rPr>
        <w:t xml:space="preserve">Bennett </w:t>
      </w:r>
      <w:r w:rsidRPr="009A127C">
        <w:rPr>
          <w:rFonts w:ascii="Arial" w:hAnsi="Arial" w:cs="Arial"/>
          <w:szCs w:val="24"/>
        </w:rPr>
        <w:t>declared that he</w:t>
      </w:r>
      <w:r>
        <w:rPr>
          <w:rFonts w:ascii="Arial" w:hAnsi="Arial" w:cs="Arial"/>
          <w:szCs w:val="24"/>
        </w:rPr>
        <w:t xml:space="preserve"> had received approval from the Minister to remain in the room and vote subject to the following conditions:</w:t>
      </w:r>
    </w:p>
    <w:p w14:paraId="501F89BC" w14:textId="77777777" w:rsidR="0008188F" w:rsidRDefault="0008188F" w:rsidP="0008188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F52B291" w14:textId="77777777" w:rsidR="0008188F" w:rsidRDefault="0008188F" w:rsidP="0008188F">
      <w:pPr>
        <w:pStyle w:val="Default"/>
        <w:numPr>
          <w:ilvl w:val="0"/>
          <w:numId w:val="52"/>
        </w:numPr>
        <w:spacing w:after="20"/>
        <w:ind w:left="567" w:hanging="567"/>
        <w:jc w:val="both"/>
      </w:pPr>
      <w:r>
        <w:t xml:space="preserve">The approval is only valid for the Council Committee Meeting on 11 August 2020 and Ordinary Council Meeting on 25 August 2020 when agenda item PD42.20 is </w:t>
      </w:r>
      <w:proofErr w:type="gramStart"/>
      <w:r>
        <w:t>considered;</w:t>
      </w:r>
      <w:proofErr w:type="gramEnd"/>
      <w:r>
        <w:t xml:space="preserve"> </w:t>
      </w:r>
    </w:p>
    <w:p w14:paraId="52995A16" w14:textId="77777777" w:rsidR="0008188F" w:rsidRDefault="0008188F" w:rsidP="0008188F">
      <w:pPr>
        <w:pStyle w:val="Default"/>
        <w:spacing w:after="20"/>
        <w:ind w:left="567"/>
        <w:jc w:val="both"/>
      </w:pPr>
    </w:p>
    <w:p w14:paraId="6021F01B" w14:textId="77777777" w:rsidR="0008188F" w:rsidRDefault="0008188F" w:rsidP="0008188F">
      <w:pPr>
        <w:pStyle w:val="Default"/>
        <w:numPr>
          <w:ilvl w:val="0"/>
          <w:numId w:val="52"/>
        </w:numPr>
        <w:spacing w:after="20"/>
        <w:ind w:left="567" w:hanging="567"/>
        <w:jc w:val="both"/>
      </w:pPr>
      <w:r>
        <w:t xml:space="preserve">The abovementioned Councillor must declare the nature and extent of their interest at the abovementioned meeting when the matter is considered, together with the approval </w:t>
      </w:r>
      <w:proofErr w:type="gramStart"/>
      <w:r>
        <w:t>provided;</w:t>
      </w:r>
      <w:proofErr w:type="gramEnd"/>
      <w:r>
        <w:t xml:space="preserve"> </w:t>
      </w:r>
    </w:p>
    <w:p w14:paraId="11052E27" w14:textId="77777777" w:rsidR="0008188F" w:rsidRDefault="0008188F" w:rsidP="0008188F">
      <w:pPr>
        <w:pStyle w:val="Default"/>
        <w:spacing w:after="20"/>
        <w:jc w:val="both"/>
      </w:pPr>
    </w:p>
    <w:p w14:paraId="0EC848B1" w14:textId="77777777" w:rsidR="0008188F" w:rsidRDefault="0008188F" w:rsidP="0008188F">
      <w:pPr>
        <w:pStyle w:val="Default"/>
        <w:numPr>
          <w:ilvl w:val="0"/>
          <w:numId w:val="52"/>
        </w:numPr>
        <w:spacing w:after="20"/>
        <w:ind w:left="567" w:hanging="567"/>
        <w:jc w:val="both"/>
      </w:pPr>
      <w:r>
        <w:t xml:space="preserve">The CEO is to provide a copy of the Department’s letter of approval to the abovementioned </w:t>
      </w:r>
      <w:proofErr w:type="gramStart"/>
      <w:r>
        <w:t>Councillor;</w:t>
      </w:r>
      <w:proofErr w:type="gramEnd"/>
      <w:r>
        <w:t xml:space="preserve"> </w:t>
      </w:r>
    </w:p>
    <w:p w14:paraId="34995C75" w14:textId="77777777" w:rsidR="0008188F" w:rsidRDefault="0008188F" w:rsidP="0008188F">
      <w:pPr>
        <w:pStyle w:val="Default"/>
        <w:spacing w:after="20"/>
        <w:jc w:val="both"/>
      </w:pPr>
    </w:p>
    <w:p w14:paraId="7A7CCA25" w14:textId="77777777" w:rsidR="0008188F" w:rsidRDefault="0008188F" w:rsidP="0008188F">
      <w:pPr>
        <w:pStyle w:val="Default"/>
        <w:numPr>
          <w:ilvl w:val="0"/>
          <w:numId w:val="52"/>
        </w:numPr>
        <w:spacing w:after="20"/>
        <w:ind w:left="567" w:hanging="567"/>
        <w:jc w:val="both"/>
      </w:pPr>
      <w:r>
        <w:t xml:space="preserve">The CEO is to ensure that the declarations, including the approval given and any conditions imposed, are recorded in the minutes of the abovementioned meeting, when the item is </w:t>
      </w:r>
      <w:proofErr w:type="gramStart"/>
      <w:r>
        <w:t>considered;</w:t>
      </w:r>
      <w:proofErr w:type="gramEnd"/>
      <w:r>
        <w:t xml:space="preserve"> </w:t>
      </w:r>
    </w:p>
    <w:p w14:paraId="2063DEE3" w14:textId="77777777" w:rsidR="0008188F" w:rsidRDefault="0008188F" w:rsidP="0008188F">
      <w:pPr>
        <w:pStyle w:val="Default"/>
        <w:spacing w:after="20"/>
        <w:jc w:val="both"/>
      </w:pPr>
    </w:p>
    <w:p w14:paraId="326A5E3E" w14:textId="77777777" w:rsidR="0008188F" w:rsidRDefault="0008188F" w:rsidP="0008188F">
      <w:pPr>
        <w:pStyle w:val="Default"/>
        <w:numPr>
          <w:ilvl w:val="0"/>
          <w:numId w:val="52"/>
        </w:numPr>
        <w:spacing w:after="20"/>
        <w:ind w:left="567" w:hanging="567"/>
        <w:jc w:val="both"/>
      </w:pPr>
      <w:r>
        <w:t>The CEO is to provide a copy of the confirmed minutes of the abovementioned meeting to the Department, to allow the Department to verify compliance with the conditions of this approval; and</w:t>
      </w:r>
    </w:p>
    <w:p w14:paraId="35AE37B5" w14:textId="77777777" w:rsidR="0008188F" w:rsidRDefault="0008188F" w:rsidP="0008188F">
      <w:pPr>
        <w:pStyle w:val="Default"/>
        <w:numPr>
          <w:ilvl w:val="0"/>
          <w:numId w:val="52"/>
        </w:numPr>
        <w:spacing w:after="20"/>
        <w:ind w:left="567" w:hanging="567"/>
        <w:jc w:val="both"/>
      </w:pPr>
      <w:r>
        <w:lastRenderedPageBreak/>
        <w:t xml:space="preserve">The approval granted is based solely on the interests disclosed by the abovementioned Councillor, made in accordance with the application. Should other interests be identified, these interests will not be included in this approval and the financial interest provisions of the Act will apply. </w:t>
      </w:r>
    </w:p>
    <w:p w14:paraId="5870BCCE" w14:textId="78080BCA" w:rsidR="00C770F9" w:rsidRDefault="00C770F9" w:rsidP="004A1778">
      <w:pPr>
        <w:contextualSpacing/>
        <w:jc w:val="both"/>
        <w:rPr>
          <w:rFonts w:ascii="Arial" w:hAnsi="Arial" w:cs="Arial"/>
          <w:szCs w:val="24"/>
        </w:rPr>
      </w:pPr>
    </w:p>
    <w:p w14:paraId="67B9463B" w14:textId="77777777" w:rsidR="00C770F9" w:rsidRDefault="00C770F9" w:rsidP="004A1778">
      <w:pPr>
        <w:contextualSpacing/>
        <w:jc w:val="both"/>
        <w:rPr>
          <w:rFonts w:ascii="Arial" w:eastAsia="Calibri" w:hAnsi="Arial" w:cs="Arial"/>
          <w:iCs/>
          <w:color w:val="000000"/>
          <w:szCs w:val="24"/>
          <w:highlight w:val="yellow"/>
        </w:rPr>
      </w:pPr>
    </w:p>
    <w:p w14:paraId="5B17D3F9" w14:textId="3F2B567F" w:rsidR="004A1778" w:rsidRPr="006D752D" w:rsidRDefault="004A1778" w:rsidP="00721368">
      <w:pPr>
        <w:jc w:val="both"/>
        <w:rPr>
          <w:rFonts w:ascii="Arial" w:hAnsi="Arial" w:cs="Arial"/>
          <w:b/>
          <w:szCs w:val="24"/>
        </w:rPr>
      </w:pPr>
      <w:r w:rsidRPr="004211E8">
        <w:rPr>
          <w:rFonts w:ascii="Arial" w:hAnsi="Arial" w:cs="Arial"/>
          <w:b/>
          <w:szCs w:val="24"/>
        </w:rPr>
        <w:t xml:space="preserve">Regulation 11(da) </w:t>
      </w:r>
      <w:r w:rsidR="0008188F">
        <w:rPr>
          <w:rFonts w:ascii="Arial" w:hAnsi="Arial" w:cs="Arial"/>
          <w:b/>
          <w:szCs w:val="24"/>
        </w:rPr>
        <w:t>–</w:t>
      </w:r>
      <w:r w:rsidRPr="004211E8">
        <w:rPr>
          <w:rFonts w:ascii="Arial" w:hAnsi="Arial" w:cs="Arial"/>
          <w:b/>
          <w:szCs w:val="24"/>
        </w:rPr>
        <w:t xml:space="preserve"> </w:t>
      </w:r>
      <w:r w:rsidR="0008188F">
        <w:rPr>
          <w:rFonts w:ascii="Arial" w:hAnsi="Arial" w:cs="Arial"/>
          <w:b/>
          <w:szCs w:val="24"/>
        </w:rPr>
        <w:t>Not Applicable – Recommendation Adopted</w:t>
      </w:r>
    </w:p>
    <w:p w14:paraId="3C2BD185" w14:textId="77777777" w:rsidR="004A1778" w:rsidRPr="006D752D" w:rsidRDefault="004A1778" w:rsidP="00721368">
      <w:pPr>
        <w:jc w:val="both"/>
        <w:rPr>
          <w:rFonts w:ascii="Arial" w:hAnsi="Arial" w:cs="Arial"/>
          <w:szCs w:val="24"/>
        </w:rPr>
      </w:pPr>
    </w:p>
    <w:p w14:paraId="7811C1E4" w14:textId="2AE515DA" w:rsidR="004A1778" w:rsidRPr="006D752D" w:rsidRDefault="004A1778" w:rsidP="00721368">
      <w:pPr>
        <w:jc w:val="both"/>
        <w:rPr>
          <w:rFonts w:ascii="Arial" w:hAnsi="Arial" w:cs="Arial"/>
          <w:szCs w:val="24"/>
        </w:rPr>
      </w:pPr>
      <w:r w:rsidRPr="006D752D">
        <w:rPr>
          <w:rFonts w:ascii="Arial" w:hAnsi="Arial" w:cs="Arial"/>
          <w:szCs w:val="24"/>
        </w:rPr>
        <w:t xml:space="preserve">Moved – Councillor </w:t>
      </w:r>
      <w:r w:rsidR="00C770F9">
        <w:rPr>
          <w:rFonts w:ascii="Arial" w:hAnsi="Arial" w:cs="Arial"/>
          <w:szCs w:val="24"/>
        </w:rPr>
        <w:t>Wetherall</w:t>
      </w:r>
    </w:p>
    <w:p w14:paraId="5C483B37" w14:textId="0D31E4E2" w:rsidR="004A1778" w:rsidRPr="006D752D" w:rsidRDefault="004A1778" w:rsidP="00721368">
      <w:pPr>
        <w:jc w:val="both"/>
        <w:rPr>
          <w:rFonts w:ascii="Arial" w:hAnsi="Arial" w:cs="Arial"/>
          <w:szCs w:val="24"/>
        </w:rPr>
      </w:pPr>
      <w:r w:rsidRPr="006D752D">
        <w:rPr>
          <w:rFonts w:ascii="Arial" w:hAnsi="Arial" w:cs="Arial"/>
          <w:szCs w:val="24"/>
        </w:rPr>
        <w:t xml:space="preserve">Seconded – Councillor </w:t>
      </w:r>
      <w:r w:rsidR="00C770F9">
        <w:rPr>
          <w:rFonts w:ascii="Arial" w:hAnsi="Arial" w:cs="Arial"/>
          <w:szCs w:val="24"/>
        </w:rPr>
        <w:t>Senathirajah</w:t>
      </w:r>
    </w:p>
    <w:p w14:paraId="5A14A2B1" w14:textId="77777777" w:rsidR="004A1778" w:rsidRPr="006D752D" w:rsidRDefault="004A1778" w:rsidP="00721368">
      <w:pPr>
        <w:jc w:val="both"/>
        <w:rPr>
          <w:rFonts w:ascii="Arial" w:hAnsi="Arial" w:cs="Arial"/>
          <w:szCs w:val="24"/>
        </w:rPr>
      </w:pPr>
    </w:p>
    <w:p w14:paraId="64B247DA" w14:textId="5757F211" w:rsidR="004A1778" w:rsidRPr="006D752D" w:rsidRDefault="004A1778" w:rsidP="00721368">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Council</w:t>
      </w:r>
      <w:r w:rsidRPr="006D752D">
        <w:rPr>
          <w:rFonts w:ascii="Arial" w:hAnsi="Arial" w:cs="Arial"/>
          <w:b/>
          <w:szCs w:val="24"/>
        </w:rPr>
        <w:t xml:space="preserve"> be adopted.</w:t>
      </w:r>
    </w:p>
    <w:p w14:paraId="267B5116" w14:textId="49C83D65" w:rsidR="004A1778" w:rsidRDefault="004A1778" w:rsidP="00721368">
      <w:pPr>
        <w:jc w:val="both"/>
        <w:rPr>
          <w:rFonts w:ascii="Arial" w:hAnsi="Arial" w:cs="Arial"/>
          <w:szCs w:val="24"/>
        </w:rPr>
      </w:pPr>
      <w:r w:rsidRPr="006D752D">
        <w:rPr>
          <w:rFonts w:ascii="Arial" w:hAnsi="Arial" w:cs="Arial"/>
          <w:szCs w:val="24"/>
        </w:rPr>
        <w:t>(Printed below for ease of reference)</w:t>
      </w:r>
    </w:p>
    <w:p w14:paraId="21E81E1D" w14:textId="60D810E1" w:rsidR="00C770F9" w:rsidRDefault="00C770F9" w:rsidP="00721368">
      <w:pPr>
        <w:jc w:val="both"/>
        <w:rPr>
          <w:rFonts w:ascii="Arial" w:hAnsi="Arial" w:cs="Arial"/>
          <w:szCs w:val="24"/>
        </w:rPr>
      </w:pPr>
    </w:p>
    <w:p w14:paraId="63E27921" w14:textId="5F6405F0" w:rsidR="004A1778" w:rsidRPr="006D752D" w:rsidRDefault="00553611" w:rsidP="00721368">
      <w:pPr>
        <w:jc w:val="right"/>
        <w:rPr>
          <w:rFonts w:ascii="Arial" w:hAnsi="Arial" w:cs="Arial"/>
          <w:b/>
          <w:szCs w:val="24"/>
        </w:rPr>
      </w:pPr>
      <w:r>
        <w:rPr>
          <w:rFonts w:ascii="Arial" w:hAnsi="Arial" w:cs="Arial"/>
          <w:b/>
          <w:szCs w:val="24"/>
        </w:rPr>
        <w:t>CARRIED 9/3</w:t>
      </w:r>
    </w:p>
    <w:p w14:paraId="024DD36A" w14:textId="4CB00235" w:rsidR="004A1778" w:rsidRPr="006D752D" w:rsidRDefault="004A1778" w:rsidP="00721368">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553611">
        <w:rPr>
          <w:rFonts w:ascii="Arial" w:hAnsi="Arial" w:cs="Arial"/>
          <w:b/>
          <w:szCs w:val="24"/>
        </w:rPr>
        <w:t>Bennett Mangano &amp; Coghlan</w:t>
      </w:r>
      <w:r w:rsidRPr="006D752D">
        <w:rPr>
          <w:rFonts w:ascii="Arial" w:hAnsi="Arial" w:cs="Arial"/>
          <w:b/>
          <w:szCs w:val="24"/>
        </w:rPr>
        <w:t>)</w:t>
      </w:r>
    </w:p>
    <w:p w14:paraId="07B5F7A0" w14:textId="63EE53E9" w:rsidR="004A1778" w:rsidRPr="004A1778" w:rsidRDefault="004A1778" w:rsidP="004A1778">
      <w:pPr>
        <w:contextualSpacing/>
        <w:rPr>
          <w:rFonts w:ascii="Arial" w:eastAsia="Calibri" w:hAnsi="Arial" w:cs="Arial"/>
          <w:szCs w:val="24"/>
        </w:rPr>
      </w:pPr>
    </w:p>
    <w:p w14:paraId="6AE97B41" w14:textId="53A60364" w:rsidR="004A1778" w:rsidRPr="004A1778" w:rsidRDefault="0008188F" w:rsidP="004A1778">
      <w:pPr>
        <w:contextualSpacing/>
        <w:jc w:val="both"/>
        <w:rPr>
          <w:rFonts w:ascii="Arial" w:eastAsia="Calibri" w:hAnsi="Arial" w:cs="Arial"/>
          <w:b/>
          <w:szCs w:val="32"/>
          <w:lang w:val="en-US"/>
        </w:rPr>
      </w:pPr>
      <w:r>
        <w:rPr>
          <w:rFonts w:ascii="Arial" w:hAnsi="Arial" w:cs="Arial"/>
          <w:b/>
          <w:noProof/>
          <w:szCs w:val="24"/>
        </w:rPr>
        <mc:AlternateContent>
          <mc:Choice Requires="wps">
            <w:drawing>
              <wp:anchor distT="0" distB="0" distL="114300" distR="114300" simplePos="0" relativeHeight="251675648" behindDoc="1" locked="0" layoutInCell="1" allowOverlap="1" wp14:anchorId="2056D7F4" wp14:editId="22DD043F">
                <wp:simplePos x="0" y="0"/>
                <wp:positionH relativeFrom="margin">
                  <wp:align>left</wp:align>
                </wp:positionH>
                <wp:positionV relativeFrom="paragraph">
                  <wp:posOffset>177800</wp:posOffset>
                </wp:positionV>
                <wp:extent cx="5349240" cy="594360"/>
                <wp:effectExtent l="0" t="0" r="3810" b="0"/>
                <wp:wrapNone/>
                <wp:docPr id="11" name="Rectangle 11"/>
                <wp:cNvGraphicFramePr/>
                <a:graphic xmlns:a="http://schemas.openxmlformats.org/drawingml/2006/main">
                  <a:graphicData uri="http://schemas.microsoft.com/office/word/2010/wordprocessingShape">
                    <wps:wsp>
                      <wps:cNvSpPr/>
                      <wps:spPr>
                        <a:xfrm>
                          <a:off x="0" y="0"/>
                          <a:ext cx="5349240" cy="5943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C271AA" id="Rectangle 11" o:spid="_x0000_s1026" style="position:absolute;margin-left:0;margin-top:14pt;width:421.2pt;height:46.8pt;z-index:-2516408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InngIAAKoFAAAOAAAAZHJzL2Uyb0RvYy54bWysVE1v2zAMvQ/YfxB0X+2kSbsGdYqgRYcB&#10;3Vq0HXpWZCk2IImapMTJfv0oyXY/Vuww7CKLFPlIPpM8v9hrRXbC+RZMRSdHJSXCcKhbs6noj8fr&#10;T58p8YGZmikwoqIH4enF8uOH884uxBQaULVwBEGMX3S2ok0IdlEUnjdCM38EVhh8lOA0Cyi6TVE7&#10;1iG6VsW0LE+KDlxtHXDhPWqv8iNdJnwpBQ+3UnoRiKoo5hbS6dK5jmexPGeLjWO2aXmfBvuHLDRr&#10;DQYdoa5YYGTr2j+gdMsdeJDhiIMuQMqWi1QDVjMp31Tz0DArUi1IjrcjTf7/wfLvuztH2hr/3YQS&#10;wzT+o3tkjZmNEgR1SFBn/QLtHuyd6yWP11jtXjodv1gH2SdSDyOpYh8IR+X8eHY2nSH3HN/mZ7Pj&#10;k8R68extnQ9fBGgSLxV1GD5xyXY3PmBENB1MYjAPqq2vW6WSEBtFXCpHdgx/8XozSa5qq79BnXWn&#10;87IcQqa+iuYJ9RWSMhHPQETOQaOmiMXnctMtHJSIdsrcC4m8YYHTFHFEzkEZ58KEnIxvWC2yOqby&#10;fi4JMCJLjD9i9wCvixywc5a9fXQVqeFH5/JviWXn0SNFBhNGZ90acO8BKKyqj5ztB5IyNZGlNdQH&#10;7CoHedy85dct/tob5sMdczhf2A24M8ItHlJBV1Hob5Q04H69p4/22Pb4SkmH81pR/3PLnKBEfTU4&#10;EGeTWWyykITZ/HSKgnv5sn75Yrb6ErBfsOcxu3SN9kENV+lAP+FqWcWo+MQMx9gV5cENwmXIewSX&#10;ExerVTLDobYs3JgHyyN4ZDW27uP+iTnb93fAyfgOw2yzxZs2z7bR08BqG0C2aQaeee35xoWQmrhf&#10;XnHjvJST1fOKXf4GAAD//wMAUEsDBBQABgAIAAAAIQDsmDfo4AAAAAcBAAAPAAAAZHJzL2Rvd25y&#10;ZXYueG1sTI9La8MwEITvhf4HsYXeGjnCBNe1HNpAKH1ckvRxVaytbWKtjKUkTn59N6f2NCwzzHxb&#10;zEfXiQMOofWkYTpJQCBV3rZUa/jYLO8yECEasqbzhBpOGGBeXl8VJrf+SCs8rGMtuIRCbjQ0Mfa5&#10;lKFq0Jkw8T0Sez9+cCbyOdTSDubI5a6TKklm0pmWeKExPS4arHbrvdOwdE+rl9fP02Z3v0jfvofz&#10;1/P5XWl9ezM+PoCIOMa/MFzwGR1KZtr6PdkgOg38SNSgMlZ2s1SlILYcU9MZyLKQ//nLXwAAAP//&#10;AwBQSwECLQAUAAYACAAAACEAtoM4kv4AAADhAQAAEwAAAAAAAAAAAAAAAAAAAAAAW0NvbnRlbnRf&#10;VHlwZXNdLnhtbFBLAQItABQABgAIAAAAIQA4/SH/1gAAAJQBAAALAAAAAAAAAAAAAAAAAC8BAABf&#10;cmVscy8ucmVsc1BLAQItABQABgAIAAAAIQA8KxInngIAAKoFAAAOAAAAAAAAAAAAAAAAAC4CAABk&#10;cnMvZTJvRG9jLnhtbFBLAQItABQABgAIAAAAIQDsmDfo4AAAAAcBAAAPAAAAAAAAAAAAAAAAAPgE&#10;AABkcnMvZG93bnJldi54bWxQSwUGAAAAAAQABADzAAAABQYAAAAA&#10;" fillcolor="#bfbfbf [2412]" stroked="f" strokeweight="1pt">
                <w10:wrap anchorx="margin"/>
              </v:rect>
            </w:pict>
          </mc:Fallback>
        </mc:AlternateContent>
      </w:r>
    </w:p>
    <w:p w14:paraId="1A2A6D6B" w14:textId="66B1F237" w:rsidR="004A1778" w:rsidRPr="004A1778" w:rsidRDefault="0008188F" w:rsidP="004A1778">
      <w:pPr>
        <w:contextualSpacing/>
        <w:jc w:val="both"/>
        <w:rPr>
          <w:rFonts w:ascii="Arial" w:eastAsia="Calibri" w:hAnsi="Arial" w:cs="Arial"/>
          <w:b/>
          <w:sz w:val="28"/>
          <w:szCs w:val="32"/>
          <w:lang w:val="en-US"/>
        </w:rPr>
      </w:pPr>
      <w:r>
        <w:rPr>
          <w:rFonts w:ascii="Arial" w:eastAsia="Calibri" w:hAnsi="Arial" w:cs="Arial"/>
          <w:b/>
          <w:sz w:val="28"/>
          <w:szCs w:val="32"/>
          <w:lang w:val="en-US"/>
        </w:rPr>
        <w:t xml:space="preserve">Committee Recommendation / </w:t>
      </w:r>
      <w:r w:rsidR="004A1778" w:rsidRPr="004A1778">
        <w:rPr>
          <w:rFonts w:ascii="Arial" w:eastAsia="Calibri" w:hAnsi="Arial" w:cs="Arial"/>
          <w:b/>
          <w:sz w:val="28"/>
          <w:szCs w:val="32"/>
          <w:lang w:val="en-US"/>
        </w:rPr>
        <w:t>Recommendation to Committee</w:t>
      </w:r>
    </w:p>
    <w:p w14:paraId="68B45EA3" w14:textId="77777777" w:rsidR="004A1778" w:rsidRPr="004A1778" w:rsidRDefault="004A1778" w:rsidP="004A1778">
      <w:pPr>
        <w:contextualSpacing/>
        <w:jc w:val="both"/>
        <w:rPr>
          <w:rFonts w:ascii="Arial" w:eastAsia="Calibri" w:hAnsi="Arial" w:cs="Arial"/>
          <w:bCs/>
          <w:szCs w:val="32"/>
          <w:lang w:val="en-US"/>
        </w:rPr>
      </w:pPr>
    </w:p>
    <w:p w14:paraId="6A9F78F7" w14:textId="76EDB27D" w:rsidR="004A1778" w:rsidRPr="004A1778" w:rsidRDefault="004A1778" w:rsidP="004A1778">
      <w:pPr>
        <w:contextualSpacing/>
        <w:jc w:val="both"/>
        <w:rPr>
          <w:rFonts w:ascii="Arial" w:eastAsia="Calibri" w:hAnsi="Arial" w:cs="Arial"/>
          <w:b/>
          <w:szCs w:val="32"/>
          <w:lang w:val="en-US"/>
        </w:rPr>
      </w:pPr>
      <w:r w:rsidRPr="004A1778">
        <w:rPr>
          <w:rFonts w:ascii="Arial" w:eastAsia="Calibri" w:hAnsi="Arial" w:cs="Arial"/>
          <w:b/>
          <w:szCs w:val="32"/>
          <w:lang w:val="en-US"/>
        </w:rPr>
        <w:t xml:space="preserve">That </w:t>
      </w:r>
      <w:r>
        <w:rPr>
          <w:rFonts w:ascii="Arial" w:eastAsia="Calibri" w:hAnsi="Arial" w:cs="Arial"/>
          <w:b/>
          <w:szCs w:val="32"/>
          <w:lang w:val="en-US"/>
        </w:rPr>
        <w:t>Council receive</w:t>
      </w:r>
      <w:r w:rsidR="0029541C">
        <w:rPr>
          <w:rFonts w:ascii="Arial" w:eastAsia="Calibri" w:hAnsi="Arial" w:cs="Arial"/>
          <w:b/>
          <w:szCs w:val="32"/>
          <w:lang w:val="en-US"/>
        </w:rPr>
        <w:t>s</w:t>
      </w:r>
      <w:r>
        <w:rPr>
          <w:rFonts w:ascii="Arial" w:eastAsia="Calibri" w:hAnsi="Arial" w:cs="Arial"/>
          <w:b/>
          <w:szCs w:val="32"/>
          <w:lang w:val="en-US"/>
        </w:rPr>
        <w:t xml:space="preserve"> the report. </w:t>
      </w:r>
    </w:p>
    <w:p w14:paraId="7221B065" w14:textId="5F03DD39" w:rsidR="004A1778" w:rsidRPr="004A1778" w:rsidRDefault="004A1778" w:rsidP="004A1778">
      <w:pPr>
        <w:autoSpaceDE w:val="0"/>
        <w:autoSpaceDN w:val="0"/>
        <w:adjustRightInd w:val="0"/>
        <w:contextualSpacing/>
        <w:rPr>
          <w:rFonts w:ascii="Arial" w:eastAsia="Calibri" w:hAnsi="Arial" w:cs="Arial"/>
          <w:szCs w:val="24"/>
        </w:rPr>
      </w:pPr>
      <w:r w:rsidRPr="004A1778">
        <w:rPr>
          <w:rFonts w:ascii="Arial" w:eastAsia="Calibri" w:hAnsi="Arial" w:cs="Arial"/>
          <w:iCs/>
          <w:color w:val="000000"/>
          <w:szCs w:val="24"/>
          <w:highlight w:val="yellow"/>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6341"/>
      </w:tblGrid>
      <w:tr w:rsidR="004A1778" w:rsidRPr="004A1778" w14:paraId="7F85FCD2" w14:textId="77777777" w:rsidTr="004A1778">
        <w:tc>
          <w:tcPr>
            <w:tcW w:w="1967" w:type="dxa"/>
            <w:tcBorders>
              <w:bottom w:val="single" w:sz="4" w:space="0" w:color="auto"/>
              <w:right w:val="nil"/>
            </w:tcBorders>
            <w:shd w:val="clear" w:color="auto" w:fill="auto"/>
          </w:tcPr>
          <w:p w14:paraId="1178F526" w14:textId="77777777" w:rsidR="004A1778" w:rsidRPr="004A1778" w:rsidRDefault="004A1778" w:rsidP="004A1778">
            <w:pPr>
              <w:keepNext/>
              <w:keepLines/>
              <w:contextualSpacing/>
              <w:jc w:val="both"/>
              <w:outlineLvl w:val="0"/>
              <w:rPr>
                <w:rFonts w:ascii="Arial" w:hAnsi="Arial" w:cs="Arial"/>
                <w:b/>
                <w:bCs/>
                <w:color w:val="000000"/>
                <w:sz w:val="28"/>
                <w:szCs w:val="28"/>
              </w:rPr>
            </w:pPr>
            <w:bookmarkStart w:id="42" w:name="_Toc47267352"/>
            <w:bookmarkStart w:id="43" w:name="_Toc48647869"/>
            <w:r w:rsidRPr="004A1778">
              <w:rPr>
                <w:rFonts w:ascii="Arial" w:hAnsi="Arial" w:cs="Arial"/>
                <w:b/>
                <w:bCs/>
                <w:color w:val="000000"/>
                <w:sz w:val="28"/>
                <w:szCs w:val="28"/>
              </w:rPr>
              <w:lastRenderedPageBreak/>
              <w:t>PD43.20</w:t>
            </w:r>
            <w:bookmarkEnd w:id="42"/>
            <w:bookmarkEnd w:id="43"/>
          </w:p>
        </w:tc>
        <w:tc>
          <w:tcPr>
            <w:tcW w:w="6341" w:type="dxa"/>
            <w:tcBorders>
              <w:left w:val="nil"/>
              <w:bottom w:val="single" w:sz="4" w:space="0" w:color="auto"/>
            </w:tcBorders>
            <w:shd w:val="clear" w:color="auto" w:fill="auto"/>
          </w:tcPr>
          <w:p w14:paraId="6861805A" w14:textId="77777777" w:rsidR="004A1778" w:rsidRPr="004A1778" w:rsidRDefault="004A1778" w:rsidP="004A1778">
            <w:pPr>
              <w:keepNext/>
              <w:keepLines/>
              <w:contextualSpacing/>
              <w:jc w:val="both"/>
              <w:outlineLvl w:val="0"/>
              <w:rPr>
                <w:rFonts w:ascii="Arial" w:hAnsi="Arial" w:cs="Arial"/>
                <w:b/>
                <w:bCs/>
                <w:color w:val="000000"/>
                <w:sz w:val="28"/>
                <w:szCs w:val="28"/>
              </w:rPr>
            </w:pPr>
            <w:bookmarkStart w:id="44" w:name="_Toc47267353"/>
            <w:bookmarkStart w:id="45" w:name="_Toc48647870"/>
            <w:r w:rsidRPr="004A1778">
              <w:rPr>
                <w:rFonts w:ascii="Arial" w:eastAsia="Calibri" w:hAnsi="Arial" w:cs="Arial"/>
                <w:b/>
                <w:bCs/>
                <w:sz w:val="28"/>
                <w:szCs w:val="28"/>
              </w:rPr>
              <w:t>Department of Transport’s Draft Long Term Cycle Network</w:t>
            </w:r>
            <w:bookmarkEnd w:id="44"/>
            <w:bookmarkEnd w:id="45"/>
            <w:r w:rsidRPr="004A1778">
              <w:rPr>
                <w:rFonts w:ascii="Arial" w:eastAsia="Calibri" w:hAnsi="Arial" w:cs="Arial"/>
                <w:b/>
                <w:bCs/>
                <w:sz w:val="28"/>
                <w:szCs w:val="28"/>
              </w:rPr>
              <w:t xml:space="preserve"> </w:t>
            </w:r>
          </w:p>
        </w:tc>
      </w:tr>
      <w:tr w:rsidR="004A1778" w:rsidRPr="004A1778" w14:paraId="211181A5" w14:textId="77777777" w:rsidTr="004A1778">
        <w:tc>
          <w:tcPr>
            <w:tcW w:w="8308" w:type="dxa"/>
            <w:gridSpan w:val="2"/>
            <w:tcBorders>
              <w:left w:val="nil"/>
              <w:right w:val="nil"/>
            </w:tcBorders>
            <w:shd w:val="clear" w:color="auto" w:fill="auto"/>
          </w:tcPr>
          <w:p w14:paraId="5240F55B" w14:textId="77777777" w:rsidR="004A1778" w:rsidRPr="004A1778" w:rsidRDefault="004A1778" w:rsidP="004A1778">
            <w:pPr>
              <w:contextualSpacing/>
              <w:jc w:val="both"/>
              <w:rPr>
                <w:rFonts w:ascii="Arial" w:eastAsia="Calibri" w:hAnsi="Arial" w:cs="Arial"/>
                <w:color w:val="000000"/>
                <w:szCs w:val="22"/>
                <w:highlight w:val="yellow"/>
              </w:rPr>
            </w:pPr>
          </w:p>
        </w:tc>
      </w:tr>
      <w:tr w:rsidR="004A1778" w:rsidRPr="004A1778" w14:paraId="575A0B3B" w14:textId="77777777" w:rsidTr="004A1778">
        <w:tc>
          <w:tcPr>
            <w:tcW w:w="1967" w:type="dxa"/>
            <w:shd w:val="clear" w:color="auto" w:fill="auto"/>
          </w:tcPr>
          <w:p w14:paraId="37A76BC3"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Committee</w:t>
            </w:r>
          </w:p>
        </w:tc>
        <w:tc>
          <w:tcPr>
            <w:tcW w:w="6341" w:type="dxa"/>
            <w:shd w:val="clear" w:color="auto" w:fill="auto"/>
          </w:tcPr>
          <w:p w14:paraId="2CDDE2FF"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color w:val="000000"/>
                <w:szCs w:val="24"/>
              </w:rPr>
              <w:t>11 August 2020</w:t>
            </w:r>
          </w:p>
        </w:tc>
      </w:tr>
      <w:tr w:rsidR="004A1778" w:rsidRPr="004A1778" w14:paraId="575EBB6E" w14:textId="77777777" w:rsidTr="004A1778">
        <w:tc>
          <w:tcPr>
            <w:tcW w:w="1967" w:type="dxa"/>
            <w:shd w:val="clear" w:color="auto" w:fill="auto"/>
          </w:tcPr>
          <w:p w14:paraId="346DB1EC"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Council</w:t>
            </w:r>
          </w:p>
        </w:tc>
        <w:tc>
          <w:tcPr>
            <w:tcW w:w="6341" w:type="dxa"/>
            <w:shd w:val="clear" w:color="auto" w:fill="auto"/>
          </w:tcPr>
          <w:p w14:paraId="6F4F7C41"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color w:val="000000"/>
                <w:szCs w:val="24"/>
              </w:rPr>
              <w:t>25 August 2020</w:t>
            </w:r>
          </w:p>
        </w:tc>
      </w:tr>
      <w:tr w:rsidR="004A1778" w:rsidRPr="004A1778" w14:paraId="30FFB7A5" w14:textId="77777777" w:rsidTr="004A1778">
        <w:tc>
          <w:tcPr>
            <w:tcW w:w="1967" w:type="dxa"/>
            <w:shd w:val="clear" w:color="auto" w:fill="auto"/>
          </w:tcPr>
          <w:p w14:paraId="68494180"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Applicant</w:t>
            </w:r>
          </w:p>
        </w:tc>
        <w:tc>
          <w:tcPr>
            <w:tcW w:w="6341" w:type="dxa"/>
            <w:shd w:val="clear" w:color="auto" w:fill="auto"/>
          </w:tcPr>
          <w:p w14:paraId="5D62C3D5" w14:textId="77777777" w:rsidR="004A1778" w:rsidRPr="004A1778" w:rsidRDefault="004A1778" w:rsidP="004A1778">
            <w:pPr>
              <w:contextualSpacing/>
              <w:jc w:val="both"/>
              <w:rPr>
                <w:rFonts w:ascii="Arial" w:eastAsia="Calibri" w:hAnsi="Arial" w:cs="Arial"/>
                <w:color w:val="000000"/>
                <w:szCs w:val="24"/>
              </w:rPr>
            </w:pPr>
            <w:r w:rsidRPr="004A1778">
              <w:rPr>
                <w:rFonts w:ascii="Arial" w:eastAsia="Calibri" w:hAnsi="Arial" w:cs="Arial"/>
                <w:color w:val="000000"/>
                <w:szCs w:val="24"/>
              </w:rPr>
              <w:t>City of Nedlands on behalf of Department of Transport</w:t>
            </w:r>
          </w:p>
        </w:tc>
      </w:tr>
      <w:tr w:rsidR="004A1778" w:rsidRPr="004A1778" w14:paraId="1679B2E9" w14:textId="77777777" w:rsidTr="004A1778">
        <w:tc>
          <w:tcPr>
            <w:tcW w:w="1967" w:type="dxa"/>
            <w:shd w:val="clear" w:color="auto" w:fill="auto"/>
          </w:tcPr>
          <w:p w14:paraId="5D34F2AE"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Director</w:t>
            </w:r>
          </w:p>
        </w:tc>
        <w:tc>
          <w:tcPr>
            <w:tcW w:w="6341" w:type="dxa"/>
            <w:shd w:val="clear" w:color="auto" w:fill="auto"/>
            <w:vAlign w:val="center"/>
          </w:tcPr>
          <w:p w14:paraId="534EF0D3" w14:textId="77777777" w:rsidR="004A1778" w:rsidRPr="004A1778" w:rsidRDefault="004A1778" w:rsidP="004A1778">
            <w:pPr>
              <w:contextualSpacing/>
              <w:jc w:val="both"/>
              <w:rPr>
                <w:rFonts w:ascii="Arial" w:eastAsia="Calibri" w:hAnsi="Arial" w:cs="Arial"/>
                <w:color w:val="000000"/>
                <w:szCs w:val="24"/>
              </w:rPr>
            </w:pPr>
            <w:r w:rsidRPr="004A1778">
              <w:rPr>
                <w:rFonts w:ascii="Arial" w:eastAsia="Calibri" w:hAnsi="Arial" w:cs="Arial"/>
                <w:color w:val="000000"/>
                <w:szCs w:val="24"/>
              </w:rPr>
              <w:t xml:space="preserve">Peter Mickleson – Director Planning &amp; Development </w:t>
            </w:r>
          </w:p>
        </w:tc>
      </w:tr>
      <w:tr w:rsidR="004A1778" w:rsidRPr="004A1778" w14:paraId="6479823E" w14:textId="77777777" w:rsidTr="004A1778">
        <w:tc>
          <w:tcPr>
            <w:tcW w:w="1967" w:type="dxa"/>
            <w:shd w:val="clear" w:color="auto" w:fill="auto"/>
          </w:tcPr>
          <w:p w14:paraId="55D14978"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bCs/>
                <w:szCs w:val="24"/>
              </w:rPr>
              <w:t xml:space="preserve">Employee Disclosure under </w:t>
            </w:r>
            <w:r w:rsidRPr="004A1778">
              <w:rPr>
                <w:rFonts w:ascii="Arial" w:eastAsia="Calibri" w:hAnsi="Arial" w:cs="Arial"/>
                <w:b/>
                <w:bCs/>
                <w:i/>
                <w:iCs/>
                <w:szCs w:val="24"/>
              </w:rPr>
              <w:t>section 5.70 Local Government Act 1995</w:t>
            </w:r>
            <w:r w:rsidRPr="004A1778">
              <w:rPr>
                <w:rFonts w:ascii="Arial" w:eastAsia="Calibri" w:hAnsi="Arial" w:cs="Arial"/>
                <w:szCs w:val="24"/>
              </w:rPr>
              <w:t> </w:t>
            </w:r>
          </w:p>
        </w:tc>
        <w:tc>
          <w:tcPr>
            <w:tcW w:w="6341" w:type="dxa"/>
            <w:shd w:val="clear" w:color="auto" w:fill="auto"/>
            <w:vAlign w:val="center"/>
          </w:tcPr>
          <w:p w14:paraId="58FC5C9B" w14:textId="77777777" w:rsidR="004A1778" w:rsidRPr="004A1778" w:rsidRDefault="004A1778" w:rsidP="004A1778">
            <w:pPr>
              <w:contextualSpacing/>
              <w:jc w:val="both"/>
              <w:rPr>
                <w:rFonts w:ascii="Arial" w:eastAsia="Calibri" w:hAnsi="Arial" w:cs="Arial"/>
                <w:color w:val="000000"/>
                <w:szCs w:val="24"/>
              </w:rPr>
            </w:pPr>
            <w:r w:rsidRPr="004A1778">
              <w:rPr>
                <w:rFonts w:ascii="Arial" w:eastAsia="Calibri" w:hAnsi="Arial" w:cs="Arial"/>
                <w:szCs w:val="24"/>
              </w:rPr>
              <w:t>Nil</w:t>
            </w:r>
          </w:p>
        </w:tc>
      </w:tr>
      <w:tr w:rsidR="004A1778" w:rsidRPr="004A1778" w14:paraId="7C553204" w14:textId="77777777" w:rsidTr="004A1778">
        <w:tc>
          <w:tcPr>
            <w:tcW w:w="1967" w:type="dxa"/>
            <w:shd w:val="clear" w:color="auto" w:fill="auto"/>
          </w:tcPr>
          <w:p w14:paraId="24867FDB"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Reference</w:t>
            </w:r>
          </w:p>
        </w:tc>
        <w:tc>
          <w:tcPr>
            <w:tcW w:w="6341" w:type="dxa"/>
            <w:shd w:val="clear" w:color="auto" w:fill="auto"/>
          </w:tcPr>
          <w:p w14:paraId="56E3CDA6"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szCs w:val="24"/>
              </w:rPr>
              <w:t>Nil.</w:t>
            </w:r>
          </w:p>
        </w:tc>
      </w:tr>
      <w:tr w:rsidR="004A1778" w:rsidRPr="004A1778" w14:paraId="63739E21" w14:textId="77777777" w:rsidTr="004A1778">
        <w:tc>
          <w:tcPr>
            <w:tcW w:w="1967" w:type="dxa"/>
            <w:tcBorders>
              <w:bottom w:val="single" w:sz="4" w:space="0" w:color="auto"/>
            </w:tcBorders>
            <w:shd w:val="clear" w:color="auto" w:fill="auto"/>
          </w:tcPr>
          <w:p w14:paraId="6B6CC60D" w14:textId="77777777" w:rsidR="004A1778" w:rsidRPr="004A1778" w:rsidRDefault="004A1778" w:rsidP="004A1778">
            <w:pPr>
              <w:contextualSpacing/>
              <w:jc w:val="both"/>
              <w:rPr>
                <w:rFonts w:ascii="Arial" w:eastAsia="Calibri" w:hAnsi="Arial" w:cs="Arial"/>
                <w:b/>
                <w:color w:val="000000"/>
                <w:szCs w:val="24"/>
              </w:rPr>
            </w:pPr>
            <w:r w:rsidRPr="004A1778">
              <w:rPr>
                <w:rFonts w:ascii="Arial" w:eastAsia="Calibri" w:hAnsi="Arial" w:cs="Arial"/>
                <w:b/>
                <w:color w:val="000000"/>
                <w:szCs w:val="24"/>
              </w:rPr>
              <w:t>Previous Item</w:t>
            </w:r>
          </w:p>
        </w:tc>
        <w:tc>
          <w:tcPr>
            <w:tcW w:w="6341" w:type="dxa"/>
            <w:tcBorders>
              <w:bottom w:val="single" w:sz="4" w:space="0" w:color="auto"/>
            </w:tcBorders>
            <w:shd w:val="clear" w:color="auto" w:fill="auto"/>
          </w:tcPr>
          <w:p w14:paraId="46F6D1A4" w14:textId="77777777" w:rsidR="004A1778" w:rsidRPr="004A1778" w:rsidRDefault="004A1778" w:rsidP="004A1778">
            <w:pPr>
              <w:contextualSpacing/>
              <w:jc w:val="both"/>
              <w:rPr>
                <w:rFonts w:ascii="Arial" w:eastAsia="Calibri" w:hAnsi="Arial" w:cs="Arial"/>
                <w:szCs w:val="24"/>
              </w:rPr>
            </w:pPr>
            <w:r w:rsidRPr="004A1778">
              <w:rPr>
                <w:rFonts w:ascii="Arial" w:eastAsia="Calibri" w:hAnsi="Arial" w:cs="Arial"/>
                <w:szCs w:val="24"/>
              </w:rPr>
              <w:t>Item 14.5 OCM 31 March 2020</w:t>
            </w:r>
          </w:p>
          <w:p w14:paraId="05D5503B" w14:textId="77777777" w:rsidR="004A1778" w:rsidRPr="004A1778" w:rsidRDefault="004A1778" w:rsidP="004A1778">
            <w:pPr>
              <w:contextualSpacing/>
              <w:jc w:val="both"/>
              <w:rPr>
                <w:rFonts w:ascii="Arial" w:eastAsia="Calibri" w:hAnsi="Arial" w:cs="Arial"/>
                <w:iCs/>
                <w:color w:val="000000"/>
                <w:szCs w:val="24"/>
              </w:rPr>
            </w:pPr>
            <w:r w:rsidRPr="004A1778">
              <w:rPr>
                <w:rFonts w:ascii="Arial" w:eastAsia="Calibri" w:hAnsi="Arial" w:cs="Arial"/>
                <w:iCs/>
                <w:color w:val="000000"/>
                <w:szCs w:val="24"/>
              </w:rPr>
              <w:t>PD20.20 OCM 26 May 2020</w:t>
            </w:r>
          </w:p>
        </w:tc>
      </w:tr>
      <w:tr w:rsidR="004A1778" w:rsidRPr="004A1778" w14:paraId="1BADB2DD" w14:textId="77777777" w:rsidTr="004A1778">
        <w:tc>
          <w:tcPr>
            <w:tcW w:w="1967" w:type="dxa"/>
            <w:shd w:val="clear" w:color="auto" w:fill="auto"/>
            <w:vAlign w:val="center"/>
          </w:tcPr>
          <w:p w14:paraId="658648C1" w14:textId="77777777" w:rsidR="004A1778" w:rsidRPr="004A1778" w:rsidRDefault="004A1778" w:rsidP="004A1778">
            <w:pPr>
              <w:contextualSpacing/>
              <w:rPr>
                <w:rFonts w:ascii="Arial" w:eastAsia="Calibri" w:hAnsi="Arial" w:cs="Arial"/>
                <w:b/>
                <w:color w:val="000000"/>
                <w:szCs w:val="24"/>
              </w:rPr>
            </w:pPr>
            <w:r w:rsidRPr="004A1778">
              <w:rPr>
                <w:rFonts w:ascii="Arial" w:eastAsia="Calibri" w:hAnsi="Arial" w:cs="Arial"/>
                <w:b/>
                <w:color w:val="000000"/>
                <w:szCs w:val="24"/>
              </w:rPr>
              <w:t>Attachments</w:t>
            </w:r>
          </w:p>
        </w:tc>
        <w:tc>
          <w:tcPr>
            <w:tcW w:w="6341" w:type="dxa"/>
            <w:shd w:val="clear" w:color="auto" w:fill="auto"/>
            <w:vAlign w:val="center"/>
          </w:tcPr>
          <w:p w14:paraId="6BA1FC1D" w14:textId="77777777" w:rsidR="004A1778" w:rsidRPr="004A1778" w:rsidRDefault="004A1778" w:rsidP="00684CB4">
            <w:pPr>
              <w:numPr>
                <w:ilvl w:val="0"/>
                <w:numId w:val="47"/>
              </w:numPr>
              <w:ind w:left="464" w:hanging="464"/>
              <w:contextualSpacing/>
              <w:jc w:val="both"/>
              <w:rPr>
                <w:rFonts w:ascii="Arial" w:eastAsia="Calibri" w:hAnsi="Arial" w:cs="Arial"/>
                <w:szCs w:val="32"/>
                <w:lang w:val="en-US"/>
              </w:rPr>
            </w:pPr>
            <w:r w:rsidRPr="004A1778">
              <w:rPr>
                <w:rFonts w:ascii="Arial" w:eastAsia="Calibri" w:hAnsi="Arial" w:cs="Arial"/>
                <w:szCs w:val="32"/>
                <w:lang w:val="en-US"/>
              </w:rPr>
              <w:t>LTCN Memo and Final Draft Map – July 2020</w:t>
            </w:r>
          </w:p>
          <w:p w14:paraId="4051C2DF" w14:textId="77777777" w:rsidR="004A1778" w:rsidRPr="004A1778" w:rsidRDefault="004A1778" w:rsidP="00684CB4">
            <w:pPr>
              <w:numPr>
                <w:ilvl w:val="0"/>
                <w:numId w:val="47"/>
              </w:numPr>
              <w:ind w:left="464" w:hanging="464"/>
              <w:contextualSpacing/>
              <w:jc w:val="both"/>
              <w:rPr>
                <w:rFonts w:ascii="Arial" w:eastAsia="Calibri" w:hAnsi="Arial" w:cs="Arial"/>
                <w:szCs w:val="22"/>
              </w:rPr>
            </w:pPr>
            <w:r w:rsidRPr="004A1778">
              <w:rPr>
                <w:rFonts w:ascii="Arial" w:eastAsia="Calibri" w:hAnsi="Arial" w:cs="Arial"/>
                <w:szCs w:val="32"/>
                <w:lang w:val="en-US"/>
              </w:rPr>
              <w:t>City of Nedlands proposed changes to the draft LTCN</w:t>
            </w:r>
          </w:p>
        </w:tc>
      </w:tr>
      <w:tr w:rsidR="004A1778" w:rsidRPr="004A1778" w14:paraId="13A8257E" w14:textId="77777777" w:rsidTr="004A1778">
        <w:tc>
          <w:tcPr>
            <w:tcW w:w="1967" w:type="dxa"/>
            <w:tcBorders>
              <w:bottom w:val="single" w:sz="4" w:space="0" w:color="auto"/>
            </w:tcBorders>
            <w:shd w:val="clear" w:color="auto" w:fill="auto"/>
            <w:vAlign w:val="center"/>
          </w:tcPr>
          <w:p w14:paraId="71B3978E" w14:textId="77777777" w:rsidR="004A1778" w:rsidRPr="004A1778" w:rsidRDefault="004A1778" w:rsidP="004A1778">
            <w:pPr>
              <w:contextualSpacing/>
              <w:rPr>
                <w:rFonts w:ascii="Arial" w:eastAsia="Calibri" w:hAnsi="Arial" w:cs="Arial"/>
                <w:b/>
                <w:color w:val="000000"/>
                <w:szCs w:val="24"/>
              </w:rPr>
            </w:pPr>
            <w:r w:rsidRPr="004A1778">
              <w:rPr>
                <w:rFonts w:ascii="Arial" w:eastAsia="Calibri" w:hAnsi="Arial" w:cs="Arial"/>
                <w:b/>
                <w:color w:val="000000"/>
                <w:szCs w:val="24"/>
              </w:rPr>
              <w:t>Confidential Attachments</w:t>
            </w:r>
          </w:p>
        </w:tc>
        <w:tc>
          <w:tcPr>
            <w:tcW w:w="6341" w:type="dxa"/>
            <w:tcBorders>
              <w:bottom w:val="single" w:sz="4" w:space="0" w:color="auto"/>
            </w:tcBorders>
            <w:shd w:val="clear" w:color="auto" w:fill="auto"/>
            <w:vAlign w:val="center"/>
          </w:tcPr>
          <w:p w14:paraId="11CA2989" w14:textId="77777777" w:rsidR="004A1778" w:rsidRPr="004A1778" w:rsidRDefault="004A1778" w:rsidP="004A1778">
            <w:pPr>
              <w:contextualSpacing/>
              <w:rPr>
                <w:rFonts w:ascii="Arial" w:eastAsia="Calibri" w:hAnsi="Arial" w:cs="Arial"/>
                <w:color w:val="000000"/>
                <w:szCs w:val="24"/>
              </w:rPr>
            </w:pPr>
            <w:r w:rsidRPr="004A1778">
              <w:rPr>
                <w:rFonts w:ascii="Arial" w:eastAsia="Calibri" w:hAnsi="Arial" w:cs="Arial"/>
                <w:color w:val="000000"/>
                <w:szCs w:val="24"/>
              </w:rPr>
              <w:t>Nil</w:t>
            </w:r>
          </w:p>
        </w:tc>
      </w:tr>
    </w:tbl>
    <w:p w14:paraId="1730C861" w14:textId="43CB020E" w:rsidR="004A1778" w:rsidRDefault="004A1778" w:rsidP="004A1778">
      <w:pPr>
        <w:contextualSpacing/>
        <w:jc w:val="both"/>
        <w:rPr>
          <w:rFonts w:ascii="Arial" w:eastAsia="Calibri" w:hAnsi="Arial" w:cs="Arial"/>
          <w:b/>
          <w:sz w:val="28"/>
          <w:szCs w:val="32"/>
          <w:lang w:val="en-US"/>
        </w:rPr>
      </w:pPr>
    </w:p>
    <w:p w14:paraId="6CD36769" w14:textId="357E7FF2" w:rsidR="004A1778" w:rsidRPr="006D752D" w:rsidRDefault="004A1778" w:rsidP="00721368">
      <w:pPr>
        <w:jc w:val="both"/>
        <w:rPr>
          <w:rFonts w:ascii="Arial" w:hAnsi="Arial" w:cs="Arial"/>
          <w:b/>
          <w:szCs w:val="24"/>
        </w:rPr>
      </w:pPr>
      <w:r w:rsidRPr="006D752D">
        <w:rPr>
          <w:rFonts w:ascii="Arial" w:hAnsi="Arial" w:cs="Arial"/>
          <w:b/>
          <w:szCs w:val="24"/>
        </w:rPr>
        <w:t xml:space="preserve">Regulation 11(da) </w:t>
      </w:r>
      <w:r w:rsidR="0008188F">
        <w:rPr>
          <w:rFonts w:ascii="Arial" w:hAnsi="Arial" w:cs="Arial"/>
          <w:b/>
          <w:szCs w:val="24"/>
        </w:rPr>
        <w:t>–</w:t>
      </w:r>
      <w:r w:rsidRPr="006D752D">
        <w:rPr>
          <w:rFonts w:ascii="Arial" w:hAnsi="Arial" w:cs="Arial"/>
          <w:b/>
          <w:szCs w:val="24"/>
        </w:rPr>
        <w:t xml:space="preserve"> </w:t>
      </w:r>
      <w:r w:rsidR="0008188F">
        <w:rPr>
          <w:rFonts w:ascii="Arial" w:hAnsi="Arial" w:cs="Arial"/>
          <w:b/>
          <w:szCs w:val="24"/>
        </w:rPr>
        <w:t>Not Applicable – Recommendation Adopted</w:t>
      </w:r>
    </w:p>
    <w:p w14:paraId="053320FB" w14:textId="77777777" w:rsidR="004A1778" w:rsidRPr="006D752D" w:rsidRDefault="004A1778" w:rsidP="00721368">
      <w:pPr>
        <w:jc w:val="both"/>
        <w:rPr>
          <w:rFonts w:ascii="Arial" w:hAnsi="Arial" w:cs="Arial"/>
          <w:szCs w:val="24"/>
        </w:rPr>
      </w:pPr>
    </w:p>
    <w:p w14:paraId="1584FE26" w14:textId="4F9FC318" w:rsidR="004A1778" w:rsidRPr="006D752D" w:rsidRDefault="004A1778" w:rsidP="00721368">
      <w:pPr>
        <w:jc w:val="both"/>
        <w:rPr>
          <w:rFonts w:ascii="Arial" w:hAnsi="Arial" w:cs="Arial"/>
          <w:szCs w:val="24"/>
        </w:rPr>
      </w:pPr>
      <w:r w:rsidRPr="006D752D">
        <w:rPr>
          <w:rFonts w:ascii="Arial" w:hAnsi="Arial" w:cs="Arial"/>
          <w:szCs w:val="24"/>
        </w:rPr>
        <w:t xml:space="preserve">Moved – Councillor </w:t>
      </w:r>
      <w:r w:rsidR="00473AE9">
        <w:rPr>
          <w:rFonts w:ascii="Arial" w:hAnsi="Arial" w:cs="Arial"/>
          <w:szCs w:val="24"/>
        </w:rPr>
        <w:t>Bennett</w:t>
      </w:r>
    </w:p>
    <w:p w14:paraId="2A16BDCA" w14:textId="728A361A" w:rsidR="004A1778" w:rsidRPr="006D752D" w:rsidRDefault="004A1778" w:rsidP="00721368">
      <w:pPr>
        <w:jc w:val="both"/>
        <w:rPr>
          <w:rFonts w:ascii="Arial" w:hAnsi="Arial" w:cs="Arial"/>
          <w:szCs w:val="24"/>
        </w:rPr>
      </w:pPr>
      <w:r w:rsidRPr="006D752D">
        <w:rPr>
          <w:rFonts w:ascii="Arial" w:hAnsi="Arial" w:cs="Arial"/>
          <w:szCs w:val="24"/>
        </w:rPr>
        <w:t xml:space="preserve">Seconded – Councillor </w:t>
      </w:r>
      <w:r w:rsidR="007226CE">
        <w:rPr>
          <w:rFonts w:ascii="Arial" w:hAnsi="Arial" w:cs="Arial"/>
          <w:szCs w:val="24"/>
        </w:rPr>
        <w:t>Mangano</w:t>
      </w:r>
    </w:p>
    <w:p w14:paraId="457BBAE2" w14:textId="77777777" w:rsidR="004A1778" w:rsidRPr="006D752D" w:rsidRDefault="004A1778" w:rsidP="00721368">
      <w:pPr>
        <w:jc w:val="both"/>
        <w:rPr>
          <w:rFonts w:ascii="Arial" w:hAnsi="Arial" w:cs="Arial"/>
          <w:szCs w:val="24"/>
        </w:rPr>
      </w:pPr>
    </w:p>
    <w:p w14:paraId="67BB26D2" w14:textId="57C00D31" w:rsidR="00932303" w:rsidRDefault="00932303" w:rsidP="007226CE">
      <w:pPr>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77696" behindDoc="1" locked="0" layoutInCell="1" allowOverlap="1" wp14:anchorId="3FC32115" wp14:editId="2087B795">
                <wp:simplePos x="0" y="0"/>
                <wp:positionH relativeFrom="margin">
                  <wp:posOffset>9525</wp:posOffset>
                </wp:positionH>
                <wp:positionV relativeFrom="paragraph">
                  <wp:posOffset>4445</wp:posOffset>
                </wp:positionV>
                <wp:extent cx="5349240" cy="731520"/>
                <wp:effectExtent l="0" t="0" r="3810" b="0"/>
                <wp:wrapNone/>
                <wp:docPr id="12" name="Rectangle 12"/>
                <wp:cNvGraphicFramePr/>
                <a:graphic xmlns:a="http://schemas.openxmlformats.org/drawingml/2006/main">
                  <a:graphicData uri="http://schemas.microsoft.com/office/word/2010/wordprocessingShape">
                    <wps:wsp>
                      <wps:cNvSpPr/>
                      <wps:spPr>
                        <a:xfrm>
                          <a:off x="0" y="0"/>
                          <a:ext cx="5349240" cy="7315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57581" id="Rectangle 12" o:spid="_x0000_s1026" style="position:absolute;margin-left:.75pt;margin-top:.35pt;width:421.2pt;height:57.6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t1nwIAAKoFAAAOAAAAZHJzL2Uyb0RvYy54bWysVEtv2zAMvg/YfxB0X+2kyboGdYqgRYcB&#10;XVu0HXpWZCk2IImapMTJfv0oyXYfK3YYdpElPj6Sn0mene+1IjvhfAumopOjkhJhONSt2VT0x+PV&#10;py+U+MBMzRQYUdGD8PR8+fHDWWcXYgoNqFo4giDGLzpb0SYEuygKzxuhmT8CKwwqJTjNAj7dpqgd&#10;6xBdq2Jalp+LDlxtHXDhPUovs5IuE76UgodbKb0IRFUUcwvpdOlcx7NYnrHFxjHbtLxPg/1DFpq1&#10;BoOOUJcsMLJ17R9QuuUOPMhwxEEXIGXLRaoBq5mUb6p5aJgVqRYkx9uRJv//YPnN7s6RtsZ/N6XE&#10;MI3/6B5ZY2ajBEEZEtRZv0C7B3vn+pfHa6x2L52OX6yD7BOph5FUsQ+Eo3B+PDudzpB7jrqT48l8&#10;mlgvnr2t8+GrAE3ipaIOwycu2e7aB4yIpoNJDOZBtfVVq1R6xEYRF8qRHcNfvN5Mkqva6u9QZ9nJ&#10;vCyHkKmvonlCfYWkTMQzEJFz0CgpYvG53HQLByWinTL3QiJvWOA0RRyRc1DGuTAhJ+MbVossjqm8&#10;n0sCjMgS44/YPcDrIgfsnGVvH11FavjRufxbYtl59EiRwYTRWbcG3HsACqvqI2f7gaRMTWRpDfUB&#10;u8pBHjdv+VWLv/aa+XDHHM4XdgPujHCLh1TQVRT6GyUNuF/vyaM9tj1qKelwXivqf26ZE5SobwYH&#10;4nQyi00W0mM2P8EuI+6lZv1SY7b6ArBfJridLE/XaB/UcJUO9BOullWMiipmOMauKA9ueFyEvEdw&#10;OXGxWiUzHGrLwrV5sDyCR1Zj6z7un5izfX8HnIwbGGabLd60ebaNngZW2wCyTTPwzGvPNy6E1MT9&#10;8oob5+U7WT2v2OVvAAAA//8DAFBLAwQUAAYACAAAACEAq4eqe90AAAAGAQAADwAAAGRycy9kb3du&#10;cmV2LnhtbEyOS0/CQBSF9yb+h8k1cSdTEJTWTomSECO6AXxsh861bejcaWYGKPx6rytdnkfO+fJZ&#10;b1txQB8aRwqGgwQEUulMQ5WC983iZgoiRE1Gt45QwQkDzIrLi1xnxh1phYd1rASPUMi0gjrGLpMy&#10;lDVaHQauQ+Ls23mrI0tfSeP1kcdtK0dJcietbogfat3hvMZyt95bBQv7tHpZfpw2u3Q+fv3y58/n&#10;89tIqeur/vEBRMQ+/pXhF5/RoWCmrduTCaJlPeGignsQHE7HtymILbvDSQqyyOV//OIHAAD//wMA&#10;UEsBAi0AFAAGAAgAAAAhALaDOJL+AAAA4QEAABMAAAAAAAAAAAAAAAAAAAAAAFtDb250ZW50X1R5&#10;cGVzXS54bWxQSwECLQAUAAYACAAAACEAOP0h/9YAAACUAQAACwAAAAAAAAAAAAAAAAAvAQAAX3Jl&#10;bHMvLnJlbHNQSwECLQAUAAYACAAAACEAes67dZ8CAACqBQAADgAAAAAAAAAAAAAAAAAuAgAAZHJz&#10;L2Uyb0RvYy54bWxQSwECLQAUAAYACAAAACEAq4eqe90AAAAGAQAADwAAAAAAAAAAAAAAAAD5BAAA&#10;ZHJzL2Rvd25yZXYueG1sUEsFBgAAAAAEAAQA8wAAAAMGAAAAAA==&#10;" fillcolor="#bfbfbf [2412]" stroked="f" strokeweight="1pt">
                <w10:wrap anchorx="margin"/>
              </v:rect>
            </w:pict>
          </mc:Fallback>
        </mc:AlternateContent>
      </w:r>
      <w:r>
        <w:rPr>
          <w:rFonts w:ascii="Arial" w:eastAsia="Calibri" w:hAnsi="Arial" w:cs="Arial"/>
          <w:b/>
          <w:sz w:val="28"/>
          <w:szCs w:val="32"/>
          <w:lang w:val="en-US"/>
        </w:rPr>
        <w:t>Committee Recommendation</w:t>
      </w:r>
      <w:r w:rsidRPr="006D752D">
        <w:rPr>
          <w:rFonts w:ascii="Arial" w:hAnsi="Arial" w:cs="Arial"/>
          <w:b/>
          <w:szCs w:val="24"/>
        </w:rPr>
        <w:t xml:space="preserve"> </w:t>
      </w:r>
    </w:p>
    <w:p w14:paraId="0958957F" w14:textId="77777777" w:rsidR="00932303" w:rsidRDefault="00932303" w:rsidP="007226CE">
      <w:pPr>
        <w:jc w:val="both"/>
        <w:rPr>
          <w:rFonts w:ascii="Arial" w:hAnsi="Arial" w:cs="Arial"/>
          <w:b/>
          <w:szCs w:val="24"/>
        </w:rPr>
      </w:pPr>
    </w:p>
    <w:p w14:paraId="19683618" w14:textId="17E55A4D" w:rsidR="004A1778" w:rsidRPr="006D752D" w:rsidRDefault="004A1778" w:rsidP="007226CE">
      <w:pPr>
        <w:jc w:val="both"/>
        <w:rPr>
          <w:rFonts w:ascii="Arial" w:hAnsi="Arial" w:cs="Arial"/>
          <w:szCs w:val="24"/>
        </w:rPr>
      </w:pPr>
      <w:r w:rsidRPr="006D752D">
        <w:rPr>
          <w:rFonts w:ascii="Arial" w:hAnsi="Arial" w:cs="Arial"/>
          <w:b/>
          <w:szCs w:val="24"/>
        </w:rPr>
        <w:t xml:space="preserve">That </w:t>
      </w:r>
      <w:r w:rsidR="007226CE">
        <w:rPr>
          <w:rFonts w:ascii="Arial" w:hAnsi="Arial" w:cs="Arial"/>
          <w:b/>
          <w:szCs w:val="24"/>
        </w:rPr>
        <w:t>Council defer</w:t>
      </w:r>
      <w:r w:rsidR="0029541C">
        <w:rPr>
          <w:rFonts w:ascii="Arial" w:hAnsi="Arial" w:cs="Arial"/>
          <w:b/>
          <w:szCs w:val="24"/>
        </w:rPr>
        <w:t>s</w:t>
      </w:r>
      <w:r w:rsidR="007226CE">
        <w:rPr>
          <w:rFonts w:ascii="Arial" w:hAnsi="Arial" w:cs="Arial"/>
          <w:b/>
          <w:szCs w:val="24"/>
        </w:rPr>
        <w:t xml:space="preserve"> this item to the September 2020 Council Committee Meeting.</w:t>
      </w:r>
    </w:p>
    <w:p w14:paraId="749ECBC8" w14:textId="77777777" w:rsidR="00932303" w:rsidRDefault="00932303" w:rsidP="00721368">
      <w:pPr>
        <w:jc w:val="right"/>
        <w:rPr>
          <w:rFonts w:ascii="Arial" w:hAnsi="Arial" w:cs="Arial"/>
          <w:b/>
          <w:szCs w:val="24"/>
        </w:rPr>
      </w:pPr>
    </w:p>
    <w:p w14:paraId="4DEFE89F" w14:textId="119AA453" w:rsidR="004A1778" w:rsidRPr="006D752D" w:rsidRDefault="00BC0084" w:rsidP="00721368">
      <w:pPr>
        <w:jc w:val="right"/>
        <w:rPr>
          <w:rFonts w:ascii="Arial" w:hAnsi="Arial" w:cs="Arial"/>
          <w:b/>
          <w:szCs w:val="24"/>
        </w:rPr>
      </w:pPr>
      <w:r>
        <w:rPr>
          <w:rFonts w:ascii="Arial" w:hAnsi="Arial" w:cs="Arial"/>
          <w:b/>
          <w:szCs w:val="24"/>
        </w:rPr>
        <w:t xml:space="preserve">CARRIED </w:t>
      </w:r>
      <w:r w:rsidR="00B34AC6">
        <w:rPr>
          <w:rFonts w:ascii="Arial" w:hAnsi="Arial" w:cs="Arial"/>
          <w:b/>
          <w:szCs w:val="24"/>
        </w:rPr>
        <w:t>7/5</w:t>
      </w:r>
    </w:p>
    <w:p w14:paraId="1A20DBF3" w14:textId="77777777" w:rsidR="00932303" w:rsidRDefault="004A1778" w:rsidP="00721368">
      <w:pPr>
        <w:jc w:val="right"/>
        <w:rPr>
          <w:rFonts w:ascii="Arial" w:hAnsi="Arial" w:cs="Arial"/>
          <w:b/>
          <w:szCs w:val="24"/>
        </w:rPr>
      </w:pPr>
      <w:r w:rsidRPr="006D752D">
        <w:rPr>
          <w:rFonts w:ascii="Arial" w:hAnsi="Arial" w:cs="Arial"/>
          <w:b/>
          <w:szCs w:val="24"/>
        </w:rPr>
        <w:t xml:space="preserve">(Against: </w:t>
      </w:r>
      <w:r w:rsidR="00BC0084">
        <w:rPr>
          <w:rFonts w:ascii="Arial" w:hAnsi="Arial" w:cs="Arial"/>
          <w:b/>
          <w:szCs w:val="24"/>
        </w:rPr>
        <w:t xml:space="preserve">Mayor </w:t>
      </w:r>
      <w:r w:rsidR="0008188F">
        <w:rPr>
          <w:rFonts w:ascii="Arial" w:hAnsi="Arial" w:cs="Arial"/>
          <w:b/>
          <w:szCs w:val="24"/>
        </w:rPr>
        <w:t xml:space="preserve">de Lacy </w:t>
      </w:r>
      <w:proofErr w:type="spellStart"/>
      <w:r w:rsidRPr="006D752D">
        <w:rPr>
          <w:rFonts w:ascii="Arial" w:hAnsi="Arial" w:cs="Arial"/>
          <w:b/>
          <w:szCs w:val="24"/>
        </w:rPr>
        <w:t>Crs</w:t>
      </w:r>
      <w:proofErr w:type="spellEnd"/>
      <w:r w:rsidRPr="006D752D">
        <w:rPr>
          <w:rFonts w:ascii="Arial" w:hAnsi="Arial" w:cs="Arial"/>
          <w:b/>
          <w:szCs w:val="24"/>
        </w:rPr>
        <w:t xml:space="preserve">. </w:t>
      </w:r>
      <w:r w:rsidR="0008188F">
        <w:rPr>
          <w:rFonts w:ascii="Arial" w:hAnsi="Arial" w:cs="Arial"/>
          <w:b/>
          <w:szCs w:val="24"/>
        </w:rPr>
        <w:t xml:space="preserve">Hodsdon </w:t>
      </w:r>
      <w:r w:rsidR="00BC0084">
        <w:rPr>
          <w:rFonts w:ascii="Arial" w:hAnsi="Arial" w:cs="Arial"/>
          <w:b/>
          <w:szCs w:val="24"/>
        </w:rPr>
        <w:t xml:space="preserve">Poliwka </w:t>
      </w:r>
    </w:p>
    <w:p w14:paraId="07BBF48E" w14:textId="0AFCAA60" w:rsidR="004A1778" w:rsidRPr="006D752D" w:rsidRDefault="0008188F" w:rsidP="00721368">
      <w:pPr>
        <w:jc w:val="right"/>
        <w:rPr>
          <w:rFonts w:ascii="Arial" w:hAnsi="Arial" w:cs="Arial"/>
          <w:b/>
          <w:szCs w:val="24"/>
        </w:rPr>
      </w:pPr>
      <w:r>
        <w:rPr>
          <w:rFonts w:ascii="Arial" w:hAnsi="Arial" w:cs="Arial"/>
          <w:b/>
          <w:szCs w:val="24"/>
        </w:rPr>
        <w:t xml:space="preserve">Wetherall &amp; </w:t>
      </w:r>
      <w:r w:rsidR="00BC0084">
        <w:rPr>
          <w:rFonts w:ascii="Arial" w:hAnsi="Arial" w:cs="Arial"/>
          <w:b/>
          <w:szCs w:val="24"/>
        </w:rPr>
        <w:t>Senathirajah</w:t>
      </w:r>
      <w:r w:rsidR="004A1778" w:rsidRPr="006D752D">
        <w:rPr>
          <w:rFonts w:ascii="Arial" w:hAnsi="Arial" w:cs="Arial"/>
          <w:b/>
          <w:szCs w:val="24"/>
        </w:rPr>
        <w:t>)</w:t>
      </w:r>
    </w:p>
    <w:p w14:paraId="3C9A572A" w14:textId="77777777" w:rsidR="00932303" w:rsidRPr="000A57CE" w:rsidRDefault="00932303" w:rsidP="004A1778">
      <w:pPr>
        <w:contextualSpacing/>
        <w:jc w:val="both"/>
        <w:rPr>
          <w:rFonts w:ascii="Arial" w:eastAsia="Calibri" w:hAnsi="Arial" w:cs="Arial"/>
          <w:bCs/>
          <w:szCs w:val="28"/>
          <w:lang w:val="en-US"/>
        </w:rPr>
      </w:pPr>
    </w:p>
    <w:p w14:paraId="3A5F2B89" w14:textId="77777777" w:rsidR="00932303" w:rsidRPr="000A57CE" w:rsidRDefault="00932303" w:rsidP="004A1778">
      <w:pPr>
        <w:contextualSpacing/>
        <w:jc w:val="both"/>
        <w:rPr>
          <w:rFonts w:ascii="Arial" w:eastAsia="Calibri" w:hAnsi="Arial" w:cs="Arial"/>
          <w:bCs/>
          <w:szCs w:val="28"/>
          <w:lang w:val="en-US"/>
        </w:rPr>
      </w:pPr>
    </w:p>
    <w:p w14:paraId="4583F80C" w14:textId="080EC9C4" w:rsidR="004A1778" w:rsidRPr="00932303" w:rsidRDefault="004A1778" w:rsidP="004A1778">
      <w:pPr>
        <w:contextualSpacing/>
        <w:jc w:val="both"/>
        <w:rPr>
          <w:rFonts w:ascii="Arial" w:eastAsia="Calibri" w:hAnsi="Arial" w:cs="Arial"/>
          <w:bCs/>
          <w:sz w:val="28"/>
          <w:szCs w:val="32"/>
          <w:lang w:val="en-US"/>
        </w:rPr>
      </w:pPr>
      <w:r w:rsidRPr="00932303">
        <w:rPr>
          <w:rFonts w:ascii="Arial" w:eastAsia="Calibri" w:hAnsi="Arial" w:cs="Arial"/>
          <w:bCs/>
          <w:sz w:val="28"/>
          <w:szCs w:val="32"/>
          <w:lang w:val="en-US"/>
        </w:rPr>
        <w:t>Recommendation to Council</w:t>
      </w:r>
    </w:p>
    <w:p w14:paraId="72CFB0C9" w14:textId="77777777" w:rsidR="004A1778" w:rsidRPr="00932303" w:rsidRDefault="004A1778" w:rsidP="004A1778">
      <w:pPr>
        <w:contextualSpacing/>
        <w:jc w:val="both"/>
        <w:rPr>
          <w:rFonts w:ascii="Arial" w:eastAsia="Calibri" w:hAnsi="Arial" w:cs="Arial"/>
          <w:bCs/>
          <w:szCs w:val="32"/>
          <w:lang w:val="en-US"/>
        </w:rPr>
      </w:pPr>
    </w:p>
    <w:p w14:paraId="24BDF35A" w14:textId="77777777" w:rsidR="004A1778" w:rsidRPr="00932303" w:rsidRDefault="004A1778" w:rsidP="004A1778">
      <w:pPr>
        <w:contextualSpacing/>
        <w:jc w:val="both"/>
        <w:rPr>
          <w:rFonts w:ascii="Arial" w:eastAsia="Calibri" w:hAnsi="Arial" w:cs="Arial"/>
          <w:bCs/>
          <w:szCs w:val="24"/>
          <w:lang w:val="en-US"/>
        </w:rPr>
      </w:pPr>
      <w:r w:rsidRPr="00932303">
        <w:rPr>
          <w:rFonts w:ascii="Arial" w:eastAsia="Calibri" w:hAnsi="Arial" w:cs="Arial"/>
          <w:bCs/>
          <w:szCs w:val="24"/>
          <w:lang w:val="en-US"/>
        </w:rPr>
        <w:t>Council endorse</w:t>
      </w:r>
      <w:r w:rsidRPr="00932303">
        <w:rPr>
          <w:rFonts w:ascii="Arial" w:eastAsia="Calibri" w:hAnsi="Arial" w:cs="Arial"/>
          <w:bCs/>
          <w:szCs w:val="24"/>
        </w:rPr>
        <w:t xml:space="preserve"> the Department of Transport’s draft Long Term Cycling Network, with modifications outlined in Attachment 2, for the purpose of advertising for 21 days.</w:t>
      </w:r>
    </w:p>
    <w:p w14:paraId="6524EE2C" w14:textId="77777777" w:rsidR="004A1778" w:rsidRPr="004A1778" w:rsidRDefault="004A1778" w:rsidP="004A1778">
      <w:pPr>
        <w:contextualSpacing/>
        <w:jc w:val="both"/>
        <w:rPr>
          <w:rFonts w:ascii="Arial" w:eastAsia="Calibri" w:hAnsi="Arial" w:cs="Arial"/>
          <w:szCs w:val="32"/>
          <w:lang w:val="en-US"/>
        </w:rPr>
      </w:pPr>
    </w:p>
    <w:p w14:paraId="071198BB" w14:textId="18B27F85" w:rsidR="00D05D60" w:rsidRPr="00465A04" w:rsidRDefault="006D263D" w:rsidP="007171B9">
      <w:pPr>
        <w:pStyle w:val="Heading2"/>
        <w:numPr>
          <w:ilvl w:val="1"/>
          <w:numId w:val="1"/>
        </w:numPr>
        <w:tabs>
          <w:tab w:val="clear" w:pos="720"/>
          <w:tab w:val="left" w:pos="0"/>
        </w:tabs>
        <w:spacing w:before="0" w:after="0"/>
        <w:ind w:left="0" w:hanging="851"/>
        <w:rPr>
          <w:rFonts w:ascii="Arial" w:hAnsi="Arial" w:cs="Arial"/>
          <w:sz w:val="24"/>
          <w:szCs w:val="24"/>
          <w:u w:val="none"/>
        </w:rPr>
      </w:pPr>
      <w:r w:rsidRPr="007171B9">
        <w:rPr>
          <w:rFonts w:ascii="Arial" w:hAnsi="Arial" w:cs="Arial"/>
          <w:sz w:val="24"/>
          <w:szCs w:val="24"/>
          <w:u w:val="none"/>
        </w:rPr>
        <w:br w:type="page"/>
      </w:r>
      <w:bookmarkStart w:id="46" w:name="_Toc48647871"/>
      <w:r w:rsidR="00465A04" w:rsidRPr="00465A04">
        <w:rPr>
          <w:rFonts w:ascii="Arial" w:hAnsi="Arial" w:cs="Arial"/>
          <w:sz w:val="24"/>
          <w:szCs w:val="24"/>
          <w:u w:val="none"/>
        </w:rPr>
        <w:lastRenderedPageBreak/>
        <w:t xml:space="preserve">Community </w:t>
      </w:r>
      <w:r w:rsidR="00420C57">
        <w:rPr>
          <w:rFonts w:ascii="Arial" w:hAnsi="Arial" w:cs="Arial"/>
          <w:sz w:val="24"/>
          <w:szCs w:val="24"/>
          <w:u w:val="none"/>
        </w:rPr>
        <w:t>Development</w:t>
      </w:r>
      <w:r w:rsidR="00A53BD3" w:rsidRPr="00465A04">
        <w:rPr>
          <w:rFonts w:ascii="Arial" w:hAnsi="Arial" w:cs="Arial"/>
          <w:sz w:val="24"/>
          <w:szCs w:val="24"/>
          <w:u w:val="none"/>
        </w:rPr>
        <w:t xml:space="preserve"> </w:t>
      </w:r>
      <w:r w:rsidR="00465A04" w:rsidRPr="00465A04">
        <w:rPr>
          <w:rFonts w:ascii="Arial" w:hAnsi="Arial" w:cs="Arial"/>
          <w:sz w:val="24"/>
          <w:szCs w:val="24"/>
          <w:u w:val="none"/>
        </w:rPr>
        <w:t>N</w:t>
      </w:r>
      <w:r w:rsidR="00A53BD3" w:rsidRPr="00465A04">
        <w:rPr>
          <w:rFonts w:ascii="Arial" w:hAnsi="Arial" w:cs="Arial"/>
          <w:sz w:val="24"/>
          <w:szCs w:val="24"/>
          <w:u w:val="none"/>
        </w:rPr>
        <w:t>o</w:t>
      </w:r>
      <w:r w:rsidR="00465A04" w:rsidRPr="00465A04">
        <w:rPr>
          <w:rFonts w:ascii="Arial" w:hAnsi="Arial" w:cs="Arial"/>
          <w:sz w:val="24"/>
          <w:szCs w:val="24"/>
          <w:u w:val="none"/>
        </w:rPr>
        <w:t>’</w:t>
      </w:r>
      <w:r w:rsidR="00A53BD3" w:rsidRPr="00465A04">
        <w:rPr>
          <w:rFonts w:ascii="Arial" w:hAnsi="Arial" w:cs="Arial"/>
          <w:sz w:val="24"/>
          <w:szCs w:val="24"/>
          <w:u w:val="none"/>
        </w:rPr>
        <w:t>s</w:t>
      </w:r>
      <w:r w:rsidR="00465A04" w:rsidRPr="00465A04">
        <w:rPr>
          <w:rFonts w:ascii="Arial" w:hAnsi="Arial" w:cs="Arial"/>
          <w:sz w:val="24"/>
          <w:szCs w:val="24"/>
          <w:u w:val="none"/>
        </w:rPr>
        <w:t xml:space="preserve"> </w:t>
      </w:r>
      <w:r w:rsidR="00A53BD3" w:rsidRPr="00465A04">
        <w:rPr>
          <w:rFonts w:ascii="Arial" w:hAnsi="Arial" w:cs="Arial"/>
          <w:sz w:val="24"/>
          <w:szCs w:val="24"/>
          <w:u w:val="none"/>
        </w:rPr>
        <w:t>C</w:t>
      </w:r>
      <w:r w:rsidR="00465A04" w:rsidRPr="00465A04">
        <w:rPr>
          <w:rFonts w:ascii="Arial" w:hAnsi="Arial" w:cs="Arial"/>
          <w:sz w:val="24"/>
          <w:szCs w:val="24"/>
          <w:u w:val="none"/>
        </w:rPr>
        <w:t>M</w:t>
      </w:r>
      <w:r w:rsidR="00381AC7">
        <w:rPr>
          <w:rFonts w:ascii="Arial" w:hAnsi="Arial" w:cs="Arial"/>
          <w:sz w:val="24"/>
          <w:szCs w:val="24"/>
          <w:u w:val="none"/>
        </w:rPr>
        <w:t>0</w:t>
      </w:r>
      <w:r w:rsidR="00042D33">
        <w:rPr>
          <w:rFonts w:ascii="Arial" w:hAnsi="Arial" w:cs="Arial"/>
          <w:sz w:val="24"/>
          <w:szCs w:val="24"/>
          <w:u w:val="none"/>
        </w:rPr>
        <w:t>6</w:t>
      </w:r>
      <w:r w:rsidR="00381AC7">
        <w:rPr>
          <w:rFonts w:ascii="Arial" w:hAnsi="Arial" w:cs="Arial"/>
          <w:sz w:val="24"/>
          <w:szCs w:val="24"/>
          <w:u w:val="none"/>
        </w:rPr>
        <w:t>.20</w:t>
      </w:r>
      <w:bookmarkEnd w:id="46"/>
    </w:p>
    <w:p w14:paraId="491CFF45" w14:textId="77777777" w:rsidR="00A53BD3" w:rsidRPr="00465A04" w:rsidRDefault="00A53BD3" w:rsidP="00765E9D">
      <w:pPr>
        <w:tabs>
          <w:tab w:val="left" w:pos="720"/>
          <w:tab w:val="left" w:pos="1440"/>
          <w:tab w:val="left" w:pos="2410"/>
          <w:tab w:val="left" w:pos="2977"/>
          <w:tab w:val="right" w:pos="8505"/>
        </w:tabs>
        <w:ind w:left="720"/>
        <w:jc w:val="both"/>
        <w:rPr>
          <w:rFonts w:ascii="Arial" w:hAnsi="Arial" w:cs="Arial"/>
          <w:szCs w:val="24"/>
        </w:rPr>
      </w:pPr>
    </w:p>
    <w:p w14:paraId="7879E2E3" w14:textId="39FFBAFD" w:rsidR="00D05D60" w:rsidRPr="00465A04"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008313F0" w:rsidRPr="00465A04">
        <w:rPr>
          <w:rFonts w:ascii="Arial" w:hAnsi="Arial" w:cs="Arial"/>
          <w:szCs w:val="24"/>
        </w:rPr>
        <w:t>CM</w:t>
      </w:r>
      <w:r w:rsidR="00381AC7">
        <w:rPr>
          <w:rFonts w:ascii="Arial" w:hAnsi="Arial" w:cs="Arial"/>
          <w:szCs w:val="24"/>
        </w:rPr>
        <w:t>0</w:t>
      </w:r>
      <w:r w:rsidR="00042D33">
        <w:rPr>
          <w:rFonts w:ascii="Arial" w:hAnsi="Arial" w:cs="Arial"/>
          <w:szCs w:val="24"/>
        </w:rPr>
        <w:t>6</w:t>
      </w:r>
      <w:r w:rsidR="00381AC7">
        <w:rPr>
          <w:rFonts w:ascii="Arial" w:hAnsi="Arial" w:cs="Arial"/>
          <w:szCs w:val="24"/>
        </w:rPr>
        <w:t>.20</w:t>
      </w:r>
      <w:r w:rsidR="008313F0" w:rsidRPr="00465A04">
        <w:rPr>
          <w:rFonts w:ascii="Arial" w:hAnsi="Arial" w:cs="Arial"/>
          <w:szCs w:val="24"/>
        </w:rPr>
        <w:t xml:space="preserve"> </w:t>
      </w:r>
      <w:r w:rsidRPr="00465A04">
        <w:rPr>
          <w:rFonts w:ascii="Arial" w:hAnsi="Arial" w:cs="Arial"/>
          <w:szCs w:val="24"/>
        </w:rPr>
        <w:t>to be dealt with at this point</w:t>
      </w:r>
      <w:r w:rsidR="00A53BD3" w:rsidRPr="00465A04">
        <w:rPr>
          <w:rFonts w:ascii="Arial" w:hAnsi="Arial" w:cs="Arial"/>
          <w:szCs w:val="24"/>
        </w:rPr>
        <w:t xml:space="preserve"> (copy </w:t>
      </w:r>
      <w:r w:rsidR="00465A04">
        <w:rPr>
          <w:rFonts w:ascii="Arial" w:hAnsi="Arial" w:cs="Arial"/>
          <w:szCs w:val="24"/>
        </w:rPr>
        <w:t>a</w:t>
      </w:r>
      <w:r w:rsidR="00A53BD3" w:rsidRPr="00465A04">
        <w:rPr>
          <w:rFonts w:ascii="Arial" w:hAnsi="Arial" w:cs="Arial"/>
          <w:szCs w:val="24"/>
        </w:rPr>
        <w:t xml:space="preserve">ttached </w:t>
      </w:r>
      <w:r w:rsidR="000E311C">
        <w:rPr>
          <w:rFonts w:ascii="Arial" w:hAnsi="Arial" w:cs="Arial"/>
          <w:szCs w:val="24"/>
        </w:rPr>
        <w:t>orange</w:t>
      </w:r>
      <w:r w:rsidR="00A53BD3" w:rsidRPr="00465A04">
        <w:rPr>
          <w:rFonts w:ascii="Arial" w:hAnsi="Arial" w:cs="Arial"/>
          <w:szCs w:val="24"/>
        </w:rPr>
        <w:t xml:space="preserve"> </w:t>
      </w:r>
      <w:r w:rsidR="00465A04">
        <w:rPr>
          <w:rFonts w:ascii="Arial" w:hAnsi="Arial" w:cs="Arial"/>
          <w:szCs w:val="24"/>
        </w:rPr>
        <w:t>c</w:t>
      </w:r>
      <w:r w:rsidR="00A53BD3" w:rsidRPr="00465A04">
        <w:rPr>
          <w:rFonts w:ascii="Arial" w:hAnsi="Arial" w:cs="Arial"/>
          <w:szCs w:val="24"/>
        </w:rPr>
        <w:t>over</w:t>
      </w:r>
      <w:r w:rsidR="00465A04">
        <w:rPr>
          <w:rFonts w:ascii="Arial" w:hAnsi="Arial" w:cs="Arial"/>
          <w:szCs w:val="24"/>
        </w:rPr>
        <w:t xml:space="preserve"> s</w:t>
      </w:r>
      <w:r w:rsidR="00A53BD3" w:rsidRPr="00465A04">
        <w:rPr>
          <w:rFonts w:ascii="Arial" w:hAnsi="Arial" w:cs="Arial"/>
          <w:szCs w:val="24"/>
        </w:rPr>
        <w:t>heet)</w:t>
      </w:r>
      <w:r w:rsidRPr="00465A04">
        <w:rPr>
          <w:rFonts w:ascii="Arial" w:hAnsi="Arial" w:cs="Arial"/>
          <w:szCs w:val="24"/>
        </w:rPr>
        <w:t>.</w:t>
      </w:r>
    </w:p>
    <w:p w14:paraId="77022316" w14:textId="77777777" w:rsidR="00D05D60" w:rsidRDefault="00D05D60" w:rsidP="003F7444">
      <w:pPr>
        <w:tabs>
          <w:tab w:val="left" w:pos="1440"/>
          <w:tab w:val="left" w:pos="2410"/>
          <w:tab w:val="left" w:pos="2977"/>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8308"/>
      </w:tblGrid>
      <w:tr w:rsidR="00BA14E5" w:rsidRPr="00BA14E5" w14:paraId="3FC2789C" w14:textId="77777777" w:rsidTr="00B34AC6">
        <w:tc>
          <w:tcPr>
            <w:tcW w:w="8308" w:type="dxa"/>
          </w:tcPr>
          <w:p w14:paraId="2CFB4CEA" w14:textId="79460F09" w:rsidR="00BA14E5" w:rsidRPr="00BA14E5" w:rsidRDefault="00BA14E5" w:rsidP="00BA14E5">
            <w:pPr>
              <w:keepNext/>
              <w:keepLines/>
              <w:ind w:left="2185" w:hanging="2185"/>
              <w:outlineLvl w:val="0"/>
              <w:rPr>
                <w:rFonts w:ascii="Arial" w:eastAsia="MS Gothic" w:hAnsi="Arial"/>
                <w:b/>
                <w:bCs/>
                <w:sz w:val="28"/>
                <w:szCs w:val="28"/>
              </w:rPr>
            </w:pPr>
            <w:bookmarkStart w:id="47" w:name="_Toc45013880"/>
            <w:bookmarkStart w:id="48" w:name="_Toc48647872"/>
            <w:r w:rsidRPr="00BA14E5">
              <w:rPr>
                <w:rFonts w:ascii="Arial" w:eastAsia="MS Gothic" w:hAnsi="Arial"/>
                <w:b/>
                <w:bCs/>
                <w:sz w:val="28"/>
                <w:szCs w:val="28"/>
                <w:lang w:val="en-US"/>
              </w:rPr>
              <w:t>CM06.20</w:t>
            </w:r>
            <w:bookmarkEnd w:id="47"/>
            <w:r w:rsidRPr="00BA14E5">
              <w:rPr>
                <w:rFonts w:ascii="Arial" w:eastAsia="MS Gothic" w:hAnsi="Arial"/>
                <w:b/>
                <w:bCs/>
                <w:sz w:val="28"/>
                <w:szCs w:val="28"/>
                <w:lang w:val="en-US"/>
              </w:rPr>
              <w:tab/>
            </w:r>
            <w:r w:rsidRPr="00BA14E5">
              <w:rPr>
                <w:rFonts w:ascii="Arial" w:eastAsia="MS Gothic" w:hAnsi="Arial"/>
                <w:b/>
                <w:bCs/>
                <w:sz w:val="28"/>
                <w:szCs w:val="32"/>
                <w:lang w:val="en-US"/>
              </w:rPr>
              <w:t>Community Sport and Recreation Facilities Fund</w:t>
            </w:r>
            <w:r w:rsidRPr="00BA14E5">
              <w:rPr>
                <w:rFonts w:ascii="Arial" w:eastAsia="MS Gothic" w:hAnsi="Arial"/>
                <w:b/>
                <w:bCs/>
                <w:webHidden/>
                <w:sz w:val="28"/>
                <w:szCs w:val="32"/>
                <w:lang w:val="en-US"/>
              </w:rPr>
              <w:t xml:space="preserve"> Applications – Swanbourne Nedlands Surf Life Saving Club, UWA Sport and Peak Trampoline Inc</w:t>
            </w:r>
            <w:bookmarkEnd w:id="48"/>
          </w:p>
        </w:tc>
      </w:tr>
    </w:tbl>
    <w:p w14:paraId="2299DD14" w14:textId="77777777" w:rsidR="00BA14E5" w:rsidRPr="00BA14E5" w:rsidRDefault="00BA14E5" w:rsidP="00BA14E5">
      <w:pPr>
        <w:jc w:val="both"/>
        <w:rPr>
          <w:rFonts w:ascii="Arial" w:eastAsia="Calibri" w:hAnsi="Arial" w:cs="Arial"/>
          <w:szCs w:val="24"/>
        </w:rPr>
      </w:pPr>
    </w:p>
    <w:tbl>
      <w:tblPr>
        <w:tblStyle w:val="TableGrid"/>
        <w:tblW w:w="0" w:type="auto"/>
        <w:tblInd w:w="-5" w:type="dxa"/>
        <w:tblLook w:val="04A0" w:firstRow="1" w:lastRow="0" w:firstColumn="1" w:lastColumn="0" w:noHBand="0" w:noVBand="1"/>
      </w:tblPr>
      <w:tblGrid>
        <w:gridCol w:w="2335"/>
        <w:gridCol w:w="5973"/>
      </w:tblGrid>
      <w:tr w:rsidR="00BA14E5" w:rsidRPr="00BA14E5" w14:paraId="26A5DCC0" w14:textId="77777777" w:rsidTr="00BA14E5">
        <w:tc>
          <w:tcPr>
            <w:tcW w:w="2335" w:type="dxa"/>
          </w:tcPr>
          <w:p w14:paraId="03C30B08" w14:textId="77777777" w:rsidR="00BA14E5" w:rsidRPr="00BA14E5" w:rsidRDefault="00BA14E5" w:rsidP="00BA14E5">
            <w:pPr>
              <w:rPr>
                <w:rFonts w:ascii="Arial" w:hAnsi="Arial"/>
                <w:b/>
                <w:szCs w:val="24"/>
              </w:rPr>
            </w:pPr>
            <w:r w:rsidRPr="00BA14E5">
              <w:rPr>
                <w:rFonts w:ascii="Arial" w:hAnsi="Arial"/>
                <w:b/>
                <w:szCs w:val="24"/>
              </w:rPr>
              <w:t>Committee</w:t>
            </w:r>
          </w:p>
        </w:tc>
        <w:tc>
          <w:tcPr>
            <w:tcW w:w="5973" w:type="dxa"/>
          </w:tcPr>
          <w:p w14:paraId="6C8ADF4F" w14:textId="77777777" w:rsidR="00BA14E5" w:rsidRPr="00BA14E5" w:rsidRDefault="00BA14E5" w:rsidP="00BA14E5">
            <w:pPr>
              <w:rPr>
                <w:rFonts w:ascii="Arial" w:hAnsi="Arial"/>
                <w:szCs w:val="24"/>
              </w:rPr>
            </w:pPr>
            <w:r w:rsidRPr="00BA14E5">
              <w:rPr>
                <w:rFonts w:ascii="Arial" w:hAnsi="Arial"/>
                <w:szCs w:val="24"/>
              </w:rPr>
              <w:t>11 August 2020</w:t>
            </w:r>
          </w:p>
        </w:tc>
      </w:tr>
      <w:tr w:rsidR="00BA14E5" w:rsidRPr="00BA14E5" w14:paraId="02A646B6" w14:textId="77777777" w:rsidTr="00BA14E5">
        <w:tc>
          <w:tcPr>
            <w:tcW w:w="2335" w:type="dxa"/>
          </w:tcPr>
          <w:p w14:paraId="44127FC0" w14:textId="77777777" w:rsidR="00BA14E5" w:rsidRPr="00BA14E5" w:rsidRDefault="00BA14E5" w:rsidP="00BA14E5">
            <w:pPr>
              <w:rPr>
                <w:rFonts w:ascii="Arial" w:hAnsi="Arial"/>
                <w:b/>
                <w:szCs w:val="24"/>
              </w:rPr>
            </w:pPr>
            <w:r w:rsidRPr="00BA14E5">
              <w:rPr>
                <w:rFonts w:ascii="Arial" w:hAnsi="Arial"/>
                <w:b/>
                <w:szCs w:val="24"/>
              </w:rPr>
              <w:t>Council</w:t>
            </w:r>
          </w:p>
        </w:tc>
        <w:tc>
          <w:tcPr>
            <w:tcW w:w="5973" w:type="dxa"/>
          </w:tcPr>
          <w:p w14:paraId="14BBC5F7" w14:textId="77777777" w:rsidR="00BA14E5" w:rsidRPr="00BA14E5" w:rsidRDefault="00BA14E5" w:rsidP="00BA14E5">
            <w:pPr>
              <w:rPr>
                <w:rFonts w:ascii="Arial" w:hAnsi="Arial"/>
                <w:szCs w:val="24"/>
              </w:rPr>
            </w:pPr>
            <w:r w:rsidRPr="00BA14E5">
              <w:rPr>
                <w:rFonts w:ascii="Arial" w:hAnsi="Arial"/>
                <w:szCs w:val="24"/>
              </w:rPr>
              <w:t>25 August 2020</w:t>
            </w:r>
          </w:p>
        </w:tc>
      </w:tr>
      <w:tr w:rsidR="00BA14E5" w:rsidRPr="00BA14E5" w14:paraId="098EDF96" w14:textId="77777777" w:rsidTr="00BA14E5">
        <w:tc>
          <w:tcPr>
            <w:tcW w:w="2335" w:type="dxa"/>
          </w:tcPr>
          <w:p w14:paraId="3FF36D83" w14:textId="77777777" w:rsidR="00BA14E5" w:rsidRPr="00BA14E5" w:rsidRDefault="00BA14E5" w:rsidP="00BA14E5">
            <w:pPr>
              <w:rPr>
                <w:rFonts w:ascii="Arial" w:hAnsi="Arial"/>
                <w:b/>
                <w:szCs w:val="24"/>
              </w:rPr>
            </w:pPr>
            <w:r w:rsidRPr="00BA14E5">
              <w:rPr>
                <w:rFonts w:ascii="Arial" w:hAnsi="Arial"/>
                <w:b/>
                <w:szCs w:val="24"/>
              </w:rPr>
              <w:t>Applicant</w:t>
            </w:r>
          </w:p>
        </w:tc>
        <w:tc>
          <w:tcPr>
            <w:tcW w:w="5973" w:type="dxa"/>
          </w:tcPr>
          <w:p w14:paraId="78BD19AC" w14:textId="77777777" w:rsidR="00BA14E5" w:rsidRPr="00BA14E5" w:rsidRDefault="00BA14E5" w:rsidP="00BA14E5">
            <w:pPr>
              <w:rPr>
                <w:rFonts w:ascii="Arial" w:hAnsi="Arial"/>
                <w:szCs w:val="24"/>
              </w:rPr>
            </w:pPr>
            <w:r w:rsidRPr="00BA14E5">
              <w:rPr>
                <w:rFonts w:ascii="Arial" w:hAnsi="Arial"/>
                <w:szCs w:val="24"/>
              </w:rPr>
              <w:t xml:space="preserve">City of Nedlands </w:t>
            </w:r>
          </w:p>
        </w:tc>
      </w:tr>
      <w:tr w:rsidR="00BA14E5" w:rsidRPr="00BA14E5" w14:paraId="0D6FBA7A" w14:textId="77777777" w:rsidTr="00BA14E5">
        <w:tc>
          <w:tcPr>
            <w:tcW w:w="2335" w:type="dxa"/>
          </w:tcPr>
          <w:p w14:paraId="492439F6" w14:textId="77777777" w:rsidR="00BA14E5" w:rsidRPr="00BA14E5" w:rsidRDefault="00BA14E5" w:rsidP="00BA14E5">
            <w:pPr>
              <w:rPr>
                <w:rFonts w:ascii="Arial" w:hAnsi="Arial"/>
                <w:b/>
                <w:szCs w:val="24"/>
              </w:rPr>
            </w:pPr>
            <w:r w:rsidRPr="00BA14E5">
              <w:rPr>
                <w:rFonts w:ascii="Arial" w:hAnsi="Arial"/>
                <w:b/>
                <w:szCs w:val="24"/>
              </w:rPr>
              <w:t xml:space="preserve">Employee Disclosure under </w:t>
            </w:r>
            <w:r w:rsidRPr="00BA14E5">
              <w:rPr>
                <w:rFonts w:ascii="Arial" w:hAnsi="Arial"/>
                <w:b/>
                <w:i/>
                <w:szCs w:val="24"/>
              </w:rPr>
              <w:t>section 5.70 Local Government Act 1995</w:t>
            </w:r>
          </w:p>
        </w:tc>
        <w:tc>
          <w:tcPr>
            <w:tcW w:w="5973" w:type="dxa"/>
          </w:tcPr>
          <w:p w14:paraId="0DD05C40" w14:textId="77777777" w:rsidR="00BA14E5" w:rsidRPr="00BA14E5" w:rsidRDefault="00BA14E5" w:rsidP="00BA14E5">
            <w:pPr>
              <w:spacing w:before="120" w:line="260" w:lineRule="atLeast"/>
              <w:rPr>
                <w:rFonts w:ascii="Arial" w:hAnsi="Arial"/>
                <w:szCs w:val="24"/>
                <w:lang w:eastAsia="en-AU"/>
              </w:rPr>
            </w:pPr>
            <w:r w:rsidRPr="00BA14E5">
              <w:rPr>
                <w:rFonts w:ascii="Arial" w:hAnsi="Arial"/>
                <w:szCs w:val="24"/>
                <w:lang w:eastAsia="en-AU"/>
              </w:rPr>
              <w:t xml:space="preserve">Nil </w:t>
            </w:r>
          </w:p>
        </w:tc>
      </w:tr>
      <w:tr w:rsidR="00BA14E5" w:rsidRPr="00BA14E5" w14:paraId="5852C75F" w14:textId="77777777" w:rsidTr="00BA14E5">
        <w:tc>
          <w:tcPr>
            <w:tcW w:w="2335" w:type="dxa"/>
          </w:tcPr>
          <w:p w14:paraId="125188C7" w14:textId="77777777" w:rsidR="00BA14E5" w:rsidRPr="00BA14E5" w:rsidRDefault="00BA14E5" w:rsidP="00BA14E5">
            <w:pPr>
              <w:rPr>
                <w:rFonts w:ascii="Arial" w:hAnsi="Arial"/>
                <w:b/>
                <w:szCs w:val="24"/>
              </w:rPr>
            </w:pPr>
            <w:r w:rsidRPr="00BA14E5">
              <w:rPr>
                <w:rFonts w:ascii="Arial" w:hAnsi="Arial"/>
                <w:b/>
                <w:szCs w:val="24"/>
              </w:rPr>
              <w:t>Director</w:t>
            </w:r>
          </w:p>
        </w:tc>
        <w:tc>
          <w:tcPr>
            <w:tcW w:w="5973" w:type="dxa"/>
          </w:tcPr>
          <w:p w14:paraId="5CF90572" w14:textId="77777777" w:rsidR="00BA14E5" w:rsidRPr="00BA14E5" w:rsidRDefault="00BA14E5" w:rsidP="00BA14E5">
            <w:pPr>
              <w:rPr>
                <w:rFonts w:ascii="Arial" w:hAnsi="Arial"/>
                <w:szCs w:val="24"/>
              </w:rPr>
            </w:pPr>
            <w:r w:rsidRPr="00BA14E5">
              <w:rPr>
                <w:rFonts w:ascii="Arial" w:hAnsi="Arial"/>
                <w:szCs w:val="24"/>
              </w:rPr>
              <w:t>Lorraine Driscoll – Director Corporate and Strategy</w:t>
            </w:r>
          </w:p>
        </w:tc>
      </w:tr>
      <w:tr w:rsidR="00BA14E5" w:rsidRPr="00BA14E5" w14:paraId="70E28821" w14:textId="77777777" w:rsidTr="00BA14E5">
        <w:tc>
          <w:tcPr>
            <w:tcW w:w="2335" w:type="dxa"/>
          </w:tcPr>
          <w:p w14:paraId="7AB762FF" w14:textId="77777777" w:rsidR="00BA14E5" w:rsidRPr="00BA14E5" w:rsidRDefault="00BA14E5" w:rsidP="00BA14E5">
            <w:pPr>
              <w:rPr>
                <w:rFonts w:ascii="Arial" w:hAnsi="Arial"/>
                <w:b/>
                <w:szCs w:val="24"/>
              </w:rPr>
            </w:pPr>
            <w:r w:rsidRPr="00BA14E5">
              <w:rPr>
                <w:rFonts w:ascii="Arial" w:hAnsi="Arial"/>
                <w:b/>
                <w:szCs w:val="24"/>
              </w:rPr>
              <w:t>Attachments</w:t>
            </w:r>
          </w:p>
        </w:tc>
        <w:tc>
          <w:tcPr>
            <w:tcW w:w="5973" w:type="dxa"/>
          </w:tcPr>
          <w:p w14:paraId="685DC885" w14:textId="77777777" w:rsidR="00BA14E5" w:rsidRPr="00BA14E5" w:rsidRDefault="00BA14E5" w:rsidP="00BA14E5">
            <w:pPr>
              <w:rPr>
                <w:rFonts w:ascii="Arial" w:hAnsi="Arial"/>
                <w:szCs w:val="24"/>
              </w:rPr>
            </w:pPr>
            <w:r w:rsidRPr="00BA14E5">
              <w:rPr>
                <w:rFonts w:ascii="Arial" w:hAnsi="Arial"/>
                <w:szCs w:val="24"/>
              </w:rPr>
              <w:t xml:space="preserve">Nil </w:t>
            </w:r>
          </w:p>
        </w:tc>
      </w:tr>
      <w:tr w:rsidR="00BA14E5" w:rsidRPr="00BA14E5" w14:paraId="629AAD02" w14:textId="77777777" w:rsidTr="00BA14E5">
        <w:tc>
          <w:tcPr>
            <w:tcW w:w="2335" w:type="dxa"/>
          </w:tcPr>
          <w:p w14:paraId="3D8D56D2" w14:textId="77777777" w:rsidR="00BA14E5" w:rsidRPr="00BA14E5" w:rsidRDefault="00BA14E5" w:rsidP="00BA14E5">
            <w:pPr>
              <w:rPr>
                <w:rFonts w:ascii="Arial" w:hAnsi="Arial"/>
                <w:b/>
                <w:szCs w:val="24"/>
              </w:rPr>
            </w:pPr>
            <w:r w:rsidRPr="00BA14E5">
              <w:rPr>
                <w:rFonts w:ascii="Arial" w:hAnsi="Arial"/>
                <w:b/>
                <w:szCs w:val="24"/>
              </w:rPr>
              <w:t>Confidential Attachments</w:t>
            </w:r>
          </w:p>
        </w:tc>
        <w:tc>
          <w:tcPr>
            <w:tcW w:w="5973" w:type="dxa"/>
          </w:tcPr>
          <w:p w14:paraId="72488170" w14:textId="77777777" w:rsidR="00BA14E5" w:rsidRPr="00BA14E5" w:rsidRDefault="00BA14E5" w:rsidP="00BA14E5">
            <w:pPr>
              <w:rPr>
                <w:rFonts w:ascii="Arial" w:hAnsi="Arial"/>
                <w:szCs w:val="24"/>
              </w:rPr>
            </w:pPr>
            <w:r w:rsidRPr="00BA14E5">
              <w:rPr>
                <w:rFonts w:ascii="Arial" w:hAnsi="Arial"/>
                <w:szCs w:val="24"/>
              </w:rPr>
              <w:t>Nil</w:t>
            </w:r>
          </w:p>
        </w:tc>
      </w:tr>
    </w:tbl>
    <w:p w14:paraId="62EC015D" w14:textId="77777777" w:rsidR="00BA14E5" w:rsidRPr="00BA14E5" w:rsidRDefault="00BA14E5" w:rsidP="00BA14E5">
      <w:pPr>
        <w:jc w:val="both"/>
        <w:rPr>
          <w:rFonts w:ascii="Arial" w:eastAsia="Calibri" w:hAnsi="Arial" w:cs="Arial"/>
          <w:b/>
          <w:sz w:val="28"/>
          <w:szCs w:val="32"/>
          <w:lang w:val="en-US"/>
        </w:rPr>
      </w:pPr>
    </w:p>
    <w:p w14:paraId="6CA86A3B" w14:textId="265B7EB3" w:rsidR="00BA14E5" w:rsidRPr="006D752D" w:rsidRDefault="00BA14E5" w:rsidP="00721368">
      <w:pPr>
        <w:jc w:val="both"/>
        <w:rPr>
          <w:rFonts w:ascii="Arial" w:hAnsi="Arial" w:cs="Arial"/>
          <w:b/>
          <w:szCs w:val="24"/>
        </w:rPr>
      </w:pPr>
      <w:r w:rsidRPr="006D752D">
        <w:rPr>
          <w:rFonts w:ascii="Arial" w:hAnsi="Arial" w:cs="Arial"/>
          <w:b/>
          <w:szCs w:val="24"/>
        </w:rPr>
        <w:t xml:space="preserve">Regulation 11(da) </w:t>
      </w:r>
      <w:r w:rsidR="007022C1">
        <w:rPr>
          <w:rFonts w:ascii="Arial" w:hAnsi="Arial" w:cs="Arial"/>
          <w:b/>
          <w:szCs w:val="24"/>
        </w:rPr>
        <w:t>–</w:t>
      </w:r>
      <w:r w:rsidRPr="006D752D">
        <w:rPr>
          <w:rFonts w:ascii="Arial" w:hAnsi="Arial" w:cs="Arial"/>
          <w:b/>
          <w:szCs w:val="24"/>
        </w:rPr>
        <w:t xml:space="preserve"> </w:t>
      </w:r>
      <w:r w:rsidR="007022C1">
        <w:rPr>
          <w:rFonts w:ascii="Arial" w:hAnsi="Arial" w:cs="Arial"/>
          <w:b/>
          <w:szCs w:val="24"/>
        </w:rPr>
        <w:t>Not Applicable – Minor change.</w:t>
      </w:r>
    </w:p>
    <w:p w14:paraId="1400567E" w14:textId="77777777" w:rsidR="00BA14E5" w:rsidRPr="006D752D" w:rsidRDefault="00BA14E5" w:rsidP="00721368">
      <w:pPr>
        <w:jc w:val="both"/>
        <w:rPr>
          <w:rFonts w:ascii="Arial" w:hAnsi="Arial" w:cs="Arial"/>
          <w:szCs w:val="24"/>
        </w:rPr>
      </w:pPr>
    </w:p>
    <w:p w14:paraId="6C02D964" w14:textId="352AB16C" w:rsidR="00BA14E5" w:rsidRPr="006D752D" w:rsidRDefault="00BA14E5" w:rsidP="00721368">
      <w:pPr>
        <w:jc w:val="both"/>
        <w:rPr>
          <w:rFonts w:ascii="Arial" w:hAnsi="Arial" w:cs="Arial"/>
          <w:szCs w:val="24"/>
        </w:rPr>
      </w:pPr>
      <w:r w:rsidRPr="006D752D">
        <w:rPr>
          <w:rFonts w:ascii="Arial" w:hAnsi="Arial" w:cs="Arial"/>
          <w:szCs w:val="24"/>
        </w:rPr>
        <w:t xml:space="preserve">Moved – Councillor </w:t>
      </w:r>
      <w:r w:rsidR="00B34AC6">
        <w:rPr>
          <w:rFonts w:ascii="Arial" w:hAnsi="Arial" w:cs="Arial"/>
          <w:szCs w:val="24"/>
        </w:rPr>
        <w:t>Smyth</w:t>
      </w:r>
    </w:p>
    <w:p w14:paraId="445AC551" w14:textId="062FECAB" w:rsidR="00BA14E5" w:rsidRPr="006D752D" w:rsidRDefault="00BA14E5" w:rsidP="00721368">
      <w:pPr>
        <w:jc w:val="both"/>
        <w:rPr>
          <w:rFonts w:ascii="Arial" w:hAnsi="Arial" w:cs="Arial"/>
          <w:szCs w:val="24"/>
        </w:rPr>
      </w:pPr>
      <w:r w:rsidRPr="006D752D">
        <w:rPr>
          <w:rFonts w:ascii="Arial" w:hAnsi="Arial" w:cs="Arial"/>
          <w:szCs w:val="24"/>
        </w:rPr>
        <w:t xml:space="preserve">Seconded – Councillor </w:t>
      </w:r>
      <w:r w:rsidR="00B34AC6">
        <w:rPr>
          <w:rFonts w:ascii="Arial" w:hAnsi="Arial" w:cs="Arial"/>
          <w:szCs w:val="24"/>
        </w:rPr>
        <w:t>McManus</w:t>
      </w:r>
    </w:p>
    <w:p w14:paraId="69509528" w14:textId="77777777" w:rsidR="00BA14E5" w:rsidRPr="006D752D" w:rsidRDefault="00BA14E5" w:rsidP="00721368">
      <w:pPr>
        <w:jc w:val="both"/>
        <w:rPr>
          <w:rFonts w:ascii="Arial" w:hAnsi="Arial" w:cs="Arial"/>
          <w:szCs w:val="24"/>
        </w:rPr>
      </w:pPr>
    </w:p>
    <w:p w14:paraId="2583CD66" w14:textId="331ED6DF" w:rsidR="00547965" w:rsidRDefault="00BA14E5" w:rsidP="00721368">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r w:rsidR="00547965">
        <w:rPr>
          <w:rFonts w:ascii="Arial" w:hAnsi="Arial" w:cs="Arial"/>
          <w:b/>
          <w:szCs w:val="24"/>
        </w:rPr>
        <w:t xml:space="preserve"> subject to the following:</w:t>
      </w:r>
    </w:p>
    <w:p w14:paraId="55E9C1A4" w14:textId="77777777" w:rsidR="00547965" w:rsidRDefault="00547965" w:rsidP="00721368">
      <w:pPr>
        <w:jc w:val="both"/>
        <w:rPr>
          <w:rFonts w:ascii="Arial" w:hAnsi="Arial" w:cs="Arial"/>
          <w:b/>
          <w:szCs w:val="24"/>
        </w:rPr>
      </w:pPr>
    </w:p>
    <w:p w14:paraId="18A25176" w14:textId="3920D1D6" w:rsidR="00547965" w:rsidRPr="008A61E9" w:rsidRDefault="00547965" w:rsidP="008A61E9">
      <w:pPr>
        <w:pStyle w:val="ListParagraph"/>
        <w:numPr>
          <w:ilvl w:val="2"/>
          <w:numId w:val="36"/>
        </w:numPr>
        <w:ind w:left="567" w:hanging="567"/>
        <w:jc w:val="both"/>
        <w:rPr>
          <w:rFonts w:ascii="Arial" w:hAnsi="Arial" w:cs="Arial"/>
          <w:b/>
          <w:szCs w:val="24"/>
        </w:rPr>
      </w:pPr>
      <w:r w:rsidRPr="008A61E9">
        <w:rPr>
          <w:rFonts w:ascii="Arial" w:hAnsi="Arial" w:cs="Arial"/>
          <w:b/>
          <w:szCs w:val="24"/>
        </w:rPr>
        <w:t>in clause 3 after the words “</w:t>
      </w:r>
      <w:r w:rsidRPr="008A61E9">
        <w:rPr>
          <w:rFonts w:ascii="Arial" w:eastAsia="Calibri" w:hAnsi="Arial" w:cs="Arial"/>
          <w:b/>
          <w:szCs w:val="32"/>
          <w:lang w:val="en-US"/>
        </w:rPr>
        <w:t>DLGSCI</w:t>
      </w:r>
      <w:r w:rsidRPr="008A61E9">
        <w:rPr>
          <w:rFonts w:ascii="Arial" w:hAnsi="Arial" w:cs="Arial"/>
          <w:b/>
          <w:szCs w:val="24"/>
        </w:rPr>
        <w:t>” add the words “or other</w:t>
      </w:r>
      <w:proofErr w:type="gramStart"/>
      <w:r w:rsidRPr="008A61E9">
        <w:rPr>
          <w:rFonts w:ascii="Arial" w:hAnsi="Arial" w:cs="Arial"/>
          <w:b/>
          <w:szCs w:val="24"/>
        </w:rPr>
        <w:t>”;</w:t>
      </w:r>
      <w:proofErr w:type="gramEnd"/>
    </w:p>
    <w:p w14:paraId="78F979CA" w14:textId="50F60288" w:rsidR="00547965" w:rsidRPr="008A61E9" w:rsidRDefault="00547965" w:rsidP="008A61E9">
      <w:pPr>
        <w:pStyle w:val="ListParagraph"/>
        <w:numPr>
          <w:ilvl w:val="2"/>
          <w:numId w:val="36"/>
        </w:numPr>
        <w:ind w:left="567" w:hanging="567"/>
        <w:jc w:val="both"/>
        <w:rPr>
          <w:rFonts w:ascii="Arial" w:hAnsi="Arial" w:cs="Arial"/>
          <w:b/>
          <w:szCs w:val="24"/>
        </w:rPr>
      </w:pPr>
      <w:r w:rsidRPr="008A61E9">
        <w:rPr>
          <w:rFonts w:ascii="Arial" w:hAnsi="Arial" w:cs="Arial"/>
          <w:b/>
          <w:szCs w:val="24"/>
        </w:rPr>
        <w:t xml:space="preserve">4 a being amended to </w:t>
      </w:r>
      <w:proofErr w:type="gramStart"/>
      <w:r w:rsidRPr="008A61E9">
        <w:rPr>
          <w:rFonts w:ascii="Arial" w:hAnsi="Arial" w:cs="Arial"/>
          <w:b/>
          <w:szCs w:val="24"/>
        </w:rPr>
        <w:t>100%;</w:t>
      </w:r>
      <w:proofErr w:type="gramEnd"/>
      <w:r w:rsidRPr="008A61E9">
        <w:rPr>
          <w:rFonts w:ascii="Arial" w:hAnsi="Arial" w:cs="Arial"/>
          <w:b/>
          <w:szCs w:val="24"/>
        </w:rPr>
        <w:t xml:space="preserve"> and </w:t>
      </w:r>
    </w:p>
    <w:p w14:paraId="53770C7A" w14:textId="3C26577E" w:rsidR="00BA14E5" w:rsidRPr="008A61E9" w:rsidRDefault="008A61E9" w:rsidP="008A61E9">
      <w:pPr>
        <w:pStyle w:val="ListParagraph"/>
        <w:numPr>
          <w:ilvl w:val="2"/>
          <w:numId w:val="36"/>
        </w:numPr>
        <w:ind w:left="567" w:hanging="567"/>
        <w:jc w:val="both"/>
        <w:rPr>
          <w:rFonts w:ascii="Arial" w:hAnsi="Arial" w:cs="Arial"/>
          <w:b/>
          <w:szCs w:val="24"/>
        </w:rPr>
      </w:pPr>
      <w:r>
        <w:rPr>
          <w:rFonts w:ascii="Arial" w:hAnsi="Arial" w:cs="Arial"/>
          <w:b/>
          <w:szCs w:val="24"/>
        </w:rPr>
        <w:t>r</w:t>
      </w:r>
      <w:r w:rsidR="00547965" w:rsidRPr="008A61E9">
        <w:rPr>
          <w:rFonts w:ascii="Arial" w:hAnsi="Arial" w:cs="Arial"/>
          <w:b/>
          <w:szCs w:val="24"/>
        </w:rPr>
        <w:t>emov</w:t>
      </w:r>
      <w:r>
        <w:rPr>
          <w:rFonts w:ascii="Arial" w:hAnsi="Arial" w:cs="Arial"/>
          <w:b/>
          <w:szCs w:val="24"/>
        </w:rPr>
        <w:t>al of clause</w:t>
      </w:r>
      <w:r w:rsidR="00547965" w:rsidRPr="008A61E9">
        <w:rPr>
          <w:rFonts w:ascii="Arial" w:hAnsi="Arial" w:cs="Arial"/>
          <w:b/>
          <w:szCs w:val="24"/>
        </w:rPr>
        <w:t xml:space="preserve"> 4 b</w:t>
      </w:r>
      <w:r>
        <w:rPr>
          <w:rFonts w:ascii="Arial" w:hAnsi="Arial" w:cs="Arial"/>
          <w:b/>
          <w:szCs w:val="24"/>
        </w:rPr>
        <w:t>.</w:t>
      </w:r>
    </w:p>
    <w:p w14:paraId="755DF594" w14:textId="3894B4C9" w:rsidR="00BA14E5" w:rsidRPr="006D752D" w:rsidRDefault="005E7AD3" w:rsidP="00547965">
      <w:pPr>
        <w:jc w:val="right"/>
        <w:rPr>
          <w:rFonts w:ascii="Arial" w:hAnsi="Arial" w:cs="Arial"/>
          <w:b/>
          <w:szCs w:val="24"/>
        </w:rPr>
      </w:pPr>
      <w:r>
        <w:rPr>
          <w:rFonts w:ascii="Arial" w:hAnsi="Arial" w:cs="Arial"/>
          <w:b/>
          <w:szCs w:val="24"/>
        </w:rPr>
        <w:t>CARRIED 11/1</w:t>
      </w:r>
    </w:p>
    <w:p w14:paraId="30A3362A" w14:textId="3BE85BE3" w:rsidR="00BA14E5" w:rsidRPr="006D752D" w:rsidRDefault="00BA14E5" w:rsidP="00721368">
      <w:pPr>
        <w:jc w:val="right"/>
        <w:rPr>
          <w:rFonts w:ascii="Arial" w:hAnsi="Arial" w:cs="Arial"/>
          <w:b/>
          <w:szCs w:val="24"/>
        </w:rPr>
      </w:pPr>
      <w:r w:rsidRPr="006D752D">
        <w:rPr>
          <w:rFonts w:ascii="Arial" w:hAnsi="Arial" w:cs="Arial"/>
          <w:b/>
          <w:szCs w:val="24"/>
        </w:rPr>
        <w:t xml:space="preserve">(Against: Cr. </w:t>
      </w:r>
      <w:r w:rsidR="005E7AD3">
        <w:rPr>
          <w:rFonts w:ascii="Arial" w:hAnsi="Arial" w:cs="Arial"/>
          <w:b/>
          <w:szCs w:val="24"/>
        </w:rPr>
        <w:t>Mangano</w:t>
      </w:r>
      <w:r w:rsidRPr="006D752D">
        <w:rPr>
          <w:rFonts w:ascii="Arial" w:hAnsi="Arial" w:cs="Arial"/>
          <w:b/>
          <w:szCs w:val="24"/>
        </w:rPr>
        <w:t>)</w:t>
      </w:r>
    </w:p>
    <w:p w14:paraId="753761C3" w14:textId="2B2BCB98" w:rsidR="00BA14E5" w:rsidRDefault="00BA14E5" w:rsidP="00BA14E5">
      <w:pPr>
        <w:jc w:val="both"/>
        <w:rPr>
          <w:rFonts w:ascii="Arial" w:hAnsi="Arial" w:cs="Arial"/>
          <w:szCs w:val="24"/>
          <w:lang w:eastAsia="en-AU"/>
        </w:rPr>
      </w:pPr>
    </w:p>
    <w:p w14:paraId="4A2E5F75" w14:textId="38A7CD86" w:rsidR="007022C1" w:rsidRPr="00BA14E5" w:rsidRDefault="007022C1" w:rsidP="00BA14E5">
      <w:pPr>
        <w:jc w:val="both"/>
        <w:rPr>
          <w:rFonts w:ascii="Arial" w:hAnsi="Arial" w:cs="Arial"/>
          <w:szCs w:val="24"/>
          <w:lang w:eastAsia="en-AU"/>
        </w:rPr>
      </w:pPr>
      <w:r>
        <w:rPr>
          <w:rFonts w:ascii="Arial" w:hAnsi="Arial" w:cs="Arial"/>
          <w:b/>
          <w:noProof/>
          <w:szCs w:val="24"/>
        </w:rPr>
        <mc:AlternateContent>
          <mc:Choice Requires="wps">
            <w:drawing>
              <wp:anchor distT="0" distB="0" distL="114300" distR="114300" simplePos="0" relativeHeight="251679744" behindDoc="1" locked="0" layoutInCell="1" allowOverlap="1" wp14:anchorId="6D6E35FD" wp14:editId="18846234">
                <wp:simplePos x="0" y="0"/>
                <wp:positionH relativeFrom="margin">
                  <wp:align>left</wp:align>
                </wp:positionH>
                <wp:positionV relativeFrom="paragraph">
                  <wp:posOffset>172085</wp:posOffset>
                </wp:positionV>
                <wp:extent cx="5349240" cy="1988820"/>
                <wp:effectExtent l="0" t="0" r="3810" b="0"/>
                <wp:wrapNone/>
                <wp:docPr id="13" name="Rectangle 13"/>
                <wp:cNvGraphicFramePr/>
                <a:graphic xmlns:a="http://schemas.openxmlformats.org/drawingml/2006/main">
                  <a:graphicData uri="http://schemas.microsoft.com/office/word/2010/wordprocessingShape">
                    <wps:wsp>
                      <wps:cNvSpPr/>
                      <wps:spPr>
                        <a:xfrm>
                          <a:off x="0" y="0"/>
                          <a:ext cx="5349240" cy="19888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D4448A" id="Rectangle 13" o:spid="_x0000_s1026" style="position:absolute;margin-left:0;margin-top:13.55pt;width:421.2pt;height:156.6pt;z-index:-251636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X5oAIAAKsFAAAOAAAAZHJzL2Uyb0RvYy54bWysVEtv2zAMvg/YfxB0X+2k6ZoGdYqgRYcB&#10;3Vq0HXpWZCk2IImapMTJfv0oyXYfK3YYdpElPj6Sn0meX+y1IjvhfAumopOjkhJhONSt2VT0x+P1&#10;pzklPjBTMwVGVPQgPL1Yfvxw3tmFmEIDqhaOIIjxi85WtAnBLorC80Zo5o/ACoNKCU6zgE+3KWrH&#10;OkTXqpiW5eeiA1dbB1x4j9KrrKTLhC+l4OFWSi8CURXF3EI6XTrX8SyW52yxccw2Le/TYP+QhWat&#10;waAj1BULjGxd+weUbrkDDzIccdAFSNlykWrAaiblm2oeGmZFqgXJ8Xakyf8/WP59d+dIW+O/O6bE&#10;MI3/6B5ZY2ajBEEZEtRZv0C7B3vn+pfHa6x2L52OX6yD7BOph5FUsQ+Eo/DkeHY2nSH3HHWTs/l8&#10;Pk20F8/u1vnwRYAm8VJRh/ETmWx34wOGRNPBJEbzoNr6ulUqPWKniEvlyI7hP15vJslVbfU3qLPs&#10;9KQsh5CpsaJ5Qn2FpEzEMxCRc9AoKWL1ud50Cwclop0y90IicVjhNEUckXNQxrkwISfjG1aLLI6p&#10;vJ9LAozIEuOP2D3A6yIH7Jxlbx9dRer40bn8W2LZefRIkcGE0Vm3Btx7AAqr6iNn+4GkTE1kaQ31&#10;AdvKQZ43b/l1i7/2hvlwxxwOGLYDLo1wi4dU0FUU+hslDbhf78mjPfY9ainpcGAr6n9umROUqK8G&#10;J+JsMotdFtJjdnKKXUbcS836pcZs9SVgv0xwPVmertE+qOEqHegn3C2rGBVVzHCMXVEe3PC4DHmR&#10;4HbiYrVKZjjVloUb82B5BI+sxtZ93D8xZ/v+Djga32EYbrZ40+bZNnoaWG0DyDbNwDOvPd+4EVIT&#10;99srrpyX72T1vGOXvwEAAP//AwBQSwMEFAAGAAgAAAAhAPPyfkrgAAAABwEAAA8AAABkcnMvZG93&#10;bnJldi54bWxMj81OwzAQhO9IvIO1SNyo0zSCErKpoFKFoFza8nN14yWJGq8j223TPj3mBMfRjGa+&#10;KWaD6cSBnG8tI4xHCQjiyuqWa4T3zeJmCsIHxVp1lgnhRB5m5eVFoXJtj7yiwzrUIpawzxVCE0Kf&#10;S+mrhozyI9sTR+/bOqNClK6W2qljLDedTJPkVhrVclxoVE/zhqrdem8QFuZp9fL6cdrs7ufZ8sud&#10;P5/Pbyni9dXw+AAi0BD+wvCLH9GhjExbu2ftRYcQjwSE9G4MIrrTLM1AbBEmWTIBWRbyP3/5AwAA&#10;//8DAFBLAQItABQABgAIAAAAIQC2gziS/gAAAOEBAAATAAAAAAAAAAAAAAAAAAAAAABbQ29udGVu&#10;dF9UeXBlc10ueG1sUEsBAi0AFAAGAAgAAAAhADj9If/WAAAAlAEAAAsAAAAAAAAAAAAAAAAALwEA&#10;AF9yZWxzLy5yZWxzUEsBAi0AFAAGAAgAAAAhAG3a1fmgAgAAqwUAAA4AAAAAAAAAAAAAAAAALgIA&#10;AGRycy9lMm9Eb2MueG1sUEsBAi0AFAAGAAgAAAAhAPPyfkrgAAAABwEAAA8AAAAAAAAAAAAAAAAA&#10;+gQAAGRycy9kb3ducmV2LnhtbFBLBQYAAAAABAAEAPMAAAAHBgAAAAA=&#10;" fillcolor="#bfbfbf [2412]" stroked="f" strokeweight="1pt">
                <w10:wrap anchorx="margin"/>
              </v:rect>
            </w:pict>
          </mc:Fallback>
        </mc:AlternateContent>
      </w:r>
    </w:p>
    <w:p w14:paraId="04EE189C" w14:textId="3BB20CF4" w:rsidR="00BA14E5" w:rsidRPr="007022C1" w:rsidRDefault="007022C1" w:rsidP="007022C1">
      <w:pPr>
        <w:jc w:val="both"/>
        <w:rPr>
          <w:rFonts w:ascii="Arial" w:eastAsia="Calibri" w:hAnsi="Arial" w:cs="Arial"/>
          <w:b/>
          <w:sz w:val="28"/>
          <w:szCs w:val="36"/>
          <w:lang w:val="en-US"/>
        </w:rPr>
      </w:pPr>
      <w:r w:rsidRPr="007022C1">
        <w:rPr>
          <w:rFonts w:ascii="Arial" w:eastAsia="Calibri" w:hAnsi="Arial" w:cs="Arial"/>
          <w:b/>
          <w:sz w:val="28"/>
          <w:szCs w:val="36"/>
          <w:lang w:val="en-US"/>
        </w:rPr>
        <w:t>Committee Recommendation</w:t>
      </w:r>
    </w:p>
    <w:p w14:paraId="429F9EBD" w14:textId="00998923" w:rsidR="007022C1" w:rsidRDefault="007022C1" w:rsidP="007022C1">
      <w:pPr>
        <w:jc w:val="both"/>
        <w:rPr>
          <w:rFonts w:ascii="Arial" w:eastAsia="Calibri" w:hAnsi="Arial" w:cs="Arial"/>
          <w:b/>
          <w:szCs w:val="32"/>
          <w:lang w:val="en-US"/>
        </w:rPr>
      </w:pPr>
    </w:p>
    <w:p w14:paraId="26672B42" w14:textId="77777777" w:rsidR="007022C1" w:rsidRPr="00BA14E5" w:rsidRDefault="007022C1" w:rsidP="007022C1">
      <w:pPr>
        <w:jc w:val="both"/>
        <w:rPr>
          <w:rFonts w:ascii="Arial" w:eastAsia="Calibri" w:hAnsi="Arial" w:cs="Arial"/>
          <w:b/>
          <w:szCs w:val="32"/>
          <w:lang w:val="en-US"/>
        </w:rPr>
      </w:pPr>
      <w:r w:rsidRPr="00BA14E5">
        <w:rPr>
          <w:rFonts w:ascii="Arial" w:eastAsia="Calibri" w:hAnsi="Arial" w:cs="Arial"/>
          <w:b/>
          <w:szCs w:val="32"/>
          <w:lang w:val="en-US"/>
        </w:rPr>
        <w:t>Council:</w:t>
      </w:r>
    </w:p>
    <w:p w14:paraId="5EF34387" w14:textId="77777777" w:rsidR="007022C1" w:rsidRPr="00BA14E5" w:rsidRDefault="007022C1" w:rsidP="007022C1">
      <w:pPr>
        <w:jc w:val="both"/>
        <w:rPr>
          <w:rFonts w:ascii="Arial" w:eastAsia="Calibri" w:hAnsi="Arial" w:cs="Arial"/>
          <w:b/>
          <w:szCs w:val="32"/>
          <w:lang w:val="en-US"/>
        </w:rPr>
      </w:pPr>
    </w:p>
    <w:p w14:paraId="35726B3F" w14:textId="77777777" w:rsidR="007022C1" w:rsidRDefault="007022C1" w:rsidP="007022C1">
      <w:pPr>
        <w:numPr>
          <w:ilvl w:val="0"/>
          <w:numId w:val="14"/>
        </w:numPr>
        <w:spacing w:after="200"/>
        <w:ind w:left="567" w:hanging="567"/>
        <w:contextualSpacing/>
        <w:jc w:val="both"/>
        <w:rPr>
          <w:rFonts w:ascii="Arial" w:eastAsia="Calibri" w:hAnsi="Arial" w:cs="Arial"/>
          <w:b/>
          <w:szCs w:val="32"/>
          <w:lang w:val="en-US"/>
        </w:rPr>
      </w:pPr>
      <w:r>
        <w:rPr>
          <w:rFonts w:ascii="Arial" w:eastAsia="Calibri" w:hAnsi="Arial" w:cs="Arial"/>
          <w:b/>
          <w:szCs w:val="32"/>
          <w:lang w:val="en-US"/>
        </w:rPr>
        <w:t>a</w:t>
      </w:r>
      <w:r w:rsidRPr="00BA14E5">
        <w:rPr>
          <w:rFonts w:ascii="Arial" w:eastAsia="Calibri" w:hAnsi="Arial" w:cs="Arial"/>
          <w:b/>
          <w:szCs w:val="32"/>
          <w:lang w:val="en-US"/>
        </w:rPr>
        <w:t xml:space="preserve">dvises Department of Local Government, Sport and Cultural Industries (DLGSCI) that it has ranked and rated the application to the Community Sport and Recreation Facilities Fund Annual Grant round as follows: </w:t>
      </w:r>
    </w:p>
    <w:p w14:paraId="01891FEA" w14:textId="77777777" w:rsidR="007022C1" w:rsidRPr="00BA14E5" w:rsidRDefault="007022C1" w:rsidP="007022C1">
      <w:pPr>
        <w:spacing w:after="200"/>
        <w:ind w:left="360"/>
        <w:contextualSpacing/>
        <w:jc w:val="both"/>
        <w:rPr>
          <w:rFonts w:ascii="Arial" w:eastAsia="Calibri" w:hAnsi="Arial" w:cs="Arial"/>
          <w:b/>
          <w:szCs w:val="32"/>
          <w:lang w:val="en-US"/>
        </w:rPr>
      </w:pPr>
    </w:p>
    <w:p w14:paraId="049A0730" w14:textId="77777777" w:rsidR="007022C1" w:rsidRPr="00BA14E5" w:rsidRDefault="007022C1" w:rsidP="007022C1">
      <w:pPr>
        <w:numPr>
          <w:ilvl w:val="1"/>
          <w:numId w:val="14"/>
        </w:numPr>
        <w:spacing w:after="200"/>
        <w:ind w:left="1134" w:hanging="567"/>
        <w:contextualSpacing/>
        <w:jc w:val="both"/>
        <w:rPr>
          <w:rFonts w:ascii="Arial" w:eastAsia="Calibri" w:hAnsi="Arial" w:cs="Arial"/>
          <w:b/>
          <w:szCs w:val="32"/>
          <w:lang w:val="en-US"/>
        </w:rPr>
      </w:pPr>
      <w:r w:rsidRPr="00BA14E5">
        <w:rPr>
          <w:rFonts w:ascii="Arial" w:eastAsia="Calibri" w:hAnsi="Arial" w:cs="Arial"/>
          <w:b/>
          <w:szCs w:val="32"/>
          <w:lang w:val="en-US"/>
        </w:rPr>
        <w:t>Swanbourne Nedlands Surf Life Saving Club (A Rating</w:t>
      </w:r>
      <w:proofErr w:type="gramStart"/>
      <w:r w:rsidRPr="00BA14E5">
        <w:rPr>
          <w:rFonts w:ascii="Arial" w:eastAsia="Calibri" w:hAnsi="Arial" w:cs="Arial"/>
          <w:b/>
          <w:szCs w:val="32"/>
          <w:lang w:val="en-US"/>
        </w:rPr>
        <w:t>);</w:t>
      </w:r>
      <w:proofErr w:type="gramEnd"/>
      <w:r w:rsidRPr="00BA14E5">
        <w:rPr>
          <w:rFonts w:ascii="Arial" w:eastAsia="Calibri" w:hAnsi="Arial" w:cs="Arial"/>
          <w:b/>
          <w:szCs w:val="32"/>
          <w:lang w:val="en-US"/>
        </w:rPr>
        <w:t xml:space="preserve"> </w:t>
      </w:r>
    </w:p>
    <w:p w14:paraId="2412723D" w14:textId="5E8F2E55" w:rsidR="007022C1" w:rsidRPr="00BA14E5" w:rsidRDefault="007022C1" w:rsidP="007022C1">
      <w:pPr>
        <w:numPr>
          <w:ilvl w:val="1"/>
          <w:numId w:val="14"/>
        </w:numPr>
        <w:spacing w:after="200"/>
        <w:ind w:left="1134" w:hanging="567"/>
        <w:contextualSpacing/>
        <w:jc w:val="both"/>
        <w:rPr>
          <w:rFonts w:ascii="Arial" w:eastAsia="Calibri" w:hAnsi="Arial" w:cs="Arial"/>
          <w:b/>
          <w:szCs w:val="32"/>
          <w:lang w:val="en-US"/>
        </w:rPr>
      </w:pPr>
      <w:r w:rsidRPr="00BA14E5">
        <w:rPr>
          <w:rFonts w:ascii="Arial" w:eastAsia="Calibri" w:hAnsi="Arial" w:cs="Arial"/>
          <w:b/>
          <w:szCs w:val="32"/>
          <w:lang w:val="en-US"/>
        </w:rPr>
        <w:t>UWA Sport (A Rating</w:t>
      </w:r>
      <w:proofErr w:type="gramStart"/>
      <w:r w:rsidRPr="00BA14E5">
        <w:rPr>
          <w:rFonts w:ascii="Arial" w:eastAsia="Calibri" w:hAnsi="Arial" w:cs="Arial"/>
          <w:b/>
          <w:szCs w:val="32"/>
          <w:lang w:val="en-US"/>
        </w:rPr>
        <w:t>);</w:t>
      </w:r>
      <w:proofErr w:type="gramEnd"/>
    </w:p>
    <w:p w14:paraId="72B55D2A" w14:textId="35F14DD8" w:rsidR="007022C1" w:rsidRDefault="007022C1" w:rsidP="007022C1">
      <w:pPr>
        <w:numPr>
          <w:ilvl w:val="1"/>
          <w:numId w:val="14"/>
        </w:numPr>
        <w:spacing w:after="200"/>
        <w:ind w:left="1134" w:hanging="567"/>
        <w:contextualSpacing/>
        <w:jc w:val="both"/>
        <w:rPr>
          <w:rFonts w:ascii="Arial" w:eastAsia="Calibri" w:hAnsi="Arial" w:cs="Arial"/>
          <w:b/>
          <w:szCs w:val="32"/>
          <w:lang w:val="en-US"/>
        </w:rPr>
      </w:pPr>
      <w:r>
        <w:rPr>
          <w:rFonts w:ascii="Arial" w:hAnsi="Arial" w:cs="Arial"/>
          <w:b/>
          <w:noProof/>
          <w:szCs w:val="24"/>
        </w:rPr>
        <w:lastRenderedPageBreak/>
        <mc:AlternateContent>
          <mc:Choice Requires="wps">
            <w:drawing>
              <wp:anchor distT="0" distB="0" distL="114300" distR="114300" simplePos="0" relativeHeight="251681792" behindDoc="1" locked="0" layoutInCell="1" allowOverlap="1" wp14:anchorId="15EAA711" wp14:editId="0900BA6B">
                <wp:simplePos x="0" y="0"/>
                <wp:positionH relativeFrom="margin">
                  <wp:align>left</wp:align>
                </wp:positionH>
                <wp:positionV relativeFrom="paragraph">
                  <wp:posOffset>-28575</wp:posOffset>
                </wp:positionV>
                <wp:extent cx="5349240" cy="2529840"/>
                <wp:effectExtent l="0" t="0" r="3810" b="3810"/>
                <wp:wrapNone/>
                <wp:docPr id="14" name="Rectangle 14"/>
                <wp:cNvGraphicFramePr/>
                <a:graphic xmlns:a="http://schemas.openxmlformats.org/drawingml/2006/main">
                  <a:graphicData uri="http://schemas.microsoft.com/office/word/2010/wordprocessingShape">
                    <wps:wsp>
                      <wps:cNvSpPr/>
                      <wps:spPr>
                        <a:xfrm>
                          <a:off x="0" y="0"/>
                          <a:ext cx="5349240" cy="25298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7D8190" id="Rectangle 14" o:spid="_x0000_s1026" style="position:absolute;margin-left:0;margin-top:-2.25pt;width:421.2pt;height:199.2pt;z-index:-2516346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8ngIAAKsFAAAOAAAAZHJzL2Uyb0RvYy54bWysVE1v2zAMvQ/YfxB0X514ydoGdYqgRYcB&#10;XVu0HXpWZCk2IImapMTJfv0oyXY/Vuww7CKLFPlIPpM8O99rRXbC+RZMRadHE0qE4VC3ZlPRH49X&#10;n04o8YGZmikwoqIH4en58uOHs84uRAkNqFo4giDGLzpb0SYEuygKzxuhmT8CKww+SnCaBRTdpqgd&#10;6xBdq6KcTL4UHbjaOuDCe9Re5ke6TPhSCh5upfQiEFVRzC2k06VzHc9iecYWG8ds0/I+DfYPWWjW&#10;Ggw6Ql2ywMjWtX9A6ZY78CDDEQddgJQtF6kGrGY6eVPNQ8OsSLUgOd6ONPn/B8tvdneOtDX+uxkl&#10;hmn8R/fIGjMbJQjqkKDO+gXaPdg710ser7HavXQ6frEOsk+kHkZSxT4Qjsr559lpOUPuOb6V8/L0&#10;BAXEKZ7drfPhqwBN4qWiDuMnMtnu2odsOpjEaB5UW1+1SiUhdoq4UI7sGP7j9WaaXNVWf4c6647n&#10;k8kQMjVWNE8JvEJSJuIZiMg5aNQUsfpcb7qFgxLRTpl7IZE4rLBMEUfkHJRxLkzIyfiG1SKrYyrv&#10;55IAI7LE+CN2D/C6yAE7Z9nbR1eROn50nvwtsew8eqTIYMLorFsD7j0AhVX1kbP9QFKmJrK0hvqA&#10;beUgz5u3/KrFX3vNfLhjDgcM2wGXRrjFQyroKgr9jZIG3K/39NEe+x5fKelwYCvqf26ZE5SobwYn&#10;4nQ6i10WkjCbH5couJcv65cvZqsvAPtliuvJ8nSN9kENV+lAP+FuWcWo+MQMx9gV5cENwkXIiwS3&#10;ExerVTLDqbYsXJsHyyN4ZDW27uP+iTnb93fA0biBYbjZ4k2bZ9voaWC1DSDbNAPPvPZ840ZITdxv&#10;r7hyXsrJ6nnHLn8DAAD//wMAUEsDBBQABgAIAAAAIQBFsAsL4QAAAAcBAAAPAAAAZHJzL2Rvd25y&#10;ZXYueG1sTI9LT8MwEITvSPwHa5G4tQ5pQE3IpoJKFeJx6QO4uvGSRI3XUey2aX895kSPoxnNfJPP&#10;BtOKA/WusYxwN45AEJdWN1whbNaL0RSE84q1ai0TwokczIrrq1xl2h55SYeVr0QoYZcphNr7LpPS&#10;lTUZ5ca2Iw7ej+2N8kH2ldS9OoZy08o4ih6kUQ2HhVp1NK+p3K32BmFhnpevb5+n9S6dJ+/f/fnr&#10;5fwRI97eDE+PIDwN/j8Mf/gBHYrAtLV71k60COGIRxgl9yCCO03iBMQWYZJOUpBFLi/5i18AAAD/&#10;/wMAUEsBAi0AFAAGAAgAAAAhALaDOJL+AAAA4QEAABMAAAAAAAAAAAAAAAAAAAAAAFtDb250ZW50&#10;X1R5cGVzXS54bWxQSwECLQAUAAYACAAAACEAOP0h/9YAAACUAQAACwAAAAAAAAAAAAAAAAAvAQAA&#10;X3JlbHMvLnJlbHNQSwECLQAUAAYACAAAACEAFGbMfJ4CAACrBQAADgAAAAAAAAAAAAAAAAAuAgAA&#10;ZHJzL2Uyb0RvYy54bWxQSwECLQAUAAYACAAAACEARbALC+EAAAAHAQAADwAAAAAAAAAAAAAAAAD4&#10;BAAAZHJzL2Rvd25yZXYueG1sUEsFBgAAAAAEAAQA8wAAAAYGAAAAAA==&#10;" fillcolor="#bfbfbf [2412]" stroked="f" strokeweight="1pt">
                <w10:wrap anchorx="margin"/>
              </v:rect>
            </w:pict>
          </mc:Fallback>
        </mc:AlternateContent>
      </w:r>
      <w:r w:rsidRPr="00BA14E5">
        <w:rPr>
          <w:rFonts w:ascii="Arial" w:eastAsia="Calibri" w:hAnsi="Arial" w:cs="Arial"/>
          <w:b/>
          <w:szCs w:val="32"/>
          <w:lang w:val="en-US"/>
        </w:rPr>
        <w:t>Peak Trampoline (A Rating).</w:t>
      </w:r>
    </w:p>
    <w:p w14:paraId="7347D685" w14:textId="77777777" w:rsidR="007022C1" w:rsidRPr="00BA14E5" w:rsidRDefault="007022C1" w:rsidP="007022C1">
      <w:pPr>
        <w:spacing w:after="200"/>
        <w:ind w:left="1134"/>
        <w:contextualSpacing/>
        <w:jc w:val="both"/>
        <w:rPr>
          <w:rFonts w:ascii="Arial" w:eastAsia="Calibri" w:hAnsi="Arial" w:cs="Arial"/>
          <w:b/>
          <w:szCs w:val="32"/>
          <w:lang w:val="en-US"/>
        </w:rPr>
      </w:pPr>
    </w:p>
    <w:p w14:paraId="32C40E5B" w14:textId="77777777" w:rsidR="007022C1" w:rsidRDefault="007022C1" w:rsidP="007022C1">
      <w:pPr>
        <w:numPr>
          <w:ilvl w:val="0"/>
          <w:numId w:val="14"/>
        </w:numPr>
        <w:spacing w:after="200"/>
        <w:ind w:left="567" w:hanging="567"/>
        <w:contextualSpacing/>
        <w:jc w:val="both"/>
        <w:rPr>
          <w:rFonts w:ascii="Arial" w:eastAsia="Calibri" w:hAnsi="Arial" w:cs="Arial"/>
          <w:b/>
          <w:szCs w:val="32"/>
          <w:lang w:val="en-US"/>
        </w:rPr>
      </w:pPr>
      <w:r>
        <w:rPr>
          <w:rFonts w:ascii="Arial" w:eastAsia="Calibri" w:hAnsi="Arial" w:cs="Arial"/>
          <w:b/>
          <w:szCs w:val="32"/>
          <w:lang w:val="en-US"/>
        </w:rPr>
        <w:t>e</w:t>
      </w:r>
      <w:r w:rsidRPr="00BA14E5">
        <w:rPr>
          <w:rFonts w:ascii="Arial" w:eastAsia="Calibri" w:hAnsi="Arial" w:cs="Arial"/>
          <w:b/>
          <w:szCs w:val="32"/>
          <w:lang w:val="en-US"/>
        </w:rPr>
        <w:t xml:space="preserve">ndorses the above applications to DLGSCI on the condition that all necessary statutory approvals are obtained by the </w:t>
      </w:r>
      <w:proofErr w:type="gramStart"/>
      <w:r w:rsidRPr="00BA14E5">
        <w:rPr>
          <w:rFonts w:ascii="Arial" w:eastAsia="Calibri" w:hAnsi="Arial" w:cs="Arial"/>
          <w:b/>
          <w:szCs w:val="32"/>
          <w:lang w:val="en-US"/>
        </w:rPr>
        <w:t>applicant</w:t>
      </w:r>
      <w:r>
        <w:rPr>
          <w:rFonts w:ascii="Arial" w:eastAsia="Calibri" w:hAnsi="Arial" w:cs="Arial"/>
          <w:b/>
          <w:szCs w:val="32"/>
          <w:lang w:val="en-US"/>
        </w:rPr>
        <w:t>;</w:t>
      </w:r>
      <w:proofErr w:type="gramEnd"/>
    </w:p>
    <w:p w14:paraId="26677F1E" w14:textId="2E8A9313" w:rsidR="007022C1" w:rsidRPr="00BA14E5" w:rsidRDefault="007022C1" w:rsidP="007022C1">
      <w:pPr>
        <w:tabs>
          <w:tab w:val="left" w:pos="2688"/>
        </w:tabs>
        <w:ind w:left="567"/>
        <w:contextualSpacing/>
        <w:jc w:val="both"/>
        <w:rPr>
          <w:rFonts w:ascii="Arial" w:eastAsia="Calibri" w:hAnsi="Arial" w:cs="Arial"/>
          <w:b/>
          <w:szCs w:val="32"/>
          <w:lang w:val="en-US"/>
        </w:rPr>
      </w:pPr>
      <w:r>
        <w:rPr>
          <w:rFonts w:ascii="Arial" w:eastAsia="Calibri" w:hAnsi="Arial" w:cs="Arial"/>
          <w:b/>
          <w:szCs w:val="32"/>
          <w:lang w:val="en-US"/>
        </w:rPr>
        <w:tab/>
      </w:r>
    </w:p>
    <w:p w14:paraId="6B84755E" w14:textId="1E188291" w:rsidR="007022C1" w:rsidRDefault="007022C1" w:rsidP="007022C1">
      <w:pPr>
        <w:numPr>
          <w:ilvl w:val="0"/>
          <w:numId w:val="14"/>
        </w:numPr>
        <w:spacing w:after="200"/>
        <w:ind w:left="567" w:hanging="567"/>
        <w:contextualSpacing/>
        <w:jc w:val="both"/>
        <w:rPr>
          <w:rFonts w:ascii="Arial" w:eastAsia="Calibri" w:hAnsi="Arial" w:cs="Arial"/>
          <w:b/>
          <w:szCs w:val="32"/>
          <w:lang w:val="en-US"/>
        </w:rPr>
      </w:pPr>
      <w:r>
        <w:rPr>
          <w:rFonts w:ascii="Arial" w:eastAsia="Calibri" w:hAnsi="Arial" w:cs="Arial"/>
          <w:b/>
          <w:szCs w:val="32"/>
          <w:lang w:val="en-US"/>
        </w:rPr>
        <w:t>a</w:t>
      </w:r>
      <w:r w:rsidRPr="00BA14E5">
        <w:rPr>
          <w:rFonts w:ascii="Arial" w:eastAsia="Calibri" w:hAnsi="Arial" w:cs="Arial"/>
          <w:b/>
          <w:szCs w:val="32"/>
          <w:lang w:val="en-US"/>
        </w:rPr>
        <w:t xml:space="preserve">pproves an amount of $248,400 (ex GST) for Swanbourne Nedlands Surf Lifesaving Club for consideration in the 2021/22 draft budget, conditional on the project receiving DLGSCI </w:t>
      </w:r>
      <w:r>
        <w:rPr>
          <w:rFonts w:ascii="Arial" w:eastAsia="Calibri" w:hAnsi="Arial" w:cs="Arial"/>
          <w:b/>
          <w:szCs w:val="32"/>
          <w:lang w:val="en-US"/>
        </w:rPr>
        <w:t xml:space="preserve">or other </w:t>
      </w:r>
      <w:proofErr w:type="gramStart"/>
      <w:r w:rsidRPr="00BA14E5">
        <w:rPr>
          <w:rFonts w:ascii="Arial" w:eastAsia="Calibri" w:hAnsi="Arial" w:cs="Arial"/>
          <w:b/>
          <w:szCs w:val="32"/>
          <w:lang w:val="en-US"/>
        </w:rPr>
        <w:t>funding</w:t>
      </w:r>
      <w:r>
        <w:rPr>
          <w:rFonts w:ascii="Arial" w:eastAsia="Calibri" w:hAnsi="Arial" w:cs="Arial"/>
          <w:b/>
          <w:szCs w:val="32"/>
          <w:lang w:val="en-US"/>
        </w:rPr>
        <w:t>;</w:t>
      </w:r>
      <w:proofErr w:type="gramEnd"/>
      <w:r>
        <w:rPr>
          <w:rFonts w:ascii="Arial" w:eastAsia="Calibri" w:hAnsi="Arial" w:cs="Arial"/>
          <w:b/>
          <w:szCs w:val="32"/>
          <w:lang w:val="en-US"/>
        </w:rPr>
        <w:t xml:space="preserve"> and</w:t>
      </w:r>
      <w:r w:rsidRPr="00BA14E5">
        <w:rPr>
          <w:rFonts w:ascii="Arial" w:eastAsia="Calibri" w:hAnsi="Arial" w:cs="Arial"/>
          <w:b/>
          <w:szCs w:val="32"/>
          <w:lang w:val="en-US"/>
        </w:rPr>
        <w:t xml:space="preserve"> </w:t>
      </w:r>
    </w:p>
    <w:p w14:paraId="53977E53" w14:textId="77777777" w:rsidR="007022C1" w:rsidRPr="00BA14E5" w:rsidRDefault="007022C1" w:rsidP="007022C1">
      <w:pPr>
        <w:spacing w:after="200"/>
        <w:contextualSpacing/>
        <w:jc w:val="both"/>
        <w:rPr>
          <w:rFonts w:ascii="Arial" w:eastAsia="Calibri" w:hAnsi="Arial" w:cs="Arial"/>
          <w:b/>
          <w:szCs w:val="32"/>
          <w:lang w:val="en-US"/>
        </w:rPr>
      </w:pPr>
    </w:p>
    <w:p w14:paraId="75D614A2" w14:textId="3EA2498D" w:rsidR="007022C1" w:rsidRDefault="007022C1" w:rsidP="007022C1">
      <w:pPr>
        <w:numPr>
          <w:ilvl w:val="0"/>
          <w:numId w:val="14"/>
        </w:numPr>
        <w:spacing w:after="200"/>
        <w:ind w:left="567" w:hanging="567"/>
        <w:contextualSpacing/>
        <w:jc w:val="both"/>
        <w:rPr>
          <w:rFonts w:ascii="Arial" w:eastAsia="Calibri" w:hAnsi="Arial" w:cs="Arial"/>
          <w:b/>
          <w:szCs w:val="32"/>
          <w:lang w:val="en-US"/>
        </w:rPr>
      </w:pPr>
      <w:r>
        <w:rPr>
          <w:rFonts w:ascii="Arial" w:eastAsia="Calibri" w:hAnsi="Arial" w:cs="Arial"/>
          <w:b/>
          <w:szCs w:val="32"/>
          <w:lang w:val="en-US"/>
        </w:rPr>
        <w:t>c</w:t>
      </w:r>
      <w:r w:rsidRPr="00BA14E5">
        <w:rPr>
          <w:rFonts w:ascii="Arial" w:eastAsia="Calibri" w:hAnsi="Arial" w:cs="Arial"/>
          <w:b/>
          <w:szCs w:val="32"/>
          <w:lang w:val="en-US"/>
        </w:rPr>
        <w:t>onsiders the Swanbourne Nedlands Surf Life Saving Club request to partially waive the Development Applications fees for their project</w:t>
      </w:r>
      <w:r>
        <w:rPr>
          <w:rFonts w:ascii="Arial" w:eastAsia="Calibri" w:hAnsi="Arial" w:cs="Arial"/>
          <w:b/>
          <w:szCs w:val="32"/>
          <w:lang w:val="en-US"/>
        </w:rPr>
        <w:t xml:space="preserve">; </w:t>
      </w:r>
      <w:r w:rsidRPr="00BA14E5">
        <w:rPr>
          <w:rFonts w:ascii="Arial" w:eastAsia="Calibri" w:hAnsi="Arial" w:cs="Arial"/>
          <w:b/>
          <w:szCs w:val="32"/>
          <w:lang w:val="en-US"/>
        </w:rPr>
        <w:t>and</w:t>
      </w:r>
    </w:p>
    <w:p w14:paraId="30E28CEE" w14:textId="77777777" w:rsidR="007022C1" w:rsidRDefault="007022C1" w:rsidP="007022C1">
      <w:pPr>
        <w:contextualSpacing/>
        <w:jc w:val="both"/>
        <w:rPr>
          <w:rFonts w:ascii="Arial" w:eastAsia="Calibri" w:hAnsi="Arial" w:cs="Arial"/>
          <w:b/>
          <w:szCs w:val="32"/>
          <w:lang w:val="en-US"/>
        </w:rPr>
      </w:pPr>
    </w:p>
    <w:p w14:paraId="42AF6822" w14:textId="1B3D1F30" w:rsidR="007022C1" w:rsidRPr="007022C1" w:rsidRDefault="007022C1" w:rsidP="007022C1">
      <w:pPr>
        <w:numPr>
          <w:ilvl w:val="1"/>
          <w:numId w:val="14"/>
        </w:numPr>
        <w:spacing w:after="200"/>
        <w:ind w:left="1134" w:hanging="567"/>
        <w:contextualSpacing/>
        <w:jc w:val="both"/>
        <w:rPr>
          <w:rFonts w:ascii="Arial" w:eastAsia="Calibri" w:hAnsi="Arial" w:cs="Arial"/>
          <w:b/>
          <w:szCs w:val="32"/>
          <w:lang w:val="en-US"/>
        </w:rPr>
      </w:pPr>
      <w:r w:rsidRPr="00BA14E5">
        <w:rPr>
          <w:rFonts w:ascii="Arial" w:eastAsia="Calibri" w:hAnsi="Arial" w:cs="Arial"/>
          <w:b/>
          <w:szCs w:val="32"/>
          <w:lang w:val="en-US"/>
        </w:rPr>
        <w:t xml:space="preserve">Approves a </w:t>
      </w:r>
      <w:r>
        <w:rPr>
          <w:rFonts w:ascii="Arial" w:eastAsia="Calibri" w:hAnsi="Arial" w:cs="Arial"/>
          <w:b/>
          <w:szCs w:val="32"/>
          <w:lang w:val="en-US"/>
        </w:rPr>
        <w:t>100</w:t>
      </w:r>
      <w:r w:rsidRPr="00BA14E5">
        <w:rPr>
          <w:rFonts w:ascii="Arial" w:eastAsia="Calibri" w:hAnsi="Arial" w:cs="Arial"/>
          <w:b/>
          <w:szCs w:val="32"/>
          <w:lang w:val="en-US"/>
        </w:rPr>
        <w:t>% waiver of the development application fee</w:t>
      </w:r>
      <w:r>
        <w:rPr>
          <w:rFonts w:ascii="Arial" w:eastAsia="Calibri" w:hAnsi="Arial" w:cs="Arial"/>
          <w:b/>
          <w:szCs w:val="32"/>
          <w:lang w:val="en-US"/>
        </w:rPr>
        <w:t>.</w:t>
      </w:r>
    </w:p>
    <w:p w14:paraId="1D2EC5CE" w14:textId="31B4DA8E" w:rsidR="007022C1" w:rsidRDefault="007022C1" w:rsidP="00BA14E5">
      <w:pPr>
        <w:jc w:val="both"/>
        <w:rPr>
          <w:rFonts w:ascii="Arial" w:eastAsia="Calibri" w:hAnsi="Arial" w:cs="Arial"/>
          <w:b/>
          <w:szCs w:val="32"/>
          <w:lang w:val="en-US"/>
        </w:rPr>
      </w:pPr>
    </w:p>
    <w:p w14:paraId="02314E1C" w14:textId="610F20CA" w:rsidR="007022C1" w:rsidRDefault="007022C1" w:rsidP="00BA14E5">
      <w:pPr>
        <w:jc w:val="both"/>
        <w:rPr>
          <w:rFonts w:ascii="Arial" w:eastAsia="Calibri" w:hAnsi="Arial" w:cs="Arial"/>
          <w:b/>
          <w:szCs w:val="32"/>
          <w:lang w:val="en-US"/>
        </w:rPr>
      </w:pPr>
    </w:p>
    <w:p w14:paraId="1C69D421" w14:textId="77777777" w:rsidR="007022C1" w:rsidRPr="00BA14E5" w:rsidRDefault="007022C1" w:rsidP="00BA14E5">
      <w:pPr>
        <w:jc w:val="both"/>
        <w:rPr>
          <w:rFonts w:ascii="Arial" w:eastAsia="Calibri" w:hAnsi="Arial" w:cs="Arial"/>
          <w:b/>
          <w:szCs w:val="32"/>
          <w:lang w:val="en-US"/>
        </w:rPr>
      </w:pPr>
    </w:p>
    <w:p w14:paraId="3D32D5AA" w14:textId="77777777" w:rsidR="00BA14E5" w:rsidRPr="007022C1" w:rsidRDefault="00BA14E5" w:rsidP="007022C1">
      <w:pPr>
        <w:jc w:val="both"/>
        <w:rPr>
          <w:rFonts w:ascii="Arial" w:eastAsia="Calibri" w:hAnsi="Arial" w:cs="Arial"/>
          <w:bCs/>
          <w:sz w:val="28"/>
          <w:szCs w:val="32"/>
          <w:lang w:val="en-US"/>
        </w:rPr>
      </w:pPr>
      <w:r w:rsidRPr="007022C1">
        <w:rPr>
          <w:rFonts w:ascii="Arial" w:eastAsia="Calibri" w:hAnsi="Arial" w:cs="Arial"/>
          <w:bCs/>
          <w:sz w:val="28"/>
          <w:szCs w:val="32"/>
          <w:lang w:val="en-US"/>
        </w:rPr>
        <w:t>Recommendation to Committee</w:t>
      </w:r>
    </w:p>
    <w:p w14:paraId="623BAF0D" w14:textId="77777777" w:rsidR="00BA14E5" w:rsidRPr="00BA14E5" w:rsidRDefault="00BA14E5" w:rsidP="007022C1">
      <w:pPr>
        <w:jc w:val="both"/>
        <w:rPr>
          <w:rFonts w:ascii="Arial" w:eastAsia="Calibri" w:hAnsi="Arial" w:cs="Arial"/>
          <w:b/>
          <w:sz w:val="28"/>
          <w:szCs w:val="32"/>
          <w:lang w:val="en-US"/>
        </w:rPr>
      </w:pPr>
    </w:p>
    <w:p w14:paraId="26B76CD3" w14:textId="77777777" w:rsidR="00BA14E5" w:rsidRPr="007022C1" w:rsidRDefault="00BA14E5" w:rsidP="007022C1">
      <w:pPr>
        <w:jc w:val="both"/>
        <w:rPr>
          <w:rFonts w:ascii="Arial" w:eastAsia="Calibri" w:hAnsi="Arial" w:cs="Arial"/>
          <w:bCs/>
          <w:szCs w:val="32"/>
          <w:lang w:val="en-US"/>
        </w:rPr>
      </w:pPr>
      <w:r w:rsidRPr="007022C1">
        <w:rPr>
          <w:rFonts w:ascii="Arial" w:eastAsia="Calibri" w:hAnsi="Arial" w:cs="Arial"/>
          <w:bCs/>
          <w:szCs w:val="32"/>
          <w:lang w:val="en-US"/>
        </w:rPr>
        <w:t>Council:</w:t>
      </w:r>
    </w:p>
    <w:p w14:paraId="65D6B217" w14:textId="77777777" w:rsidR="00BA14E5" w:rsidRPr="007022C1" w:rsidRDefault="00BA14E5" w:rsidP="007022C1">
      <w:pPr>
        <w:jc w:val="both"/>
        <w:rPr>
          <w:rFonts w:ascii="Arial" w:eastAsia="Calibri" w:hAnsi="Arial" w:cs="Arial"/>
          <w:bCs/>
          <w:szCs w:val="32"/>
          <w:lang w:val="en-US"/>
        </w:rPr>
      </w:pPr>
    </w:p>
    <w:p w14:paraId="787B1B95" w14:textId="1B1D436A" w:rsidR="00BA14E5" w:rsidRPr="007022C1" w:rsidRDefault="00BA14E5" w:rsidP="007022C1">
      <w:pPr>
        <w:numPr>
          <w:ilvl w:val="0"/>
          <w:numId w:val="53"/>
        </w:numPr>
        <w:spacing w:after="200"/>
        <w:contextualSpacing/>
        <w:jc w:val="both"/>
        <w:rPr>
          <w:rFonts w:ascii="Arial" w:eastAsia="Calibri" w:hAnsi="Arial" w:cs="Arial"/>
          <w:bCs/>
          <w:szCs w:val="32"/>
          <w:lang w:val="en-US"/>
        </w:rPr>
      </w:pPr>
      <w:r w:rsidRPr="007022C1">
        <w:rPr>
          <w:rFonts w:ascii="Arial" w:eastAsia="Calibri" w:hAnsi="Arial" w:cs="Arial"/>
          <w:bCs/>
          <w:szCs w:val="32"/>
          <w:lang w:val="en-US"/>
        </w:rPr>
        <w:t xml:space="preserve">advises Department of Local Government, Sport and Cultural Industries (DLGSCI) that it has ranked and rated the application to the Community Sport and Recreation Facilities Fund Annual Grant round as follows: </w:t>
      </w:r>
    </w:p>
    <w:p w14:paraId="4CB00388" w14:textId="77777777" w:rsidR="00BA14E5" w:rsidRPr="007022C1" w:rsidRDefault="00BA14E5" w:rsidP="007022C1">
      <w:pPr>
        <w:spacing w:after="200"/>
        <w:ind w:left="360"/>
        <w:contextualSpacing/>
        <w:jc w:val="both"/>
        <w:rPr>
          <w:rFonts w:ascii="Arial" w:eastAsia="Calibri" w:hAnsi="Arial" w:cs="Arial"/>
          <w:bCs/>
          <w:szCs w:val="32"/>
          <w:lang w:val="en-US"/>
        </w:rPr>
      </w:pPr>
    </w:p>
    <w:p w14:paraId="25DE0D4E" w14:textId="77777777" w:rsidR="00BA14E5" w:rsidRPr="007022C1" w:rsidRDefault="00BA14E5" w:rsidP="007022C1">
      <w:pPr>
        <w:numPr>
          <w:ilvl w:val="1"/>
          <w:numId w:val="53"/>
        </w:numPr>
        <w:spacing w:after="200"/>
        <w:ind w:left="1134" w:hanging="567"/>
        <w:contextualSpacing/>
        <w:jc w:val="both"/>
        <w:rPr>
          <w:rFonts w:ascii="Arial" w:eastAsia="Calibri" w:hAnsi="Arial" w:cs="Arial"/>
          <w:bCs/>
          <w:szCs w:val="32"/>
          <w:lang w:val="en-US"/>
        </w:rPr>
      </w:pPr>
      <w:r w:rsidRPr="007022C1">
        <w:rPr>
          <w:rFonts w:ascii="Arial" w:eastAsia="Calibri" w:hAnsi="Arial" w:cs="Arial"/>
          <w:bCs/>
          <w:szCs w:val="32"/>
          <w:lang w:val="en-US"/>
        </w:rPr>
        <w:t>Swanbourne Nedlands Surf Life Saving Club (A Rating</w:t>
      </w:r>
      <w:proofErr w:type="gramStart"/>
      <w:r w:rsidRPr="007022C1">
        <w:rPr>
          <w:rFonts w:ascii="Arial" w:eastAsia="Calibri" w:hAnsi="Arial" w:cs="Arial"/>
          <w:bCs/>
          <w:szCs w:val="32"/>
          <w:lang w:val="en-US"/>
        </w:rPr>
        <w:t>);</w:t>
      </w:r>
      <w:proofErr w:type="gramEnd"/>
      <w:r w:rsidRPr="007022C1">
        <w:rPr>
          <w:rFonts w:ascii="Arial" w:eastAsia="Calibri" w:hAnsi="Arial" w:cs="Arial"/>
          <w:bCs/>
          <w:szCs w:val="32"/>
          <w:lang w:val="en-US"/>
        </w:rPr>
        <w:t xml:space="preserve"> </w:t>
      </w:r>
    </w:p>
    <w:p w14:paraId="52B12BA6" w14:textId="77777777" w:rsidR="00BA14E5" w:rsidRPr="007022C1" w:rsidRDefault="00BA14E5" w:rsidP="007022C1">
      <w:pPr>
        <w:numPr>
          <w:ilvl w:val="1"/>
          <w:numId w:val="53"/>
        </w:numPr>
        <w:spacing w:after="200"/>
        <w:ind w:left="1134" w:hanging="567"/>
        <w:contextualSpacing/>
        <w:jc w:val="both"/>
        <w:rPr>
          <w:rFonts w:ascii="Arial" w:eastAsia="Calibri" w:hAnsi="Arial" w:cs="Arial"/>
          <w:bCs/>
          <w:szCs w:val="32"/>
          <w:lang w:val="en-US"/>
        </w:rPr>
      </w:pPr>
      <w:r w:rsidRPr="007022C1">
        <w:rPr>
          <w:rFonts w:ascii="Arial" w:eastAsia="Calibri" w:hAnsi="Arial" w:cs="Arial"/>
          <w:bCs/>
          <w:szCs w:val="32"/>
          <w:lang w:val="en-US"/>
        </w:rPr>
        <w:t>UWA Sport (A Rating</w:t>
      </w:r>
      <w:proofErr w:type="gramStart"/>
      <w:r w:rsidRPr="007022C1">
        <w:rPr>
          <w:rFonts w:ascii="Arial" w:eastAsia="Calibri" w:hAnsi="Arial" w:cs="Arial"/>
          <w:bCs/>
          <w:szCs w:val="32"/>
          <w:lang w:val="en-US"/>
        </w:rPr>
        <w:t>);</w:t>
      </w:r>
      <w:proofErr w:type="gramEnd"/>
    </w:p>
    <w:p w14:paraId="71E44FA0" w14:textId="3956FF66" w:rsidR="00BA14E5" w:rsidRDefault="00BA14E5" w:rsidP="007022C1">
      <w:pPr>
        <w:numPr>
          <w:ilvl w:val="1"/>
          <w:numId w:val="53"/>
        </w:numPr>
        <w:spacing w:after="200"/>
        <w:ind w:left="1134" w:hanging="567"/>
        <w:contextualSpacing/>
        <w:jc w:val="both"/>
        <w:rPr>
          <w:rFonts w:ascii="Arial" w:eastAsia="Calibri" w:hAnsi="Arial" w:cs="Arial"/>
          <w:bCs/>
          <w:szCs w:val="32"/>
          <w:lang w:val="en-US"/>
        </w:rPr>
      </w:pPr>
      <w:r w:rsidRPr="007022C1">
        <w:rPr>
          <w:rFonts w:ascii="Arial" w:eastAsia="Calibri" w:hAnsi="Arial" w:cs="Arial"/>
          <w:bCs/>
          <w:szCs w:val="32"/>
          <w:lang w:val="en-US"/>
        </w:rPr>
        <w:t>Peak Trampoline (A Rating).</w:t>
      </w:r>
    </w:p>
    <w:p w14:paraId="5990ABD1" w14:textId="77777777" w:rsidR="007022C1" w:rsidRPr="007022C1" w:rsidRDefault="007022C1" w:rsidP="007022C1">
      <w:pPr>
        <w:spacing w:after="200"/>
        <w:ind w:left="1134"/>
        <w:contextualSpacing/>
        <w:jc w:val="both"/>
        <w:rPr>
          <w:rFonts w:ascii="Arial" w:eastAsia="Calibri" w:hAnsi="Arial" w:cs="Arial"/>
          <w:bCs/>
          <w:szCs w:val="32"/>
          <w:lang w:val="en-US"/>
        </w:rPr>
      </w:pPr>
    </w:p>
    <w:p w14:paraId="5ECFA289" w14:textId="4A6A07FE" w:rsidR="00BA14E5" w:rsidRPr="007022C1" w:rsidRDefault="00BA14E5" w:rsidP="007022C1">
      <w:pPr>
        <w:numPr>
          <w:ilvl w:val="0"/>
          <w:numId w:val="53"/>
        </w:numPr>
        <w:spacing w:after="200"/>
        <w:ind w:left="567" w:hanging="567"/>
        <w:contextualSpacing/>
        <w:jc w:val="both"/>
        <w:rPr>
          <w:rFonts w:ascii="Arial" w:eastAsia="Calibri" w:hAnsi="Arial" w:cs="Arial"/>
          <w:bCs/>
          <w:szCs w:val="32"/>
          <w:lang w:val="en-US"/>
        </w:rPr>
      </w:pPr>
      <w:r w:rsidRPr="007022C1">
        <w:rPr>
          <w:rFonts w:ascii="Arial" w:eastAsia="Calibri" w:hAnsi="Arial" w:cs="Arial"/>
          <w:bCs/>
          <w:szCs w:val="32"/>
          <w:lang w:val="en-US"/>
        </w:rPr>
        <w:t xml:space="preserve">endorses the above applications to DLGSCI on the condition that all necessary statutory approvals are obtained by the </w:t>
      </w:r>
      <w:proofErr w:type="gramStart"/>
      <w:r w:rsidRPr="007022C1">
        <w:rPr>
          <w:rFonts w:ascii="Arial" w:eastAsia="Calibri" w:hAnsi="Arial" w:cs="Arial"/>
          <w:bCs/>
          <w:szCs w:val="32"/>
          <w:lang w:val="en-US"/>
        </w:rPr>
        <w:t>applicant;</w:t>
      </w:r>
      <w:proofErr w:type="gramEnd"/>
    </w:p>
    <w:p w14:paraId="0804017A" w14:textId="77777777" w:rsidR="00BA14E5" w:rsidRPr="007022C1" w:rsidRDefault="00BA14E5" w:rsidP="007022C1">
      <w:pPr>
        <w:spacing w:after="200"/>
        <w:ind w:left="567"/>
        <w:contextualSpacing/>
        <w:jc w:val="both"/>
        <w:rPr>
          <w:rFonts w:ascii="Arial" w:eastAsia="Calibri" w:hAnsi="Arial" w:cs="Arial"/>
          <w:bCs/>
          <w:szCs w:val="32"/>
          <w:lang w:val="en-US"/>
        </w:rPr>
      </w:pPr>
    </w:p>
    <w:p w14:paraId="5E9B53E2" w14:textId="4A4E3325" w:rsidR="00BA14E5" w:rsidRPr="007022C1" w:rsidRDefault="00BA14E5" w:rsidP="007022C1">
      <w:pPr>
        <w:numPr>
          <w:ilvl w:val="0"/>
          <w:numId w:val="53"/>
        </w:numPr>
        <w:spacing w:after="200"/>
        <w:ind w:left="567" w:hanging="567"/>
        <w:contextualSpacing/>
        <w:jc w:val="both"/>
        <w:rPr>
          <w:rFonts w:ascii="Arial" w:eastAsia="Calibri" w:hAnsi="Arial" w:cs="Arial"/>
          <w:bCs/>
          <w:szCs w:val="32"/>
          <w:lang w:val="en-US"/>
        </w:rPr>
      </w:pPr>
      <w:r w:rsidRPr="007022C1">
        <w:rPr>
          <w:rFonts w:ascii="Arial" w:eastAsia="Calibri" w:hAnsi="Arial" w:cs="Arial"/>
          <w:bCs/>
          <w:szCs w:val="32"/>
          <w:lang w:val="en-US"/>
        </w:rPr>
        <w:t xml:space="preserve">approves an amount of $248,400 (ex GST) for Swanbourne Nedlands Surf Lifesaving Club for consideration in the 2021/22 draft budget, conditional on the project receiving DLGSCI </w:t>
      </w:r>
      <w:proofErr w:type="gramStart"/>
      <w:r w:rsidRPr="007022C1">
        <w:rPr>
          <w:rFonts w:ascii="Arial" w:eastAsia="Calibri" w:hAnsi="Arial" w:cs="Arial"/>
          <w:bCs/>
          <w:szCs w:val="32"/>
          <w:lang w:val="en-US"/>
        </w:rPr>
        <w:t>funding;</w:t>
      </w:r>
      <w:proofErr w:type="gramEnd"/>
      <w:r w:rsidRPr="007022C1">
        <w:rPr>
          <w:rFonts w:ascii="Arial" w:eastAsia="Calibri" w:hAnsi="Arial" w:cs="Arial"/>
          <w:bCs/>
          <w:szCs w:val="32"/>
          <w:lang w:val="en-US"/>
        </w:rPr>
        <w:t xml:space="preserve"> and </w:t>
      </w:r>
    </w:p>
    <w:p w14:paraId="1BE1DA8F" w14:textId="77777777" w:rsidR="00BA14E5" w:rsidRPr="007022C1" w:rsidRDefault="00BA14E5" w:rsidP="007022C1">
      <w:pPr>
        <w:spacing w:after="200"/>
        <w:contextualSpacing/>
        <w:jc w:val="both"/>
        <w:rPr>
          <w:rFonts w:ascii="Arial" w:eastAsia="Calibri" w:hAnsi="Arial" w:cs="Arial"/>
          <w:bCs/>
          <w:szCs w:val="32"/>
          <w:lang w:val="en-US"/>
        </w:rPr>
      </w:pPr>
    </w:p>
    <w:p w14:paraId="07EDF772" w14:textId="7B1AEFA8" w:rsidR="00BA14E5" w:rsidRPr="007022C1" w:rsidRDefault="00BA14E5" w:rsidP="007022C1">
      <w:pPr>
        <w:numPr>
          <w:ilvl w:val="0"/>
          <w:numId w:val="53"/>
        </w:numPr>
        <w:spacing w:after="200"/>
        <w:ind w:left="567" w:hanging="567"/>
        <w:contextualSpacing/>
        <w:jc w:val="both"/>
        <w:rPr>
          <w:rFonts w:ascii="Arial" w:eastAsia="Calibri" w:hAnsi="Arial" w:cs="Arial"/>
          <w:bCs/>
          <w:szCs w:val="32"/>
          <w:lang w:val="en-US"/>
        </w:rPr>
      </w:pPr>
      <w:r w:rsidRPr="007022C1">
        <w:rPr>
          <w:rFonts w:ascii="Arial" w:eastAsia="Calibri" w:hAnsi="Arial" w:cs="Arial"/>
          <w:bCs/>
          <w:szCs w:val="32"/>
          <w:lang w:val="en-US"/>
        </w:rPr>
        <w:t>considers the Swanbourne Nedlands Surf Life Saving Club request to partially waive the Development Applications fees for their project and:</w:t>
      </w:r>
    </w:p>
    <w:p w14:paraId="4B6E18AC" w14:textId="77777777" w:rsidR="00BA14E5" w:rsidRPr="007022C1" w:rsidRDefault="00BA14E5" w:rsidP="007022C1">
      <w:pPr>
        <w:contextualSpacing/>
        <w:jc w:val="both"/>
        <w:rPr>
          <w:rFonts w:ascii="Arial" w:eastAsia="Calibri" w:hAnsi="Arial" w:cs="Arial"/>
          <w:bCs/>
          <w:szCs w:val="32"/>
          <w:lang w:val="en-US"/>
        </w:rPr>
      </w:pPr>
    </w:p>
    <w:p w14:paraId="4F3A8AEF" w14:textId="77777777" w:rsidR="00BA14E5" w:rsidRPr="007022C1" w:rsidRDefault="00BA14E5" w:rsidP="007022C1">
      <w:pPr>
        <w:numPr>
          <w:ilvl w:val="1"/>
          <w:numId w:val="53"/>
        </w:numPr>
        <w:spacing w:after="200"/>
        <w:ind w:left="1134" w:hanging="567"/>
        <w:contextualSpacing/>
        <w:jc w:val="both"/>
        <w:rPr>
          <w:rFonts w:ascii="Arial" w:eastAsia="Calibri" w:hAnsi="Arial" w:cs="Arial"/>
          <w:bCs/>
          <w:szCs w:val="32"/>
          <w:lang w:val="en-US"/>
        </w:rPr>
      </w:pPr>
      <w:r w:rsidRPr="007022C1">
        <w:rPr>
          <w:rFonts w:ascii="Arial" w:eastAsia="Calibri" w:hAnsi="Arial" w:cs="Arial"/>
          <w:bCs/>
          <w:szCs w:val="32"/>
          <w:lang w:val="en-US"/>
        </w:rPr>
        <w:t xml:space="preserve">Approves a 50% waiver of the development application fee: or </w:t>
      </w:r>
    </w:p>
    <w:p w14:paraId="13F0C759" w14:textId="77777777" w:rsidR="00BA14E5" w:rsidRPr="007022C1" w:rsidRDefault="00BA14E5" w:rsidP="007022C1">
      <w:pPr>
        <w:numPr>
          <w:ilvl w:val="1"/>
          <w:numId w:val="53"/>
        </w:numPr>
        <w:spacing w:after="200"/>
        <w:ind w:left="1134" w:hanging="567"/>
        <w:contextualSpacing/>
        <w:jc w:val="both"/>
        <w:rPr>
          <w:rFonts w:ascii="Arial" w:eastAsia="Calibri" w:hAnsi="Arial" w:cs="Arial"/>
          <w:bCs/>
          <w:szCs w:val="32"/>
          <w:lang w:val="en-US"/>
        </w:rPr>
      </w:pPr>
      <w:r w:rsidRPr="007022C1">
        <w:rPr>
          <w:rFonts w:ascii="Arial" w:eastAsia="Calibri" w:hAnsi="Arial" w:cs="Arial"/>
          <w:bCs/>
          <w:szCs w:val="32"/>
          <w:lang w:val="en-US"/>
        </w:rPr>
        <w:t xml:space="preserve">Does not approve a waiver of the development application fee. </w:t>
      </w:r>
    </w:p>
    <w:p w14:paraId="3B449C8E" w14:textId="77777777" w:rsidR="00257F09" w:rsidRPr="00465A04" w:rsidRDefault="00257F09" w:rsidP="007022C1">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5236D285" w14:textId="05F200C6" w:rsidR="00D05D60" w:rsidRPr="00465A04" w:rsidRDefault="003F7444" w:rsidP="007022C1">
      <w:pPr>
        <w:pStyle w:val="Heading2"/>
        <w:numPr>
          <w:ilvl w:val="1"/>
          <w:numId w:val="1"/>
        </w:numPr>
        <w:tabs>
          <w:tab w:val="clear" w:pos="720"/>
          <w:tab w:val="left"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49" w:name="_Toc48647873"/>
      <w:r w:rsidR="00A53BD3" w:rsidRPr="00465A04">
        <w:rPr>
          <w:rFonts w:ascii="Arial" w:hAnsi="Arial" w:cs="Arial"/>
          <w:sz w:val="24"/>
          <w:szCs w:val="24"/>
          <w:u w:val="none"/>
        </w:rPr>
        <w:lastRenderedPageBreak/>
        <w:t xml:space="preserve">Corporate </w:t>
      </w:r>
      <w:r w:rsidR="00420C57">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sidR="006D263D">
        <w:rPr>
          <w:rFonts w:ascii="Arial" w:hAnsi="Arial" w:cs="Arial"/>
          <w:sz w:val="24"/>
          <w:szCs w:val="24"/>
          <w:u w:val="none"/>
        </w:rPr>
        <w:t>S</w:t>
      </w:r>
      <w:r w:rsidR="0080027A">
        <w:rPr>
          <w:rFonts w:ascii="Arial" w:hAnsi="Arial" w:cs="Arial"/>
          <w:sz w:val="24"/>
          <w:szCs w:val="24"/>
          <w:u w:val="none"/>
        </w:rPr>
        <w:t>1</w:t>
      </w:r>
      <w:r w:rsidR="005104B9">
        <w:rPr>
          <w:rFonts w:ascii="Arial" w:hAnsi="Arial" w:cs="Arial"/>
          <w:sz w:val="24"/>
          <w:szCs w:val="24"/>
          <w:u w:val="none"/>
        </w:rPr>
        <w:t>4</w:t>
      </w:r>
      <w:r w:rsidR="0080027A">
        <w:rPr>
          <w:rFonts w:ascii="Arial" w:hAnsi="Arial" w:cs="Arial"/>
          <w:sz w:val="24"/>
          <w:szCs w:val="24"/>
          <w:u w:val="none"/>
        </w:rPr>
        <w:t>.20</w:t>
      </w:r>
      <w:r w:rsidR="00E64271">
        <w:rPr>
          <w:rFonts w:ascii="Arial" w:hAnsi="Arial" w:cs="Arial"/>
          <w:sz w:val="24"/>
          <w:szCs w:val="24"/>
          <w:u w:val="none"/>
        </w:rPr>
        <w:t xml:space="preserve"> to CPS</w:t>
      </w:r>
      <w:r w:rsidR="0080027A">
        <w:rPr>
          <w:rFonts w:ascii="Arial" w:hAnsi="Arial" w:cs="Arial"/>
          <w:sz w:val="24"/>
          <w:szCs w:val="24"/>
          <w:u w:val="none"/>
        </w:rPr>
        <w:t>1</w:t>
      </w:r>
      <w:r w:rsidR="005104B9">
        <w:rPr>
          <w:rFonts w:ascii="Arial" w:hAnsi="Arial" w:cs="Arial"/>
          <w:sz w:val="24"/>
          <w:szCs w:val="24"/>
          <w:u w:val="none"/>
        </w:rPr>
        <w:t>7</w:t>
      </w:r>
      <w:r w:rsidR="0080027A">
        <w:rPr>
          <w:rFonts w:ascii="Arial" w:hAnsi="Arial" w:cs="Arial"/>
          <w:sz w:val="24"/>
          <w:szCs w:val="24"/>
          <w:u w:val="none"/>
        </w:rPr>
        <w:t>.20</w:t>
      </w:r>
      <w:bookmarkEnd w:id="49"/>
    </w:p>
    <w:p w14:paraId="1C37177A" w14:textId="77777777" w:rsidR="00D05D60" w:rsidRPr="00465A04"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8C7106" w14:textId="2A8F9FEF" w:rsidR="00D05D60" w:rsidRPr="00180419" w:rsidRDefault="00D05D60" w:rsidP="003F7444">
      <w:pPr>
        <w:tabs>
          <w:tab w:val="left" w:pos="1440"/>
          <w:tab w:val="left" w:pos="2410"/>
          <w:tab w:val="left" w:pos="2977"/>
          <w:tab w:val="right" w:pos="8505"/>
        </w:tabs>
        <w:jc w:val="both"/>
        <w:rPr>
          <w:rFonts w:ascii="Arial" w:hAnsi="Arial" w:cs="Arial"/>
          <w:szCs w:val="24"/>
        </w:rPr>
      </w:pPr>
      <w:r w:rsidRPr="00465A04">
        <w:rPr>
          <w:rFonts w:ascii="Arial" w:hAnsi="Arial" w:cs="Arial"/>
          <w:szCs w:val="24"/>
        </w:rPr>
        <w:t>Report No</w:t>
      </w:r>
      <w:r w:rsidR="00465A04">
        <w:rPr>
          <w:rFonts w:ascii="Arial" w:hAnsi="Arial" w:cs="Arial"/>
          <w:szCs w:val="24"/>
        </w:rPr>
        <w:t>’</w:t>
      </w:r>
      <w:r w:rsidRPr="00465A04">
        <w:rPr>
          <w:rFonts w:ascii="Arial" w:hAnsi="Arial" w:cs="Arial"/>
          <w:szCs w:val="24"/>
        </w:rPr>
        <w:t>s</w:t>
      </w:r>
      <w:r w:rsidR="00465A04">
        <w:rPr>
          <w:rFonts w:ascii="Arial" w:hAnsi="Arial" w:cs="Arial"/>
          <w:szCs w:val="24"/>
        </w:rPr>
        <w:t xml:space="preserve"> </w:t>
      </w:r>
      <w:r w:rsidRPr="00465A04">
        <w:rPr>
          <w:rFonts w:ascii="Arial" w:hAnsi="Arial" w:cs="Arial"/>
          <w:szCs w:val="24"/>
        </w:rPr>
        <w:t>C</w:t>
      </w:r>
      <w:r w:rsidR="008313F0" w:rsidRPr="00465A04">
        <w:rPr>
          <w:rFonts w:ascii="Arial" w:hAnsi="Arial" w:cs="Arial"/>
          <w:szCs w:val="24"/>
        </w:rPr>
        <w:t>P</w:t>
      </w:r>
      <w:r w:rsidR="006D263D">
        <w:rPr>
          <w:rFonts w:ascii="Arial" w:hAnsi="Arial" w:cs="Arial"/>
          <w:szCs w:val="24"/>
        </w:rPr>
        <w:t>S</w:t>
      </w:r>
      <w:r w:rsidR="0080027A">
        <w:rPr>
          <w:rFonts w:ascii="Arial" w:hAnsi="Arial" w:cs="Arial"/>
          <w:szCs w:val="24"/>
        </w:rPr>
        <w:t>1</w:t>
      </w:r>
      <w:r w:rsidR="005104B9">
        <w:rPr>
          <w:rFonts w:ascii="Arial" w:hAnsi="Arial" w:cs="Arial"/>
          <w:szCs w:val="24"/>
        </w:rPr>
        <w:t>4</w:t>
      </w:r>
      <w:r w:rsidR="0080027A">
        <w:rPr>
          <w:rFonts w:ascii="Arial" w:hAnsi="Arial" w:cs="Arial"/>
          <w:szCs w:val="24"/>
        </w:rPr>
        <w:t>.20</w:t>
      </w:r>
      <w:r w:rsidR="00E64271">
        <w:rPr>
          <w:rFonts w:ascii="Arial" w:hAnsi="Arial" w:cs="Arial"/>
          <w:szCs w:val="24"/>
        </w:rPr>
        <w:t xml:space="preserve"> to CPS</w:t>
      </w:r>
      <w:r w:rsidR="0080027A">
        <w:rPr>
          <w:rFonts w:ascii="Arial" w:hAnsi="Arial" w:cs="Arial"/>
          <w:szCs w:val="24"/>
        </w:rPr>
        <w:t>1</w:t>
      </w:r>
      <w:r w:rsidR="005104B9">
        <w:rPr>
          <w:rFonts w:ascii="Arial" w:hAnsi="Arial" w:cs="Arial"/>
          <w:szCs w:val="24"/>
        </w:rPr>
        <w:t>7</w:t>
      </w:r>
      <w:r w:rsidR="0080027A">
        <w:rPr>
          <w:rFonts w:ascii="Arial" w:hAnsi="Arial" w:cs="Arial"/>
          <w:szCs w:val="24"/>
        </w:rPr>
        <w:t>.20</w:t>
      </w:r>
      <w:r w:rsidRPr="00465A04">
        <w:rPr>
          <w:rFonts w:ascii="Arial" w:hAnsi="Arial" w:cs="Arial"/>
          <w:szCs w:val="24"/>
        </w:rPr>
        <w:t xml:space="preserve"> to be dealt with at this point</w:t>
      </w:r>
      <w:r w:rsidR="00465A04">
        <w:rPr>
          <w:rFonts w:ascii="Arial" w:hAnsi="Arial" w:cs="Arial"/>
          <w:szCs w:val="24"/>
        </w:rPr>
        <w:t xml:space="preserve"> (c</w:t>
      </w:r>
      <w:r w:rsidR="00465A04" w:rsidRPr="00465A04">
        <w:rPr>
          <w:rFonts w:ascii="Arial" w:hAnsi="Arial" w:cs="Arial"/>
          <w:szCs w:val="24"/>
        </w:rPr>
        <w:t xml:space="preserve">opy </w:t>
      </w:r>
      <w:r w:rsidR="00465A04">
        <w:rPr>
          <w:rFonts w:ascii="Arial" w:hAnsi="Arial" w:cs="Arial"/>
          <w:szCs w:val="24"/>
        </w:rPr>
        <w:t>a</w:t>
      </w:r>
      <w:r w:rsidR="00465A04" w:rsidRPr="00465A04">
        <w:rPr>
          <w:rFonts w:ascii="Arial" w:hAnsi="Arial" w:cs="Arial"/>
          <w:szCs w:val="24"/>
        </w:rPr>
        <w:t xml:space="preserve">ttached </w:t>
      </w:r>
      <w:r w:rsidR="00465A04">
        <w:rPr>
          <w:rFonts w:ascii="Arial" w:hAnsi="Arial" w:cs="Arial"/>
          <w:szCs w:val="24"/>
        </w:rPr>
        <w:t>g</w:t>
      </w:r>
      <w:r w:rsidR="00465A04" w:rsidRPr="00465A04">
        <w:rPr>
          <w:rFonts w:ascii="Arial" w:hAnsi="Arial" w:cs="Arial"/>
          <w:szCs w:val="24"/>
        </w:rPr>
        <w:t xml:space="preserve">reen </w:t>
      </w:r>
      <w:r w:rsidR="00465A04">
        <w:rPr>
          <w:rFonts w:ascii="Arial" w:hAnsi="Arial" w:cs="Arial"/>
          <w:szCs w:val="24"/>
        </w:rPr>
        <w:t>c</w:t>
      </w:r>
      <w:r w:rsidR="00465A04" w:rsidRPr="00465A04">
        <w:rPr>
          <w:rFonts w:ascii="Arial" w:hAnsi="Arial" w:cs="Arial"/>
          <w:szCs w:val="24"/>
        </w:rPr>
        <w:t xml:space="preserve">over </w:t>
      </w:r>
      <w:r w:rsidR="00465A04">
        <w:rPr>
          <w:rFonts w:ascii="Arial" w:hAnsi="Arial" w:cs="Arial"/>
          <w:szCs w:val="24"/>
        </w:rPr>
        <w:t>s</w:t>
      </w:r>
      <w:r w:rsidR="00465A04" w:rsidRPr="00465A04">
        <w:rPr>
          <w:rFonts w:ascii="Arial" w:hAnsi="Arial" w:cs="Arial"/>
          <w:szCs w:val="24"/>
        </w:rPr>
        <w:t>heet)</w:t>
      </w:r>
      <w:r w:rsidRPr="00465A04">
        <w:rPr>
          <w:rFonts w:ascii="Arial" w:hAnsi="Arial" w:cs="Arial"/>
          <w:szCs w:val="24"/>
        </w:rPr>
        <w:t>.</w:t>
      </w:r>
    </w:p>
    <w:p w14:paraId="0ED8B485" w14:textId="77777777" w:rsidR="00A53BD3" w:rsidRDefault="00A53BD3" w:rsidP="003F7444">
      <w:pPr>
        <w:numPr>
          <w:ilvl w:val="12"/>
          <w:numId w:val="0"/>
        </w:numPr>
        <w:tabs>
          <w:tab w:val="left" w:pos="1440"/>
          <w:tab w:val="left" w:pos="2410"/>
          <w:tab w:val="left" w:pos="2977"/>
          <w:tab w:val="right" w:pos="8335"/>
          <w:tab w:val="right" w:pos="8505"/>
        </w:tabs>
        <w:jc w:val="both"/>
        <w:rPr>
          <w:rFonts w:ascii="Arial" w:hAnsi="Arial" w:cs="Arial"/>
          <w:b/>
          <w:szCs w:val="24"/>
        </w:rPr>
      </w:pPr>
    </w:p>
    <w:tbl>
      <w:tblPr>
        <w:tblStyle w:val="TableGrid1"/>
        <w:tblW w:w="0" w:type="auto"/>
        <w:tblInd w:w="-5" w:type="dxa"/>
        <w:tblLook w:val="04A0" w:firstRow="1" w:lastRow="0" w:firstColumn="1" w:lastColumn="0" w:noHBand="0" w:noVBand="1"/>
      </w:tblPr>
      <w:tblGrid>
        <w:gridCol w:w="8308"/>
      </w:tblGrid>
      <w:tr w:rsidR="007C3519" w:rsidRPr="007C3519" w14:paraId="388F79C4" w14:textId="77777777" w:rsidTr="00721368">
        <w:tc>
          <w:tcPr>
            <w:tcW w:w="9021" w:type="dxa"/>
          </w:tcPr>
          <w:p w14:paraId="347CF353" w14:textId="77777777" w:rsidR="007C3519" w:rsidRPr="007C3519" w:rsidRDefault="007C3519" w:rsidP="007C3519">
            <w:pPr>
              <w:keepNext/>
              <w:keepLines/>
              <w:spacing w:line="276" w:lineRule="auto"/>
              <w:ind w:left="2305" w:hanging="2305"/>
              <w:outlineLvl w:val="0"/>
              <w:rPr>
                <w:rFonts w:ascii="Arial" w:eastAsiaTheme="majorEastAsia" w:hAnsi="Arial" w:cs="Arial"/>
                <w:b/>
                <w:bCs/>
                <w:sz w:val="32"/>
                <w:szCs w:val="32"/>
              </w:rPr>
            </w:pPr>
            <w:bookmarkStart w:id="50" w:name="_Toc15992171"/>
            <w:bookmarkStart w:id="51" w:name="_Toc47419020"/>
            <w:bookmarkStart w:id="52" w:name="_Toc48647874"/>
            <w:bookmarkStart w:id="53" w:name="_Hlk43193143"/>
            <w:r w:rsidRPr="007C3519">
              <w:rPr>
                <w:rFonts w:ascii="Arial" w:eastAsiaTheme="majorEastAsia" w:hAnsi="Arial" w:cs="Arial"/>
                <w:b/>
                <w:bCs/>
                <w:sz w:val="28"/>
                <w:szCs w:val="28"/>
              </w:rPr>
              <w:t>CPS14.20</w:t>
            </w:r>
            <w:r w:rsidRPr="007C3519">
              <w:rPr>
                <w:rFonts w:ascii="Arial" w:eastAsiaTheme="majorEastAsia" w:hAnsi="Arial" w:cs="Arial"/>
                <w:b/>
                <w:bCs/>
                <w:sz w:val="28"/>
                <w:szCs w:val="28"/>
              </w:rPr>
              <w:tab/>
              <w:t xml:space="preserve">List of Accounts Paid – </w:t>
            </w:r>
            <w:bookmarkEnd w:id="50"/>
            <w:r w:rsidRPr="007C3519">
              <w:rPr>
                <w:rFonts w:ascii="Arial" w:eastAsiaTheme="majorEastAsia" w:hAnsi="Arial" w:cs="Arial"/>
                <w:b/>
                <w:bCs/>
                <w:sz w:val="28"/>
                <w:szCs w:val="28"/>
              </w:rPr>
              <w:t>June 2020</w:t>
            </w:r>
            <w:bookmarkEnd w:id="51"/>
            <w:bookmarkEnd w:id="52"/>
          </w:p>
        </w:tc>
      </w:tr>
    </w:tbl>
    <w:p w14:paraId="733F1A09" w14:textId="77777777" w:rsidR="007C3519" w:rsidRPr="007C3519" w:rsidRDefault="007C3519" w:rsidP="007C3519">
      <w:pPr>
        <w:jc w:val="both"/>
        <w:rPr>
          <w:rFonts w:ascii="Arial" w:eastAsiaTheme="minorHAnsi" w:hAnsi="Arial" w:cs="Arial"/>
          <w:b/>
          <w:bCs/>
          <w:szCs w:val="24"/>
        </w:rPr>
      </w:pPr>
    </w:p>
    <w:tbl>
      <w:tblPr>
        <w:tblStyle w:val="TableGrid1"/>
        <w:tblW w:w="0" w:type="auto"/>
        <w:tblInd w:w="-5" w:type="dxa"/>
        <w:tblLook w:val="04A0" w:firstRow="1" w:lastRow="0" w:firstColumn="1" w:lastColumn="0" w:noHBand="0" w:noVBand="1"/>
      </w:tblPr>
      <w:tblGrid>
        <w:gridCol w:w="2268"/>
        <w:gridCol w:w="6040"/>
      </w:tblGrid>
      <w:tr w:rsidR="007C3519" w:rsidRPr="007C3519" w14:paraId="78DDF38B" w14:textId="77777777" w:rsidTr="00721368">
        <w:tc>
          <w:tcPr>
            <w:tcW w:w="2357" w:type="dxa"/>
          </w:tcPr>
          <w:p w14:paraId="56D6B032" w14:textId="77777777" w:rsidR="007C3519" w:rsidRPr="007C3519" w:rsidRDefault="007C3519" w:rsidP="007C3519">
            <w:pPr>
              <w:rPr>
                <w:rFonts w:ascii="Arial" w:hAnsi="Arial" w:cs="Arial"/>
                <w:b/>
                <w:szCs w:val="24"/>
              </w:rPr>
            </w:pPr>
            <w:r w:rsidRPr="007C3519">
              <w:rPr>
                <w:rFonts w:ascii="Arial" w:hAnsi="Arial" w:cs="Arial"/>
                <w:b/>
                <w:szCs w:val="24"/>
              </w:rPr>
              <w:t>Committee</w:t>
            </w:r>
          </w:p>
        </w:tc>
        <w:tc>
          <w:tcPr>
            <w:tcW w:w="6664" w:type="dxa"/>
          </w:tcPr>
          <w:p w14:paraId="053261C8" w14:textId="77777777" w:rsidR="007C3519" w:rsidRPr="007C3519" w:rsidRDefault="007C3519" w:rsidP="007C3519">
            <w:pPr>
              <w:rPr>
                <w:rFonts w:ascii="Arial" w:hAnsi="Arial" w:cs="Arial"/>
                <w:b/>
                <w:szCs w:val="24"/>
              </w:rPr>
            </w:pPr>
            <w:r w:rsidRPr="007C3519">
              <w:rPr>
                <w:rFonts w:ascii="Arial" w:hAnsi="Arial" w:cs="Arial"/>
                <w:szCs w:val="24"/>
              </w:rPr>
              <w:t>11 August</w:t>
            </w:r>
            <w:r w:rsidRPr="007C3519">
              <w:rPr>
                <w:rFonts w:ascii="Arial" w:hAnsi="Arial" w:cs="Arial"/>
                <w:b/>
                <w:bCs/>
                <w:szCs w:val="24"/>
              </w:rPr>
              <w:t xml:space="preserve"> </w:t>
            </w:r>
            <w:r w:rsidRPr="007C3519">
              <w:rPr>
                <w:rFonts w:ascii="Arial" w:hAnsi="Arial" w:cs="Arial"/>
                <w:szCs w:val="24"/>
              </w:rPr>
              <w:t>2020</w:t>
            </w:r>
          </w:p>
        </w:tc>
      </w:tr>
      <w:tr w:rsidR="007C3519" w:rsidRPr="007C3519" w14:paraId="1A1DC566" w14:textId="77777777" w:rsidTr="00721368">
        <w:tc>
          <w:tcPr>
            <w:tcW w:w="2357" w:type="dxa"/>
          </w:tcPr>
          <w:p w14:paraId="75D51D0B" w14:textId="77777777" w:rsidR="007C3519" w:rsidRPr="007C3519" w:rsidRDefault="007C3519" w:rsidP="007C3519">
            <w:pPr>
              <w:rPr>
                <w:rFonts w:ascii="Arial" w:hAnsi="Arial" w:cs="Arial"/>
                <w:b/>
                <w:szCs w:val="24"/>
              </w:rPr>
            </w:pPr>
            <w:r w:rsidRPr="007C3519">
              <w:rPr>
                <w:rFonts w:ascii="Arial" w:hAnsi="Arial" w:cs="Arial"/>
                <w:b/>
                <w:szCs w:val="24"/>
              </w:rPr>
              <w:t>Council</w:t>
            </w:r>
          </w:p>
        </w:tc>
        <w:tc>
          <w:tcPr>
            <w:tcW w:w="6664" w:type="dxa"/>
          </w:tcPr>
          <w:p w14:paraId="0BC83173" w14:textId="77777777" w:rsidR="007C3519" w:rsidRPr="007C3519" w:rsidRDefault="007C3519" w:rsidP="007C3519">
            <w:pPr>
              <w:rPr>
                <w:rFonts w:ascii="Arial" w:hAnsi="Arial" w:cs="Arial"/>
                <w:b/>
                <w:szCs w:val="24"/>
              </w:rPr>
            </w:pPr>
            <w:r w:rsidRPr="007C3519">
              <w:rPr>
                <w:rFonts w:ascii="Arial" w:hAnsi="Arial" w:cs="Arial"/>
                <w:szCs w:val="24"/>
              </w:rPr>
              <w:t>25 August 2020</w:t>
            </w:r>
          </w:p>
        </w:tc>
      </w:tr>
      <w:tr w:rsidR="007C3519" w:rsidRPr="007C3519" w14:paraId="5BC5E99C" w14:textId="77777777" w:rsidTr="00721368">
        <w:tc>
          <w:tcPr>
            <w:tcW w:w="2357" w:type="dxa"/>
          </w:tcPr>
          <w:p w14:paraId="032A8B83" w14:textId="77777777" w:rsidR="007C3519" w:rsidRPr="007C3519" w:rsidRDefault="007C3519" w:rsidP="007C3519">
            <w:pPr>
              <w:rPr>
                <w:rFonts w:ascii="Arial" w:hAnsi="Arial" w:cs="Arial"/>
                <w:b/>
                <w:szCs w:val="24"/>
              </w:rPr>
            </w:pPr>
            <w:r w:rsidRPr="007C3519">
              <w:rPr>
                <w:rFonts w:ascii="Arial" w:hAnsi="Arial" w:cs="Arial"/>
                <w:b/>
                <w:szCs w:val="24"/>
              </w:rPr>
              <w:t>Applicant</w:t>
            </w:r>
          </w:p>
        </w:tc>
        <w:tc>
          <w:tcPr>
            <w:tcW w:w="6664" w:type="dxa"/>
          </w:tcPr>
          <w:p w14:paraId="1236CF93" w14:textId="77777777" w:rsidR="007C3519" w:rsidRPr="007C3519" w:rsidRDefault="007C3519" w:rsidP="007C3519">
            <w:pPr>
              <w:rPr>
                <w:rFonts w:ascii="Arial" w:hAnsi="Arial" w:cs="Arial"/>
                <w:szCs w:val="24"/>
              </w:rPr>
            </w:pPr>
            <w:r w:rsidRPr="007C3519">
              <w:rPr>
                <w:rFonts w:ascii="Arial" w:hAnsi="Arial" w:cs="Arial"/>
                <w:szCs w:val="24"/>
              </w:rPr>
              <w:t xml:space="preserve">City of Nedlands </w:t>
            </w:r>
          </w:p>
        </w:tc>
      </w:tr>
      <w:tr w:rsidR="007C3519" w:rsidRPr="007C3519" w14:paraId="61C8C9DE" w14:textId="77777777" w:rsidTr="00721368">
        <w:tc>
          <w:tcPr>
            <w:tcW w:w="2357" w:type="dxa"/>
          </w:tcPr>
          <w:p w14:paraId="529FE0C9" w14:textId="77777777" w:rsidR="007C3519" w:rsidRPr="007C3519" w:rsidRDefault="007C3519" w:rsidP="007C3519">
            <w:pPr>
              <w:rPr>
                <w:rFonts w:ascii="Arial" w:hAnsi="Arial" w:cs="Arial"/>
                <w:b/>
                <w:szCs w:val="24"/>
              </w:rPr>
            </w:pPr>
            <w:r w:rsidRPr="007C3519">
              <w:rPr>
                <w:rFonts w:ascii="Arial" w:hAnsi="Arial" w:cs="Arial"/>
                <w:b/>
                <w:szCs w:val="24"/>
              </w:rPr>
              <w:t xml:space="preserve">Employee Disclosure under </w:t>
            </w:r>
            <w:r w:rsidRPr="007C3519">
              <w:rPr>
                <w:rFonts w:ascii="Arial" w:hAnsi="Arial" w:cs="Arial"/>
                <w:b/>
                <w:i/>
                <w:szCs w:val="24"/>
              </w:rPr>
              <w:t>section 5.70 Local Government Act 1995</w:t>
            </w:r>
          </w:p>
        </w:tc>
        <w:tc>
          <w:tcPr>
            <w:tcW w:w="6664" w:type="dxa"/>
          </w:tcPr>
          <w:p w14:paraId="5A7F5410" w14:textId="77777777" w:rsidR="007C3519" w:rsidRPr="007C3519" w:rsidRDefault="007C3519" w:rsidP="007C3519">
            <w:pPr>
              <w:rPr>
                <w:rFonts w:ascii="Arial" w:hAnsi="Arial" w:cs="Arial"/>
                <w:szCs w:val="24"/>
              </w:rPr>
            </w:pPr>
            <w:r w:rsidRPr="007C3519">
              <w:rPr>
                <w:rFonts w:ascii="Arial" w:hAnsi="Arial" w:cs="Arial"/>
                <w:szCs w:val="24"/>
              </w:rPr>
              <w:t>Nil.</w:t>
            </w:r>
          </w:p>
        </w:tc>
      </w:tr>
      <w:tr w:rsidR="007C3519" w:rsidRPr="007C3519" w14:paraId="405686B1" w14:textId="77777777" w:rsidTr="00721368">
        <w:tc>
          <w:tcPr>
            <w:tcW w:w="2357" w:type="dxa"/>
          </w:tcPr>
          <w:p w14:paraId="6EF5449A" w14:textId="77777777" w:rsidR="007C3519" w:rsidRPr="007C3519" w:rsidRDefault="007C3519" w:rsidP="007C3519">
            <w:pPr>
              <w:rPr>
                <w:rFonts w:ascii="Arial" w:hAnsi="Arial" w:cs="Arial"/>
                <w:b/>
                <w:szCs w:val="24"/>
              </w:rPr>
            </w:pPr>
            <w:r w:rsidRPr="007C3519">
              <w:rPr>
                <w:rFonts w:ascii="Arial" w:hAnsi="Arial" w:cs="Arial"/>
                <w:b/>
                <w:szCs w:val="24"/>
              </w:rPr>
              <w:t>Director</w:t>
            </w:r>
          </w:p>
        </w:tc>
        <w:tc>
          <w:tcPr>
            <w:tcW w:w="6664" w:type="dxa"/>
          </w:tcPr>
          <w:p w14:paraId="5255CAEB" w14:textId="77777777" w:rsidR="007C3519" w:rsidRPr="007C3519" w:rsidRDefault="007C3519" w:rsidP="007C3519">
            <w:pPr>
              <w:rPr>
                <w:rFonts w:ascii="Arial" w:hAnsi="Arial" w:cs="Arial"/>
                <w:szCs w:val="24"/>
              </w:rPr>
            </w:pPr>
            <w:r w:rsidRPr="007C3519">
              <w:rPr>
                <w:rFonts w:ascii="Arial" w:hAnsi="Arial" w:cs="Arial"/>
                <w:szCs w:val="24"/>
              </w:rPr>
              <w:t>Lorraine Driscoll – Director Corporate &amp; Strategy</w:t>
            </w:r>
          </w:p>
        </w:tc>
      </w:tr>
      <w:tr w:rsidR="007C3519" w:rsidRPr="007C3519" w14:paraId="769039BE" w14:textId="77777777" w:rsidTr="00721368">
        <w:tc>
          <w:tcPr>
            <w:tcW w:w="2357" w:type="dxa"/>
          </w:tcPr>
          <w:p w14:paraId="527A0EAA" w14:textId="77777777" w:rsidR="007C3519" w:rsidRPr="007C3519" w:rsidRDefault="007C3519" w:rsidP="007C3519">
            <w:pPr>
              <w:rPr>
                <w:rFonts w:ascii="Arial" w:hAnsi="Arial" w:cs="Arial"/>
                <w:b/>
                <w:szCs w:val="24"/>
              </w:rPr>
            </w:pPr>
            <w:r w:rsidRPr="007C3519">
              <w:rPr>
                <w:rFonts w:ascii="Arial" w:hAnsi="Arial" w:cs="Arial"/>
                <w:b/>
                <w:szCs w:val="24"/>
              </w:rPr>
              <w:t>Attachments</w:t>
            </w:r>
          </w:p>
        </w:tc>
        <w:tc>
          <w:tcPr>
            <w:tcW w:w="6664" w:type="dxa"/>
            <w:shd w:val="clear" w:color="auto" w:fill="auto"/>
          </w:tcPr>
          <w:p w14:paraId="2F916BD9" w14:textId="77777777" w:rsidR="007C3519" w:rsidRPr="007C3519" w:rsidRDefault="007C3519" w:rsidP="00684CB4">
            <w:pPr>
              <w:numPr>
                <w:ilvl w:val="0"/>
                <w:numId w:val="15"/>
              </w:numPr>
              <w:ind w:left="426" w:hanging="426"/>
              <w:rPr>
                <w:rFonts w:ascii="Arial" w:hAnsi="Arial" w:cs="Arial"/>
                <w:szCs w:val="32"/>
                <w:lang w:val="en-US"/>
              </w:rPr>
            </w:pPr>
            <w:r w:rsidRPr="007C3519">
              <w:rPr>
                <w:rFonts w:ascii="Arial" w:hAnsi="Arial" w:cs="Arial"/>
                <w:szCs w:val="32"/>
              </w:rPr>
              <w:t>Creditor Payment Listing – June 2020</w:t>
            </w:r>
          </w:p>
          <w:p w14:paraId="78E3205F" w14:textId="77777777" w:rsidR="007C3519" w:rsidRPr="007C3519" w:rsidRDefault="007C3519" w:rsidP="00684CB4">
            <w:pPr>
              <w:numPr>
                <w:ilvl w:val="0"/>
                <w:numId w:val="15"/>
              </w:numPr>
              <w:ind w:left="426" w:hanging="426"/>
              <w:rPr>
                <w:rFonts w:ascii="Arial" w:hAnsi="Arial" w:cs="Arial"/>
                <w:szCs w:val="32"/>
                <w:lang w:val="en-US"/>
              </w:rPr>
            </w:pPr>
            <w:r w:rsidRPr="007C3519">
              <w:rPr>
                <w:rFonts w:ascii="Arial" w:hAnsi="Arial" w:cs="Arial"/>
                <w:szCs w:val="32"/>
              </w:rPr>
              <w:t>Credit Card and Purchasing Card Payments – June 2020 (28 May – 28 June 2020)</w:t>
            </w:r>
          </w:p>
          <w:p w14:paraId="3C5DD3B9" w14:textId="77777777" w:rsidR="007C3519" w:rsidRPr="007C3519" w:rsidRDefault="007C3519" w:rsidP="00684CB4">
            <w:pPr>
              <w:numPr>
                <w:ilvl w:val="0"/>
                <w:numId w:val="15"/>
              </w:numPr>
              <w:ind w:left="426" w:hanging="426"/>
              <w:rPr>
                <w:rFonts w:ascii="Arial" w:hAnsi="Arial" w:cs="Arial"/>
                <w:szCs w:val="32"/>
                <w:lang w:val="en-US"/>
              </w:rPr>
            </w:pPr>
            <w:r w:rsidRPr="007C3519">
              <w:rPr>
                <w:rFonts w:ascii="Arial" w:hAnsi="Arial" w:cs="Arial"/>
                <w:szCs w:val="32"/>
              </w:rPr>
              <w:t>CEO Credit Card Payments – April – June 2020 (31 March – 28 June 2020)</w:t>
            </w:r>
          </w:p>
        </w:tc>
      </w:tr>
      <w:bookmarkEnd w:id="53"/>
    </w:tbl>
    <w:p w14:paraId="1604308D" w14:textId="0B6E570E" w:rsidR="007C3519" w:rsidRDefault="007C3519" w:rsidP="007C3519">
      <w:pPr>
        <w:jc w:val="both"/>
        <w:rPr>
          <w:rFonts w:ascii="Arial" w:eastAsiaTheme="minorHAnsi" w:hAnsi="Arial" w:cs="Arial"/>
          <w:b/>
          <w:sz w:val="28"/>
          <w:szCs w:val="32"/>
          <w:lang w:val="en-US"/>
        </w:rPr>
      </w:pPr>
    </w:p>
    <w:p w14:paraId="1344FE73" w14:textId="2FE31C8A" w:rsidR="007C3519" w:rsidRPr="006D752D" w:rsidRDefault="007C3519" w:rsidP="00721368">
      <w:pPr>
        <w:jc w:val="both"/>
        <w:rPr>
          <w:rFonts w:ascii="Arial" w:hAnsi="Arial" w:cs="Arial"/>
          <w:b/>
          <w:szCs w:val="24"/>
        </w:rPr>
      </w:pPr>
      <w:r w:rsidRPr="006D752D">
        <w:rPr>
          <w:rFonts w:ascii="Arial" w:hAnsi="Arial" w:cs="Arial"/>
          <w:b/>
          <w:szCs w:val="24"/>
        </w:rPr>
        <w:t xml:space="preserve">Regulation 11(da) </w:t>
      </w:r>
      <w:r w:rsidR="007022C1">
        <w:rPr>
          <w:rFonts w:ascii="Arial" w:hAnsi="Arial" w:cs="Arial"/>
          <w:b/>
          <w:szCs w:val="24"/>
        </w:rPr>
        <w:t>–</w:t>
      </w:r>
      <w:r w:rsidRPr="006D752D">
        <w:rPr>
          <w:rFonts w:ascii="Arial" w:hAnsi="Arial" w:cs="Arial"/>
          <w:b/>
          <w:szCs w:val="24"/>
        </w:rPr>
        <w:t xml:space="preserve"> </w:t>
      </w:r>
      <w:r w:rsidR="007022C1">
        <w:rPr>
          <w:rFonts w:ascii="Arial" w:hAnsi="Arial" w:cs="Arial"/>
          <w:b/>
          <w:szCs w:val="24"/>
        </w:rPr>
        <w:t>Not Applicable – Recommendation Adopted</w:t>
      </w:r>
    </w:p>
    <w:p w14:paraId="58E23AA6" w14:textId="77777777" w:rsidR="007C3519" w:rsidRPr="006D752D" w:rsidRDefault="007C3519" w:rsidP="00721368">
      <w:pPr>
        <w:jc w:val="both"/>
        <w:rPr>
          <w:rFonts w:ascii="Arial" w:hAnsi="Arial" w:cs="Arial"/>
          <w:szCs w:val="24"/>
        </w:rPr>
      </w:pPr>
    </w:p>
    <w:p w14:paraId="79F0C6F8" w14:textId="4BFAD65D" w:rsidR="007C3519" w:rsidRPr="006D752D" w:rsidRDefault="007C3519" w:rsidP="00721368">
      <w:pPr>
        <w:jc w:val="both"/>
        <w:rPr>
          <w:rFonts w:ascii="Arial" w:hAnsi="Arial" w:cs="Arial"/>
          <w:szCs w:val="24"/>
        </w:rPr>
      </w:pPr>
      <w:r w:rsidRPr="006D752D">
        <w:rPr>
          <w:rFonts w:ascii="Arial" w:hAnsi="Arial" w:cs="Arial"/>
          <w:szCs w:val="24"/>
        </w:rPr>
        <w:t xml:space="preserve">Moved – Councillor </w:t>
      </w:r>
      <w:r w:rsidR="00411E74">
        <w:rPr>
          <w:rFonts w:ascii="Arial" w:hAnsi="Arial" w:cs="Arial"/>
          <w:szCs w:val="24"/>
        </w:rPr>
        <w:t>McManus</w:t>
      </w:r>
    </w:p>
    <w:p w14:paraId="250E220A" w14:textId="20CD3E46" w:rsidR="007C3519" w:rsidRPr="006D752D" w:rsidRDefault="007C3519" w:rsidP="00721368">
      <w:pPr>
        <w:jc w:val="both"/>
        <w:rPr>
          <w:rFonts w:ascii="Arial" w:hAnsi="Arial" w:cs="Arial"/>
          <w:szCs w:val="24"/>
        </w:rPr>
      </w:pPr>
      <w:r w:rsidRPr="006D752D">
        <w:rPr>
          <w:rFonts w:ascii="Arial" w:hAnsi="Arial" w:cs="Arial"/>
          <w:szCs w:val="24"/>
        </w:rPr>
        <w:t xml:space="preserve">Seconded – Councillor </w:t>
      </w:r>
      <w:r w:rsidR="00411E74">
        <w:rPr>
          <w:rFonts w:ascii="Arial" w:hAnsi="Arial" w:cs="Arial"/>
          <w:szCs w:val="24"/>
        </w:rPr>
        <w:t>Hodsdon</w:t>
      </w:r>
    </w:p>
    <w:p w14:paraId="2A3C9C8C" w14:textId="77777777" w:rsidR="007C3519" w:rsidRPr="006D752D" w:rsidRDefault="007C3519" w:rsidP="00721368">
      <w:pPr>
        <w:jc w:val="both"/>
        <w:rPr>
          <w:rFonts w:ascii="Arial" w:hAnsi="Arial" w:cs="Arial"/>
          <w:szCs w:val="24"/>
        </w:rPr>
      </w:pPr>
    </w:p>
    <w:p w14:paraId="724E6233" w14:textId="608FA7DC" w:rsidR="007C3519" w:rsidRPr="006D752D" w:rsidRDefault="007C3519" w:rsidP="00721368">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p>
    <w:p w14:paraId="441A3956" w14:textId="77777777" w:rsidR="007C3519" w:rsidRPr="006D752D" w:rsidRDefault="007C3519" w:rsidP="00721368">
      <w:pPr>
        <w:jc w:val="both"/>
        <w:rPr>
          <w:rFonts w:ascii="Arial" w:hAnsi="Arial" w:cs="Arial"/>
          <w:szCs w:val="24"/>
        </w:rPr>
      </w:pPr>
      <w:r w:rsidRPr="006D752D">
        <w:rPr>
          <w:rFonts w:ascii="Arial" w:hAnsi="Arial" w:cs="Arial"/>
          <w:szCs w:val="24"/>
        </w:rPr>
        <w:t>(Printed below for ease of reference)</w:t>
      </w:r>
    </w:p>
    <w:p w14:paraId="3D1666FE" w14:textId="2821A9EC" w:rsidR="007C3519" w:rsidRPr="006D752D" w:rsidRDefault="009B70BF" w:rsidP="00721368">
      <w:pPr>
        <w:jc w:val="right"/>
        <w:rPr>
          <w:rFonts w:ascii="Arial" w:hAnsi="Arial" w:cs="Arial"/>
          <w:b/>
          <w:szCs w:val="24"/>
        </w:rPr>
      </w:pPr>
      <w:r>
        <w:rPr>
          <w:rFonts w:ascii="Arial" w:hAnsi="Arial" w:cs="Arial"/>
          <w:b/>
          <w:szCs w:val="24"/>
        </w:rPr>
        <w:t>CARRIED 11/1</w:t>
      </w:r>
    </w:p>
    <w:p w14:paraId="1F79F471" w14:textId="2E807935" w:rsidR="007C3519" w:rsidRPr="006D752D" w:rsidRDefault="007C3519" w:rsidP="00721368">
      <w:pPr>
        <w:jc w:val="right"/>
        <w:rPr>
          <w:rFonts w:ascii="Arial" w:hAnsi="Arial" w:cs="Arial"/>
          <w:b/>
          <w:szCs w:val="24"/>
        </w:rPr>
      </w:pPr>
      <w:r w:rsidRPr="006D752D">
        <w:rPr>
          <w:rFonts w:ascii="Arial" w:hAnsi="Arial" w:cs="Arial"/>
          <w:b/>
          <w:szCs w:val="24"/>
        </w:rPr>
        <w:t xml:space="preserve">(Against: Cr. </w:t>
      </w:r>
      <w:r w:rsidR="009B70BF">
        <w:rPr>
          <w:rFonts w:ascii="Arial" w:hAnsi="Arial" w:cs="Arial"/>
          <w:b/>
          <w:szCs w:val="24"/>
        </w:rPr>
        <w:t>Coghlan</w:t>
      </w:r>
      <w:r w:rsidRPr="006D752D">
        <w:rPr>
          <w:rFonts w:ascii="Arial" w:hAnsi="Arial" w:cs="Arial"/>
          <w:b/>
          <w:szCs w:val="24"/>
        </w:rPr>
        <w:t>)</w:t>
      </w:r>
    </w:p>
    <w:p w14:paraId="1CF7FCCD" w14:textId="4F37304E" w:rsidR="007C3519" w:rsidRPr="007C3519" w:rsidRDefault="007C3519" w:rsidP="007C3519">
      <w:pPr>
        <w:jc w:val="both"/>
        <w:rPr>
          <w:rFonts w:ascii="Arial" w:eastAsiaTheme="minorHAnsi" w:hAnsi="Arial" w:cs="Arial"/>
          <w:b/>
          <w:szCs w:val="32"/>
          <w:lang w:val="en-US"/>
        </w:rPr>
      </w:pPr>
    </w:p>
    <w:p w14:paraId="483D218A" w14:textId="40FAF55D" w:rsidR="007C3519" w:rsidRPr="007C3519" w:rsidRDefault="007022C1" w:rsidP="007C3519">
      <w:pPr>
        <w:jc w:val="both"/>
        <w:rPr>
          <w:rFonts w:ascii="Arial" w:eastAsiaTheme="minorHAnsi" w:hAnsi="Arial" w:cs="Arial"/>
          <w:b/>
          <w:szCs w:val="32"/>
          <w:lang w:val="en-US"/>
        </w:rPr>
      </w:pPr>
      <w:r>
        <w:rPr>
          <w:rFonts w:ascii="Arial" w:hAnsi="Arial" w:cs="Arial"/>
          <w:b/>
          <w:noProof/>
          <w:szCs w:val="24"/>
        </w:rPr>
        <mc:AlternateContent>
          <mc:Choice Requires="wps">
            <w:drawing>
              <wp:anchor distT="0" distB="0" distL="114300" distR="114300" simplePos="0" relativeHeight="251683840" behindDoc="1" locked="0" layoutInCell="1" allowOverlap="1" wp14:anchorId="0E13CBD8" wp14:editId="76A3BDA9">
                <wp:simplePos x="0" y="0"/>
                <wp:positionH relativeFrom="margin">
                  <wp:align>left</wp:align>
                </wp:positionH>
                <wp:positionV relativeFrom="paragraph">
                  <wp:posOffset>173990</wp:posOffset>
                </wp:positionV>
                <wp:extent cx="5349240" cy="762000"/>
                <wp:effectExtent l="0" t="0" r="3810" b="0"/>
                <wp:wrapNone/>
                <wp:docPr id="15" name="Rectangle 15"/>
                <wp:cNvGraphicFramePr/>
                <a:graphic xmlns:a="http://schemas.openxmlformats.org/drawingml/2006/main">
                  <a:graphicData uri="http://schemas.microsoft.com/office/word/2010/wordprocessingShape">
                    <wps:wsp>
                      <wps:cNvSpPr/>
                      <wps:spPr>
                        <a:xfrm>
                          <a:off x="0" y="0"/>
                          <a:ext cx="5349240" cy="7620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CB4082" id="Rectangle 15" o:spid="_x0000_s1026" style="position:absolute;margin-left:0;margin-top:13.7pt;width:421.2pt;height:60pt;z-index:-2516326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G+nwIAAKoFAAAOAAAAZHJzL2Uyb0RvYy54bWysVMFu2zAMvQ/YPwi6r06ypF2DOkXQosOA&#10;rg3aDj0rshQbkERNUuJkXz9Ksp22K3YYdrFFinwkn0heXO61IjvhfAOmpOOTESXCcKgasynpj6eb&#10;T18o8YGZiikwoqQH4enl4uOHi9bOxQRqUJVwBEGMn7e2pHUIdl4UntdCM38CVhi8lOA0Cyi6TVE5&#10;1iK6VsVkNDotWnCVdcCF96i9zpd0kfClFDzcS+lFIKqkmFtIX5e+6/gtFhdsvnHM1g3v0mD/kIVm&#10;jcGgA9Q1C4xsXfMHlG64Aw8ynHDQBUjZcJFqwGrGozfVPNbMilQLkuPtQJP/f7D8brdypKnw7WaU&#10;GKbxjR6QNWY2ShDUIUGt9XO0e7Qr10kej7HavXQ6/rEOsk+kHgZSxT4QjsrZ5+n5ZIrcc7w7O8VH&#10;S6wXR2/rfPgqQJN4KKnD8IlLtrv1ASOiaW8Sg3lQTXXTKJWE2CjiSjmyY/jE6804uaqt/g5V1p3N&#10;jiFTX0XzhPoKSZmIZyAi56BRU8Tic7npFA5KRDtlHoRE3rDASYo4IOegjHNhQk7G16wSWR1T6csf&#10;PFIuCTAiS4w/YHcAr4vssXOWnX10FanhB+fR3xLLzoNHigwmDM66MeDeA1BYVRc52/ckZWoiS2uo&#10;DthVDvK4ectvGnzaW+bDijmcL+wG3BnhHj9SQVtS6E6U1OB+vaeP9tj2eEtJi/NaUv9zy5ygRH0z&#10;OBDn42lsspCE6exsgoJ7ebN+eWO2+gqwX8a4nSxPx2gfVH+UDvQzrpZljIpXzHCMXVIeXC9chbxH&#10;cDlxsVwmMxxqy8KtebQ8gkdWY+s+7Z+Zs11/B5yMO+hnm83ftHm2jZ4GltsAskkzcOS14xsXQmqc&#10;bnnFjfNSTlbHFbv4DQAA//8DAFBLAwQUAAYACAAAACEAC1f3Id8AAAAHAQAADwAAAGRycy9kb3du&#10;cmV2LnhtbEyPT0/CQBDF7yZ+h82YeJOtTaNYuiVAQox/LoDKdemObUN3ttldoPDpHU96m5n38ub3&#10;iulgO3FEH1pHCu5HCQikypmWagUfm+XdGESImozuHKGCMwaYltdXhc6NO9EKj+tYCw6hkGsFTYx9&#10;LmWoGrQ6jFyPxNq381ZHXn0tjdcnDredTJPkQVrdEn9odI+LBqv9+mAVLO189fL6ed7snxbZ29Zf&#10;vp4v76lStzfDbAIi4hD/zPCLz+hQMtPOHcgE0SngIlFB+piBYHWcpTzs2JbxRZaF/M9f/gAAAP//&#10;AwBQSwECLQAUAAYACAAAACEAtoM4kv4AAADhAQAAEwAAAAAAAAAAAAAAAAAAAAAAW0NvbnRlbnRf&#10;VHlwZXNdLnhtbFBLAQItABQABgAIAAAAIQA4/SH/1gAAAJQBAAALAAAAAAAAAAAAAAAAAC8BAABf&#10;cmVscy8ucmVsc1BLAQItABQABgAIAAAAIQChJfG+nwIAAKoFAAAOAAAAAAAAAAAAAAAAAC4CAABk&#10;cnMvZTJvRG9jLnhtbFBLAQItABQABgAIAAAAIQALV/ch3wAAAAcBAAAPAAAAAAAAAAAAAAAAAPkE&#10;AABkcnMvZG93bnJldi54bWxQSwUGAAAAAAQABADzAAAABQYAAAAA&#10;" fillcolor="#bfbfbf [2412]" stroked="f" strokeweight="1pt">
                <w10:wrap anchorx="margin"/>
              </v:rect>
            </w:pict>
          </mc:Fallback>
        </mc:AlternateContent>
      </w:r>
    </w:p>
    <w:p w14:paraId="6C3C7695" w14:textId="32ECC980" w:rsidR="007C3519" w:rsidRPr="007C3519" w:rsidRDefault="007022C1" w:rsidP="007C3519">
      <w:pPr>
        <w:jc w:val="both"/>
        <w:rPr>
          <w:rFonts w:ascii="Arial" w:eastAsiaTheme="minorHAnsi" w:hAnsi="Arial" w:cs="Arial"/>
          <w:b/>
          <w:sz w:val="28"/>
          <w:szCs w:val="32"/>
          <w:lang w:val="en-US"/>
        </w:rPr>
      </w:pPr>
      <w:r>
        <w:rPr>
          <w:rFonts w:ascii="Arial" w:eastAsiaTheme="minorHAnsi" w:hAnsi="Arial" w:cs="Arial"/>
          <w:b/>
          <w:sz w:val="28"/>
          <w:szCs w:val="32"/>
          <w:lang w:val="en-US"/>
        </w:rPr>
        <w:t xml:space="preserve">Committee Recommendation / </w:t>
      </w:r>
      <w:r w:rsidR="007C3519" w:rsidRPr="007C3519">
        <w:rPr>
          <w:rFonts w:ascii="Arial" w:eastAsiaTheme="minorHAnsi" w:hAnsi="Arial" w:cs="Arial"/>
          <w:b/>
          <w:sz w:val="28"/>
          <w:szCs w:val="32"/>
          <w:lang w:val="en-US"/>
        </w:rPr>
        <w:t>Recommendation to Committee</w:t>
      </w:r>
    </w:p>
    <w:p w14:paraId="669E2EF5" w14:textId="77777777" w:rsidR="007C3519" w:rsidRPr="007C3519" w:rsidRDefault="007C3519" w:rsidP="007C3519">
      <w:pPr>
        <w:jc w:val="both"/>
        <w:rPr>
          <w:rFonts w:ascii="Arial" w:eastAsiaTheme="minorHAnsi" w:hAnsi="Arial" w:cs="Arial"/>
          <w:b/>
          <w:szCs w:val="32"/>
          <w:lang w:val="en-US"/>
        </w:rPr>
      </w:pPr>
    </w:p>
    <w:p w14:paraId="5D7C5E85" w14:textId="77777777" w:rsidR="007C3519" w:rsidRPr="007C3519" w:rsidRDefault="007C3519" w:rsidP="007C3519">
      <w:pPr>
        <w:jc w:val="both"/>
        <w:rPr>
          <w:rFonts w:ascii="Arial" w:eastAsiaTheme="minorHAnsi" w:hAnsi="Arial" w:cs="Arial"/>
          <w:b/>
          <w:szCs w:val="24"/>
          <w:lang w:val="en-GB"/>
        </w:rPr>
      </w:pPr>
      <w:r w:rsidRPr="007C3519">
        <w:rPr>
          <w:rFonts w:ascii="Arial" w:eastAsiaTheme="minorHAnsi" w:hAnsi="Arial" w:cs="Arial"/>
          <w:b/>
          <w:szCs w:val="32"/>
          <w:lang w:val="en-US"/>
        </w:rPr>
        <w:t xml:space="preserve">Council receives the List of Accounts Paid for the month of </w:t>
      </w:r>
      <w:r w:rsidRPr="007C3519">
        <w:rPr>
          <w:rFonts w:ascii="Arial" w:eastAsiaTheme="minorHAnsi" w:hAnsi="Arial" w:cs="Arial"/>
          <w:b/>
          <w:bCs/>
          <w:szCs w:val="24"/>
          <w:lang w:val="en-GB"/>
        </w:rPr>
        <w:t>June</w:t>
      </w:r>
      <w:r w:rsidRPr="007C3519">
        <w:rPr>
          <w:rFonts w:ascii="Arial" w:eastAsiaTheme="minorHAnsi" w:hAnsi="Arial" w:cs="Arial"/>
          <w:b/>
          <w:szCs w:val="32"/>
          <w:lang w:val="en-US"/>
        </w:rPr>
        <w:t xml:space="preserve"> 2020 as per attachments.</w:t>
      </w:r>
    </w:p>
    <w:p w14:paraId="534D78BF" w14:textId="1C56440A" w:rsidR="005104B9" w:rsidRDefault="005104B9" w:rsidP="005104B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58798D6" w14:textId="1B98E31C" w:rsidR="005104B9" w:rsidRPr="005104B9" w:rsidRDefault="005104B9" w:rsidP="005104B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04B9">
        <w:rPr>
          <w:rFonts w:ascii="Arial" w:hAnsi="Arial" w:cs="Arial"/>
          <w:szCs w:val="24"/>
        </w:rPr>
        <w:tab/>
      </w:r>
    </w:p>
    <w:p w14:paraId="7ED8E881" w14:textId="77777777" w:rsidR="00BA14E5" w:rsidRDefault="00BA14E5">
      <w:pPr>
        <w:rPr>
          <w:rFonts w:ascii="Arial" w:hAnsi="Arial" w:cs="Arial"/>
          <w:szCs w:val="24"/>
        </w:rPr>
      </w:pPr>
      <w:r>
        <w:rPr>
          <w:rFonts w:ascii="Arial" w:hAnsi="Arial" w:cs="Arial"/>
          <w:szCs w:val="24"/>
        </w:rPr>
        <w:br w:type="page"/>
      </w:r>
    </w:p>
    <w:tbl>
      <w:tblPr>
        <w:tblStyle w:val="TableGrid2"/>
        <w:tblW w:w="0" w:type="auto"/>
        <w:tblInd w:w="-5" w:type="dxa"/>
        <w:tblLook w:val="04A0" w:firstRow="1" w:lastRow="0" w:firstColumn="1" w:lastColumn="0" w:noHBand="0" w:noVBand="1"/>
      </w:tblPr>
      <w:tblGrid>
        <w:gridCol w:w="8308"/>
      </w:tblGrid>
      <w:tr w:rsidR="00F04612" w:rsidRPr="00F04612" w14:paraId="01B8CD47" w14:textId="77777777" w:rsidTr="00721368">
        <w:tc>
          <w:tcPr>
            <w:tcW w:w="9021" w:type="dxa"/>
          </w:tcPr>
          <w:p w14:paraId="4858621D" w14:textId="77777777" w:rsidR="00F04612" w:rsidRPr="00F04612" w:rsidRDefault="00F04612" w:rsidP="00F04612">
            <w:pPr>
              <w:keepNext/>
              <w:keepLines/>
              <w:ind w:left="2305" w:hanging="2268"/>
              <w:outlineLvl w:val="0"/>
              <w:rPr>
                <w:rFonts w:ascii="Arial" w:eastAsiaTheme="majorEastAsia" w:hAnsi="Arial" w:cs="Arial"/>
                <w:b/>
                <w:bCs/>
                <w:sz w:val="32"/>
                <w:szCs w:val="32"/>
              </w:rPr>
            </w:pPr>
            <w:bookmarkStart w:id="54" w:name="_Toc47419021"/>
            <w:bookmarkStart w:id="55" w:name="_Toc48647875"/>
            <w:r w:rsidRPr="00F04612">
              <w:rPr>
                <w:rFonts w:ascii="Arial" w:eastAsiaTheme="majorEastAsia" w:hAnsi="Arial" w:cs="Arial"/>
                <w:b/>
                <w:bCs/>
                <w:sz w:val="28"/>
                <w:szCs w:val="28"/>
              </w:rPr>
              <w:lastRenderedPageBreak/>
              <w:t>CPS15.20</w:t>
            </w:r>
            <w:r w:rsidRPr="00F04612">
              <w:rPr>
                <w:rFonts w:ascii="Arial" w:eastAsiaTheme="majorEastAsia" w:hAnsi="Arial" w:cs="Arial"/>
                <w:b/>
                <w:bCs/>
                <w:sz w:val="28"/>
                <w:szCs w:val="28"/>
              </w:rPr>
              <w:tab/>
              <w:t>Extension of Tenure – Nedlands Golf Club</w:t>
            </w:r>
            <w:bookmarkEnd w:id="54"/>
            <w:bookmarkEnd w:id="55"/>
          </w:p>
        </w:tc>
      </w:tr>
    </w:tbl>
    <w:p w14:paraId="29A7CEFF" w14:textId="77777777" w:rsidR="00F04612" w:rsidRPr="00F04612" w:rsidRDefault="00F04612" w:rsidP="00F04612">
      <w:pPr>
        <w:jc w:val="both"/>
        <w:rPr>
          <w:rFonts w:ascii="Arial" w:eastAsiaTheme="minorHAnsi" w:hAnsi="Arial" w:cs="Arial"/>
          <w:b/>
          <w:bCs/>
          <w:szCs w:val="24"/>
        </w:rPr>
      </w:pPr>
    </w:p>
    <w:tbl>
      <w:tblPr>
        <w:tblStyle w:val="TableGrid2"/>
        <w:tblW w:w="0" w:type="auto"/>
        <w:tblInd w:w="-5" w:type="dxa"/>
        <w:tblLook w:val="04A0" w:firstRow="1" w:lastRow="0" w:firstColumn="1" w:lastColumn="0" w:noHBand="0" w:noVBand="1"/>
      </w:tblPr>
      <w:tblGrid>
        <w:gridCol w:w="2276"/>
        <w:gridCol w:w="6032"/>
      </w:tblGrid>
      <w:tr w:rsidR="00F04612" w:rsidRPr="00F04612" w14:paraId="716A59CC" w14:textId="77777777" w:rsidTr="00721368">
        <w:tc>
          <w:tcPr>
            <w:tcW w:w="2357" w:type="dxa"/>
          </w:tcPr>
          <w:p w14:paraId="25BCDAF1" w14:textId="77777777" w:rsidR="00F04612" w:rsidRPr="00F04612" w:rsidRDefault="00F04612" w:rsidP="00F04612">
            <w:pPr>
              <w:rPr>
                <w:rFonts w:ascii="Arial" w:hAnsi="Arial" w:cs="Arial"/>
                <w:b/>
                <w:szCs w:val="24"/>
              </w:rPr>
            </w:pPr>
            <w:r w:rsidRPr="00F04612">
              <w:rPr>
                <w:rFonts w:ascii="Arial" w:hAnsi="Arial" w:cs="Arial"/>
                <w:b/>
                <w:szCs w:val="24"/>
              </w:rPr>
              <w:t>Committee</w:t>
            </w:r>
          </w:p>
        </w:tc>
        <w:tc>
          <w:tcPr>
            <w:tcW w:w="6664" w:type="dxa"/>
          </w:tcPr>
          <w:p w14:paraId="592812E9" w14:textId="77777777" w:rsidR="00F04612" w:rsidRPr="00F04612" w:rsidRDefault="00F04612" w:rsidP="00F04612">
            <w:pPr>
              <w:rPr>
                <w:rFonts w:ascii="Arial" w:hAnsi="Arial" w:cs="Arial"/>
                <w:b/>
                <w:szCs w:val="24"/>
              </w:rPr>
            </w:pPr>
            <w:r w:rsidRPr="00F04612">
              <w:rPr>
                <w:rFonts w:ascii="Arial" w:hAnsi="Arial" w:cs="Arial"/>
                <w:szCs w:val="24"/>
              </w:rPr>
              <w:t>11 August</w:t>
            </w:r>
            <w:r w:rsidRPr="00F04612">
              <w:rPr>
                <w:rFonts w:ascii="Arial" w:hAnsi="Arial" w:cs="Arial"/>
                <w:b/>
                <w:bCs/>
                <w:szCs w:val="24"/>
              </w:rPr>
              <w:t xml:space="preserve"> </w:t>
            </w:r>
            <w:r w:rsidRPr="00F04612">
              <w:rPr>
                <w:rFonts w:ascii="Arial" w:hAnsi="Arial" w:cs="Arial"/>
                <w:szCs w:val="24"/>
              </w:rPr>
              <w:t>2020</w:t>
            </w:r>
          </w:p>
        </w:tc>
      </w:tr>
      <w:tr w:rsidR="00F04612" w:rsidRPr="00F04612" w14:paraId="0CCBD284" w14:textId="77777777" w:rsidTr="00721368">
        <w:tc>
          <w:tcPr>
            <w:tcW w:w="2357" w:type="dxa"/>
          </w:tcPr>
          <w:p w14:paraId="1803C931" w14:textId="77777777" w:rsidR="00F04612" w:rsidRPr="00F04612" w:rsidRDefault="00F04612" w:rsidP="00F04612">
            <w:pPr>
              <w:rPr>
                <w:rFonts w:ascii="Arial" w:hAnsi="Arial" w:cs="Arial"/>
                <w:b/>
                <w:szCs w:val="24"/>
              </w:rPr>
            </w:pPr>
            <w:r w:rsidRPr="00F04612">
              <w:rPr>
                <w:rFonts w:ascii="Arial" w:hAnsi="Arial" w:cs="Arial"/>
                <w:b/>
                <w:szCs w:val="24"/>
              </w:rPr>
              <w:t>Council</w:t>
            </w:r>
          </w:p>
        </w:tc>
        <w:tc>
          <w:tcPr>
            <w:tcW w:w="6664" w:type="dxa"/>
          </w:tcPr>
          <w:p w14:paraId="644A2DCC" w14:textId="77777777" w:rsidR="00F04612" w:rsidRPr="00F04612" w:rsidRDefault="00F04612" w:rsidP="00F04612">
            <w:pPr>
              <w:rPr>
                <w:rFonts w:ascii="Arial" w:hAnsi="Arial" w:cs="Arial"/>
                <w:b/>
                <w:szCs w:val="24"/>
              </w:rPr>
            </w:pPr>
            <w:r w:rsidRPr="00F04612">
              <w:rPr>
                <w:rFonts w:ascii="Arial" w:hAnsi="Arial" w:cs="Arial"/>
                <w:szCs w:val="24"/>
              </w:rPr>
              <w:t>25 August 2020</w:t>
            </w:r>
          </w:p>
        </w:tc>
      </w:tr>
      <w:tr w:rsidR="00F04612" w:rsidRPr="00F04612" w14:paraId="5543A10C" w14:textId="77777777" w:rsidTr="00721368">
        <w:tc>
          <w:tcPr>
            <w:tcW w:w="2357" w:type="dxa"/>
          </w:tcPr>
          <w:p w14:paraId="0257B88C" w14:textId="77777777" w:rsidR="00F04612" w:rsidRPr="00F04612" w:rsidRDefault="00F04612" w:rsidP="00F04612">
            <w:pPr>
              <w:rPr>
                <w:rFonts w:ascii="Arial" w:hAnsi="Arial" w:cs="Arial"/>
                <w:b/>
                <w:szCs w:val="24"/>
              </w:rPr>
            </w:pPr>
            <w:r w:rsidRPr="00F04612">
              <w:rPr>
                <w:rFonts w:ascii="Arial" w:hAnsi="Arial" w:cs="Arial"/>
                <w:b/>
                <w:szCs w:val="24"/>
              </w:rPr>
              <w:t>Applicant</w:t>
            </w:r>
          </w:p>
        </w:tc>
        <w:tc>
          <w:tcPr>
            <w:tcW w:w="6664" w:type="dxa"/>
          </w:tcPr>
          <w:p w14:paraId="7A4F74E0" w14:textId="77777777" w:rsidR="00F04612" w:rsidRPr="00F04612" w:rsidRDefault="00F04612" w:rsidP="00F04612">
            <w:pPr>
              <w:rPr>
                <w:rFonts w:ascii="Arial" w:hAnsi="Arial" w:cs="Arial"/>
                <w:szCs w:val="24"/>
              </w:rPr>
            </w:pPr>
            <w:r w:rsidRPr="00F04612">
              <w:rPr>
                <w:rFonts w:ascii="Arial" w:hAnsi="Arial" w:cs="Arial"/>
                <w:szCs w:val="24"/>
              </w:rPr>
              <w:t xml:space="preserve">City of Nedlands </w:t>
            </w:r>
          </w:p>
        </w:tc>
      </w:tr>
      <w:tr w:rsidR="00F04612" w:rsidRPr="00F04612" w14:paraId="361A8C5E" w14:textId="77777777" w:rsidTr="00721368">
        <w:tc>
          <w:tcPr>
            <w:tcW w:w="2357" w:type="dxa"/>
          </w:tcPr>
          <w:p w14:paraId="1E863AE1" w14:textId="77777777" w:rsidR="00F04612" w:rsidRPr="00F04612" w:rsidRDefault="00F04612" w:rsidP="00F04612">
            <w:pPr>
              <w:rPr>
                <w:rFonts w:ascii="Arial" w:hAnsi="Arial" w:cs="Arial"/>
                <w:b/>
                <w:szCs w:val="24"/>
              </w:rPr>
            </w:pPr>
            <w:r w:rsidRPr="00F04612">
              <w:rPr>
                <w:rFonts w:ascii="Arial" w:hAnsi="Arial" w:cs="Arial"/>
                <w:b/>
                <w:szCs w:val="24"/>
              </w:rPr>
              <w:t xml:space="preserve">Employee Disclosure under </w:t>
            </w:r>
            <w:r w:rsidRPr="00F04612">
              <w:rPr>
                <w:rFonts w:ascii="Arial" w:hAnsi="Arial" w:cs="Arial"/>
                <w:b/>
                <w:i/>
                <w:szCs w:val="24"/>
              </w:rPr>
              <w:t>section 5.70 Local Government Act 1995</w:t>
            </w:r>
          </w:p>
        </w:tc>
        <w:tc>
          <w:tcPr>
            <w:tcW w:w="6664" w:type="dxa"/>
          </w:tcPr>
          <w:p w14:paraId="1E8D8456" w14:textId="77777777" w:rsidR="00F04612" w:rsidRPr="00F04612" w:rsidRDefault="00F04612" w:rsidP="00F04612">
            <w:pPr>
              <w:rPr>
                <w:rFonts w:ascii="Arial" w:hAnsi="Arial" w:cs="Arial"/>
                <w:szCs w:val="24"/>
              </w:rPr>
            </w:pPr>
            <w:r w:rsidRPr="00F04612">
              <w:rPr>
                <w:rFonts w:ascii="Arial" w:hAnsi="Arial" w:cs="Arial"/>
                <w:szCs w:val="24"/>
              </w:rPr>
              <w:t>Nil.</w:t>
            </w:r>
          </w:p>
        </w:tc>
      </w:tr>
      <w:tr w:rsidR="00F04612" w:rsidRPr="00F04612" w14:paraId="5F4895A7" w14:textId="77777777" w:rsidTr="00721368">
        <w:tc>
          <w:tcPr>
            <w:tcW w:w="2357" w:type="dxa"/>
          </w:tcPr>
          <w:p w14:paraId="3387C3AC" w14:textId="77777777" w:rsidR="00F04612" w:rsidRPr="00F04612" w:rsidRDefault="00F04612" w:rsidP="00F04612">
            <w:pPr>
              <w:rPr>
                <w:rFonts w:ascii="Arial" w:hAnsi="Arial" w:cs="Arial"/>
                <w:b/>
                <w:szCs w:val="24"/>
              </w:rPr>
            </w:pPr>
            <w:r w:rsidRPr="00F04612">
              <w:rPr>
                <w:rFonts w:ascii="Arial" w:hAnsi="Arial" w:cs="Arial"/>
                <w:b/>
                <w:szCs w:val="24"/>
              </w:rPr>
              <w:t>Director</w:t>
            </w:r>
          </w:p>
        </w:tc>
        <w:tc>
          <w:tcPr>
            <w:tcW w:w="6664" w:type="dxa"/>
          </w:tcPr>
          <w:p w14:paraId="7A6A68EF" w14:textId="77777777" w:rsidR="00F04612" w:rsidRPr="00F04612" w:rsidRDefault="00F04612" w:rsidP="00F04612">
            <w:pPr>
              <w:rPr>
                <w:rFonts w:ascii="Arial" w:hAnsi="Arial" w:cs="Arial"/>
                <w:szCs w:val="24"/>
              </w:rPr>
            </w:pPr>
            <w:r w:rsidRPr="00F04612">
              <w:rPr>
                <w:rFonts w:ascii="Arial" w:hAnsi="Arial" w:cs="Arial"/>
                <w:szCs w:val="24"/>
              </w:rPr>
              <w:t>Lorraine Driscoll – Director Corporate &amp; Strategy</w:t>
            </w:r>
          </w:p>
        </w:tc>
      </w:tr>
      <w:tr w:rsidR="00F04612" w:rsidRPr="00F04612" w14:paraId="270D6B8C" w14:textId="77777777" w:rsidTr="00721368">
        <w:tc>
          <w:tcPr>
            <w:tcW w:w="2357" w:type="dxa"/>
          </w:tcPr>
          <w:p w14:paraId="7EA2192E" w14:textId="77777777" w:rsidR="00F04612" w:rsidRPr="00F04612" w:rsidRDefault="00F04612" w:rsidP="00F04612">
            <w:pPr>
              <w:rPr>
                <w:rFonts w:ascii="Arial" w:hAnsi="Arial" w:cs="Arial"/>
                <w:b/>
                <w:szCs w:val="24"/>
              </w:rPr>
            </w:pPr>
            <w:r w:rsidRPr="00F04612">
              <w:rPr>
                <w:rFonts w:ascii="Arial" w:hAnsi="Arial" w:cs="Arial"/>
                <w:b/>
                <w:szCs w:val="24"/>
              </w:rPr>
              <w:t>Attachments</w:t>
            </w:r>
          </w:p>
        </w:tc>
        <w:tc>
          <w:tcPr>
            <w:tcW w:w="6664" w:type="dxa"/>
            <w:shd w:val="clear" w:color="auto" w:fill="auto"/>
          </w:tcPr>
          <w:p w14:paraId="2BAD0108" w14:textId="77777777" w:rsidR="00F04612" w:rsidRPr="00F04612" w:rsidRDefault="00F04612" w:rsidP="00684CB4">
            <w:pPr>
              <w:numPr>
                <w:ilvl w:val="0"/>
                <w:numId w:val="16"/>
              </w:numPr>
              <w:ind w:left="376"/>
              <w:contextualSpacing/>
              <w:rPr>
                <w:rFonts w:ascii="Arial" w:hAnsi="Arial" w:cs="Arial"/>
                <w:szCs w:val="32"/>
                <w:lang w:val="en-US"/>
              </w:rPr>
            </w:pPr>
            <w:r w:rsidRPr="00F04612">
              <w:rPr>
                <w:rFonts w:ascii="Arial" w:hAnsi="Arial" w:cs="Arial"/>
                <w:szCs w:val="24"/>
              </w:rPr>
              <w:t>Nil</w:t>
            </w:r>
          </w:p>
        </w:tc>
      </w:tr>
    </w:tbl>
    <w:p w14:paraId="48E392F4" w14:textId="77777777" w:rsidR="00F04612" w:rsidRPr="00F04612" w:rsidRDefault="00F04612" w:rsidP="00F04612">
      <w:pPr>
        <w:rPr>
          <w:rFonts w:asciiTheme="minorHAnsi" w:eastAsiaTheme="minorHAnsi" w:hAnsiTheme="minorHAnsi" w:cstheme="minorBidi"/>
          <w:sz w:val="22"/>
          <w:szCs w:val="22"/>
          <w:lang w:val="en-GB"/>
        </w:rPr>
      </w:pPr>
    </w:p>
    <w:p w14:paraId="32C27FC7" w14:textId="4D738A3E" w:rsidR="00F04612" w:rsidRPr="006D752D" w:rsidRDefault="00F04612" w:rsidP="00721368">
      <w:pPr>
        <w:jc w:val="both"/>
        <w:rPr>
          <w:rFonts w:ascii="Arial" w:hAnsi="Arial" w:cs="Arial"/>
          <w:b/>
          <w:szCs w:val="24"/>
        </w:rPr>
      </w:pPr>
      <w:r w:rsidRPr="006D752D">
        <w:rPr>
          <w:rFonts w:ascii="Arial" w:hAnsi="Arial" w:cs="Arial"/>
          <w:b/>
          <w:szCs w:val="24"/>
        </w:rPr>
        <w:t xml:space="preserve">Regulation 11(da) </w:t>
      </w:r>
      <w:r w:rsidR="00D469A8">
        <w:rPr>
          <w:rFonts w:ascii="Arial" w:hAnsi="Arial" w:cs="Arial"/>
          <w:b/>
          <w:szCs w:val="24"/>
        </w:rPr>
        <w:t>–</w:t>
      </w:r>
      <w:r w:rsidRPr="006D752D">
        <w:rPr>
          <w:rFonts w:ascii="Arial" w:hAnsi="Arial" w:cs="Arial"/>
          <w:b/>
          <w:szCs w:val="24"/>
        </w:rPr>
        <w:t xml:space="preserve"> </w:t>
      </w:r>
      <w:r w:rsidR="00D469A8">
        <w:rPr>
          <w:rFonts w:ascii="Arial" w:hAnsi="Arial" w:cs="Arial"/>
          <w:b/>
          <w:szCs w:val="24"/>
        </w:rPr>
        <w:t>Not Applicable – Recommendation Adopted</w:t>
      </w:r>
    </w:p>
    <w:p w14:paraId="6AACBC19" w14:textId="77777777" w:rsidR="00F04612" w:rsidRPr="006D752D" w:rsidRDefault="00F04612" w:rsidP="00721368">
      <w:pPr>
        <w:jc w:val="both"/>
        <w:rPr>
          <w:rFonts w:ascii="Arial" w:hAnsi="Arial" w:cs="Arial"/>
          <w:szCs w:val="24"/>
        </w:rPr>
      </w:pPr>
    </w:p>
    <w:p w14:paraId="7FB8FDDE" w14:textId="71919961" w:rsidR="00F04612" w:rsidRPr="006D752D" w:rsidRDefault="00F04612" w:rsidP="00721368">
      <w:pPr>
        <w:jc w:val="both"/>
        <w:rPr>
          <w:rFonts w:ascii="Arial" w:hAnsi="Arial" w:cs="Arial"/>
          <w:szCs w:val="24"/>
        </w:rPr>
      </w:pPr>
      <w:r w:rsidRPr="006D752D">
        <w:rPr>
          <w:rFonts w:ascii="Arial" w:hAnsi="Arial" w:cs="Arial"/>
          <w:szCs w:val="24"/>
        </w:rPr>
        <w:t xml:space="preserve">Moved – Councillor </w:t>
      </w:r>
      <w:r w:rsidR="00116A49">
        <w:rPr>
          <w:rFonts w:ascii="Arial" w:hAnsi="Arial" w:cs="Arial"/>
          <w:szCs w:val="24"/>
        </w:rPr>
        <w:t>Wetherall</w:t>
      </w:r>
    </w:p>
    <w:p w14:paraId="76F03856" w14:textId="282BEC69" w:rsidR="00F04612" w:rsidRPr="006D752D" w:rsidRDefault="00F04612" w:rsidP="00721368">
      <w:pPr>
        <w:jc w:val="both"/>
        <w:rPr>
          <w:rFonts w:ascii="Arial" w:hAnsi="Arial" w:cs="Arial"/>
          <w:szCs w:val="24"/>
        </w:rPr>
      </w:pPr>
      <w:r w:rsidRPr="006D752D">
        <w:rPr>
          <w:rFonts w:ascii="Arial" w:hAnsi="Arial" w:cs="Arial"/>
          <w:szCs w:val="24"/>
        </w:rPr>
        <w:t xml:space="preserve">Seconded – Councillor </w:t>
      </w:r>
      <w:r w:rsidR="00116A49">
        <w:rPr>
          <w:rFonts w:ascii="Arial" w:hAnsi="Arial" w:cs="Arial"/>
          <w:szCs w:val="24"/>
        </w:rPr>
        <w:t>McManus</w:t>
      </w:r>
    </w:p>
    <w:p w14:paraId="78AE43D5" w14:textId="77777777" w:rsidR="00F04612" w:rsidRPr="006D752D" w:rsidRDefault="00F04612" w:rsidP="00721368">
      <w:pPr>
        <w:jc w:val="both"/>
        <w:rPr>
          <w:rFonts w:ascii="Arial" w:hAnsi="Arial" w:cs="Arial"/>
          <w:szCs w:val="24"/>
        </w:rPr>
      </w:pPr>
    </w:p>
    <w:p w14:paraId="506D47AD" w14:textId="71C917ED" w:rsidR="00F04612" w:rsidRDefault="00F04612" w:rsidP="00721368">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r w:rsidR="00116A49">
        <w:rPr>
          <w:rFonts w:ascii="Arial" w:hAnsi="Arial" w:cs="Arial"/>
          <w:b/>
          <w:szCs w:val="24"/>
        </w:rPr>
        <w:t xml:space="preserve"> with option 3 </w:t>
      </w:r>
      <w:r w:rsidR="0047715D">
        <w:rPr>
          <w:rFonts w:ascii="Arial" w:hAnsi="Arial" w:cs="Arial"/>
          <w:b/>
          <w:szCs w:val="24"/>
        </w:rPr>
        <w:t>a</w:t>
      </w:r>
      <w:r w:rsidR="00116A49">
        <w:rPr>
          <w:rFonts w:ascii="Arial" w:hAnsi="Arial" w:cs="Arial"/>
          <w:b/>
          <w:szCs w:val="24"/>
        </w:rPr>
        <w:t>.</w:t>
      </w:r>
    </w:p>
    <w:p w14:paraId="4D4FFAF1" w14:textId="105ACA11" w:rsidR="00A7474E" w:rsidRDefault="00A7474E" w:rsidP="00721368">
      <w:pPr>
        <w:jc w:val="both"/>
        <w:rPr>
          <w:rFonts w:ascii="Arial" w:hAnsi="Arial" w:cs="Arial"/>
          <w:b/>
          <w:szCs w:val="24"/>
        </w:rPr>
      </w:pPr>
    </w:p>
    <w:p w14:paraId="06A7D54D" w14:textId="78C9F1C9" w:rsidR="00F04612" w:rsidRPr="006D752D" w:rsidRDefault="00691D86" w:rsidP="00721368">
      <w:pPr>
        <w:jc w:val="right"/>
        <w:rPr>
          <w:rFonts w:ascii="Arial" w:hAnsi="Arial" w:cs="Arial"/>
          <w:b/>
          <w:szCs w:val="24"/>
        </w:rPr>
      </w:pPr>
      <w:r>
        <w:rPr>
          <w:rFonts w:ascii="Arial" w:hAnsi="Arial" w:cs="Arial"/>
          <w:b/>
          <w:szCs w:val="24"/>
        </w:rPr>
        <w:t>CARRIED 8/4</w:t>
      </w:r>
    </w:p>
    <w:p w14:paraId="6FAEA830" w14:textId="663E6EEF" w:rsidR="00F04612" w:rsidRPr="006D752D" w:rsidRDefault="00F04612" w:rsidP="00721368">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D469A8">
        <w:rPr>
          <w:rFonts w:ascii="Arial" w:hAnsi="Arial" w:cs="Arial"/>
          <w:b/>
          <w:szCs w:val="24"/>
        </w:rPr>
        <w:t xml:space="preserve">Smyth </w:t>
      </w:r>
      <w:r w:rsidR="00691D86">
        <w:rPr>
          <w:rFonts w:ascii="Arial" w:hAnsi="Arial" w:cs="Arial"/>
          <w:b/>
          <w:szCs w:val="24"/>
        </w:rPr>
        <w:t xml:space="preserve">Bennett Mangano </w:t>
      </w:r>
      <w:r w:rsidR="00D469A8">
        <w:rPr>
          <w:rFonts w:ascii="Arial" w:hAnsi="Arial" w:cs="Arial"/>
          <w:b/>
          <w:szCs w:val="24"/>
        </w:rPr>
        <w:t xml:space="preserve">&amp; </w:t>
      </w:r>
      <w:r w:rsidR="00691D86">
        <w:rPr>
          <w:rFonts w:ascii="Arial" w:hAnsi="Arial" w:cs="Arial"/>
          <w:b/>
          <w:szCs w:val="24"/>
        </w:rPr>
        <w:t>Coghlan</w:t>
      </w:r>
      <w:r w:rsidRPr="006D752D">
        <w:rPr>
          <w:rFonts w:ascii="Arial" w:hAnsi="Arial" w:cs="Arial"/>
          <w:b/>
          <w:szCs w:val="24"/>
        </w:rPr>
        <w:t>)</w:t>
      </w:r>
    </w:p>
    <w:p w14:paraId="7B2561B7" w14:textId="77777777" w:rsidR="00F04612" w:rsidRPr="00F04612" w:rsidRDefault="00F04612" w:rsidP="00F04612">
      <w:pPr>
        <w:jc w:val="both"/>
        <w:rPr>
          <w:rFonts w:ascii="Arial" w:eastAsiaTheme="minorHAnsi" w:hAnsi="Arial" w:cs="Arial"/>
          <w:b/>
          <w:szCs w:val="32"/>
          <w:lang w:val="en-US"/>
        </w:rPr>
      </w:pPr>
    </w:p>
    <w:p w14:paraId="6422924E" w14:textId="75C328A2" w:rsidR="00F04612" w:rsidRPr="00F04612" w:rsidRDefault="00D469A8" w:rsidP="00F04612">
      <w:pPr>
        <w:jc w:val="both"/>
        <w:rPr>
          <w:rFonts w:ascii="Arial" w:eastAsiaTheme="minorHAnsi" w:hAnsi="Arial" w:cs="Arial"/>
          <w:b/>
          <w:szCs w:val="32"/>
          <w:lang w:val="en-US"/>
        </w:rPr>
      </w:pPr>
      <w:r>
        <w:rPr>
          <w:rFonts w:ascii="Arial" w:hAnsi="Arial" w:cs="Arial"/>
          <w:b/>
          <w:noProof/>
          <w:szCs w:val="24"/>
        </w:rPr>
        <mc:AlternateContent>
          <mc:Choice Requires="wps">
            <w:drawing>
              <wp:anchor distT="0" distB="0" distL="114300" distR="114300" simplePos="0" relativeHeight="251685888" behindDoc="1" locked="0" layoutInCell="1" allowOverlap="1" wp14:anchorId="7A36D32B" wp14:editId="46E3DBFF">
                <wp:simplePos x="0" y="0"/>
                <wp:positionH relativeFrom="margin">
                  <wp:align>left</wp:align>
                </wp:positionH>
                <wp:positionV relativeFrom="paragraph">
                  <wp:posOffset>177800</wp:posOffset>
                </wp:positionV>
                <wp:extent cx="5349240" cy="2857500"/>
                <wp:effectExtent l="0" t="0" r="3810" b="0"/>
                <wp:wrapNone/>
                <wp:docPr id="16" name="Rectangle 16"/>
                <wp:cNvGraphicFramePr/>
                <a:graphic xmlns:a="http://schemas.openxmlformats.org/drawingml/2006/main">
                  <a:graphicData uri="http://schemas.microsoft.com/office/word/2010/wordprocessingShape">
                    <wps:wsp>
                      <wps:cNvSpPr/>
                      <wps:spPr>
                        <a:xfrm>
                          <a:off x="0" y="0"/>
                          <a:ext cx="5349240" cy="28575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708208" id="Rectangle 16" o:spid="_x0000_s1026" style="position:absolute;margin-left:0;margin-top:14pt;width:421.2pt;height:225pt;z-index:-2516305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0GbnQIAAKsFAAAOAAAAZHJzL2Uyb0RvYy54bWysVEtv2zAMvg/YfxB0X51kSR9BnSJo0WFA&#10;1wZth54VWYoNSKImKXGyXz9Kst0ndhh2kUWK/Eh+Jnl+sdeK7ITzDZiSjo9GlAjDoWrMpqQ/H6+/&#10;nFLiAzMVU2BESQ/C04vF50/nrZ2LCdSgKuEIghg/b21J6xDsvCg8r4Vm/gisMPgowWkWUHSbonKs&#10;RXStislodFy04CrrgAvvUXuVH+ki4UspeLiT0otAVEkxt5BOl851PIvFOZtvHLN1w7s02D9koVlj&#10;MOgAdcUCI1vXvIPSDXfgQYYjDroAKRsuUg1YzXj0ppqHmlmRakFyvB1o8v8Plt/uVo40Ff67Y0oM&#10;0/iP7pE1ZjZKENQhQa31c7R7sCvXSR6vsdq9dDp+sQ6yT6QeBlLFPhCOytnX6dlkitxzfJuczk5m&#10;o0R78exunQ/fBGgSLyV1GD+RyXY3PmBINO1NYjQPqqmuG6WSEDtFXCpHdgz/8XozTq5qq39AlXUx&#10;Yh8yNVY0T6ivkJSJeAYicg4aNUWsPtebbuGgRLRT5l5IJA4rnKSIA3IOyjgXJuRkfM0qkdUxlY9z&#10;SYARWWL8AbsDeF1kj52z7Oyjq0gdPziP/pZYdh48UmQwYXDWjQH3EYDCqrrI2b4nKVMTWVpDdcC2&#10;cpDnzVt+3eCvvWE+rJjDAcN2wKUR7vCQCtqSQnejpAb3+yN9tMe+x1dKWhzYkvpfW+YEJeq7wYk4&#10;G09jl4UkTGcnExTcy5f1yxez1ZeA/TLG9WR5ukb7oPqrdKCfcLcsY1R8YoZj7JLy4HrhMuRFgtuJ&#10;i+UymeFUWxZuzIPlETyyGlv3cf/EnO36O+Bo3EI/3Gz+ps2zbfQ0sNwGkE2agWdeO75xI6Qm7rZX&#10;XDkv5WT1vGMXfwAAAP//AwBQSwMEFAAGAAgAAAAhAO4O/UvgAAAABwEAAA8AAABkcnMvZG93bnJl&#10;di54bWxMj0tPwzAQhO9I/AdrkbhRhyiCNGRTQaUK8bj0AVzdeEmixnZku23aX89ygtNqdlYz35az&#10;0fTiQD50ziLcThIQZGunO9sgbNaLmxxEiMpq1TtLCCcKMKsuL0pVaHe0SzqsYiM4xIZCIbQxDoWU&#10;oW7JqDBxA1n2vp03KrL0jdReHTnc9DJNkjtpVGe5oVUDzVuqd6u9QViYp+XL68dpvZvOs7cvf/58&#10;Pr+niNdX4+MDiEhj/DuGX3xGh4qZtm5vdRA9Aj8SEdKcJ7t5lmYgtgjZPW9kVcr//NUPAAAA//8D&#10;AFBLAQItABQABgAIAAAAIQC2gziS/gAAAOEBAAATAAAAAAAAAAAAAAAAAAAAAABbQ29udGVudF9U&#10;eXBlc10ueG1sUEsBAi0AFAAGAAgAAAAhADj9If/WAAAAlAEAAAsAAAAAAAAAAAAAAAAALwEAAF9y&#10;ZWxzLy5yZWxzUEsBAi0AFAAGAAgAAAAhAIgvQZudAgAAqwUAAA4AAAAAAAAAAAAAAAAALgIAAGRy&#10;cy9lMm9Eb2MueG1sUEsBAi0AFAAGAAgAAAAhAO4O/UvgAAAABwEAAA8AAAAAAAAAAAAAAAAA9wQA&#10;AGRycy9kb3ducmV2LnhtbFBLBQYAAAAABAAEAPMAAAAEBgAAAAA=&#10;" fillcolor="#bfbfbf [2412]" stroked="f" strokeweight="1pt">
                <w10:wrap anchorx="margin"/>
              </v:rect>
            </w:pict>
          </mc:Fallback>
        </mc:AlternateContent>
      </w:r>
    </w:p>
    <w:p w14:paraId="2B14CC43" w14:textId="1382B648" w:rsidR="00F04612" w:rsidRDefault="00D469A8" w:rsidP="00A05B78">
      <w:pPr>
        <w:jc w:val="both"/>
        <w:rPr>
          <w:rFonts w:ascii="Arial" w:eastAsiaTheme="minorHAnsi" w:hAnsi="Arial" w:cs="Arial"/>
          <w:b/>
          <w:sz w:val="28"/>
          <w:szCs w:val="32"/>
          <w:lang w:val="en-US"/>
        </w:rPr>
      </w:pPr>
      <w:r>
        <w:rPr>
          <w:rFonts w:ascii="Arial" w:eastAsiaTheme="minorHAnsi" w:hAnsi="Arial" w:cs="Arial"/>
          <w:b/>
          <w:sz w:val="28"/>
          <w:szCs w:val="32"/>
          <w:lang w:val="en-US"/>
        </w:rPr>
        <w:t xml:space="preserve">Committee Recommendation </w:t>
      </w:r>
    </w:p>
    <w:p w14:paraId="1897968A" w14:textId="77777777" w:rsidR="001148D1" w:rsidRPr="00F04612" w:rsidRDefault="001148D1" w:rsidP="00A05B78">
      <w:pPr>
        <w:jc w:val="both"/>
        <w:rPr>
          <w:rFonts w:ascii="Arial" w:eastAsiaTheme="minorHAnsi" w:hAnsi="Arial" w:cs="Arial"/>
          <w:b/>
          <w:szCs w:val="32"/>
          <w:lang w:val="en-US"/>
        </w:rPr>
      </w:pPr>
    </w:p>
    <w:p w14:paraId="57ECEEA5" w14:textId="77777777" w:rsidR="00F04612" w:rsidRPr="00F04612" w:rsidRDefault="00F04612" w:rsidP="00A05B78">
      <w:pPr>
        <w:jc w:val="both"/>
        <w:rPr>
          <w:rFonts w:ascii="Arial" w:eastAsiaTheme="minorHAnsi" w:hAnsi="Arial" w:cs="Arial"/>
          <w:b/>
          <w:szCs w:val="32"/>
          <w:lang w:val="en-US"/>
        </w:rPr>
      </w:pPr>
      <w:r w:rsidRPr="00F04612">
        <w:rPr>
          <w:rFonts w:ascii="Arial" w:eastAsiaTheme="minorHAnsi" w:hAnsi="Arial" w:cs="Arial"/>
          <w:b/>
          <w:szCs w:val="32"/>
          <w:lang w:val="en-US"/>
        </w:rPr>
        <w:t>Council:</w:t>
      </w:r>
    </w:p>
    <w:p w14:paraId="378C14A5" w14:textId="77777777" w:rsidR="00F04612" w:rsidRPr="00F04612" w:rsidRDefault="00F04612" w:rsidP="00A05B78">
      <w:pPr>
        <w:jc w:val="both"/>
        <w:rPr>
          <w:rFonts w:ascii="Arial" w:eastAsiaTheme="minorHAnsi" w:hAnsi="Arial" w:cs="Arial"/>
          <w:b/>
          <w:szCs w:val="32"/>
          <w:lang w:val="en-US"/>
        </w:rPr>
      </w:pPr>
    </w:p>
    <w:p w14:paraId="1400DC94" w14:textId="42A4B432" w:rsidR="00F04612" w:rsidRPr="00F04612" w:rsidRDefault="00F04612" w:rsidP="00684CB4">
      <w:pPr>
        <w:pStyle w:val="ListParagraph"/>
        <w:numPr>
          <w:ilvl w:val="0"/>
          <w:numId w:val="18"/>
        </w:numPr>
        <w:ind w:left="567" w:hanging="567"/>
        <w:jc w:val="both"/>
        <w:rPr>
          <w:rFonts w:ascii="Arial" w:eastAsiaTheme="minorHAnsi" w:hAnsi="Arial" w:cs="Arial"/>
          <w:b/>
          <w:szCs w:val="24"/>
          <w:lang w:val="en-GB"/>
        </w:rPr>
      </w:pPr>
      <w:r w:rsidRPr="00F04612">
        <w:rPr>
          <w:rFonts w:ascii="Arial" w:eastAsiaTheme="minorHAnsi" w:hAnsi="Arial" w:cs="Arial"/>
          <w:b/>
          <w:szCs w:val="24"/>
          <w:lang w:val="en-GB"/>
        </w:rPr>
        <w:t>approves the extension of tenure of Nedlands Golf Club for an additional period of ten (10) years, expiring on 31 December 2034, with no other changes to the current lease agreement.</w:t>
      </w:r>
    </w:p>
    <w:p w14:paraId="001ADD0E" w14:textId="77777777" w:rsidR="00F04612" w:rsidRPr="00F04612" w:rsidRDefault="00F04612" w:rsidP="00A05B78">
      <w:pPr>
        <w:ind w:left="567" w:hanging="567"/>
        <w:jc w:val="both"/>
        <w:rPr>
          <w:rFonts w:ascii="Arial" w:eastAsiaTheme="minorHAnsi" w:hAnsi="Arial" w:cs="Arial"/>
          <w:b/>
          <w:szCs w:val="24"/>
          <w:lang w:val="en-GB"/>
        </w:rPr>
      </w:pPr>
    </w:p>
    <w:p w14:paraId="219F19E9" w14:textId="57DFFE1B" w:rsidR="00F04612" w:rsidRPr="00F04612" w:rsidRDefault="00F04612" w:rsidP="00684CB4">
      <w:pPr>
        <w:pStyle w:val="ListParagraph"/>
        <w:numPr>
          <w:ilvl w:val="0"/>
          <w:numId w:val="18"/>
        </w:numPr>
        <w:ind w:left="567" w:hanging="567"/>
        <w:jc w:val="both"/>
        <w:rPr>
          <w:rFonts w:ascii="Arial" w:eastAsiaTheme="minorHAnsi" w:hAnsi="Arial" w:cs="Arial"/>
          <w:b/>
          <w:szCs w:val="24"/>
          <w:lang w:val="en-GB"/>
        </w:rPr>
      </w:pPr>
      <w:r w:rsidRPr="00F04612">
        <w:rPr>
          <w:rFonts w:ascii="Arial" w:eastAsiaTheme="minorHAnsi" w:hAnsi="Arial" w:cs="Arial"/>
          <w:b/>
          <w:szCs w:val="24"/>
          <w:lang w:val="en-GB"/>
        </w:rPr>
        <w:t>requests that after receiving the Minister for Lands consent to the extension, the Mayor and CEO execute the agreement and apply the City’s common seal.</w:t>
      </w:r>
    </w:p>
    <w:p w14:paraId="6FB1BF7B" w14:textId="77777777" w:rsidR="00F04612" w:rsidRPr="00F04612" w:rsidRDefault="00F04612" w:rsidP="00A05B78">
      <w:pPr>
        <w:ind w:left="720" w:hanging="720"/>
        <w:jc w:val="both"/>
        <w:rPr>
          <w:rFonts w:ascii="Arial" w:eastAsiaTheme="minorHAnsi" w:hAnsi="Arial" w:cs="Arial"/>
          <w:b/>
          <w:szCs w:val="24"/>
          <w:lang w:val="en-GB"/>
        </w:rPr>
      </w:pPr>
    </w:p>
    <w:p w14:paraId="110BD6FC" w14:textId="53745C6A" w:rsidR="00F04612" w:rsidRPr="00F04612" w:rsidRDefault="00A05B78" w:rsidP="00684CB4">
      <w:pPr>
        <w:pStyle w:val="ListParagraph"/>
        <w:numPr>
          <w:ilvl w:val="0"/>
          <w:numId w:val="18"/>
        </w:numPr>
        <w:ind w:left="567" w:hanging="567"/>
        <w:jc w:val="both"/>
        <w:rPr>
          <w:rFonts w:ascii="Arial" w:hAnsi="Arial" w:cs="Arial"/>
          <w:b/>
          <w:bCs/>
          <w:szCs w:val="24"/>
          <w:lang w:val="en-US" w:eastAsia="en-AU"/>
        </w:rPr>
      </w:pPr>
      <w:r>
        <w:rPr>
          <w:rFonts w:ascii="Arial" w:eastAsiaTheme="minorHAnsi" w:hAnsi="Arial" w:cs="Arial"/>
          <w:b/>
          <w:szCs w:val="24"/>
          <w:lang w:val="en-GB"/>
        </w:rPr>
        <w:t>c</w:t>
      </w:r>
      <w:r w:rsidR="00F04612" w:rsidRPr="00F04612">
        <w:rPr>
          <w:rFonts w:ascii="Arial" w:eastAsiaTheme="minorHAnsi" w:hAnsi="Arial" w:cs="Arial"/>
          <w:b/>
          <w:szCs w:val="24"/>
          <w:lang w:val="en-GB"/>
        </w:rPr>
        <w:t>onsiders</w:t>
      </w:r>
      <w:r w:rsidR="00F04612" w:rsidRPr="00F04612">
        <w:rPr>
          <w:rFonts w:ascii="Arial" w:hAnsi="Arial" w:cs="Arial"/>
          <w:b/>
          <w:bCs/>
          <w:szCs w:val="24"/>
          <w:lang w:val="en-US" w:eastAsia="en-AU"/>
        </w:rPr>
        <w:t xml:space="preserve"> the </w:t>
      </w:r>
      <w:r w:rsidR="00F04612" w:rsidRPr="00F04612">
        <w:rPr>
          <w:rFonts w:ascii="Arial" w:eastAsiaTheme="minorHAnsi" w:hAnsi="Arial" w:cs="Arial"/>
          <w:b/>
          <w:szCs w:val="24"/>
          <w:lang w:val="en-GB"/>
        </w:rPr>
        <w:t>Nedlands</w:t>
      </w:r>
      <w:r w:rsidR="00F04612" w:rsidRPr="00F04612">
        <w:rPr>
          <w:rFonts w:ascii="Arial" w:hAnsi="Arial" w:cs="Arial"/>
          <w:b/>
          <w:bCs/>
          <w:szCs w:val="24"/>
          <w:lang w:val="en-US" w:eastAsia="en-AU"/>
        </w:rPr>
        <w:t xml:space="preserve"> Golf Club’s request to waive the Development Applications fees for their project and:</w:t>
      </w:r>
    </w:p>
    <w:p w14:paraId="0E433A6C" w14:textId="77777777" w:rsidR="00F04612" w:rsidRPr="00F04612" w:rsidRDefault="00F04612" w:rsidP="00A05B78">
      <w:pPr>
        <w:ind w:left="720"/>
        <w:jc w:val="both"/>
        <w:textAlignment w:val="baseline"/>
        <w:rPr>
          <w:rFonts w:ascii="Arial" w:hAnsi="Arial" w:cs="Arial"/>
          <w:szCs w:val="24"/>
          <w:lang w:val="en-US" w:eastAsia="en-AU"/>
        </w:rPr>
      </w:pPr>
    </w:p>
    <w:p w14:paraId="4424EF8A" w14:textId="29A14974" w:rsidR="00F04612" w:rsidRPr="00F04612" w:rsidRDefault="00F04612" w:rsidP="00684CB4">
      <w:pPr>
        <w:numPr>
          <w:ilvl w:val="1"/>
          <w:numId w:val="17"/>
        </w:numPr>
        <w:tabs>
          <w:tab w:val="clear" w:pos="1440"/>
        </w:tabs>
        <w:ind w:left="1134" w:hanging="567"/>
        <w:jc w:val="both"/>
        <w:textAlignment w:val="baseline"/>
        <w:rPr>
          <w:rFonts w:ascii="Arial" w:hAnsi="Arial" w:cs="Arial"/>
          <w:szCs w:val="24"/>
          <w:lang w:val="en-US" w:eastAsia="en-AU"/>
        </w:rPr>
      </w:pPr>
      <w:r w:rsidRPr="00F04612">
        <w:rPr>
          <w:rFonts w:ascii="Arial" w:hAnsi="Arial" w:cs="Arial"/>
          <w:b/>
          <w:bCs/>
          <w:szCs w:val="24"/>
          <w:lang w:val="en-US" w:eastAsia="en-AU"/>
        </w:rPr>
        <w:t>approves a 100% waiver of the development application fee</w:t>
      </w:r>
      <w:r w:rsidR="001148D1">
        <w:rPr>
          <w:rFonts w:ascii="Arial" w:hAnsi="Arial" w:cs="Arial"/>
          <w:b/>
          <w:bCs/>
          <w:szCs w:val="24"/>
          <w:lang w:val="en-US" w:eastAsia="en-AU"/>
        </w:rPr>
        <w:t>.</w:t>
      </w:r>
    </w:p>
    <w:p w14:paraId="7DFF2F0B" w14:textId="5E1E0D7A" w:rsidR="005104B9" w:rsidRPr="005104B9" w:rsidRDefault="005104B9" w:rsidP="005104B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04B9">
        <w:rPr>
          <w:rFonts w:ascii="Arial" w:hAnsi="Arial" w:cs="Arial"/>
          <w:szCs w:val="24"/>
        </w:rPr>
        <w:tab/>
      </w:r>
    </w:p>
    <w:p w14:paraId="110C17D0" w14:textId="30259EF5" w:rsidR="001148D1" w:rsidRPr="001148D1" w:rsidRDefault="00BA14E5" w:rsidP="001148D1">
      <w:pPr>
        <w:jc w:val="both"/>
        <w:rPr>
          <w:rFonts w:ascii="Arial" w:eastAsiaTheme="minorHAnsi" w:hAnsi="Arial" w:cs="Arial"/>
          <w:bCs/>
          <w:sz w:val="28"/>
          <w:szCs w:val="32"/>
          <w:lang w:val="en-US"/>
        </w:rPr>
      </w:pPr>
      <w:r>
        <w:rPr>
          <w:rFonts w:ascii="Arial" w:hAnsi="Arial" w:cs="Arial"/>
          <w:szCs w:val="24"/>
        </w:rPr>
        <w:br w:type="page"/>
      </w:r>
      <w:r w:rsidR="001148D1" w:rsidRPr="001148D1">
        <w:rPr>
          <w:rFonts w:ascii="Arial" w:eastAsiaTheme="minorHAnsi" w:hAnsi="Arial" w:cs="Arial"/>
          <w:bCs/>
          <w:sz w:val="28"/>
          <w:szCs w:val="32"/>
          <w:lang w:val="en-US"/>
        </w:rPr>
        <w:lastRenderedPageBreak/>
        <w:t>Recommendation to Committee</w:t>
      </w:r>
    </w:p>
    <w:p w14:paraId="17FA4DAC" w14:textId="77777777" w:rsidR="001148D1" w:rsidRPr="001148D1" w:rsidRDefault="001148D1" w:rsidP="001148D1">
      <w:pPr>
        <w:jc w:val="both"/>
        <w:rPr>
          <w:rFonts w:ascii="Arial" w:eastAsiaTheme="minorHAnsi" w:hAnsi="Arial" w:cs="Arial"/>
          <w:bCs/>
          <w:szCs w:val="32"/>
          <w:lang w:val="en-US"/>
        </w:rPr>
      </w:pPr>
    </w:p>
    <w:p w14:paraId="7882816B" w14:textId="77777777" w:rsidR="001148D1" w:rsidRPr="001148D1" w:rsidRDefault="001148D1" w:rsidP="001148D1">
      <w:pPr>
        <w:jc w:val="both"/>
        <w:rPr>
          <w:rFonts w:ascii="Arial" w:eastAsiaTheme="minorHAnsi" w:hAnsi="Arial" w:cs="Arial"/>
          <w:bCs/>
          <w:szCs w:val="32"/>
          <w:lang w:val="en-US"/>
        </w:rPr>
      </w:pPr>
      <w:r w:rsidRPr="001148D1">
        <w:rPr>
          <w:rFonts w:ascii="Arial" w:eastAsiaTheme="minorHAnsi" w:hAnsi="Arial" w:cs="Arial"/>
          <w:bCs/>
          <w:szCs w:val="32"/>
          <w:lang w:val="en-US"/>
        </w:rPr>
        <w:t>Council:</w:t>
      </w:r>
    </w:p>
    <w:p w14:paraId="41ABE014" w14:textId="77777777" w:rsidR="001148D1" w:rsidRPr="001148D1" w:rsidRDefault="001148D1" w:rsidP="001148D1">
      <w:pPr>
        <w:jc w:val="both"/>
        <w:rPr>
          <w:rFonts w:ascii="Arial" w:eastAsiaTheme="minorHAnsi" w:hAnsi="Arial" w:cs="Arial"/>
          <w:bCs/>
          <w:szCs w:val="32"/>
          <w:lang w:val="en-US"/>
        </w:rPr>
      </w:pPr>
    </w:p>
    <w:p w14:paraId="79C042FE" w14:textId="77777777" w:rsidR="001148D1" w:rsidRPr="001148D1" w:rsidRDefault="001148D1" w:rsidP="001148D1">
      <w:pPr>
        <w:pStyle w:val="ListParagraph"/>
        <w:numPr>
          <w:ilvl w:val="0"/>
          <w:numId w:val="55"/>
        </w:numPr>
        <w:ind w:left="567" w:hanging="567"/>
        <w:jc w:val="both"/>
        <w:rPr>
          <w:rFonts w:ascii="Arial" w:eastAsiaTheme="minorHAnsi" w:hAnsi="Arial" w:cs="Arial"/>
          <w:bCs/>
          <w:szCs w:val="24"/>
          <w:lang w:val="en-GB"/>
        </w:rPr>
      </w:pPr>
      <w:r w:rsidRPr="001148D1">
        <w:rPr>
          <w:rFonts w:ascii="Arial" w:eastAsiaTheme="minorHAnsi" w:hAnsi="Arial" w:cs="Arial"/>
          <w:bCs/>
          <w:szCs w:val="24"/>
          <w:lang w:val="en-GB"/>
        </w:rPr>
        <w:t>approves the extension of tenure of Nedlands Golf Club for an additional period of ten (10) years, expiring on 31 December 2034, with no other changes to the current lease agreement.</w:t>
      </w:r>
    </w:p>
    <w:p w14:paraId="5FD70168" w14:textId="77777777" w:rsidR="001148D1" w:rsidRPr="001148D1" w:rsidRDefault="001148D1" w:rsidP="001148D1">
      <w:pPr>
        <w:ind w:left="567" w:hanging="567"/>
        <w:jc w:val="both"/>
        <w:rPr>
          <w:rFonts w:ascii="Arial" w:eastAsiaTheme="minorHAnsi" w:hAnsi="Arial" w:cs="Arial"/>
          <w:bCs/>
          <w:szCs w:val="24"/>
          <w:lang w:val="en-GB"/>
        </w:rPr>
      </w:pPr>
    </w:p>
    <w:p w14:paraId="565DEBCA" w14:textId="77777777" w:rsidR="001148D1" w:rsidRPr="001148D1" w:rsidRDefault="001148D1" w:rsidP="001148D1">
      <w:pPr>
        <w:pStyle w:val="ListParagraph"/>
        <w:numPr>
          <w:ilvl w:val="0"/>
          <w:numId w:val="55"/>
        </w:numPr>
        <w:ind w:left="567" w:hanging="567"/>
        <w:jc w:val="both"/>
        <w:rPr>
          <w:rFonts w:ascii="Arial" w:eastAsiaTheme="minorHAnsi" w:hAnsi="Arial" w:cs="Arial"/>
          <w:bCs/>
          <w:szCs w:val="24"/>
          <w:lang w:val="en-GB"/>
        </w:rPr>
      </w:pPr>
      <w:r w:rsidRPr="001148D1">
        <w:rPr>
          <w:rFonts w:ascii="Arial" w:eastAsiaTheme="minorHAnsi" w:hAnsi="Arial" w:cs="Arial"/>
          <w:bCs/>
          <w:szCs w:val="24"/>
          <w:lang w:val="en-GB"/>
        </w:rPr>
        <w:t>requests that after receiving the Minister for Lands consent to the extension, the Mayor and CEO execute the agreement and apply the City’s common seal.</w:t>
      </w:r>
    </w:p>
    <w:p w14:paraId="6C2B8BA2" w14:textId="77777777" w:rsidR="001148D1" w:rsidRPr="001148D1" w:rsidRDefault="001148D1" w:rsidP="001148D1">
      <w:pPr>
        <w:ind w:left="720" w:hanging="720"/>
        <w:jc w:val="both"/>
        <w:rPr>
          <w:rFonts w:ascii="Arial" w:eastAsiaTheme="minorHAnsi" w:hAnsi="Arial" w:cs="Arial"/>
          <w:bCs/>
          <w:szCs w:val="24"/>
          <w:lang w:val="en-GB"/>
        </w:rPr>
      </w:pPr>
    </w:p>
    <w:p w14:paraId="5D98AB3A" w14:textId="77777777" w:rsidR="001148D1" w:rsidRPr="001148D1" w:rsidRDefault="001148D1" w:rsidP="001148D1">
      <w:pPr>
        <w:pStyle w:val="ListParagraph"/>
        <w:numPr>
          <w:ilvl w:val="0"/>
          <w:numId w:val="55"/>
        </w:numPr>
        <w:ind w:left="567" w:hanging="567"/>
        <w:jc w:val="both"/>
        <w:rPr>
          <w:rFonts w:ascii="Arial" w:hAnsi="Arial" w:cs="Arial"/>
          <w:bCs/>
          <w:szCs w:val="24"/>
          <w:lang w:val="en-US" w:eastAsia="en-AU"/>
        </w:rPr>
      </w:pPr>
      <w:r w:rsidRPr="001148D1">
        <w:rPr>
          <w:rFonts w:ascii="Arial" w:eastAsiaTheme="minorHAnsi" w:hAnsi="Arial" w:cs="Arial"/>
          <w:bCs/>
          <w:szCs w:val="24"/>
          <w:lang w:val="en-GB"/>
        </w:rPr>
        <w:t>considers</w:t>
      </w:r>
      <w:r w:rsidRPr="001148D1">
        <w:rPr>
          <w:rFonts w:ascii="Arial" w:hAnsi="Arial" w:cs="Arial"/>
          <w:bCs/>
          <w:szCs w:val="24"/>
          <w:lang w:val="en-US" w:eastAsia="en-AU"/>
        </w:rPr>
        <w:t xml:space="preserve"> the </w:t>
      </w:r>
      <w:r w:rsidRPr="001148D1">
        <w:rPr>
          <w:rFonts w:ascii="Arial" w:eastAsiaTheme="minorHAnsi" w:hAnsi="Arial" w:cs="Arial"/>
          <w:bCs/>
          <w:szCs w:val="24"/>
          <w:lang w:val="en-GB"/>
        </w:rPr>
        <w:t>Nedlands</w:t>
      </w:r>
      <w:r w:rsidRPr="001148D1">
        <w:rPr>
          <w:rFonts w:ascii="Arial" w:hAnsi="Arial" w:cs="Arial"/>
          <w:bCs/>
          <w:szCs w:val="24"/>
          <w:lang w:val="en-US" w:eastAsia="en-AU"/>
        </w:rPr>
        <w:t xml:space="preserve"> Golf Club’s request to waive the Development Applications fees for their project and:</w:t>
      </w:r>
    </w:p>
    <w:p w14:paraId="44EDC722" w14:textId="77777777" w:rsidR="001148D1" w:rsidRPr="001148D1" w:rsidRDefault="001148D1" w:rsidP="001148D1">
      <w:pPr>
        <w:ind w:left="720"/>
        <w:jc w:val="both"/>
        <w:textAlignment w:val="baseline"/>
        <w:rPr>
          <w:rFonts w:ascii="Arial" w:hAnsi="Arial" w:cs="Arial"/>
          <w:bCs/>
          <w:szCs w:val="24"/>
          <w:lang w:val="en-US" w:eastAsia="en-AU"/>
        </w:rPr>
      </w:pPr>
    </w:p>
    <w:p w14:paraId="70FD2EE0" w14:textId="77777777" w:rsidR="001148D1" w:rsidRPr="001148D1" w:rsidRDefault="001148D1" w:rsidP="001148D1">
      <w:pPr>
        <w:numPr>
          <w:ilvl w:val="0"/>
          <w:numId w:val="56"/>
        </w:numPr>
        <w:ind w:left="1134" w:hanging="567"/>
        <w:jc w:val="both"/>
        <w:textAlignment w:val="baseline"/>
        <w:rPr>
          <w:rFonts w:ascii="Arial" w:hAnsi="Arial" w:cs="Arial"/>
          <w:bCs/>
          <w:szCs w:val="24"/>
          <w:lang w:val="en-US" w:eastAsia="en-AU"/>
        </w:rPr>
      </w:pPr>
      <w:r w:rsidRPr="001148D1">
        <w:rPr>
          <w:rFonts w:ascii="Arial" w:hAnsi="Arial" w:cs="Arial"/>
          <w:bCs/>
          <w:szCs w:val="24"/>
          <w:lang w:val="en-US" w:eastAsia="en-AU"/>
        </w:rPr>
        <w:t xml:space="preserve">approves a 100% waiver of the development application </w:t>
      </w:r>
      <w:proofErr w:type="gramStart"/>
      <w:r w:rsidRPr="001148D1">
        <w:rPr>
          <w:rFonts w:ascii="Arial" w:hAnsi="Arial" w:cs="Arial"/>
          <w:bCs/>
          <w:szCs w:val="24"/>
          <w:lang w:val="en-US" w:eastAsia="en-AU"/>
        </w:rPr>
        <w:t>fee;</w:t>
      </w:r>
      <w:proofErr w:type="gramEnd"/>
      <w:r w:rsidRPr="001148D1">
        <w:rPr>
          <w:rFonts w:ascii="Arial" w:hAnsi="Arial" w:cs="Arial"/>
          <w:bCs/>
          <w:szCs w:val="24"/>
          <w:lang w:val="en-US" w:eastAsia="en-AU"/>
        </w:rPr>
        <w:t xml:space="preserve"> or</w:t>
      </w:r>
    </w:p>
    <w:p w14:paraId="3BFC4B2D" w14:textId="77777777" w:rsidR="001148D1" w:rsidRPr="001148D1" w:rsidRDefault="001148D1" w:rsidP="001148D1">
      <w:pPr>
        <w:numPr>
          <w:ilvl w:val="0"/>
          <w:numId w:val="56"/>
        </w:numPr>
        <w:ind w:left="1134" w:hanging="567"/>
        <w:jc w:val="both"/>
        <w:textAlignment w:val="baseline"/>
        <w:rPr>
          <w:rFonts w:ascii="Arial" w:hAnsi="Arial" w:cs="Arial"/>
          <w:bCs/>
          <w:szCs w:val="24"/>
          <w:lang w:val="en-US" w:eastAsia="en-AU"/>
        </w:rPr>
      </w:pPr>
      <w:r w:rsidRPr="001148D1">
        <w:rPr>
          <w:rFonts w:ascii="Arial" w:hAnsi="Arial" w:cs="Arial"/>
          <w:bCs/>
          <w:szCs w:val="24"/>
          <w:lang w:val="en-US" w:eastAsia="en-AU"/>
        </w:rPr>
        <w:t xml:space="preserve">approves a 50% waiver of the development application </w:t>
      </w:r>
      <w:proofErr w:type="gramStart"/>
      <w:r w:rsidRPr="001148D1">
        <w:rPr>
          <w:rFonts w:ascii="Arial" w:hAnsi="Arial" w:cs="Arial"/>
          <w:bCs/>
          <w:szCs w:val="24"/>
          <w:lang w:val="en-US" w:eastAsia="en-AU"/>
        </w:rPr>
        <w:t>fee;</w:t>
      </w:r>
      <w:proofErr w:type="gramEnd"/>
      <w:r w:rsidRPr="001148D1">
        <w:rPr>
          <w:rFonts w:ascii="Arial" w:hAnsi="Arial" w:cs="Arial"/>
          <w:bCs/>
          <w:szCs w:val="24"/>
          <w:lang w:val="en-US" w:eastAsia="en-AU"/>
        </w:rPr>
        <w:t xml:space="preserve"> or</w:t>
      </w:r>
    </w:p>
    <w:p w14:paraId="58DCC44E" w14:textId="77777777" w:rsidR="001148D1" w:rsidRPr="001148D1" w:rsidRDefault="001148D1" w:rsidP="001148D1">
      <w:pPr>
        <w:numPr>
          <w:ilvl w:val="0"/>
          <w:numId w:val="56"/>
        </w:numPr>
        <w:ind w:left="1134" w:hanging="567"/>
        <w:jc w:val="both"/>
        <w:textAlignment w:val="baseline"/>
        <w:rPr>
          <w:rFonts w:ascii="Arial" w:hAnsi="Arial" w:cs="Arial"/>
          <w:bCs/>
          <w:szCs w:val="24"/>
          <w:lang w:val="en-US" w:eastAsia="en-AU"/>
        </w:rPr>
      </w:pPr>
      <w:r w:rsidRPr="001148D1">
        <w:rPr>
          <w:rFonts w:ascii="Arial" w:hAnsi="Arial" w:cs="Arial"/>
          <w:bCs/>
          <w:szCs w:val="24"/>
          <w:lang w:val="en-US" w:eastAsia="en-AU"/>
        </w:rPr>
        <w:t>does not approve a waiver of the development application fee.</w:t>
      </w:r>
    </w:p>
    <w:p w14:paraId="3703C8B3" w14:textId="2863BEB4" w:rsidR="00BA14E5" w:rsidRPr="001148D1" w:rsidRDefault="00BA14E5">
      <w:pPr>
        <w:rPr>
          <w:rFonts w:ascii="Arial" w:hAnsi="Arial" w:cs="Arial"/>
          <w:bCs/>
          <w:szCs w:val="24"/>
        </w:rPr>
      </w:pPr>
    </w:p>
    <w:p w14:paraId="5BD8FE82" w14:textId="77777777" w:rsidR="001148D1" w:rsidRPr="001148D1" w:rsidRDefault="001148D1">
      <w:pPr>
        <w:rPr>
          <w:bCs/>
        </w:rPr>
      </w:pPr>
      <w:bookmarkStart w:id="56" w:name="_Toc47419022"/>
      <w:r w:rsidRPr="001148D1">
        <w:rPr>
          <w:bCs/>
        </w:rPr>
        <w:br w:type="page"/>
      </w:r>
    </w:p>
    <w:tbl>
      <w:tblPr>
        <w:tblStyle w:val="TableGrid3"/>
        <w:tblW w:w="0" w:type="auto"/>
        <w:tblInd w:w="-5" w:type="dxa"/>
        <w:tblLook w:val="04A0" w:firstRow="1" w:lastRow="0" w:firstColumn="1" w:lastColumn="0" w:noHBand="0" w:noVBand="1"/>
      </w:tblPr>
      <w:tblGrid>
        <w:gridCol w:w="8308"/>
      </w:tblGrid>
      <w:tr w:rsidR="00847333" w:rsidRPr="00847333" w14:paraId="2EF1CED2" w14:textId="77777777" w:rsidTr="001148D1">
        <w:tc>
          <w:tcPr>
            <w:tcW w:w="8308" w:type="dxa"/>
          </w:tcPr>
          <w:p w14:paraId="5407165D" w14:textId="2101C46B" w:rsidR="00847333" w:rsidRPr="00847333" w:rsidRDefault="00847333" w:rsidP="0019450D">
            <w:pPr>
              <w:keepNext/>
              <w:keepLines/>
              <w:spacing w:line="276" w:lineRule="auto"/>
              <w:ind w:left="2305" w:hanging="2268"/>
              <w:jc w:val="both"/>
              <w:outlineLvl w:val="0"/>
              <w:rPr>
                <w:rFonts w:ascii="Arial" w:eastAsiaTheme="majorEastAsia" w:hAnsi="Arial" w:cs="Arial"/>
                <w:b/>
                <w:bCs/>
                <w:sz w:val="32"/>
                <w:szCs w:val="32"/>
              </w:rPr>
            </w:pPr>
            <w:bookmarkStart w:id="57" w:name="_Toc48647876"/>
            <w:r w:rsidRPr="00847333">
              <w:rPr>
                <w:rFonts w:ascii="Arial" w:eastAsiaTheme="majorEastAsia" w:hAnsi="Arial" w:cs="Arial"/>
                <w:b/>
                <w:bCs/>
                <w:sz w:val="28"/>
                <w:szCs w:val="28"/>
              </w:rPr>
              <w:lastRenderedPageBreak/>
              <w:t>CPS16.20</w:t>
            </w:r>
            <w:r w:rsidRPr="00847333">
              <w:rPr>
                <w:rFonts w:ascii="Arial" w:eastAsiaTheme="majorEastAsia" w:hAnsi="Arial" w:cs="Arial"/>
                <w:b/>
                <w:bCs/>
                <w:sz w:val="28"/>
                <w:szCs w:val="28"/>
              </w:rPr>
              <w:tab/>
              <w:t>City Membership of the West Australian Local Government Association (WALGA)</w:t>
            </w:r>
            <w:bookmarkEnd w:id="56"/>
            <w:bookmarkEnd w:id="57"/>
          </w:p>
        </w:tc>
      </w:tr>
    </w:tbl>
    <w:p w14:paraId="0D980A63" w14:textId="77777777" w:rsidR="00847333" w:rsidRPr="00847333" w:rsidRDefault="00847333" w:rsidP="00847333">
      <w:pPr>
        <w:jc w:val="both"/>
        <w:rPr>
          <w:rFonts w:ascii="Arial" w:eastAsiaTheme="minorHAnsi" w:hAnsi="Arial" w:cs="Arial"/>
          <w:b/>
          <w:bCs/>
          <w:szCs w:val="24"/>
        </w:rPr>
      </w:pPr>
    </w:p>
    <w:tbl>
      <w:tblPr>
        <w:tblStyle w:val="TableGrid3"/>
        <w:tblW w:w="0" w:type="auto"/>
        <w:tblInd w:w="-5" w:type="dxa"/>
        <w:tblLook w:val="04A0" w:firstRow="1" w:lastRow="0" w:firstColumn="1" w:lastColumn="0" w:noHBand="0" w:noVBand="1"/>
      </w:tblPr>
      <w:tblGrid>
        <w:gridCol w:w="2276"/>
        <w:gridCol w:w="6032"/>
      </w:tblGrid>
      <w:tr w:rsidR="00847333" w:rsidRPr="00847333" w14:paraId="7B5A6BBE" w14:textId="77777777" w:rsidTr="00721368">
        <w:tc>
          <w:tcPr>
            <w:tcW w:w="2357" w:type="dxa"/>
          </w:tcPr>
          <w:p w14:paraId="1CD31F01" w14:textId="77777777" w:rsidR="00847333" w:rsidRPr="00847333" w:rsidRDefault="00847333" w:rsidP="00847333">
            <w:pPr>
              <w:rPr>
                <w:rFonts w:ascii="Arial" w:hAnsi="Arial" w:cs="Arial"/>
                <w:b/>
                <w:szCs w:val="24"/>
              </w:rPr>
            </w:pPr>
            <w:r w:rsidRPr="00847333">
              <w:rPr>
                <w:rFonts w:ascii="Arial" w:hAnsi="Arial" w:cs="Arial"/>
                <w:b/>
                <w:szCs w:val="24"/>
              </w:rPr>
              <w:t>Committee</w:t>
            </w:r>
          </w:p>
        </w:tc>
        <w:tc>
          <w:tcPr>
            <w:tcW w:w="6664" w:type="dxa"/>
          </w:tcPr>
          <w:p w14:paraId="6A593530" w14:textId="77777777" w:rsidR="00847333" w:rsidRPr="00847333" w:rsidRDefault="00847333" w:rsidP="00847333">
            <w:pPr>
              <w:rPr>
                <w:rFonts w:ascii="Arial" w:hAnsi="Arial" w:cs="Arial"/>
                <w:b/>
                <w:szCs w:val="24"/>
              </w:rPr>
            </w:pPr>
            <w:r w:rsidRPr="00847333">
              <w:rPr>
                <w:rFonts w:ascii="Arial" w:hAnsi="Arial" w:cs="Arial"/>
                <w:szCs w:val="24"/>
              </w:rPr>
              <w:t>11 August</w:t>
            </w:r>
            <w:r w:rsidRPr="00847333">
              <w:rPr>
                <w:rFonts w:ascii="Arial" w:hAnsi="Arial" w:cs="Arial"/>
                <w:b/>
                <w:bCs/>
                <w:szCs w:val="24"/>
              </w:rPr>
              <w:t xml:space="preserve"> </w:t>
            </w:r>
            <w:r w:rsidRPr="00847333">
              <w:rPr>
                <w:rFonts w:ascii="Arial" w:hAnsi="Arial" w:cs="Arial"/>
                <w:szCs w:val="24"/>
              </w:rPr>
              <w:t>2020</w:t>
            </w:r>
          </w:p>
        </w:tc>
      </w:tr>
      <w:tr w:rsidR="00847333" w:rsidRPr="00847333" w14:paraId="664685E3" w14:textId="77777777" w:rsidTr="00721368">
        <w:tc>
          <w:tcPr>
            <w:tcW w:w="2357" w:type="dxa"/>
          </w:tcPr>
          <w:p w14:paraId="56E45B26" w14:textId="77777777" w:rsidR="00847333" w:rsidRPr="00847333" w:rsidRDefault="00847333" w:rsidP="00847333">
            <w:pPr>
              <w:rPr>
                <w:rFonts w:ascii="Arial" w:hAnsi="Arial" w:cs="Arial"/>
                <w:b/>
                <w:szCs w:val="24"/>
              </w:rPr>
            </w:pPr>
            <w:r w:rsidRPr="00847333">
              <w:rPr>
                <w:rFonts w:ascii="Arial" w:hAnsi="Arial" w:cs="Arial"/>
                <w:b/>
                <w:szCs w:val="24"/>
              </w:rPr>
              <w:t>Council</w:t>
            </w:r>
          </w:p>
        </w:tc>
        <w:tc>
          <w:tcPr>
            <w:tcW w:w="6664" w:type="dxa"/>
          </w:tcPr>
          <w:p w14:paraId="118995DA" w14:textId="77777777" w:rsidR="00847333" w:rsidRPr="00847333" w:rsidRDefault="00847333" w:rsidP="00847333">
            <w:pPr>
              <w:rPr>
                <w:rFonts w:ascii="Arial" w:hAnsi="Arial" w:cs="Arial"/>
                <w:b/>
                <w:szCs w:val="24"/>
              </w:rPr>
            </w:pPr>
            <w:r w:rsidRPr="00847333">
              <w:rPr>
                <w:rFonts w:ascii="Arial" w:hAnsi="Arial" w:cs="Arial"/>
                <w:szCs w:val="24"/>
              </w:rPr>
              <w:t>25 August 2020</w:t>
            </w:r>
          </w:p>
        </w:tc>
      </w:tr>
      <w:tr w:rsidR="00847333" w:rsidRPr="00847333" w14:paraId="45CE1ACA" w14:textId="77777777" w:rsidTr="00721368">
        <w:tc>
          <w:tcPr>
            <w:tcW w:w="2357" w:type="dxa"/>
          </w:tcPr>
          <w:p w14:paraId="3A8B506C" w14:textId="77777777" w:rsidR="00847333" w:rsidRPr="00847333" w:rsidRDefault="00847333" w:rsidP="00847333">
            <w:pPr>
              <w:rPr>
                <w:rFonts w:ascii="Arial" w:hAnsi="Arial" w:cs="Arial"/>
                <w:b/>
                <w:szCs w:val="24"/>
              </w:rPr>
            </w:pPr>
            <w:r w:rsidRPr="00847333">
              <w:rPr>
                <w:rFonts w:ascii="Arial" w:hAnsi="Arial" w:cs="Arial"/>
                <w:b/>
                <w:szCs w:val="24"/>
              </w:rPr>
              <w:t>Applicant</w:t>
            </w:r>
          </w:p>
        </w:tc>
        <w:tc>
          <w:tcPr>
            <w:tcW w:w="6664" w:type="dxa"/>
          </w:tcPr>
          <w:p w14:paraId="0D991BD9" w14:textId="77777777" w:rsidR="00847333" w:rsidRPr="00847333" w:rsidRDefault="00847333" w:rsidP="00847333">
            <w:pPr>
              <w:rPr>
                <w:rFonts w:ascii="Arial" w:hAnsi="Arial" w:cs="Arial"/>
                <w:szCs w:val="24"/>
              </w:rPr>
            </w:pPr>
            <w:r w:rsidRPr="00847333">
              <w:rPr>
                <w:rFonts w:ascii="Arial" w:hAnsi="Arial" w:cs="Arial"/>
                <w:szCs w:val="24"/>
              </w:rPr>
              <w:t xml:space="preserve">City of Nedlands </w:t>
            </w:r>
          </w:p>
        </w:tc>
      </w:tr>
      <w:tr w:rsidR="00847333" w:rsidRPr="00847333" w14:paraId="3C878CDD" w14:textId="77777777" w:rsidTr="00721368">
        <w:tc>
          <w:tcPr>
            <w:tcW w:w="2357" w:type="dxa"/>
          </w:tcPr>
          <w:p w14:paraId="0EE691C0" w14:textId="77777777" w:rsidR="00847333" w:rsidRPr="00847333" w:rsidRDefault="00847333" w:rsidP="00847333">
            <w:pPr>
              <w:rPr>
                <w:rFonts w:ascii="Arial" w:hAnsi="Arial" w:cs="Arial"/>
                <w:b/>
                <w:szCs w:val="24"/>
              </w:rPr>
            </w:pPr>
            <w:r w:rsidRPr="00847333">
              <w:rPr>
                <w:rFonts w:ascii="Arial" w:hAnsi="Arial" w:cs="Arial"/>
                <w:b/>
                <w:szCs w:val="24"/>
              </w:rPr>
              <w:t xml:space="preserve">Employee Disclosure under </w:t>
            </w:r>
            <w:r w:rsidRPr="00847333">
              <w:rPr>
                <w:rFonts w:ascii="Arial" w:hAnsi="Arial" w:cs="Arial"/>
                <w:b/>
                <w:i/>
                <w:szCs w:val="24"/>
              </w:rPr>
              <w:t>section 5.70 Local Government Act 1995</w:t>
            </w:r>
          </w:p>
        </w:tc>
        <w:tc>
          <w:tcPr>
            <w:tcW w:w="6664" w:type="dxa"/>
          </w:tcPr>
          <w:p w14:paraId="3E722879" w14:textId="77777777" w:rsidR="00847333" w:rsidRPr="00847333" w:rsidRDefault="00847333" w:rsidP="00847333">
            <w:pPr>
              <w:rPr>
                <w:rFonts w:ascii="Arial" w:hAnsi="Arial" w:cs="Arial"/>
                <w:szCs w:val="24"/>
              </w:rPr>
            </w:pPr>
            <w:r w:rsidRPr="00847333">
              <w:rPr>
                <w:rFonts w:ascii="Arial" w:hAnsi="Arial" w:cs="Arial"/>
                <w:szCs w:val="24"/>
              </w:rPr>
              <w:t>Nil.</w:t>
            </w:r>
          </w:p>
        </w:tc>
      </w:tr>
      <w:tr w:rsidR="00847333" w:rsidRPr="00847333" w14:paraId="2400171F" w14:textId="77777777" w:rsidTr="00721368">
        <w:tc>
          <w:tcPr>
            <w:tcW w:w="2357" w:type="dxa"/>
          </w:tcPr>
          <w:p w14:paraId="3733CB22" w14:textId="77777777" w:rsidR="00847333" w:rsidRPr="00847333" w:rsidRDefault="00847333" w:rsidP="00847333">
            <w:pPr>
              <w:rPr>
                <w:rFonts w:ascii="Arial" w:hAnsi="Arial" w:cs="Arial"/>
                <w:b/>
                <w:szCs w:val="24"/>
              </w:rPr>
            </w:pPr>
            <w:r w:rsidRPr="00847333">
              <w:rPr>
                <w:rFonts w:ascii="Arial" w:hAnsi="Arial" w:cs="Arial"/>
                <w:b/>
                <w:szCs w:val="24"/>
              </w:rPr>
              <w:t>Director</w:t>
            </w:r>
          </w:p>
        </w:tc>
        <w:tc>
          <w:tcPr>
            <w:tcW w:w="6664" w:type="dxa"/>
          </w:tcPr>
          <w:p w14:paraId="5904B0D1" w14:textId="77777777" w:rsidR="00847333" w:rsidRPr="00847333" w:rsidRDefault="00847333" w:rsidP="00847333">
            <w:pPr>
              <w:rPr>
                <w:rFonts w:ascii="Arial" w:hAnsi="Arial" w:cs="Arial"/>
                <w:szCs w:val="24"/>
              </w:rPr>
            </w:pPr>
            <w:r w:rsidRPr="00847333">
              <w:rPr>
                <w:rFonts w:ascii="Arial" w:hAnsi="Arial" w:cs="Arial"/>
                <w:szCs w:val="24"/>
              </w:rPr>
              <w:t>Lorraine Driscoll – Director Corporate &amp; Strategy</w:t>
            </w:r>
          </w:p>
        </w:tc>
      </w:tr>
      <w:tr w:rsidR="00847333" w:rsidRPr="00847333" w14:paraId="65EF79DB" w14:textId="77777777" w:rsidTr="00721368">
        <w:tc>
          <w:tcPr>
            <w:tcW w:w="2357" w:type="dxa"/>
          </w:tcPr>
          <w:p w14:paraId="3283C7E5" w14:textId="77777777" w:rsidR="00847333" w:rsidRPr="00847333" w:rsidRDefault="00847333" w:rsidP="00847333">
            <w:pPr>
              <w:rPr>
                <w:rFonts w:ascii="Arial" w:hAnsi="Arial" w:cs="Arial"/>
                <w:b/>
                <w:szCs w:val="24"/>
              </w:rPr>
            </w:pPr>
            <w:r w:rsidRPr="00847333">
              <w:rPr>
                <w:rFonts w:ascii="Arial" w:hAnsi="Arial" w:cs="Arial"/>
                <w:b/>
                <w:szCs w:val="24"/>
              </w:rPr>
              <w:t>Attachments</w:t>
            </w:r>
          </w:p>
        </w:tc>
        <w:tc>
          <w:tcPr>
            <w:tcW w:w="6664" w:type="dxa"/>
            <w:shd w:val="clear" w:color="auto" w:fill="auto"/>
          </w:tcPr>
          <w:p w14:paraId="0498688C" w14:textId="77777777" w:rsidR="00847333" w:rsidRPr="00847333" w:rsidRDefault="00847333" w:rsidP="00847333">
            <w:pPr>
              <w:rPr>
                <w:rFonts w:ascii="Arial" w:hAnsi="Arial" w:cs="Arial"/>
                <w:szCs w:val="32"/>
                <w:lang w:val="en-US"/>
              </w:rPr>
            </w:pPr>
            <w:r w:rsidRPr="00847333">
              <w:rPr>
                <w:rFonts w:ascii="Arial" w:hAnsi="Arial" w:cs="Arial"/>
                <w:szCs w:val="32"/>
              </w:rPr>
              <w:t>Nil.</w:t>
            </w:r>
          </w:p>
        </w:tc>
      </w:tr>
    </w:tbl>
    <w:p w14:paraId="2F22ACD6" w14:textId="77777777" w:rsidR="00847333" w:rsidRPr="00847333" w:rsidRDefault="00847333" w:rsidP="00847333">
      <w:pPr>
        <w:jc w:val="both"/>
        <w:rPr>
          <w:rFonts w:ascii="Arial" w:eastAsiaTheme="minorHAnsi" w:hAnsi="Arial" w:cs="Arial"/>
          <w:b/>
          <w:sz w:val="28"/>
          <w:szCs w:val="32"/>
          <w:lang w:val="en-US"/>
        </w:rPr>
      </w:pPr>
    </w:p>
    <w:p w14:paraId="719CB370" w14:textId="2E5656A8" w:rsidR="00847333" w:rsidRPr="006D752D" w:rsidRDefault="00847333" w:rsidP="00721368">
      <w:pPr>
        <w:jc w:val="both"/>
        <w:rPr>
          <w:rFonts w:ascii="Arial" w:hAnsi="Arial" w:cs="Arial"/>
          <w:b/>
          <w:szCs w:val="24"/>
        </w:rPr>
      </w:pPr>
      <w:r w:rsidRPr="002C3EB3">
        <w:rPr>
          <w:rFonts w:ascii="Arial" w:hAnsi="Arial" w:cs="Arial"/>
          <w:b/>
          <w:szCs w:val="24"/>
        </w:rPr>
        <w:t xml:space="preserve">Regulation 11(da) </w:t>
      </w:r>
      <w:proofErr w:type="gramStart"/>
      <w:r w:rsidR="00C40F02" w:rsidRPr="002C3EB3">
        <w:rPr>
          <w:rFonts w:ascii="Arial" w:hAnsi="Arial" w:cs="Arial"/>
          <w:b/>
          <w:szCs w:val="24"/>
        </w:rPr>
        <w:t>–</w:t>
      </w:r>
      <w:r w:rsidRPr="006D752D">
        <w:rPr>
          <w:rFonts w:ascii="Arial" w:hAnsi="Arial" w:cs="Arial"/>
          <w:b/>
          <w:szCs w:val="24"/>
        </w:rPr>
        <w:t xml:space="preserve"> </w:t>
      </w:r>
      <w:r w:rsidR="0062459E">
        <w:rPr>
          <w:rFonts w:ascii="Arial" w:hAnsi="Arial" w:cs="Arial"/>
          <w:b/>
          <w:szCs w:val="24"/>
        </w:rPr>
        <w:t xml:space="preserve"> </w:t>
      </w:r>
      <w:r w:rsidR="0035070A">
        <w:rPr>
          <w:rFonts w:ascii="Arial" w:hAnsi="Arial" w:cs="Arial"/>
          <w:b/>
          <w:szCs w:val="24"/>
        </w:rPr>
        <w:t>The</w:t>
      </w:r>
      <w:proofErr w:type="gramEnd"/>
      <w:r w:rsidR="0035070A">
        <w:rPr>
          <w:rFonts w:ascii="Arial" w:hAnsi="Arial" w:cs="Arial"/>
          <w:b/>
          <w:szCs w:val="24"/>
        </w:rPr>
        <w:t xml:space="preserve"> amendment </w:t>
      </w:r>
      <w:r w:rsidR="0062459E">
        <w:rPr>
          <w:rFonts w:ascii="Arial" w:hAnsi="Arial" w:cs="Arial"/>
          <w:b/>
          <w:szCs w:val="24"/>
        </w:rPr>
        <w:t>allows for a due diligence process to occur ahead o</w:t>
      </w:r>
      <w:r w:rsidR="002C3EB3">
        <w:rPr>
          <w:rFonts w:ascii="Arial" w:hAnsi="Arial" w:cs="Arial"/>
          <w:b/>
          <w:szCs w:val="24"/>
        </w:rPr>
        <w:t>f re-joining WALGA.</w:t>
      </w:r>
    </w:p>
    <w:p w14:paraId="239CC57A" w14:textId="77777777" w:rsidR="00847333" w:rsidRPr="006D752D" w:rsidRDefault="00847333" w:rsidP="00721368">
      <w:pPr>
        <w:jc w:val="both"/>
        <w:rPr>
          <w:rFonts w:ascii="Arial" w:hAnsi="Arial" w:cs="Arial"/>
          <w:szCs w:val="24"/>
        </w:rPr>
      </w:pPr>
    </w:p>
    <w:p w14:paraId="5050A17A" w14:textId="33EF29FE" w:rsidR="00847333" w:rsidRPr="006D752D" w:rsidRDefault="00847333" w:rsidP="00721368">
      <w:pPr>
        <w:jc w:val="both"/>
        <w:rPr>
          <w:rFonts w:ascii="Arial" w:hAnsi="Arial" w:cs="Arial"/>
          <w:szCs w:val="24"/>
        </w:rPr>
      </w:pPr>
      <w:r w:rsidRPr="006D752D">
        <w:rPr>
          <w:rFonts w:ascii="Arial" w:hAnsi="Arial" w:cs="Arial"/>
          <w:szCs w:val="24"/>
        </w:rPr>
        <w:t xml:space="preserve">Moved – Councillor </w:t>
      </w:r>
      <w:r w:rsidR="00C95B3D">
        <w:rPr>
          <w:rFonts w:ascii="Arial" w:hAnsi="Arial" w:cs="Arial"/>
          <w:szCs w:val="24"/>
        </w:rPr>
        <w:t>Smyth</w:t>
      </w:r>
    </w:p>
    <w:p w14:paraId="404F9C16" w14:textId="4B8EB176" w:rsidR="00847333" w:rsidRPr="006D752D" w:rsidRDefault="00847333" w:rsidP="00721368">
      <w:pPr>
        <w:jc w:val="both"/>
        <w:rPr>
          <w:rFonts w:ascii="Arial" w:hAnsi="Arial" w:cs="Arial"/>
          <w:szCs w:val="24"/>
        </w:rPr>
      </w:pPr>
      <w:r w:rsidRPr="006D752D">
        <w:rPr>
          <w:rFonts w:ascii="Arial" w:hAnsi="Arial" w:cs="Arial"/>
          <w:szCs w:val="24"/>
        </w:rPr>
        <w:t xml:space="preserve">Seconded – Councillor </w:t>
      </w:r>
      <w:r w:rsidR="00C95B3D">
        <w:rPr>
          <w:rFonts w:ascii="Arial" w:hAnsi="Arial" w:cs="Arial"/>
          <w:szCs w:val="24"/>
        </w:rPr>
        <w:t>Senathirajah</w:t>
      </w:r>
    </w:p>
    <w:p w14:paraId="4923DEDE" w14:textId="77777777" w:rsidR="00847333" w:rsidRPr="006D752D" w:rsidRDefault="00847333" w:rsidP="00721368">
      <w:pPr>
        <w:jc w:val="both"/>
        <w:rPr>
          <w:rFonts w:ascii="Arial" w:hAnsi="Arial" w:cs="Arial"/>
          <w:szCs w:val="24"/>
        </w:rPr>
      </w:pPr>
    </w:p>
    <w:p w14:paraId="0029D38D" w14:textId="498456F8" w:rsidR="00847333" w:rsidRPr="006D752D" w:rsidRDefault="00847333" w:rsidP="00721368">
      <w:pPr>
        <w:jc w:val="both"/>
        <w:rPr>
          <w:rFonts w:ascii="Arial" w:hAnsi="Arial" w:cs="Arial"/>
          <w:b/>
          <w:szCs w:val="24"/>
        </w:rPr>
      </w:pPr>
      <w:r w:rsidRPr="006D752D">
        <w:rPr>
          <w:rFonts w:ascii="Arial" w:hAnsi="Arial" w:cs="Arial"/>
          <w:b/>
          <w:szCs w:val="24"/>
        </w:rPr>
        <w:t xml:space="preserve">That the Recommendation to </w:t>
      </w:r>
      <w:r w:rsidR="00371787">
        <w:rPr>
          <w:rFonts w:ascii="Arial" w:hAnsi="Arial" w:cs="Arial"/>
          <w:b/>
          <w:szCs w:val="24"/>
        </w:rPr>
        <w:t>Committee</w:t>
      </w:r>
      <w:r w:rsidRPr="006D752D">
        <w:rPr>
          <w:rFonts w:ascii="Arial" w:hAnsi="Arial" w:cs="Arial"/>
          <w:b/>
          <w:szCs w:val="24"/>
        </w:rPr>
        <w:t xml:space="preserve"> be adopted.</w:t>
      </w:r>
    </w:p>
    <w:p w14:paraId="5FA58716" w14:textId="5AD4E461" w:rsidR="00847333" w:rsidRDefault="00847333" w:rsidP="00721368">
      <w:pPr>
        <w:jc w:val="both"/>
        <w:rPr>
          <w:rFonts w:ascii="Arial" w:hAnsi="Arial" w:cs="Arial"/>
          <w:szCs w:val="24"/>
        </w:rPr>
      </w:pPr>
      <w:r w:rsidRPr="006D752D">
        <w:rPr>
          <w:rFonts w:ascii="Arial" w:hAnsi="Arial" w:cs="Arial"/>
          <w:szCs w:val="24"/>
        </w:rPr>
        <w:t>(Printed below for ease of reference)</w:t>
      </w:r>
    </w:p>
    <w:p w14:paraId="344A5187" w14:textId="2D717141" w:rsidR="007A3285" w:rsidRDefault="007A3285" w:rsidP="00721368">
      <w:pPr>
        <w:jc w:val="both"/>
        <w:rPr>
          <w:rFonts w:ascii="Arial" w:hAnsi="Arial" w:cs="Arial"/>
          <w:szCs w:val="24"/>
        </w:rPr>
      </w:pPr>
    </w:p>
    <w:p w14:paraId="741295B0" w14:textId="77777777" w:rsidR="00C40F02" w:rsidRDefault="00C40F02" w:rsidP="00721368">
      <w:pPr>
        <w:jc w:val="both"/>
        <w:rPr>
          <w:rFonts w:ascii="Arial" w:hAnsi="Arial" w:cs="Arial"/>
          <w:szCs w:val="24"/>
        </w:rPr>
      </w:pPr>
    </w:p>
    <w:p w14:paraId="5A000D43" w14:textId="77777777" w:rsidR="007A3285" w:rsidRPr="006D752D" w:rsidRDefault="007A3285" w:rsidP="00721368">
      <w:pPr>
        <w:rPr>
          <w:rFonts w:ascii="Arial" w:hAnsi="Arial" w:cs="Arial"/>
          <w:szCs w:val="24"/>
        </w:rPr>
      </w:pPr>
      <w:r w:rsidRPr="006D752D">
        <w:rPr>
          <w:rFonts w:ascii="Arial" w:hAnsi="Arial" w:cs="Arial"/>
          <w:szCs w:val="24"/>
          <w:u w:val="single"/>
        </w:rPr>
        <w:t>Amendment</w:t>
      </w:r>
    </w:p>
    <w:p w14:paraId="4F099935" w14:textId="7AC350CF" w:rsidR="007A3285" w:rsidRPr="006D752D" w:rsidRDefault="007A3285" w:rsidP="00721368">
      <w:pPr>
        <w:rPr>
          <w:rFonts w:ascii="Arial" w:hAnsi="Arial" w:cs="Arial"/>
          <w:szCs w:val="24"/>
        </w:rPr>
      </w:pPr>
      <w:r w:rsidRPr="006D752D">
        <w:rPr>
          <w:rFonts w:ascii="Arial" w:hAnsi="Arial" w:cs="Arial"/>
          <w:szCs w:val="24"/>
        </w:rPr>
        <w:t xml:space="preserve">Moved - Councillor </w:t>
      </w:r>
      <w:r>
        <w:rPr>
          <w:rFonts w:ascii="Arial" w:hAnsi="Arial" w:cs="Arial"/>
          <w:szCs w:val="24"/>
        </w:rPr>
        <w:t>McManus</w:t>
      </w:r>
    </w:p>
    <w:p w14:paraId="3E47663D" w14:textId="6BD6CE23" w:rsidR="007A3285" w:rsidRPr="006D752D" w:rsidRDefault="007A3285" w:rsidP="00721368">
      <w:pPr>
        <w:rPr>
          <w:rFonts w:ascii="Arial" w:hAnsi="Arial" w:cs="Arial"/>
          <w:szCs w:val="24"/>
        </w:rPr>
      </w:pPr>
      <w:r w:rsidRPr="006D752D">
        <w:rPr>
          <w:rFonts w:ascii="Arial" w:hAnsi="Arial" w:cs="Arial"/>
          <w:szCs w:val="24"/>
        </w:rPr>
        <w:t xml:space="preserve">Seconded - Councillor </w:t>
      </w:r>
      <w:r w:rsidR="00837BCA">
        <w:rPr>
          <w:rFonts w:ascii="Arial" w:hAnsi="Arial" w:cs="Arial"/>
          <w:szCs w:val="24"/>
        </w:rPr>
        <w:t>Wetherall</w:t>
      </w:r>
    </w:p>
    <w:p w14:paraId="5429FFC9" w14:textId="77777777" w:rsidR="007A3285" w:rsidRPr="006D752D" w:rsidRDefault="007A3285" w:rsidP="00721368">
      <w:pPr>
        <w:rPr>
          <w:rFonts w:ascii="Arial" w:hAnsi="Arial" w:cs="Arial"/>
          <w:szCs w:val="24"/>
        </w:rPr>
      </w:pPr>
    </w:p>
    <w:p w14:paraId="61AD2895" w14:textId="6824ECC0" w:rsidR="00B43C27" w:rsidRPr="006D752D" w:rsidRDefault="007A3285" w:rsidP="00721368">
      <w:pPr>
        <w:jc w:val="both"/>
        <w:rPr>
          <w:rFonts w:ascii="Arial" w:hAnsi="Arial" w:cs="Arial"/>
          <w:b/>
          <w:szCs w:val="24"/>
        </w:rPr>
      </w:pPr>
      <w:r w:rsidRPr="006D752D">
        <w:rPr>
          <w:rFonts w:ascii="Arial" w:hAnsi="Arial" w:cs="Arial"/>
          <w:b/>
          <w:szCs w:val="24"/>
        </w:rPr>
        <w:t xml:space="preserve">That </w:t>
      </w:r>
      <w:r w:rsidR="00B43C27">
        <w:rPr>
          <w:rFonts w:ascii="Arial" w:hAnsi="Arial" w:cs="Arial"/>
          <w:b/>
          <w:szCs w:val="24"/>
        </w:rPr>
        <w:t xml:space="preserve">the clauses </w:t>
      </w:r>
      <w:r w:rsidR="005935D0">
        <w:rPr>
          <w:rFonts w:ascii="Arial" w:hAnsi="Arial" w:cs="Arial"/>
          <w:b/>
          <w:szCs w:val="24"/>
        </w:rPr>
        <w:t>2 becomes clause 1 and clause 1 becomes clause 2 and the words “</w:t>
      </w:r>
      <w:r w:rsidR="005E19D2">
        <w:rPr>
          <w:rFonts w:ascii="Arial" w:hAnsi="Arial" w:cs="Arial"/>
          <w:b/>
          <w:szCs w:val="24"/>
        </w:rPr>
        <w:t>s</w:t>
      </w:r>
      <w:r w:rsidR="00B43C27">
        <w:rPr>
          <w:rFonts w:ascii="Arial" w:hAnsi="Arial" w:cs="Arial"/>
          <w:b/>
          <w:szCs w:val="24"/>
        </w:rPr>
        <w:t xml:space="preserve">ubject to the Mayor &amp; CEO being satisfied </w:t>
      </w:r>
      <w:r w:rsidR="00837BCA">
        <w:rPr>
          <w:rFonts w:ascii="Arial" w:hAnsi="Arial" w:cs="Arial"/>
          <w:b/>
          <w:szCs w:val="24"/>
        </w:rPr>
        <w:t>as to the benefit</w:t>
      </w:r>
      <w:r w:rsidR="005E19D2">
        <w:rPr>
          <w:rFonts w:ascii="Arial" w:hAnsi="Arial" w:cs="Arial"/>
          <w:b/>
          <w:szCs w:val="24"/>
        </w:rPr>
        <w:t>s</w:t>
      </w:r>
      <w:r w:rsidR="00837BCA">
        <w:rPr>
          <w:rFonts w:ascii="Arial" w:hAnsi="Arial" w:cs="Arial"/>
          <w:b/>
          <w:szCs w:val="24"/>
        </w:rPr>
        <w:t xml:space="preserve"> to the </w:t>
      </w:r>
      <w:r w:rsidR="00990680">
        <w:rPr>
          <w:rFonts w:ascii="Arial" w:hAnsi="Arial" w:cs="Arial"/>
          <w:b/>
          <w:szCs w:val="24"/>
        </w:rPr>
        <w:t>City</w:t>
      </w:r>
      <w:r w:rsidR="007B787F">
        <w:rPr>
          <w:rFonts w:ascii="Arial" w:hAnsi="Arial" w:cs="Arial"/>
          <w:b/>
          <w:szCs w:val="24"/>
        </w:rPr>
        <w:t>,” before the word</w:t>
      </w:r>
      <w:r w:rsidR="00496FDF">
        <w:rPr>
          <w:rFonts w:ascii="Arial" w:hAnsi="Arial" w:cs="Arial"/>
          <w:b/>
          <w:szCs w:val="24"/>
        </w:rPr>
        <w:t xml:space="preserve"> </w:t>
      </w:r>
      <w:r w:rsidR="007B787F">
        <w:rPr>
          <w:rFonts w:ascii="Arial" w:hAnsi="Arial" w:cs="Arial"/>
          <w:b/>
          <w:szCs w:val="24"/>
        </w:rPr>
        <w:t>“</w:t>
      </w:r>
      <w:r w:rsidR="005B2C3A">
        <w:rPr>
          <w:rFonts w:ascii="Arial" w:hAnsi="Arial" w:cs="Arial"/>
          <w:b/>
          <w:szCs w:val="24"/>
        </w:rPr>
        <w:t>authorises</w:t>
      </w:r>
      <w:r w:rsidR="007B787F">
        <w:rPr>
          <w:rFonts w:ascii="Arial" w:hAnsi="Arial" w:cs="Arial"/>
          <w:b/>
          <w:szCs w:val="24"/>
        </w:rPr>
        <w:t>”</w:t>
      </w:r>
    </w:p>
    <w:p w14:paraId="32DE8CB2" w14:textId="77777777" w:rsidR="007A3285" w:rsidRPr="006D752D" w:rsidRDefault="007A3285" w:rsidP="00721368">
      <w:pPr>
        <w:jc w:val="right"/>
        <w:rPr>
          <w:rFonts w:ascii="Arial" w:hAnsi="Arial" w:cs="Arial"/>
          <w:b/>
          <w:szCs w:val="24"/>
        </w:rPr>
      </w:pPr>
    </w:p>
    <w:p w14:paraId="1EC8668D" w14:textId="080B2A0E" w:rsidR="007A3285" w:rsidRDefault="007A3285" w:rsidP="00721368">
      <w:pPr>
        <w:jc w:val="both"/>
        <w:rPr>
          <w:rFonts w:ascii="Arial" w:hAnsi="Arial" w:cs="Arial"/>
          <w:b/>
          <w:szCs w:val="24"/>
        </w:rPr>
      </w:pPr>
      <w:r w:rsidRPr="006D752D">
        <w:rPr>
          <w:rFonts w:ascii="Arial" w:hAnsi="Arial" w:cs="Arial"/>
          <w:b/>
          <w:szCs w:val="24"/>
        </w:rPr>
        <w:t xml:space="preserve">The AMENDMENT was PUT and was </w:t>
      </w:r>
    </w:p>
    <w:p w14:paraId="2F590B7E" w14:textId="5B27C14F" w:rsidR="009B333A" w:rsidRDefault="009B333A" w:rsidP="00721368">
      <w:pPr>
        <w:jc w:val="both"/>
        <w:rPr>
          <w:rFonts w:ascii="Arial" w:hAnsi="Arial" w:cs="Arial"/>
          <w:b/>
          <w:szCs w:val="24"/>
        </w:rPr>
      </w:pPr>
    </w:p>
    <w:p w14:paraId="1F2FDFC0" w14:textId="77777777" w:rsidR="0023417C" w:rsidRDefault="0023417C" w:rsidP="00721368">
      <w:pPr>
        <w:jc w:val="both"/>
        <w:rPr>
          <w:rFonts w:ascii="Arial" w:hAnsi="Arial" w:cs="Arial"/>
          <w:b/>
          <w:szCs w:val="24"/>
        </w:rPr>
      </w:pPr>
    </w:p>
    <w:p w14:paraId="46AA566B" w14:textId="2520CEE2" w:rsidR="009B333A" w:rsidRDefault="009B333A" w:rsidP="0023417C">
      <w:pPr>
        <w:ind w:left="-851"/>
        <w:jc w:val="both"/>
        <w:rPr>
          <w:rFonts w:ascii="Arial" w:hAnsi="Arial" w:cs="Arial"/>
          <w:bCs/>
          <w:szCs w:val="24"/>
        </w:rPr>
      </w:pPr>
      <w:r w:rsidRPr="0023417C">
        <w:rPr>
          <w:rFonts w:ascii="Arial" w:hAnsi="Arial" w:cs="Arial"/>
          <w:bCs/>
          <w:szCs w:val="24"/>
        </w:rPr>
        <w:t xml:space="preserve">Councillor Mangano </w:t>
      </w:r>
      <w:r w:rsidR="0023417C" w:rsidRPr="0023417C">
        <w:rPr>
          <w:rFonts w:ascii="Arial" w:hAnsi="Arial" w:cs="Arial"/>
          <w:bCs/>
          <w:szCs w:val="24"/>
        </w:rPr>
        <w:t>left the meeting at 9.52 pm</w:t>
      </w:r>
      <w:r w:rsidR="002A6606">
        <w:rPr>
          <w:rFonts w:ascii="Arial" w:hAnsi="Arial" w:cs="Arial"/>
          <w:bCs/>
          <w:szCs w:val="24"/>
        </w:rPr>
        <w:t xml:space="preserve"> and returned at 9.54 pm.</w:t>
      </w:r>
    </w:p>
    <w:p w14:paraId="46D0263D" w14:textId="47BDC985" w:rsidR="002A6606" w:rsidRDefault="002A6606" w:rsidP="0023417C">
      <w:pPr>
        <w:ind w:left="-851"/>
        <w:jc w:val="both"/>
        <w:rPr>
          <w:rFonts w:ascii="Arial" w:hAnsi="Arial" w:cs="Arial"/>
          <w:bCs/>
          <w:szCs w:val="24"/>
        </w:rPr>
      </w:pPr>
    </w:p>
    <w:p w14:paraId="56E8DE3D" w14:textId="77777777" w:rsidR="00D76062" w:rsidRDefault="00D76062" w:rsidP="0023417C">
      <w:pPr>
        <w:ind w:left="-851"/>
        <w:jc w:val="both"/>
        <w:rPr>
          <w:rFonts w:ascii="Arial" w:hAnsi="Arial" w:cs="Arial"/>
          <w:bCs/>
          <w:szCs w:val="24"/>
        </w:rPr>
      </w:pPr>
    </w:p>
    <w:p w14:paraId="543FD8EC" w14:textId="046345EC" w:rsidR="002A6606" w:rsidRDefault="002A6606" w:rsidP="0023417C">
      <w:pPr>
        <w:ind w:left="-851"/>
        <w:jc w:val="both"/>
        <w:rPr>
          <w:rFonts w:ascii="Arial" w:hAnsi="Arial" w:cs="Arial"/>
          <w:bCs/>
          <w:szCs w:val="24"/>
        </w:rPr>
      </w:pPr>
      <w:r>
        <w:rPr>
          <w:rFonts w:ascii="Arial" w:hAnsi="Arial" w:cs="Arial"/>
          <w:bCs/>
          <w:szCs w:val="24"/>
        </w:rPr>
        <w:t>Councillor Coghlan left the room at 9.57 pm</w:t>
      </w:r>
      <w:r w:rsidR="0073592A">
        <w:rPr>
          <w:rFonts w:ascii="Arial" w:hAnsi="Arial" w:cs="Arial"/>
          <w:bCs/>
          <w:szCs w:val="24"/>
        </w:rPr>
        <w:t xml:space="preserve"> and returned at </w:t>
      </w:r>
      <w:r w:rsidR="00AE7D34">
        <w:rPr>
          <w:rFonts w:ascii="Arial" w:hAnsi="Arial" w:cs="Arial"/>
          <w:bCs/>
          <w:szCs w:val="24"/>
        </w:rPr>
        <w:t>10.00 pm.</w:t>
      </w:r>
    </w:p>
    <w:p w14:paraId="0BD27C9F" w14:textId="2503848E" w:rsidR="001B0EDA" w:rsidRDefault="001B0EDA" w:rsidP="0023417C">
      <w:pPr>
        <w:ind w:left="-851"/>
        <w:jc w:val="both"/>
        <w:rPr>
          <w:rFonts w:ascii="Arial" w:hAnsi="Arial" w:cs="Arial"/>
          <w:bCs/>
          <w:szCs w:val="24"/>
        </w:rPr>
      </w:pPr>
    </w:p>
    <w:p w14:paraId="02FA1108" w14:textId="77777777" w:rsidR="0023417C" w:rsidRPr="006D752D" w:rsidRDefault="0023417C" w:rsidP="00721368">
      <w:pPr>
        <w:jc w:val="both"/>
        <w:rPr>
          <w:rFonts w:ascii="Arial" w:hAnsi="Arial" w:cs="Arial"/>
          <w:b/>
          <w:szCs w:val="24"/>
        </w:rPr>
      </w:pPr>
    </w:p>
    <w:p w14:paraId="0912F98E" w14:textId="552C5D58" w:rsidR="007A3285" w:rsidRPr="006D752D" w:rsidRDefault="008327B7" w:rsidP="00721368">
      <w:pPr>
        <w:jc w:val="right"/>
        <w:rPr>
          <w:rFonts w:ascii="Arial" w:hAnsi="Arial" w:cs="Arial"/>
          <w:b/>
          <w:szCs w:val="24"/>
        </w:rPr>
      </w:pPr>
      <w:r>
        <w:rPr>
          <w:rFonts w:ascii="Arial" w:hAnsi="Arial" w:cs="Arial"/>
          <w:b/>
          <w:szCs w:val="24"/>
        </w:rPr>
        <w:t>CARRIED 10/2</w:t>
      </w:r>
    </w:p>
    <w:p w14:paraId="37FC7741" w14:textId="2B234FA8" w:rsidR="007A3285" w:rsidRPr="006D752D" w:rsidRDefault="007A3285" w:rsidP="00721368">
      <w:pPr>
        <w:jc w:val="right"/>
        <w:rPr>
          <w:rFonts w:ascii="Arial" w:hAnsi="Arial" w:cs="Arial"/>
          <w:b/>
          <w:szCs w:val="24"/>
        </w:rPr>
      </w:pPr>
      <w:r w:rsidRPr="006D752D">
        <w:rPr>
          <w:rFonts w:ascii="Arial" w:hAnsi="Arial" w:cs="Arial"/>
          <w:b/>
          <w:szCs w:val="24"/>
        </w:rPr>
        <w:t xml:space="preserve">(Against: </w:t>
      </w:r>
      <w:r w:rsidR="008327B7">
        <w:rPr>
          <w:rFonts w:ascii="Arial" w:hAnsi="Arial" w:cs="Arial"/>
          <w:b/>
          <w:szCs w:val="24"/>
        </w:rPr>
        <w:t xml:space="preserve">Mayor de Lacy </w:t>
      </w:r>
      <w:r w:rsidRPr="006D752D">
        <w:rPr>
          <w:rFonts w:ascii="Arial" w:hAnsi="Arial" w:cs="Arial"/>
          <w:b/>
          <w:szCs w:val="24"/>
        </w:rPr>
        <w:t xml:space="preserve">Cr. </w:t>
      </w:r>
      <w:r w:rsidR="008327B7">
        <w:rPr>
          <w:rFonts w:ascii="Arial" w:hAnsi="Arial" w:cs="Arial"/>
          <w:b/>
          <w:szCs w:val="24"/>
        </w:rPr>
        <w:t>Smyth</w:t>
      </w:r>
      <w:r w:rsidRPr="006D752D">
        <w:rPr>
          <w:rFonts w:ascii="Arial" w:hAnsi="Arial" w:cs="Arial"/>
          <w:b/>
          <w:szCs w:val="24"/>
        </w:rPr>
        <w:t>)</w:t>
      </w:r>
    </w:p>
    <w:p w14:paraId="39C792FB" w14:textId="47F49F55" w:rsidR="007A3285" w:rsidRDefault="007A3285" w:rsidP="00721368">
      <w:pPr>
        <w:jc w:val="both"/>
        <w:rPr>
          <w:rFonts w:ascii="Arial" w:hAnsi="Arial" w:cs="Arial"/>
          <w:szCs w:val="24"/>
        </w:rPr>
      </w:pPr>
    </w:p>
    <w:p w14:paraId="0E9148EE" w14:textId="77777777" w:rsidR="00D605E8" w:rsidRDefault="00D605E8" w:rsidP="00721368">
      <w:pPr>
        <w:jc w:val="both"/>
        <w:rPr>
          <w:rFonts w:ascii="Arial" w:hAnsi="Arial" w:cs="Arial"/>
          <w:szCs w:val="24"/>
        </w:rPr>
      </w:pPr>
    </w:p>
    <w:p w14:paraId="3413FDB7" w14:textId="3987D5D6" w:rsidR="00896C2D" w:rsidRPr="00896C2D" w:rsidRDefault="00896C2D" w:rsidP="00721368">
      <w:pPr>
        <w:jc w:val="both"/>
        <w:rPr>
          <w:rFonts w:ascii="Arial" w:hAnsi="Arial" w:cs="Arial"/>
          <w:b/>
          <w:bCs/>
          <w:szCs w:val="24"/>
        </w:rPr>
      </w:pPr>
      <w:r w:rsidRPr="00896C2D">
        <w:rPr>
          <w:rFonts w:ascii="Arial" w:hAnsi="Arial" w:cs="Arial"/>
          <w:b/>
          <w:bCs/>
          <w:szCs w:val="24"/>
        </w:rPr>
        <w:t xml:space="preserve">The </w:t>
      </w:r>
      <w:r w:rsidR="008327B7">
        <w:rPr>
          <w:rFonts w:ascii="Arial" w:hAnsi="Arial" w:cs="Arial"/>
          <w:b/>
          <w:bCs/>
          <w:szCs w:val="24"/>
        </w:rPr>
        <w:t>Substantive</w:t>
      </w:r>
      <w:r w:rsidRPr="00896C2D">
        <w:rPr>
          <w:rFonts w:ascii="Arial" w:hAnsi="Arial" w:cs="Arial"/>
          <w:b/>
          <w:bCs/>
          <w:szCs w:val="24"/>
        </w:rPr>
        <w:t xml:space="preserve"> was PUT and was</w:t>
      </w:r>
    </w:p>
    <w:p w14:paraId="6C3C400A" w14:textId="46A39622" w:rsidR="00847333" w:rsidRPr="006D752D" w:rsidRDefault="00D2513A" w:rsidP="00721368">
      <w:pPr>
        <w:jc w:val="right"/>
        <w:rPr>
          <w:rFonts w:ascii="Arial" w:hAnsi="Arial" w:cs="Arial"/>
          <w:b/>
          <w:szCs w:val="24"/>
        </w:rPr>
      </w:pPr>
      <w:r>
        <w:rPr>
          <w:rFonts w:ascii="Arial" w:hAnsi="Arial" w:cs="Arial"/>
          <w:b/>
          <w:szCs w:val="24"/>
        </w:rPr>
        <w:t>CARRIED 10/2</w:t>
      </w:r>
    </w:p>
    <w:p w14:paraId="5E71C12F" w14:textId="3A001805" w:rsidR="00847333" w:rsidRPr="006D752D" w:rsidRDefault="00847333" w:rsidP="00721368">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D2513A">
        <w:rPr>
          <w:rFonts w:ascii="Arial" w:hAnsi="Arial" w:cs="Arial"/>
          <w:b/>
          <w:szCs w:val="24"/>
        </w:rPr>
        <w:t>Bennett &amp; Mangano</w:t>
      </w:r>
      <w:r w:rsidRPr="006D752D">
        <w:rPr>
          <w:rFonts w:ascii="Arial" w:hAnsi="Arial" w:cs="Arial"/>
          <w:b/>
          <w:szCs w:val="24"/>
        </w:rPr>
        <w:t>)</w:t>
      </w:r>
    </w:p>
    <w:p w14:paraId="6F4CA4C4" w14:textId="50EFEB9D" w:rsidR="00847333" w:rsidRDefault="00847333" w:rsidP="00847333">
      <w:pPr>
        <w:jc w:val="both"/>
        <w:rPr>
          <w:rFonts w:ascii="Arial" w:eastAsiaTheme="minorHAnsi" w:hAnsi="Arial" w:cs="Arial"/>
          <w:b/>
          <w:szCs w:val="32"/>
          <w:lang w:val="en-US"/>
        </w:rPr>
      </w:pPr>
    </w:p>
    <w:p w14:paraId="6A59E099" w14:textId="60AB0194" w:rsidR="00847333" w:rsidRPr="00C40F02" w:rsidRDefault="00C40F02" w:rsidP="00847333">
      <w:pPr>
        <w:jc w:val="both"/>
        <w:rPr>
          <w:rFonts w:ascii="Arial" w:eastAsiaTheme="minorHAnsi" w:hAnsi="Arial" w:cs="Arial"/>
          <w:b/>
          <w:sz w:val="28"/>
          <w:szCs w:val="36"/>
          <w:lang w:val="en-US"/>
        </w:rPr>
      </w:pPr>
      <w:r>
        <w:rPr>
          <w:rFonts w:ascii="Arial" w:hAnsi="Arial" w:cs="Arial"/>
          <w:b/>
          <w:noProof/>
          <w:szCs w:val="24"/>
        </w:rPr>
        <mc:AlternateContent>
          <mc:Choice Requires="wps">
            <w:drawing>
              <wp:anchor distT="0" distB="0" distL="114300" distR="114300" simplePos="0" relativeHeight="251687936" behindDoc="1" locked="0" layoutInCell="1" allowOverlap="1" wp14:anchorId="1B687265" wp14:editId="70196B89">
                <wp:simplePos x="0" y="0"/>
                <wp:positionH relativeFrom="margin">
                  <wp:align>left</wp:align>
                </wp:positionH>
                <wp:positionV relativeFrom="paragraph">
                  <wp:posOffset>0</wp:posOffset>
                </wp:positionV>
                <wp:extent cx="5349240" cy="2156460"/>
                <wp:effectExtent l="0" t="0" r="3810" b="0"/>
                <wp:wrapNone/>
                <wp:docPr id="17" name="Rectangle 17"/>
                <wp:cNvGraphicFramePr/>
                <a:graphic xmlns:a="http://schemas.openxmlformats.org/drawingml/2006/main">
                  <a:graphicData uri="http://schemas.microsoft.com/office/word/2010/wordprocessingShape">
                    <wps:wsp>
                      <wps:cNvSpPr/>
                      <wps:spPr>
                        <a:xfrm>
                          <a:off x="0" y="0"/>
                          <a:ext cx="5349240" cy="21564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CD353C" id="Rectangle 17" o:spid="_x0000_s1026" style="position:absolute;margin-left:0;margin-top:0;width:421.2pt;height:169.8pt;z-index:-2516285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65nwIAAKsFAAAOAAAAZHJzL2Uyb0RvYy54bWysVE1v2zAMvQ/YfxB0X+1kSbsGdYqgRYcB&#10;XVu0HXpWZCk2IImapMTJfv0oyXY/Vuww7CKLFPlIPpM8O99rRXbC+RZMRSdHJSXCcKhbs6noj8er&#10;T18o8YGZmikwoqIH4en58uOHs84uxBQaULVwBEGMX3S2ok0IdlEUnjdCM38EVhh8lOA0Cyi6TVE7&#10;1iG6VsW0LI+LDlxtHXDhPWov8yNdJnwpBQ+3UnoRiKoo5hbS6dK5jmexPGOLjWO2aXmfBvuHLDRr&#10;DQYdoS5ZYGTr2j+gdMsdeJDhiIMuQMqWi1QDVjMp31Tz0DArUi1IjrcjTf7/wfKb3Z0jbY3/7oQS&#10;wzT+o3tkjZmNEgR1SFBn/QLtHuyd6yWP11jtXjodv1gH2SdSDyOpYh8IR+X88+x0OkPuOb5NJ/Pj&#10;2XGivXh2t86HrwI0iZeKOoyfyGS7ax8wJJoOJjGaB9XWV61SSYidIi6UIzuG/3i9mSRXtdXfoc66&#10;k3lZDiFTY0XzhPoKSZmIZyAi56BRU8Tqc73pFg5KRDtl7oVE4rDCaYo4IuegjHNhQk7GN6wWWR1T&#10;eT+XBBiRJcYfsXuA10UO2DnL3j66itTxo3P5t8Sy8+iRIoMJo7NuDbj3ABRW1UfO9gNJmZrI0hrq&#10;A7aVgzxv3vKrFn/tNfPhjjkcMGwHXBrhFg+poKso9DdKGnC/3tNHe+x7fKWkw4GtqP+5ZU5Qor4Z&#10;nIjTySx2WUjCbH4yRcG9fFm/fDFbfQHYLxNcT5ana7QParhKB/oJd8sqRsUnZjjGrigPbhAuQl4k&#10;uJ24WK2SGU61ZeHaPFgewSOrsXUf90/M2b6/A47GDQzDzRZv2jzbRk8Dq20A2aYZeOa15xs3Qmri&#10;fnvFlfNSTlbPO3b5GwAA//8DAFBLAwQUAAYACAAAACEAkGPHGN8AAAAFAQAADwAAAGRycy9kb3du&#10;cmV2LnhtbEyPS0/DMBCE70j8B2uRuFGHNKraEKeCShXicWnL47qNlyRqvI5st0376zFc4LLSaEYz&#10;3xbzwXTiQM63lhXcjhIQxJXVLdcK3jbLmykIH5A1dpZJwYk8zMvLiwJzbY+8osM61CKWsM9RQRNC&#10;n0vpq4YM+pHtiaP3ZZ3BEKWrpXZ4jOWmk2mSTKTBluNCgz0tGqp2671RsDQPq6fn99NmN1tkL5/u&#10;/PF4fk2Vur4a7u9ABBrCXxh+8CM6lJFpa/esvegUxEfC743eNEszEFsF4/FsArIs5H/68hsAAP//&#10;AwBQSwECLQAUAAYACAAAACEAtoM4kv4AAADhAQAAEwAAAAAAAAAAAAAAAAAAAAAAW0NvbnRlbnRf&#10;VHlwZXNdLnhtbFBLAQItABQABgAIAAAAIQA4/SH/1gAAAJQBAAALAAAAAAAAAAAAAAAAAC8BAABf&#10;cmVscy8ucmVsc1BLAQItABQABgAIAAAAIQD81u65nwIAAKsFAAAOAAAAAAAAAAAAAAAAAC4CAABk&#10;cnMvZTJvRG9jLnhtbFBLAQItABQABgAIAAAAIQCQY8cY3wAAAAUBAAAPAAAAAAAAAAAAAAAAAPkE&#10;AABkcnMvZG93bnJldi54bWxQSwUGAAAAAAQABADzAAAABQYAAAAA&#10;" fillcolor="#bfbfbf [2412]" stroked="f" strokeweight="1pt">
                <w10:wrap anchorx="margin"/>
              </v:rect>
            </w:pict>
          </mc:Fallback>
        </mc:AlternateContent>
      </w:r>
      <w:r w:rsidRPr="00C40F02">
        <w:rPr>
          <w:rFonts w:ascii="Arial" w:eastAsiaTheme="minorHAnsi" w:hAnsi="Arial" w:cs="Arial"/>
          <w:b/>
          <w:sz w:val="28"/>
          <w:szCs w:val="36"/>
          <w:lang w:val="en-US"/>
        </w:rPr>
        <w:t>Committee Recommendation</w:t>
      </w:r>
    </w:p>
    <w:p w14:paraId="457190BC" w14:textId="77777777" w:rsidR="00E163F7" w:rsidRDefault="00E163F7" w:rsidP="00E163F7">
      <w:pPr>
        <w:jc w:val="both"/>
        <w:rPr>
          <w:rFonts w:ascii="Arial" w:eastAsiaTheme="minorHAnsi" w:hAnsi="Arial" w:cs="Arial"/>
          <w:b/>
          <w:szCs w:val="32"/>
          <w:lang w:val="en-US"/>
        </w:rPr>
      </w:pPr>
    </w:p>
    <w:p w14:paraId="2FC54B38" w14:textId="18DF3143" w:rsidR="00E163F7" w:rsidRDefault="00E163F7" w:rsidP="00E163F7">
      <w:pPr>
        <w:jc w:val="both"/>
        <w:rPr>
          <w:rFonts w:ascii="Arial" w:eastAsiaTheme="minorHAnsi" w:hAnsi="Arial" w:cs="Arial"/>
          <w:b/>
          <w:szCs w:val="32"/>
          <w:lang w:val="en-US"/>
        </w:rPr>
      </w:pPr>
      <w:r w:rsidRPr="00847333">
        <w:rPr>
          <w:rFonts w:ascii="Arial" w:eastAsiaTheme="minorHAnsi" w:hAnsi="Arial" w:cs="Arial"/>
          <w:b/>
          <w:szCs w:val="32"/>
          <w:lang w:val="en-US"/>
        </w:rPr>
        <w:t>Council</w:t>
      </w:r>
      <w:r>
        <w:rPr>
          <w:rFonts w:ascii="Arial" w:eastAsiaTheme="minorHAnsi" w:hAnsi="Arial" w:cs="Arial"/>
          <w:b/>
          <w:szCs w:val="32"/>
          <w:lang w:val="en-US"/>
        </w:rPr>
        <w:t>:</w:t>
      </w:r>
    </w:p>
    <w:p w14:paraId="10DCB517" w14:textId="77777777" w:rsidR="00E163F7" w:rsidRPr="00847333" w:rsidRDefault="00E163F7" w:rsidP="00E163F7">
      <w:pPr>
        <w:jc w:val="both"/>
        <w:rPr>
          <w:rFonts w:ascii="Arial" w:eastAsiaTheme="minorHAnsi" w:hAnsi="Arial" w:cs="Arial"/>
          <w:b/>
          <w:szCs w:val="32"/>
          <w:lang w:val="en-US"/>
        </w:rPr>
      </w:pPr>
    </w:p>
    <w:p w14:paraId="59BD0890" w14:textId="3F9AA3A9" w:rsidR="00E163F7" w:rsidRPr="00847333" w:rsidRDefault="00E163F7" w:rsidP="00E163F7">
      <w:pPr>
        <w:ind w:left="567" w:hanging="567"/>
        <w:jc w:val="both"/>
        <w:rPr>
          <w:rFonts w:ascii="Arial" w:eastAsiaTheme="minorHAnsi" w:hAnsi="Arial" w:cs="Arial"/>
          <w:b/>
          <w:szCs w:val="32"/>
          <w:lang w:val="en-US"/>
        </w:rPr>
      </w:pPr>
      <w:r>
        <w:rPr>
          <w:rFonts w:ascii="Arial" w:eastAsiaTheme="minorHAnsi" w:hAnsi="Arial" w:cs="Arial"/>
          <w:b/>
          <w:szCs w:val="32"/>
          <w:lang w:val="en-US"/>
        </w:rPr>
        <w:t>1</w:t>
      </w:r>
      <w:r w:rsidRPr="00847333">
        <w:rPr>
          <w:rFonts w:ascii="Arial" w:eastAsiaTheme="minorHAnsi" w:hAnsi="Arial" w:cs="Arial"/>
          <w:b/>
          <w:szCs w:val="32"/>
          <w:lang w:val="en-US"/>
        </w:rPr>
        <w:t>.</w:t>
      </w:r>
      <w:r w:rsidRPr="00847333">
        <w:rPr>
          <w:rFonts w:ascii="Arial" w:eastAsiaTheme="minorHAnsi" w:hAnsi="Arial" w:cs="Arial"/>
          <w:b/>
          <w:szCs w:val="32"/>
          <w:lang w:val="en-US"/>
        </w:rPr>
        <w:tab/>
      </w:r>
      <w:r>
        <w:rPr>
          <w:rFonts w:ascii="Arial" w:eastAsiaTheme="minorHAnsi" w:hAnsi="Arial" w:cs="Arial"/>
          <w:b/>
          <w:szCs w:val="32"/>
          <w:lang w:val="en-US"/>
        </w:rPr>
        <w:t>s</w:t>
      </w:r>
      <w:proofErr w:type="spellStart"/>
      <w:r>
        <w:rPr>
          <w:rFonts w:ascii="Arial" w:hAnsi="Arial" w:cs="Arial"/>
          <w:b/>
          <w:szCs w:val="24"/>
        </w:rPr>
        <w:t>ubject</w:t>
      </w:r>
      <w:proofErr w:type="spellEnd"/>
      <w:r>
        <w:rPr>
          <w:rFonts w:ascii="Arial" w:hAnsi="Arial" w:cs="Arial"/>
          <w:b/>
          <w:szCs w:val="24"/>
        </w:rPr>
        <w:t xml:space="preserve"> to the Mayor &amp; CEO being satisfied as to the benefits to the City, </w:t>
      </w:r>
      <w:proofErr w:type="spellStart"/>
      <w:r w:rsidRPr="00847333">
        <w:rPr>
          <w:rFonts w:ascii="Arial" w:eastAsiaTheme="minorHAnsi" w:hAnsi="Arial" w:cs="Arial"/>
          <w:b/>
          <w:szCs w:val="32"/>
          <w:lang w:val="en-US"/>
        </w:rPr>
        <w:t>authorises</w:t>
      </w:r>
      <w:proofErr w:type="spellEnd"/>
      <w:r w:rsidRPr="00847333">
        <w:rPr>
          <w:rFonts w:ascii="Arial" w:eastAsiaTheme="minorHAnsi" w:hAnsi="Arial" w:cs="Arial"/>
          <w:b/>
          <w:szCs w:val="32"/>
          <w:lang w:val="en-US"/>
        </w:rPr>
        <w:t xml:space="preserve"> the Chief Executive Officer to </w:t>
      </w:r>
      <w:proofErr w:type="gramStart"/>
      <w:r w:rsidRPr="00847333">
        <w:rPr>
          <w:rFonts w:ascii="Arial" w:eastAsiaTheme="minorHAnsi" w:hAnsi="Arial" w:cs="Arial"/>
          <w:b/>
          <w:szCs w:val="32"/>
          <w:lang w:val="en-US"/>
        </w:rPr>
        <w:t>enter into</w:t>
      </w:r>
      <w:proofErr w:type="gramEnd"/>
      <w:r w:rsidRPr="00847333">
        <w:rPr>
          <w:rFonts w:ascii="Arial" w:eastAsiaTheme="minorHAnsi" w:hAnsi="Arial" w:cs="Arial"/>
          <w:b/>
          <w:szCs w:val="32"/>
          <w:lang w:val="en-US"/>
        </w:rPr>
        <w:t xml:space="preserve"> discussions with WALGA for a membership agreement that is beneficial to the City</w:t>
      </w:r>
      <w:r>
        <w:rPr>
          <w:rFonts w:ascii="Arial" w:eastAsiaTheme="minorHAnsi" w:hAnsi="Arial" w:cs="Arial"/>
          <w:b/>
          <w:szCs w:val="32"/>
          <w:lang w:val="en-US"/>
        </w:rPr>
        <w:t>; and</w:t>
      </w:r>
    </w:p>
    <w:p w14:paraId="3EE37697" w14:textId="77777777" w:rsidR="00E163F7" w:rsidRPr="00847333" w:rsidRDefault="00E163F7" w:rsidP="00E163F7">
      <w:pPr>
        <w:jc w:val="both"/>
        <w:rPr>
          <w:rFonts w:ascii="Arial" w:eastAsiaTheme="minorHAnsi" w:hAnsi="Arial" w:cs="Arial"/>
          <w:b/>
          <w:szCs w:val="32"/>
          <w:lang w:val="en-US"/>
        </w:rPr>
      </w:pPr>
    </w:p>
    <w:p w14:paraId="37495121" w14:textId="0E87206B" w:rsidR="00E163F7" w:rsidRPr="00847333" w:rsidRDefault="00E163F7" w:rsidP="00E163F7">
      <w:pPr>
        <w:ind w:left="567" w:hanging="567"/>
        <w:jc w:val="both"/>
        <w:rPr>
          <w:rFonts w:ascii="Arial" w:eastAsiaTheme="minorHAnsi" w:hAnsi="Arial" w:cs="Arial"/>
          <w:b/>
          <w:szCs w:val="32"/>
          <w:lang w:val="en-US"/>
        </w:rPr>
      </w:pPr>
      <w:r>
        <w:rPr>
          <w:rFonts w:ascii="Arial" w:eastAsiaTheme="minorHAnsi" w:hAnsi="Arial" w:cs="Arial"/>
          <w:b/>
          <w:szCs w:val="32"/>
          <w:lang w:val="en-US"/>
        </w:rPr>
        <w:t>2</w:t>
      </w:r>
      <w:r w:rsidRPr="00847333">
        <w:rPr>
          <w:rFonts w:ascii="Arial" w:eastAsiaTheme="minorHAnsi" w:hAnsi="Arial" w:cs="Arial"/>
          <w:b/>
          <w:szCs w:val="32"/>
          <w:lang w:val="en-US"/>
        </w:rPr>
        <w:t>.</w:t>
      </w:r>
      <w:r w:rsidRPr="00847333">
        <w:rPr>
          <w:rFonts w:ascii="Arial" w:eastAsiaTheme="minorHAnsi" w:hAnsi="Arial" w:cs="Arial"/>
          <w:b/>
          <w:szCs w:val="32"/>
          <w:lang w:val="en-US"/>
        </w:rPr>
        <w:tab/>
        <w:t>agrees to accept the recommendation that the City of Nedlands take up membership of the Western Australian Local Government Association (WALGA)</w:t>
      </w:r>
      <w:r>
        <w:rPr>
          <w:rFonts w:ascii="Arial" w:eastAsiaTheme="minorHAnsi" w:hAnsi="Arial" w:cs="Arial"/>
          <w:b/>
          <w:szCs w:val="32"/>
          <w:lang w:val="en-US"/>
        </w:rPr>
        <w:t>.</w:t>
      </w:r>
    </w:p>
    <w:p w14:paraId="12BA2367" w14:textId="77777777" w:rsidR="00E163F7" w:rsidRPr="00C40F02" w:rsidRDefault="00E163F7" w:rsidP="00E163F7">
      <w:pPr>
        <w:jc w:val="both"/>
        <w:rPr>
          <w:rFonts w:ascii="Arial" w:eastAsiaTheme="minorHAnsi" w:hAnsi="Arial" w:cs="Arial"/>
          <w:bCs/>
          <w:szCs w:val="32"/>
          <w:lang w:val="en-US"/>
        </w:rPr>
      </w:pPr>
    </w:p>
    <w:p w14:paraId="0A170270" w14:textId="77777777" w:rsidR="00E163F7" w:rsidRPr="00C40F02" w:rsidRDefault="00E163F7" w:rsidP="00847333">
      <w:pPr>
        <w:jc w:val="both"/>
        <w:rPr>
          <w:rFonts w:ascii="Arial" w:eastAsiaTheme="minorHAnsi" w:hAnsi="Arial" w:cs="Arial"/>
          <w:bCs/>
          <w:sz w:val="28"/>
          <w:szCs w:val="32"/>
          <w:lang w:val="en-US"/>
        </w:rPr>
      </w:pPr>
    </w:p>
    <w:p w14:paraId="150A2EEB" w14:textId="11411D8A" w:rsidR="00847333" w:rsidRPr="00C40F02" w:rsidRDefault="00847333" w:rsidP="00847333">
      <w:pPr>
        <w:jc w:val="both"/>
        <w:rPr>
          <w:rFonts w:ascii="Arial" w:eastAsiaTheme="minorHAnsi" w:hAnsi="Arial" w:cs="Arial"/>
          <w:bCs/>
          <w:sz w:val="28"/>
          <w:szCs w:val="32"/>
          <w:lang w:val="en-US"/>
        </w:rPr>
      </w:pPr>
      <w:r w:rsidRPr="00C40F02">
        <w:rPr>
          <w:rFonts w:ascii="Arial" w:eastAsiaTheme="minorHAnsi" w:hAnsi="Arial" w:cs="Arial"/>
          <w:bCs/>
          <w:sz w:val="28"/>
          <w:szCs w:val="32"/>
          <w:lang w:val="en-US"/>
        </w:rPr>
        <w:t>Recommendation to Committee</w:t>
      </w:r>
    </w:p>
    <w:p w14:paraId="42B69EF9" w14:textId="77777777" w:rsidR="00847333" w:rsidRPr="00C40F02" w:rsidRDefault="00847333" w:rsidP="00847333">
      <w:pPr>
        <w:jc w:val="both"/>
        <w:rPr>
          <w:rFonts w:ascii="Arial" w:eastAsiaTheme="minorHAnsi" w:hAnsi="Arial" w:cs="Arial"/>
          <w:bCs/>
          <w:szCs w:val="32"/>
          <w:lang w:val="en-US"/>
        </w:rPr>
      </w:pPr>
    </w:p>
    <w:p w14:paraId="72FD99BC" w14:textId="780CE2D7" w:rsidR="00847333" w:rsidRPr="00C40F02" w:rsidRDefault="00847333" w:rsidP="00847333">
      <w:pPr>
        <w:jc w:val="both"/>
        <w:rPr>
          <w:rFonts w:ascii="Arial" w:eastAsiaTheme="minorHAnsi" w:hAnsi="Arial" w:cs="Arial"/>
          <w:bCs/>
          <w:szCs w:val="32"/>
          <w:lang w:val="en-US"/>
        </w:rPr>
      </w:pPr>
      <w:r w:rsidRPr="00C40F02">
        <w:rPr>
          <w:rFonts w:ascii="Arial" w:eastAsiaTheme="minorHAnsi" w:hAnsi="Arial" w:cs="Arial"/>
          <w:bCs/>
          <w:szCs w:val="32"/>
          <w:lang w:val="en-US"/>
        </w:rPr>
        <w:t>Council</w:t>
      </w:r>
      <w:r w:rsidR="00371787" w:rsidRPr="00C40F02">
        <w:rPr>
          <w:rFonts w:ascii="Arial" w:eastAsiaTheme="minorHAnsi" w:hAnsi="Arial" w:cs="Arial"/>
          <w:bCs/>
          <w:szCs w:val="32"/>
          <w:lang w:val="en-US"/>
        </w:rPr>
        <w:t>:</w:t>
      </w:r>
    </w:p>
    <w:p w14:paraId="05FFB4FD" w14:textId="77777777" w:rsidR="00847333" w:rsidRPr="00C40F02" w:rsidRDefault="00847333" w:rsidP="00847333">
      <w:pPr>
        <w:jc w:val="both"/>
        <w:rPr>
          <w:rFonts w:ascii="Arial" w:eastAsiaTheme="minorHAnsi" w:hAnsi="Arial" w:cs="Arial"/>
          <w:bCs/>
          <w:szCs w:val="32"/>
          <w:lang w:val="en-US"/>
        </w:rPr>
      </w:pPr>
    </w:p>
    <w:p w14:paraId="3DCF12C5" w14:textId="3DFF2EFC" w:rsidR="00847333" w:rsidRPr="00C40F02" w:rsidRDefault="00847333" w:rsidP="00847333">
      <w:pPr>
        <w:ind w:left="567" w:hanging="567"/>
        <w:jc w:val="both"/>
        <w:rPr>
          <w:rFonts w:ascii="Arial" w:eastAsiaTheme="minorHAnsi" w:hAnsi="Arial" w:cs="Arial"/>
          <w:bCs/>
          <w:szCs w:val="32"/>
          <w:lang w:val="en-US"/>
        </w:rPr>
      </w:pPr>
      <w:r w:rsidRPr="00C40F02">
        <w:rPr>
          <w:rFonts w:ascii="Arial" w:eastAsiaTheme="minorHAnsi" w:hAnsi="Arial" w:cs="Arial"/>
          <w:bCs/>
          <w:szCs w:val="32"/>
          <w:lang w:val="en-US"/>
        </w:rPr>
        <w:t>1.</w:t>
      </w:r>
      <w:r w:rsidRPr="00C40F02">
        <w:rPr>
          <w:rFonts w:ascii="Arial" w:eastAsiaTheme="minorHAnsi" w:hAnsi="Arial" w:cs="Arial"/>
          <w:bCs/>
          <w:szCs w:val="32"/>
          <w:lang w:val="en-US"/>
        </w:rPr>
        <w:tab/>
        <w:t>agrees to accept the recommendation that the City of Nedlands take up membership of the Western Australian Local Government Association (WALGA)</w:t>
      </w:r>
      <w:r w:rsidR="00371787" w:rsidRPr="00C40F02">
        <w:rPr>
          <w:rFonts w:ascii="Arial" w:eastAsiaTheme="minorHAnsi" w:hAnsi="Arial" w:cs="Arial"/>
          <w:bCs/>
          <w:szCs w:val="32"/>
          <w:lang w:val="en-US"/>
        </w:rPr>
        <w:t>; and</w:t>
      </w:r>
    </w:p>
    <w:p w14:paraId="4C0FE6A2" w14:textId="77777777" w:rsidR="00847333" w:rsidRPr="00C40F02" w:rsidRDefault="00847333" w:rsidP="00847333">
      <w:pPr>
        <w:jc w:val="both"/>
        <w:rPr>
          <w:rFonts w:ascii="Arial" w:eastAsiaTheme="minorHAnsi" w:hAnsi="Arial" w:cs="Arial"/>
          <w:bCs/>
          <w:szCs w:val="32"/>
          <w:lang w:val="en-US"/>
        </w:rPr>
      </w:pPr>
    </w:p>
    <w:p w14:paraId="190FB13E" w14:textId="77777777" w:rsidR="00847333" w:rsidRPr="00C40F02" w:rsidRDefault="00847333" w:rsidP="00847333">
      <w:pPr>
        <w:ind w:left="567" w:hanging="567"/>
        <w:jc w:val="both"/>
        <w:rPr>
          <w:rFonts w:ascii="Arial" w:eastAsiaTheme="minorHAnsi" w:hAnsi="Arial" w:cs="Arial"/>
          <w:bCs/>
          <w:szCs w:val="32"/>
          <w:lang w:val="en-US"/>
        </w:rPr>
      </w:pPr>
      <w:r w:rsidRPr="00C40F02">
        <w:rPr>
          <w:rFonts w:ascii="Arial" w:eastAsiaTheme="minorHAnsi" w:hAnsi="Arial" w:cs="Arial"/>
          <w:bCs/>
          <w:szCs w:val="32"/>
          <w:lang w:val="en-US"/>
        </w:rPr>
        <w:t>2.</w:t>
      </w:r>
      <w:r w:rsidRPr="00C40F02">
        <w:rPr>
          <w:rFonts w:ascii="Arial" w:eastAsiaTheme="minorHAnsi" w:hAnsi="Arial" w:cs="Arial"/>
          <w:bCs/>
          <w:szCs w:val="32"/>
          <w:lang w:val="en-US"/>
        </w:rPr>
        <w:tab/>
      </w:r>
      <w:proofErr w:type="spellStart"/>
      <w:r w:rsidRPr="00C40F02">
        <w:rPr>
          <w:rFonts w:ascii="Arial" w:eastAsiaTheme="minorHAnsi" w:hAnsi="Arial" w:cs="Arial"/>
          <w:bCs/>
          <w:szCs w:val="32"/>
          <w:lang w:val="en-US"/>
        </w:rPr>
        <w:t>authorises</w:t>
      </w:r>
      <w:proofErr w:type="spellEnd"/>
      <w:r w:rsidRPr="00C40F02">
        <w:rPr>
          <w:rFonts w:ascii="Arial" w:eastAsiaTheme="minorHAnsi" w:hAnsi="Arial" w:cs="Arial"/>
          <w:bCs/>
          <w:szCs w:val="32"/>
          <w:lang w:val="en-US"/>
        </w:rPr>
        <w:t xml:space="preserve"> the Chief Executive Officer to </w:t>
      </w:r>
      <w:proofErr w:type="gramStart"/>
      <w:r w:rsidRPr="00C40F02">
        <w:rPr>
          <w:rFonts w:ascii="Arial" w:eastAsiaTheme="minorHAnsi" w:hAnsi="Arial" w:cs="Arial"/>
          <w:bCs/>
          <w:szCs w:val="32"/>
          <w:lang w:val="en-US"/>
        </w:rPr>
        <w:t>enter into</w:t>
      </w:r>
      <w:proofErr w:type="gramEnd"/>
      <w:r w:rsidRPr="00C40F02">
        <w:rPr>
          <w:rFonts w:ascii="Arial" w:eastAsiaTheme="minorHAnsi" w:hAnsi="Arial" w:cs="Arial"/>
          <w:bCs/>
          <w:szCs w:val="32"/>
          <w:lang w:val="en-US"/>
        </w:rPr>
        <w:t xml:space="preserve"> discussions with WALGA for a membership agreement that is beneficial to the City.</w:t>
      </w:r>
    </w:p>
    <w:p w14:paraId="0F722953" w14:textId="77777777" w:rsidR="00BA14E5" w:rsidRDefault="00BA14E5">
      <w:pPr>
        <w:rPr>
          <w:rFonts w:ascii="Arial" w:hAnsi="Arial" w:cs="Arial"/>
          <w:szCs w:val="24"/>
        </w:rPr>
      </w:pPr>
      <w:r>
        <w:rPr>
          <w:rFonts w:ascii="Arial" w:hAnsi="Arial" w:cs="Arial"/>
          <w:szCs w:val="24"/>
        </w:rPr>
        <w:br w:type="page"/>
      </w:r>
    </w:p>
    <w:tbl>
      <w:tblPr>
        <w:tblStyle w:val="TableGrid"/>
        <w:tblW w:w="0" w:type="auto"/>
        <w:tblInd w:w="-5" w:type="dxa"/>
        <w:tblLook w:val="04A0" w:firstRow="1" w:lastRow="0" w:firstColumn="1" w:lastColumn="0" w:noHBand="0" w:noVBand="1"/>
      </w:tblPr>
      <w:tblGrid>
        <w:gridCol w:w="8308"/>
      </w:tblGrid>
      <w:tr w:rsidR="0019450D" w:rsidRPr="00466A8A" w14:paraId="1D60C29C" w14:textId="77777777" w:rsidTr="00721368">
        <w:tc>
          <w:tcPr>
            <w:tcW w:w="9021" w:type="dxa"/>
          </w:tcPr>
          <w:p w14:paraId="052CA91F" w14:textId="6A19746A" w:rsidR="0019450D" w:rsidRPr="00CA0EA8" w:rsidRDefault="00CA0EA8" w:rsidP="00CA0EA8">
            <w:pPr>
              <w:pStyle w:val="Heading1"/>
              <w:numPr>
                <w:ilvl w:val="0"/>
                <w:numId w:val="0"/>
              </w:numPr>
              <w:tabs>
                <w:tab w:val="clear" w:pos="720"/>
                <w:tab w:val="clear" w:pos="2410"/>
                <w:tab w:val="clear" w:pos="2977"/>
                <w:tab w:val="clear" w:pos="8335"/>
                <w:tab w:val="clear" w:pos="8505"/>
              </w:tabs>
              <w:spacing w:before="0"/>
              <w:ind w:left="2305" w:hanging="2305"/>
              <w:outlineLvl w:val="0"/>
              <w:rPr>
                <w:rFonts w:ascii="Arial" w:hAnsi="Arial"/>
                <w:b w:val="0"/>
                <w:bCs/>
                <w:u w:val="none"/>
                <w:lang w:val="en-AU"/>
              </w:rPr>
            </w:pPr>
            <w:bookmarkStart w:id="58" w:name="_Toc47419023"/>
            <w:bookmarkStart w:id="59" w:name="_Toc48647877"/>
            <w:r w:rsidRPr="00CA0EA8">
              <w:rPr>
                <w:rFonts w:ascii="Arial" w:hAnsi="Arial"/>
                <w:bCs/>
                <w:caps w:val="0"/>
                <w:u w:val="none"/>
                <w:lang w:val="en-AU"/>
              </w:rPr>
              <w:lastRenderedPageBreak/>
              <w:t>C</w:t>
            </w:r>
            <w:r>
              <w:rPr>
                <w:rFonts w:ascii="Arial" w:hAnsi="Arial"/>
                <w:bCs/>
                <w:caps w:val="0"/>
                <w:u w:val="none"/>
                <w:lang w:val="en-AU"/>
              </w:rPr>
              <w:t>PS</w:t>
            </w:r>
            <w:r w:rsidRPr="00CA0EA8">
              <w:rPr>
                <w:rFonts w:ascii="Arial" w:hAnsi="Arial"/>
                <w:bCs/>
                <w:caps w:val="0"/>
                <w:u w:val="none"/>
              </w:rPr>
              <w:t>17</w:t>
            </w:r>
            <w:r w:rsidRPr="00CA0EA8">
              <w:rPr>
                <w:rFonts w:ascii="Arial" w:hAnsi="Arial"/>
                <w:bCs/>
                <w:caps w:val="0"/>
                <w:u w:val="none"/>
                <w:lang w:val="en-AU"/>
              </w:rPr>
              <w:t>.20</w:t>
            </w:r>
            <w:r w:rsidRPr="00CA0EA8">
              <w:rPr>
                <w:rFonts w:ascii="Arial" w:hAnsi="Arial"/>
                <w:bCs/>
                <w:caps w:val="0"/>
                <w:u w:val="none"/>
                <w:lang w:val="en-AU"/>
              </w:rPr>
              <w:tab/>
            </w:r>
            <w:r w:rsidRPr="00CA0EA8">
              <w:rPr>
                <w:rFonts w:ascii="Arial" w:hAnsi="Arial"/>
                <w:bCs/>
                <w:caps w:val="0"/>
                <w:u w:val="none"/>
              </w:rPr>
              <w:t xml:space="preserve">City Insurances, Brokerage, Management </w:t>
            </w:r>
            <w:r>
              <w:rPr>
                <w:rFonts w:ascii="Arial" w:hAnsi="Arial"/>
                <w:bCs/>
                <w:caps w:val="0"/>
                <w:u w:val="none"/>
              </w:rPr>
              <w:t>a</w:t>
            </w:r>
            <w:r w:rsidRPr="00CA0EA8">
              <w:rPr>
                <w:rFonts w:ascii="Arial" w:hAnsi="Arial"/>
                <w:bCs/>
                <w:caps w:val="0"/>
                <w:u w:val="none"/>
              </w:rPr>
              <w:t>nd Consultancy</w:t>
            </w:r>
            <w:bookmarkEnd w:id="58"/>
            <w:bookmarkEnd w:id="59"/>
            <w:r w:rsidRPr="00CA0EA8">
              <w:rPr>
                <w:rFonts w:ascii="Arial" w:hAnsi="Arial"/>
                <w:bCs/>
                <w:caps w:val="0"/>
                <w:u w:val="none"/>
              </w:rPr>
              <w:t xml:space="preserve"> </w:t>
            </w:r>
          </w:p>
        </w:tc>
      </w:tr>
    </w:tbl>
    <w:p w14:paraId="2416A4EE" w14:textId="77777777" w:rsidR="0019450D" w:rsidRPr="00466A8A" w:rsidRDefault="0019450D" w:rsidP="0019450D">
      <w:pPr>
        <w:jc w:val="both"/>
        <w:rPr>
          <w:rFonts w:ascii="Arial" w:hAnsi="Arial" w:cs="Arial"/>
          <w:b/>
          <w:bCs/>
          <w:szCs w:val="24"/>
        </w:rPr>
      </w:pPr>
    </w:p>
    <w:tbl>
      <w:tblPr>
        <w:tblStyle w:val="TableGrid"/>
        <w:tblW w:w="0" w:type="auto"/>
        <w:tblInd w:w="-5" w:type="dxa"/>
        <w:tblLook w:val="04A0" w:firstRow="1" w:lastRow="0" w:firstColumn="1" w:lastColumn="0" w:noHBand="0" w:noVBand="1"/>
      </w:tblPr>
      <w:tblGrid>
        <w:gridCol w:w="2257"/>
        <w:gridCol w:w="6051"/>
      </w:tblGrid>
      <w:tr w:rsidR="0019450D" w:rsidRPr="008A1B93" w14:paraId="059CEFFD" w14:textId="77777777" w:rsidTr="00721368">
        <w:tc>
          <w:tcPr>
            <w:tcW w:w="2357" w:type="dxa"/>
          </w:tcPr>
          <w:p w14:paraId="13C1F22A" w14:textId="77777777" w:rsidR="0019450D" w:rsidRPr="00DD5B71" w:rsidRDefault="0019450D" w:rsidP="00721368">
            <w:pPr>
              <w:jc w:val="both"/>
              <w:rPr>
                <w:rFonts w:ascii="Arial" w:hAnsi="Arial"/>
                <w:b/>
                <w:szCs w:val="24"/>
                <w:lang w:val="en-AU"/>
              </w:rPr>
            </w:pPr>
            <w:r w:rsidRPr="00DD5B71">
              <w:rPr>
                <w:rFonts w:ascii="Arial" w:hAnsi="Arial"/>
                <w:b/>
                <w:szCs w:val="24"/>
                <w:lang w:val="en-AU"/>
              </w:rPr>
              <w:t>Committee</w:t>
            </w:r>
          </w:p>
        </w:tc>
        <w:tc>
          <w:tcPr>
            <w:tcW w:w="6664" w:type="dxa"/>
          </w:tcPr>
          <w:p w14:paraId="1273F579" w14:textId="77777777" w:rsidR="0019450D" w:rsidRPr="009574FC" w:rsidRDefault="0019450D" w:rsidP="00721368">
            <w:pPr>
              <w:jc w:val="both"/>
              <w:rPr>
                <w:rFonts w:ascii="Arial" w:hAnsi="Arial"/>
                <w:b/>
                <w:szCs w:val="24"/>
              </w:rPr>
            </w:pPr>
            <w:r w:rsidRPr="00D00F77">
              <w:rPr>
                <w:rFonts w:ascii="Arial" w:hAnsi="Arial"/>
                <w:szCs w:val="24"/>
              </w:rPr>
              <w:t>11 August</w:t>
            </w:r>
            <w:r>
              <w:rPr>
                <w:rFonts w:ascii="Arial" w:hAnsi="Arial"/>
                <w:b/>
                <w:bCs/>
                <w:szCs w:val="24"/>
              </w:rPr>
              <w:t xml:space="preserve"> </w:t>
            </w:r>
            <w:r>
              <w:rPr>
                <w:rFonts w:ascii="Arial" w:hAnsi="Arial"/>
                <w:szCs w:val="24"/>
                <w:lang w:val="en-AU"/>
              </w:rPr>
              <w:t>2020</w:t>
            </w:r>
          </w:p>
        </w:tc>
      </w:tr>
      <w:tr w:rsidR="0019450D" w:rsidRPr="008A1B93" w14:paraId="4FE7F910" w14:textId="77777777" w:rsidTr="00721368">
        <w:tc>
          <w:tcPr>
            <w:tcW w:w="2357" w:type="dxa"/>
          </w:tcPr>
          <w:p w14:paraId="70AF65E5" w14:textId="77777777" w:rsidR="0019450D" w:rsidRPr="00DD5B71" w:rsidRDefault="0019450D" w:rsidP="00721368">
            <w:pPr>
              <w:jc w:val="both"/>
              <w:rPr>
                <w:rFonts w:ascii="Arial" w:hAnsi="Arial"/>
                <w:b/>
                <w:szCs w:val="24"/>
                <w:lang w:val="en-AU"/>
              </w:rPr>
            </w:pPr>
            <w:r w:rsidRPr="00DD5B71">
              <w:rPr>
                <w:rFonts w:ascii="Arial" w:hAnsi="Arial"/>
                <w:b/>
                <w:szCs w:val="24"/>
                <w:lang w:val="en-AU"/>
              </w:rPr>
              <w:t>Council</w:t>
            </w:r>
          </w:p>
        </w:tc>
        <w:tc>
          <w:tcPr>
            <w:tcW w:w="6664" w:type="dxa"/>
          </w:tcPr>
          <w:p w14:paraId="13E4E9BF" w14:textId="77777777" w:rsidR="0019450D" w:rsidRPr="009574FC" w:rsidRDefault="0019450D" w:rsidP="00721368">
            <w:pPr>
              <w:jc w:val="both"/>
              <w:rPr>
                <w:rFonts w:ascii="Arial" w:hAnsi="Arial"/>
                <w:b/>
                <w:szCs w:val="24"/>
              </w:rPr>
            </w:pPr>
            <w:r>
              <w:rPr>
                <w:rFonts w:ascii="Arial" w:hAnsi="Arial"/>
                <w:szCs w:val="24"/>
              </w:rPr>
              <w:t xml:space="preserve">25 August </w:t>
            </w:r>
            <w:r>
              <w:rPr>
                <w:rFonts w:ascii="Arial" w:hAnsi="Arial"/>
                <w:szCs w:val="24"/>
                <w:lang w:val="en-AU"/>
              </w:rPr>
              <w:t>2020</w:t>
            </w:r>
          </w:p>
        </w:tc>
      </w:tr>
      <w:tr w:rsidR="0019450D" w:rsidRPr="008A1B93" w14:paraId="7B45BE28" w14:textId="77777777" w:rsidTr="00721368">
        <w:tc>
          <w:tcPr>
            <w:tcW w:w="2357" w:type="dxa"/>
          </w:tcPr>
          <w:p w14:paraId="114AA8E4" w14:textId="77777777" w:rsidR="0019450D" w:rsidRPr="00DD5B71" w:rsidRDefault="0019450D" w:rsidP="00721368">
            <w:pPr>
              <w:jc w:val="both"/>
              <w:rPr>
                <w:rFonts w:ascii="Arial" w:hAnsi="Arial"/>
                <w:b/>
                <w:szCs w:val="24"/>
                <w:lang w:val="en-AU"/>
              </w:rPr>
            </w:pPr>
            <w:r w:rsidRPr="00DD5B71">
              <w:rPr>
                <w:rFonts w:ascii="Arial" w:hAnsi="Arial"/>
                <w:b/>
                <w:szCs w:val="24"/>
                <w:lang w:val="en-AU"/>
              </w:rPr>
              <w:t>Applicant</w:t>
            </w:r>
          </w:p>
        </w:tc>
        <w:tc>
          <w:tcPr>
            <w:tcW w:w="6664" w:type="dxa"/>
          </w:tcPr>
          <w:p w14:paraId="783DF0A4" w14:textId="77777777" w:rsidR="0019450D" w:rsidRPr="008A1B93" w:rsidRDefault="0019450D" w:rsidP="00721368">
            <w:pPr>
              <w:jc w:val="both"/>
              <w:rPr>
                <w:rFonts w:ascii="Arial" w:hAnsi="Arial"/>
                <w:szCs w:val="24"/>
                <w:lang w:val="en-AU"/>
              </w:rPr>
            </w:pPr>
            <w:r w:rsidRPr="000137AA">
              <w:rPr>
                <w:rFonts w:ascii="Arial" w:hAnsi="Arial"/>
                <w:szCs w:val="24"/>
                <w:lang w:val="en-AU"/>
              </w:rPr>
              <w:t xml:space="preserve">City of Nedlands </w:t>
            </w:r>
          </w:p>
        </w:tc>
      </w:tr>
      <w:tr w:rsidR="0019450D" w:rsidRPr="008A1B93" w14:paraId="05FDAF2C" w14:textId="77777777" w:rsidTr="00721368">
        <w:tc>
          <w:tcPr>
            <w:tcW w:w="2357" w:type="dxa"/>
          </w:tcPr>
          <w:p w14:paraId="3D9D0B07" w14:textId="77777777" w:rsidR="0019450D" w:rsidRPr="00DD5B71" w:rsidRDefault="0019450D" w:rsidP="00721368">
            <w:pPr>
              <w:jc w:val="both"/>
              <w:rPr>
                <w:rFonts w:ascii="Arial" w:hAnsi="Arial"/>
                <w:b/>
                <w:szCs w:val="24"/>
                <w:lang w:val="en-AU"/>
              </w:rPr>
            </w:pPr>
            <w:r>
              <w:rPr>
                <w:rFonts w:ascii="Arial" w:hAnsi="Arial"/>
                <w:b/>
                <w:szCs w:val="24"/>
                <w:lang w:val="en-AU"/>
              </w:rPr>
              <w:t xml:space="preserve">Employee Disclosure under </w:t>
            </w:r>
            <w:r>
              <w:rPr>
                <w:rFonts w:ascii="Arial" w:hAnsi="Arial"/>
                <w:b/>
                <w:i/>
                <w:szCs w:val="24"/>
                <w:lang w:val="en-AU"/>
              </w:rPr>
              <w:t>section 5.70 Local Government Act 1995</w:t>
            </w:r>
          </w:p>
        </w:tc>
        <w:tc>
          <w:tcPr>
            <w:tcW w:w="6664" w:type="dxa"/>
          </w:tcPr>
          <w:p w14:paraId="4CBCE72E" w14:textId="77777777" w:rsidR="0019450D" w:rsidRPr="008A1B93" w:rsidRDefault="0019450D" w:rsidP="00721368">
            <w:pPr>
              <w:jc w:val="both"/>
              <w:rPr>
                <w:rFonts w:ascii="Arial" w:hAnsi="Arial"/>
                <w:szCs w:val="24"/>
                <w:lang w:val="en-AU"/>
              </w:rPr>
            </w:pPr>
            <w:r>
              <w:rPr>
                <w:rFonts w:ascii="Arial" w:hAnsi="Arial"/>
                <w:szCs w:val="24"/>
                <w:lang w:val="en-AU"/>
              </w:rPr>
              <w:t>Nil.</w:t>
            </w:r>
          </w:p>
        </w:tc>
      </w:tr>
      <w:tr w:rsidR="0019450D" w:rsidRPr="008A1B93" w14:paraId="732A328F" w14:textId="77777777" w:rsidTr="00721368">
        <w:tc>
          <w:tcPr>
            <w:tcW w:w="2357" w:type="dxa"/>
          </w:tcPr>
          <w:p w14:paraId="7035EE31" w14:textId="77777777" w:rsidR="0019450D" w:rsidRPr="00DD5B71" w:rsidRDefault="0019450D" w:rsidP="00721368">
            <w:pPr>
              <w:jc w:val="both"/>
              <w:rPr>
                <w:rFonts w:ascii="Arial" w:hAnsi="Arial"/>
                <w:b/>
                <w:szCs w:val="24"/>
                <w:lang w:val="en-AU"/>
              </w:rPr>
            </w:pPr>
            <w:r w:rsidRPr="00DD5B71">
              <w:rPr>
                <w:rFonts w:ascii="Arial" w:hAnsi="Arial"/>
                <w:b/>
                <w:szCs w:val="24"/>
                <w:lang w:val="en-AU"/>
              </w:rPr>
              <w:t>Director</w:t>
            </w:r>
          </w:p>
        </w:tc>
        <w:tc>
          <w:tcPr>
            <w:tcW w:w="6664" w:type="dxa"/>
          </w:tcPr>
          <w:p w14:paraId="5FFFCB61" w14:textId="77777777" w:rsidR="0019450D" w:rsidRPr="008A1B93" w:rsidRDefault="0019450D" w:rsidP="00721368">
            <w:pPr>
              <w:jc w:val="both"/>
              <w:rPr>
                <w:rFonts w:ascii="Arial" w:hAnsi="Arial"/>
                <w:szCs w:val="24"/>
                <w:lang w:val="en-AU"/>
              </w:rPr>
            </w:pPr>
            <w:r w:rsidRPr="000137AA">
              <w:rPr>
                <w:rFonts w:ascii="Arial" w:hAnsi="Arial"/>
                <w:szCs w:val="24"/>
                <w:lang w:val="en-AU"/>
              </w:rPr>
              <w:t>Lorraine Driscoll – Director Corporate</w:t>
            </w:r>
            <w:r>
              <w:rPr>
                <w:rFonts w:ascii="Arial" w:hAnsi="Arial"/>
                <w:szCs w:val="24"/>
                <w:lang w:val="en-AU"/>
              </w:rPr>
              <w:t xml:space="preserve"> &amp; Strategy</w:t>
            </w:r>
          </w:p>
        </w:tc>
      </w:tr>
      <w:tr w:rsidR="0019450D" w:rsidRPr="008A1B93" w14:paraId="5CB63257" w14:textId="77777777" w:rsidTr="00721368">
        <w:tc>
          <w:tcPr>
            <w:tcW w:w="2357" w:type="dxa"/>
          </w:tcPr>
          <w:p w14:paraId="34E28E7D" w14:textId="77777777" w:rsidR="0019450D" w:rsidRPr="00DD5B71" w:rsidRDefault="0019450D" w:rsidP="00721368">
            <w:pPr>
              <w:jc w:val="both"/>
              <w:rPr>
                <w:rFonts w:ascii="Arial" w:hAnsi="Arial"/>
                <w:b/>
                <w:szCs w:val="24"/>
                <w:lang w:val="en-AU"/>
              </w:rPr>
            </w:pPr>
            <w:r>
              <w:rPr>
                <w:rFonts w:ascii="Arial" w:hAnsi="Arial"/>
                <w:b/>
                <w:szCs w:val="24"/>
                <w:lang w:val="en-AU"/>
              </w:rPr>
              <w:t>Attachments</w:t>
            </w:r>
          </w:p>
        </w:tc>
        <w:tc>
          <w:tcPr>
            <w:tcW w:w="6664" w:type="dxa"/>
            <w:shd w:val="clear" w:color="auto" w:fill="auto"/>
          </w:tcPr>
          <w:p w14:paraId="728112AC" w14:textId="77777777" w:rsidR="0019450D" w:rsidRPr="00B815DB" w:rsidRDefault="0019450D" w:rsidP="00721368">
            <w:pPr>
              <w:jc w:val="both"/>
              <w:rPr>
                <w:rFonts w:ascii="Arial" w:hAnsi="Arial"/>
                <w:szCs w:val="32"/>
                <w:lang w:val="en-US"/>
              </w:rPr>
            </w:pPr>
            <w:r>
              <w:rPr>
                <w:rFonts w:ascii="Arial" w:hAnsi="Arial"/>
                <w:szCs w:val="32"/>
              </w:rPr>
              <w:t>Nil.</w:t>
            </w:r>
          </w:p>
        </w:tc>
      </w:tr>
      <w:tr w:rsidR="0019450D" w:rsidRPr="008A1B93" w14:paraId="7AA840B2" w14:textId="77777777" w:rsidTr="00721368">
        <w:tc>
          <w:tcPr>
            <w:tcW w:w="2357" w:type="dxa"/>
          </w:tcPr>
          <w:p w14:paraId="54B61623" w14:textId="77777777" w:rsidR="0019450D" w:rsidRDefault="0019450D" w:rsidP="00721368">
            <w:pPr>
              <w:jc w:val="both"/>
              <w:rPr>
                <w:rFonts w:ascii="Arial" w:hAnsi="Arial"/>
                <w:b/>
                <w:szCs w:val="24"/>
                <w:lang w:val="en-AU"/>
              </w:rPr>
            </w:pPr>
            <w:r>
              <w:rPr>
                <w:rFonts w:ascii="Arial" w:hAnsi="Arial"/>
                <w:b/>
                <w:szCs w:val="24"/>
                <w:lang w:val="en-AU"/>
              </w:rPr>
              <w:t>Confidential Attachments</w:t>
            </w:r>
          </w:p>
        </w:tc>
        <w:tc>
          <w:tcPr>
            <w:tcW w:w="6664" w:type="dxa"/>
            <w:shd w:val="clear" w:color="auto" w:fill="auto"/>
          </w:tcPr>
          <w:p w14:paraId="687C1115" w14:textId="77777777" w:rsidR="0019450D" w:rsidRPr="004E6266" w:rsidRDefault="0019450D" w:rsidP="00684CB4">
            <w:pPr>
              <w:pStyle w:val="ListParagraph"/>
              <w:numPr>
                <w:ilvl w:val="0"/>
                <w:numId w:val="19"/>
              </w:numPr>
              <w:ind w:left="367"/>
              <w:jc w:val="both"/>
              <w:rPr>
                <w:rFonts w:ascii="Arial" w:hAnsi="Arial"/>
                <w:szCs w:val="32"/>
              </w:rPr>
            </w:pPr>
            <w:r>
              <w:rPr>
                <w:rFonts w:ascii="Arial" w:hAnsi="Arial"/>
                <w:szCs w:val="32"/>
              </w:rPr>
              <w:t>Tender Evaluation and Recommendation Report RFT 2020-21.02 City Insurance Brokerage, Management and Consultancy Services</w:t>
            </w:r>
          </w:p>
        </w:tc>
      </w:tr>
    </w:tbl>
    <w:p w14:paraId="23C6E65A" w14:textId="77777777" w:rsidR="0019450D" w:rsidRDefault="0019450D" w:rsidP="0019450D">
      <w:pPr>
        <w:jc w:val="both"/>
      </w:pPr>
    </w:p>
    <w:p w14:paraId="0A8958A6" w14:textId="0B5F433D" w:rsidR="00CA0EA8" w:rsidRPr="006D752D" w:rsidRDefault="00CA0EA8" w:rsidP="00721368">
      <w:pPr>
        <w:jc w:val="both"/>
        <w:rPr>
          <w:rFonts w:ascii="Arial" w:hAnsi="Arial" w:cs="Arial"/>
          <w:b/>
          <w:szCs w:val="24"/>
        </w:rPr>
      </w:pPr>
      <w:r w:rsidRPr="006D752D">
        <w:rPr>
          <w:rFonts w:ascii="Arial" w:hAnsi="Arial" w:cs="Arial"/>
          <w:b/>
          <w:szCs w:val="24"/>
        </w:rPr>
        <w:t xml:space="preserve">Regulation 11(da) </w:t>
      </w:r>
      <w:r w:rsidR="00C40F02">
        <w:rPr>
          <w:rFonts w:ascii="Arial" w:hAnsi="Arial" w:cs="Arial"/>
          <w:b/>
          <w:szCs w:val="24"/>
        </w:rPr>
        <w:t>–</w:t>
      </w:r>
      <w:r w:rsidRPr="006D752D">
        <w:rPr>
          <w:rFonts w:ascii="Arial" w:hAnsi="Arial" w:cs="Arial"/>
          <w:b/>
          <w:szCs w:val="24"/>
        </w:rPr>
        <w:t xml:space="preserve"> </w:t>
      </w:r>
      <w:r w:rsidR="00C40F02">
        <w:rPr>
          <w:rFonts w:ascii="Arial" w:hAnsi="Arial" w:cs="Arial"/>
          <w:b/>
          <w:szCs w:val="24"/>
        </w:rPr>
        <w:t>Not Applicable – Recommendation Adopted</w:t>
      </w:r>
    </w:p>
    <w:p w14:paraId="521AA1F5" w14:textId="77777777" w:rsidR="00CA0EA8" w:rsidRPr="006D752D" w:rsidRDefault="00CA0EA8" w:rsidP="00721368">
      <w:pPr>
        <w:jc w:val="both"/>
        <w:rPr>
          <w:rFonts w:ascii="Arial" w:hAnsi="Arial" w:cs="Arial"/>
          <w:szCs w:val="24"/>
        </w:rPr>
      </w:pPr>
    </w:p>
    <w:p w14:paraId="62C4230C" w14:textId="31038EA7" w:rsidR="00CA0EA8" w:rsidRPr="006D752D" w:rsidRDefault="00CA0EA8" w:rsidP="00721368">
      <w:pPr>
        <w:jc w:val="both"/>
        <w:rPr>
          <w:rFonts w:ascii="Arial" w:hAnsi="Arial" w:cs="Arial"/>
          <w:szCs w:val="24"/>
        </w:rPr>
      </w:pPr>
      <w:r w:rsidRPr="006D752D">
        <w:rPr>
          <w:rFonts w:ascii="Arial" w:hAnsi="Arial" w:cs="Arial"/>
          <w:szCs w:val="24"/>
        </w:rPr>
        <w:t xml:space="preserve">Moved – Councillor </w:t>
      </w:r>
      <w:r w:rsidR="00EF5E7A">
        <w:rPr>
          <w:rFonts w:ascii="Arial" w:hAnsi="Arial" w:cs="Arial"/>
          <w:szCs w:val="24"/>
        </w:rPr>
        <w:t>McManus</w:t>
      </w:r>
    </w:p>
    <w:p w14:paraId="1981648B" w14:textId="0748C6C4" w:rsidR="00CA0EA8" w:rsidRPr="006D752D" w:rsidRDefault="00CA0EA8" w:rsidP="00721368">
      <w:pPr>
        <w:jc w:val="both"/>
        <w:rPr>
          <w:rFonts w:ascii="Arial" w:hAnsi="Arial" w:cs="Arial"/>
          <w:szCs w:val="24"/>
        </w:rPr>
      </w:pPr>
      <w:r w:rsidRPr="006D752D">
        <w:rPr>
          <w:rFonts w:ascii="Arial" w:hAnsi="Arial" w:cs="Arial"/>
          <w:szCs w:val="24"/>
        </w:rPr>
        <w:t xml:space="preserve">Seconded – Councillor </w:t>
      </w:r>
      <w:r w:rsidR="00EF5E7A">
        <w:rPr>
          <w:rFonts w:ascii="Arial" w:hAnsi="Arial" w:cs="Arial"/>
          <w:szCs w:val="24"/>
        </w:rPr>
        <w:t>Wetherall</w:t>
      </w:r>
    </w:p>
    <w:p w14:paraId="13FAF287" w14:textId="43077058" w:rsidR="00CA0EA8" w:rsidRDefault="00EE5CAE" w:rsidP="00721368">
      <w:pPr>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89984" behindDoc="1" locked="0" layoutInCell="1" allowOverlap="1" wp14:anchorId="4E98BEE0" wp14:editId="2EACD387">
                <wp:simplePos x="0" y="0"/>
                <wp:positionH relativeFrom="margin">
                  <wp:posOffset>9525</wp:posOffset>
                </wp:positionH>
                <wp:positionV relativeFrom="paragraph">
                  <wp:posOffset>144780</wp:posOffset>
                </wp:positionV>
                <wp:extent cx="5349240" cy="1965960"/>
                <wp:effectExtent l="0" t="0" r="3810" b="0"/>
                <wp:wrapNone/>
                <wp:docPr id="18" name="Rectangle 18"/>
                <wp:cNvGraphicFramePr/>
                <a:graphic xmlns:a="http://schemas.openxmlformats.org/drawingml/2006/main">
                  <a:graphicData uri="http://schemas.microsoft.com/office/word/2010/wordprocessingShape">
                    <wps:wsp>
                      <wps:cNvSpPr/>
                      <wps:spPr>
                        <a:xfrm>
                          <a:off x="0" y="0"/>
                          <a:ext cx="5349240" cy="19659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9F4E9A" id="Rectangle 18" o:spid="_x0000_s1026" style="position:absolute;margin-left:.75pt;margin-top:11.4pt;width:421.2pt;height:154.8pt;z-index:-251626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nlnwIAAKsFAAAOAAAAZHJzL2Uyb0RvYy54bWysVE1v2zAMvQ/YfxB0X+1kSbsEdYqgRYcB&#10;XRu0HXpWZCkxIImapMTJfv0oyXY/Vuww7GKLFPlIPpE8vzhoRfbC+QZMRUcnJSXCcKgbs6noj8fr&#10;T18o8YGZmikwoqJH4enF4uOH89bOxRi2oGrhCIIYP29tRbch2HlReL4VmvkTsMLgpQSnWUDRbYra&#10;sRbRtSrGZXlatOBq64AL71F7lS/pIuFLKXi4k9KLQFRFMbeQvi591/FbLM7ZfOOY3Ta8S4P9Qxaa&#10;NQaDDlBXLDCyc80fULrhDjzIcMJBFyBlw0WqAasZlW+qedgyK1ItSI63A03+/8Hy2/3KkabGt8OX&#10;MkzjG90ja8xslCCoQ4Ja6+do92BXrpM8HmO1B+l0/GMd5JBIPQ6kikMgHJXTz5PZeILcc7wbzU6n&#10;s9NEe/Hsbp0PXwVoEg8VdRg/kcn2Nz5gSDTtTWI0D6qprxulkhA7RVwqR/YM33i9GSVXtdPfoc66&#10;s2lZ9iFTY0XzhPoKSZmIZyAi56BRU8Tqc73pFI5KRDtl7oVE4rDCcYo4IOegjHNhQk7Gb1ktsjqm&#10;8n4uCTAiS4w/YHcAr4vssXOWnX10FanjB+fyb4ll58EjRQYTBmfdGHDvASisqouc7XuSMjWRpTXU&#10;R2wrB3nevOXXDT7tDfNhxRwOGLYDLo1whx+poK0odCdKtuB+vaeP9tj3eEtJiwNbUf9zx5ygRH0z&#10;OBGz0SR2WUjCZHo2RsG9vFm/vDE7fQnYLyNcT5anY7QPqj9KB/oJd8syRsUrZjjGrigPrhcuQ14k&#10;uJ24WC6TGU61ZeHGPFgewSOrsXUfD0/M2a6/A47GLfTDzeZv2jzbRk8Dy10A2aQZeOa14xs3Qmri&#10;bnvFlfNSTlbPO3bxGwAA//8DAFBLAwQUAAYACAAAACEAGyn+j+AAAAAIAQAADwAAAGRycy9kb3du&#10;cmV2LnhtbEyPzU7DMBCE70i8g7VI3KiDE1Ab4lRQqUJQLv2DqxubJGq8jmy3Tfv0LCc4jmY0800x&#10;HWzHjsaH1qGE+1ECzGDldIu1hM16fjcGFqJCrTqHRsLZBJiW11eFyrU74dIcV7FmVIIhVxKaGPuc&#10;81A1xqowcr1B8r6dtyqS9DXXXp2o3HZcJMkjt6pFWmhUb2aNqfarg5Uwty/Lt/fteb2fzLLFl798&#10;vl4+hJS3N8PzE7BohvgXhl98QoeSmHbugDqwjvQDBSUIQQfIHmfpBNhOQpqKDHhZ8P8Hyh8AAAD/&#10;/wMAUEsBAi0AFAAGAAgAAAAhALaDOJL+AAAA4QEAABMAAAAAAAAAAAAAAAAAAAAAAFtDb250ZW50&#10;X1R5cGVzXS54bWxQSwECLQAUAAYACAAAACEAOP0h/9YAAACUAQAACwAAAAAAAAAAAAAAAAAvAQAA&#10;X3JlbHMvLnJlbHNQSwECLQAUAAYACAAAACEAb90Z5Z8CAACrBQAADgAAAAAAAAAAAAAAAAAuAgAA&#10;ZHJzL2Uyb0RvYy54bWxQSwECLQAUAAYACAAAACEAGyn+j+AAAAAIAQAADwAAAAAAAAAAAAAAAAD5&#10;BAAAZHJzL2Rvd25yZXYueG1sUEsFBgAAAAAEAAQA8wAAAAYGAAAAAA==&#10;" fillcolor="#bfbfbf [2412]" stroked="f" strokeweight="1pt">
                <w10:wrap anchorx="margin"/>
              </v:rect>
            </w:pict>
          </mc:Fallback>
        </mc:AlternateContent>
      </w:r>
    </w:p>
    <w:p w14:paraId="1BDF0B94" w14:textId="120ACD07" w:rsidR="00EE5CAE" w:rsidRPr="00EE5CAE" w:rsidRDefault="00EE5CAE" w:rsidP="00721368">
      <w:pPr>
        <w:jc w:val="both"/>
        <w:rPr>
          <w:rFonts w:ascii="Arial" w:hAnsi="Arial" w:cs="Arial"/>
          <w:b/>
          <w:bCs/>
          <w:szCs w:val="24"/>
        </w:rPr>
      </w:pPr>
      <w:r w:rsidRPr="00EE5CAE">
        <w:rPr>
          <w:rFonts w:ascii="Arial" w:hAnsi="Arial" w:cs="Arial"/>
          <w:b/>
          <w:bCs/>
          <w:sz w:val="28"/>
          <w:szCs w:val="28"/>
        </w:rPr>
        <w:t>Committee Recommendation</w:t>
      </w:r>
    </w:p>
    <w:p w14:paraId="17A5C129" w14:textId="084465F0" w:rsidR="00EE5CAE" w:rsidRPr="006D752D" w:rsidRDefault="00EE5CAE" w:rsidP="00721368">
      <w:pPr>
        <w:jc w:val="both"/>
        <w:rPr>
          <w:rFonts w:ascii="Arial" w:hAnsi="Arial" w:cs="Arial"/>
          <w:szCs w:val="24"/>
        </w:rPr>
      </w:pPr>
    </w:p>
    <w:p w14:paraId="1B8A46CB" w14:textId="162B703B" w:rsidR="00EE5CAE" w:rsidRPr="00BE6CF1" w:rsidRDefault="00EE5CAE" w:rsidP="00EE5CAE">
      <w:pPr>
        <w:jc w:val="both"/>
        <w:rPr>
          <w:rFonts w:ascii="Arial" w:hAnsi="Arial" w:cs="Arial"/>
          <w:b/>
          <w:szCs w:val="32"/>
          <w:lang w:val="en-US"/>
        </w:rPr>
      </w:pPr>
      <w:r w:rsidRPr="00BE6CF1">
        <w:rPr>
          <w:rFonts w:ascii="Arial" w:hAnsi="Arial" w:cs="Arial"/>
          <w:b/>
          <w:szCs w:val="32"/>
          <w:lang w:val="en-US"/>
        </w:rPr>
        <w:t>Council:</w:t>
      </w:r>
    </w:p>
    <w:p w14:paraId="22CA9564" w14:textId="77777777" w:rsidR="00EE5CAE" w:rsidRDefault="00EE5CAE" w:rsidP="00EE5CAE">
      <w:pPr>
        <w:jc w:val="both"/>
        <w:rPr>
          <w:rFonts w:ascii="Arial" w:hAnsi="Arial" w:cs="Arial"/>
          <w:b/>
          <w:szCs w:val="32"/>
          <w:lang w:val="en-US"/>
        </w:rPr>
      </w:pPr>
    </w:p>
    <w:p w14:paraId="50D1E748" w14:textId="77777777" w:rsidR="00EE5CAE" w:rsidRPr="00EE5CAE" w:rsidRDefault="00EE5CAE" w:rsidP="00EE5CAE">
      <w:pPr>
        <w:pStyle w:val="ListParagraph"/>
        <w:numPr>
          <w:ilvl w:val="0"/>
          <w:numId w:val="20"/>
        </w:numPr>
        <w:ind w:left="567" w:hanging="567"/>
        <w:jc w:val="both"/>
        <w:rPr>
          <w:rFonts w:ascii="Arial" w:hAnsi="Arial" w:cs="Arial"/>
          <w:b/>
          <w:szCs w:val="24"/>
        </w:rPr>
      </w:pPr>
      <w:r w:rsidRPr="00EE5CAE">
        <w:rPr>
          <w:rFonts w:ascii="Arial" w:hAnsi="Arial" w:cs="Arial"/>
          <w:b/>
          <w:szCs w:val="24"/>
        </w:rPr>
        <w:t>accepts the City’s recommendation to award the contract for RFT 2020-21.01 - Brokerage, Management and Consultancy Services to LGIS for the initial term of 24 months with the option of a further 12 months to be awarded at the sole discretion of the City; and</w:t>
      </w:r>
    </w:p>
    <w:p w14:paraId="1FA299B6" w14:textId="24E2BCE3" w:rsidR="00EE5CAE" w:rsidRPr="00964E6D" w:rsidRDefault="00EE5CAE" w:rsidP="00EE5CAE">
      <w:pPr>
        <w:pStyle w:val="ListParagraph"/>
        <w:ind w:left="709"/>
        <w:jc w:val="both"/>
        <w:rPr>
          <w:rFonts w:ascii="Arial" w:hAnsi="Arial" w:cs="Arial"/>
          <w:b/>
          <w:szCs w:val="24"/>
        </w:rPr>
      </w:pPr>
    </w:p>
    <w:p w14:paraId="3BEFABD1" w14:textId="77777777" w:rsidR="00EE5CAE" w:rsidRPr="00560061" w:rsidRDefault="00EE5CAE" w:rsidP="00EE5CAE">
      <w:pPr>
        <w:pStyle w:val="ListParagraph"/>
        <w:numPr>
          <w:ilvl w:val="0"/>
          <w:numId w:val="20"/>
        </w:numPr>
        <w:ind w:left="567" w:hanging="567"/>
        <w:jc w:val="both"/>
        <w:rPr>
          <w:rFonts w:ascii="Arial" w:hAnsi="Arial" w:cs="Arial"/>
          <w:b/>
          <w:szCs w:val="24"/>
        </w:rPr>
      </w:pPr>
      <w:r>
        <w:rPr>
          <w:rFonts w:ascii="Arial" w:hAnsi="Arial" w:cs="Arial"/>
          <w:b/>
          <w:szCs w:val="24"/>
        </w:rPr>
        <w:t>a</w:t>
      </w:r>
      <w:r w:rsidRPr="00BD62BF">
        <w:rPr>
          <w:rFonts w:ascii="Arial" w:hAnsi="Arial" w:cs="Arial"/>
          <w:b/>
          <w:szCs w:val="24"/>
        </w:rPr>
        <w:t>uthorises</w:t>
      </w:r>
      <w:r w:rsidRPr="00560061">
        <w:rPr>
          <w:rFonts w:ascii="Arial" w:hAnsi="Arial" w:cs="Arial"/>
          <w:b/>
          <w:szCs w:val="24"/>
        </w:rPr>
        <w:t xml:space="preserve"> the CEO to </w:t>
      </w:r>
      <w:proofErr w:type="gramStart"/>
      <w:r w:rsidRPr="00560061">
        <w:rPr>
          <w:rFonts w:ascii="Arial" w:hAnsi="Arial" w:cs="Arial"/>
          <w:b/>
          <w:szCs w:val="24"/>
        </w:rPr>
        <w:t>enter into</w:t>
      </w:r>
      <w:proofErr w:type="gramEnd"/>
      <w:r w:rsidRPr="00560061">
        <w:rPr>
          <w:rFonts w:ascii="Arial" w:hAnsi="Arial" w:cs="Arial"/>
          <w:b/>
          <w:szCs w:val="24"/>
        </w:rPr>
        <w:t xml:space="preserve"> a contract with </w:t>
      </w:r>
      <w:r>
        <w:rPr>
          <w:rFonts w:ascii="Arial" w:hAnsi="Arial" w:cs="Arial"/>
          <w:b/>
          <w:szCs w:val="24"/>
        </w:rPr>
        <w:t>the accepted tenderer</w:t>
      </w:r>
      <w:r w:rsidRPr="00560061">
        <w:rPr>
          <w:rFonts w:ascii="Arial" w:hAnsi="Arial" w:cs="Arial"/>
          <w:b/>
          <w:szCs w:val="24"/>
        </w:rPr>
        <w:t>.</w:t>
      </w:r>
    </w:p>
    <w:p w14:paraId="10E35C80" w14:textId="47F0C3D0" w:rsidR="00CA0EA8" w:rsidRPr="006D752D" w:rsidRDefault="00CC2D8E" w:rsidP="00721368">
      <w:pPr>
        <w:jc w:val="right"/>
        <w:rPr>
          <w:rFonts w:ascii="Arial" w:hAnsi="Arial" w:cs="Arial"/>
          <w:b/>
          <w:szCs w:val="24"/>
        </w:rPr>
      </w:pPr>
      <w:r>
        <w:rPr>
          <w:rFonts w:ascii="Arial" w:hAnsi="Arial" w:cs="Arial"/>
          <w:b/>
          <w:szCs w:val="24"/>
        </w:rPr>
        <w:t>CARRIED 10/2</w:t>
      </w:r>
    </w:p>
    <w:p w14:paraId="7D604E0C" w14:textId="71F7DA4B" w:rsidR="00CA0EA8" w:rsidRPr="006D752D" w:rsidRDefault="00CA0EA8" w:rsidP="00721368">
      <w:pPr>
        <w:jc w:val="right"/>
        <w:rPr>
          <w:rFonts w:ascii="Arial" w:hAnsi="Arial" w:cs="Arial"/>
          <w:b/>
          <w:szCs w:val="24"/>
        </w:rPr>
      </w:pPr>
      <w:r w:rsidRPr="006D752D">
        <w:rPr>
          <w:rFonts w:ascii="Arial" w:hAnsi="Arial" w:cs="Arial"/>
          <w:b/>
          <w:szCs w:val="24"/>
        </w:rPr>
        <w:t xml:space="preserve">(Against: </w:t>
      </w:r>
      <w:proofErr w:type="spellStart"/>
      <w:r w:rsidRPr="006D752D">
        <w:rPr>
          <w:rFonts w:ascii="Arial" w:hAnsi="Arial" w:cs="Arial"/>
          <w:b/>
          <w:szCs w:val="24"/>
        </w:rPr>
        <w:t>Crs</w:t>
      </w:r>
      <w:proofErr w:type="spellEnd"/>
      <w:r w:rsidRPr="006D752D">
        <w:rPr>
          <w:rFonts w:ascii="Arial" w:hAnsi="Arial" w:cs="Arial"/>
          <w:b/>
          <w:szCs w:val="24"/>
        </w:rPr>
        <w:t xml:space="preserve">. </w:t>
      </w:r>
      <w:r w:rsidR="00CC2D8E">
        <w:rPr>
          <w:rFonts w:ascii="Arial" w:hAnsi="Arial" w:cs="Arial"/>
          <w:b/>
          <w:szCs w:val="24"/>
        </w:rPr>
        <w:t>Bennett &amp; Mangano</w:t>
      </w:r>
      <w:r w:rsidRPr="006D752D">
        <w:rPr>
          <w:rFonts w:ascii="Arial" w:hAnsi="Arial" w:cs="Arial"/>
          <w:b/>
          <w:szCs w:val="24"/>
        </w:rPr>
        <w:t>)</w:t>
      </w:r>
    </w:p>
    <w:p w14:paraId="76280A4B" w14:textId="217ECC84" w:rsidR="0019450D" w:rsidRDefault="0019450D" w:rsidP="0019450D">
      <w:pPr>
        <w:jc w:val="both"/>
        <w:rPr>
          <w:rFonts w:ascii="Arial" w:hAnsi="Arial" w:cs="Arial"/>
          <w:szCs w:val="32"/>
          <w:lang w:val="en-US"/>
        </w:rPr>
      </w:pPr>
    </w:p>
    <w:p w14:paraId="208C050E" w14:textId="159C35FB" w:rsidR="00C40F02" w:rsidRDefault="00C40F02" w:rsidP="0019450D">
      <w:pPr>
        <w:jc w:val="both"/>
        <w:rPr>
          <w:rFonts w:ascii="Arial" w:hAnsi="Arial" w:cs="Arial"/>
          <w:b/>
          <w:szCs w:val="32"/>
          <w:lang w:val="en-US"/>
        </w:rPr>
      </w:pPr>
    </w:p>
    <w:p w14:paraId="6DFD3C8F" w14:textId="77777777" w:rsidR="0019450D" w:rsidRPr="000E66FE" w:rsidRDefault="0019450D" w:rsidP="0019450D">
      <w:pPr>
        <w:jc w:val="both"/>
        <w:rPr>
          <w:rFonts w:ascii="Arial" w:hAnsi="Arial" w:cs="Arial"/>
          <w:bCs/>
          <w:sz w:val="28"/>
          <w:szCs w:val="32"/>
          <w:lang w:val="en-US"/>
        </w:rPr>
      </w:pPr>
      <w:r w:rsidRPr="000E66FE">
        <w:rPr>
          <w:rFonts w:ascii="Arial" w:hAnsi="Arial" w:cs="Arial"/>
          <w:bCs/>
          <w:sz w:val="28"/>
          <w:szCs w:val="32"/>
          <w:lang w:val="en-US"/>
        </w:rPr>
        <w:t>Recommendation to Committee</w:t>
      </w:r>
    </w:p>
    <w:p w14:paraId="2709392E" w14:textId="77777777" w:rsidR="0019450D" w:rsidRPr="00AD73CC" w:rsidRDefault="0019450D" w:rsidP="0019450D">
      <w:pPr>
        <w:jc w:val="both"/>
        <w:rPr>
          <w:rFonts w:ascii="Arial" w:hAnsi="Arial" w:cs="Arial"/>
          <w:b/>
          <w:szCs w:val="32"/>
          <w:lang w:val="en-US"/>
        </w:rPr>
      </w:pPr>
    </w:p>
    <w:p w14:paraId="27E35DAC" w14:textId="77777777" w:rsidR="0019450D" w:rsidRPr="000E66FE" w:rsidRDefault="0019450D" w:rsidP="0019450D">
      <w:pPr>
        <w:jc w:val="both"/>
        <w:rPr>
          <w:rFonts w:ascii="Arial" w:hAnsi="Arial" w:cs="Arial"/>
          <w:bCs/>
          <w:szCs w:val="32"/>
          <w:lang w:val="en-US"/>
        </w:rPr>
      </w:pPr>
      <w:r w:rsidRPr="000E66FE">
        <w:rPr>
          <w:rFonts w:ascii="Arial" w:hAnsi="Arial" w:cs="Arial"/>
          <w:bCs/>
          <w:szCs w:val="32"/>
          <w:lang w:val="en-US"/>
        </w:rPr>
        <w:t>Council:</w:t>
      </w:r>
    </w:p>
    <w:p w14:paraId="588D5FA8" w14:textId="77777777" w:rsidR="0019450D" w:rsidRPr="000E66FE" w:rsidRDefault="0019450D" w:rsidP="0019450D">
      <w:pPr>
        <w:jc w:val="both"/>
        <w:rPr>
          <w:rFonts w:ascii="Arial" w:hAnsi="Arial" w:cs="Arial"/>
          <w:bCs/>
          <w:szCs w:val="32"/>
          <w:lang w:val="en-US"/>
        </w:rPr>
      </w:pPr>
    </w:p>
    <w:p w14:paraId="429B9782" w14:textId="77777777" w:rsidR="0019450D" w:rsidRPr="000E66FE" w:rsidRDefault="0019450D" w:rsidP="00EE5CAE">
      <w:pPr>
        <w:pStyle w:val="ListParagraph"/>
        <w:numPr>
          <w:ilvl w:val="0"/>
          <w:numId w:val="54"/>
        </w:numPr>
        <w:ind w:left="567" w:hanging="567"/>
        <w:jc w:val="both"/>
        <w:rPr>
          <w:rFonts w:ascii="Arial" w:hAnsi="Arial" w:cs="Arial"/>
          <w:bCs/>
          <w:szCs w:val="24"/>
          <w:u w:val="single"/>
        </w:rPr>
      </w:pPr>
      <w:r w:rsidRPr="000E66FE">
        <w:rPr>
          <w:rFonts w:ascii="Arial" w:hAnsi="Arial" w:cs="Arial"/>
          <w:bCs/>
          <w:szCs w:val="24"/>
          <w:u w:val="single"/>
        </w:rPr>
        <w:t>Option 1</w:t>
      </w:r>
    </w:p>
    <w:p w14:paraId="66102A25" w14:textId="383289BA" w:rsidR="0019450D" w:rsidRPr="000E66FE" w:rsidRDefault="00BD62BF" w:rsidP="00BD62BF">
      <w:pPr>
        <w:pStyle w:val="ListParagraph"/>
        <w:ind w:left="567"/>
        <w:jc w:val="both"/>
        <w:rPr>
          <w:rFonts w:ascii="Arial" w:hAnsi="Arial" w:cs="Arial"/>
          <w:bCs/>
          <w:szCs w:val="24"/>
        </w:rPr>
      </w:pPr>
      <w:r w:rsidRPr="000E66FE">
        <w:rPr>
          <w:rFonts w:ascii="Arial" w:hAnsi="Arial" w:cs="Arial"/>
          <w:bCs/>
          <w:szCs w:val="24"/>
        </w:rPr>
        <w:t>a</w:t>
      </w:r>
      <w:r w:rsidR="0019450D" w:rsidRPr="000E66FE">
        <w:rPr>
          <w:rFonts w:ascii="Arial" w:hAnsi="Arial" w:cs="Arial"/>
          <w:bCs/>
          <w:szCs w:val="24"/>
        </w:rPr>
        <w:t>ccept</w:t>
      </w:r>
      <w:r w:rsidR="00A5058C" w:rsidRPr="000E66FE">
        <w:rPr>
          <w:rFonts w:ascii="Arial" w:hAnsi="Arial" w:cs="Arial"/>
          <w:bCs/>
          <w:szCs w:val="24"/>
        </w:rPr>
        <w:t>s</w:t>
      </w:r>
      <w:r w:rsidR="0019450D" w:rsidRPr="000E66FE">
        <w:rPr>
          <w:rFonts w:ascii="Arial" w:hAnsi="Arial" w:cs="Arial"/>
          <w:bCs/>
          <w:szCs w:val="24"/>
        </w:rPr>
        <w:t xml:space="preserve"> the City’s recommendation to award the contract for RFT 2020-21.01 - Brokerage, Management and Consultancy Services to LGIS for the initial term of 24 months with the option of a further 12 months to be awarded at the sole discretion of the City</w:t>
      </w:r>
      <w:r w:rsidRPr="000E66FE">
        <w:rPr>
          <w:rFonts w:ascii="Arial" w:hAnsi="Arial" w:cs="Arial"/>
          <w:bCs/>
          <w:szCs w:val="24"/>
        </w:rPr>
        <w:t>; and</w:t>
      </w:r>
    </w:p>
    <w:p w14:paraId="152DB811" w14:textId="77777777" w:rsidR="0019450D" w:rsidRPr="000E66FE" w:rsidRDefault="0019450D" w:rsidP="00BD62BF">
      <w:pPr>
        <w:pStyle w:val="ListParagraph"/>
        <w:ind w:left="567"/>
        <w:jc w:val="both"/>
        <w:rPr>
          <w:rFonts w:ascii="Arial" w:hAnsi="Arial" w:cs="Arial"/>
          <w:bCs/>
          <w:szCs w:val="24"/>
        </w:rPr>
      </w:pPr>
    </w:p>
    <w:p w14:paraId="15FB29DD" w14:textId="77777777" w:rsidR="0019450D" w:rsidRPr="000E66FE" w:rsidRDefault="0019450D" w:rsidP="00BD62BF">
      <w:pPr>
        <w:pStyle w:val="ListParagraph"/>
        <w:ind w:left="567"/>
        <w:jc w:val="both"/>
        <w:rPr>
          <w:rFonts w:ascii="Arial" w:hAnsi="Arial" w:cs="Arial"/>
          <w:bCs/>
          <w:szCs w:val="24"/>
        </w:rPr>
      </w:pPr>
      <w:r w:rsidRPr="000E66FE">
        <w:rPr>
          <w:rFonts w:ascii="Arial" w:hAnsi="Arial" w:cs="Arial"/>
          <w:bCs/>
          <w:szCs w:val="24"/>
        </w:rPr>
        <w:t>OR</w:t>
      </w:r>
    </w:p>
    <w:p w14:paraId="5F81B3E9" w14:textId="77777777" w:rsidR="0019450D" w:rsidRPr="000E66FE" w:rsidRDefault="0019450D" w:rsidP="00BD62BF">
      <w:pPr>
        <w:pStyle w:val="ListParagraph"/>
        <w:ind w:left="567"/>
        <w:jc w:val="both"/>
        <w:rPr>
          <w:rFonts w:ascii="Arial" w:hAnsi="Arial" w:cs="Arial"/>
          <w:bCs/>
          <w:szCs w:val="24"/>
        </w:rPr>
      </w:pPr>
    </w:p>
    <w:p w14:paraId="0DDFED6E" w14:textId="77777777" w:rsidR="0019450D" w:rsidRPr="000E66FE" w:rsidRDefault="0019450D" w:rsidP="00BD62BF">
      <w:pPr>
        <w:pStyle w:val="ListParagraph"/>
        <w:ind w:left="567"/>
        <w:jc w:val="both"/>
        <w:rPr>
          <w:rFonts w:ascii="Arial" w:hAnsi="Arial" w:cs="Arial"/>
          <w:bCs/>
          <w:szCs w:val="24"/>
          <w:u w:val="single"/>
        </w:rPr>
      </w:pPr>
      <w:r w:rsidRPr="000E66FE">
        <w:rPr>
          <w:rFonts w:ascii="Arial" w:hAnsi="Arial" w:cs="Arial"/>
          <w:bCs/>
          <w:szCs w:val="24"/>
          <w:u w:val="single"/>
        </w:rPr>
        <w:lastRenderedPageBreak/>
        <w:t>Option 2</w:t>
      </w:r>
    </w:p>
    <w:p w14:paraId="62A44B22" w14:textId="05DA7BA4" w:rsidR="0019450D" w:rsidRPr="000E66FE" w:rsidRDefault="00BD62BF" w:rsidP="00BD62BF">
      <w:pPr>
        <w:pStyle w:val="ListParagraph"/>
        <w:ind w:left="567"/>
        <w:jc w:val="both"/>
        <w:rPr>
          <w:rFonts w:ascii="Arial" w:hAnsi="Arial" w:cs="Arial"/>
          <w:bCs/>
          <w:szCs w:val="24"/>
        </w:rPr>
      </w:pPr>
      <w:r w:rsidRPr="000E66FE">
        <w:rPr>
          <w:rFonts w:ascii="Arial" w:hAnsi="Arial" w:cs="Arial"/>
          <w:bCs/>
          <w:szCs w:val="24"/>
        </w:rPr>
        <w:t>a</w:t>
      </w:r>
      <w:r w:rsidR="0019450D" w:rsidRPr="000E66FE">
        <w:rPr>
          <w:rFonts w:ascii="Arial" w:hAnsi="Arial" w:cs="Arial"/>
          <w:bCs/>
          <w:szCs w:val="24"/>
        </w:rPr>
        <w:t>ccept</w:t>
      </w:r>
      <w:r w:rsidR="00A5058C" w:rsidRPr="000E66FE">
        <w:rPr>
          <w:rFonts w:ascii="Arial" w:hAnsi="Arial" w:cs="Arial"/>
          <w:bCs/>
          <w:szCs w:val="24"/>
        </w:rPr>
        <w:t>s</w:t>
      </w:r>
      <w:r w:rsidR="0019450D" w:rsidRPr="000E66FE">
        <w:rPr>
          <w:rFonts w:ascii="Arial" w:hAnsi="Arial" w:cs="Arial"/>
          <w:bCs/>
          <w:szCs w:val="24"/>
        </w:rPr>
        <w:t xml:space="preserve"> the City’s alternative recommendation to award the contract for RFT 2020-21.01 - Brokerage, Management and Consultancy Services to AON for the Annual fixed fee of $25,000 </w:t>
      </w:r>
      <w:proofErr w:type="spellStart"/>
      <w:r w:rsidR="0019450D" w:rsidRPr="000E66FE">
        <w:rPr>
          <w:rFonts w:ascii="Arial" w:hAnsi="Arial" w:cs="Arial"/>
          <w:bCs/>
          <w:szCs w:val="24"/>
        </w:rPr>
        <w:t>exc</w:t>
      </w:r>
      <w:proofErr w:type="spellEnd"/>
      <w:r w:rsidR="0019450D" w:rsidRPr="000E66FE">
        <w:rPr>
          <w:rFonts w:ascii="Arial" w:hAnsi="Arial" w:cs="Arial"/>
          <w:bCs/>
          <w:szCs w:val="24"/>
        </w:rPr>
        <w:t xml:space="preserve"> GST and the schedule of fees for additional services for the initial term of 24 months with the option of a further 12 months to be awarded at the sole discretion of the City</w:t>
      </w:r>
      <w:r w:rsidRPr="000E66FE">
        <w:rPr>
          <w:rFonts w:ascii="Arial" w:hAnsi="Arial" w:cs="Arial"/>
          <w:bCs/>
          <w:szCs w:val="24"/>
        </w:rPr>
        <w:t>; and</w:t>
      </w:r>
    </w:p>
    <w:p w14:paraId="53E33DB4" w14:textId="77777777" w:rsidR="0019450D" w:rsidRPr="000E66FE" w:rsidRDefault="0019450D" w:rsidP="0019450D">
      <w:pPr>
        <w:pStyle w:val="ListParagraph"/>
        <w:ind w:left="709"/>
        <w:jc w:val="both"/>
        <w:rPr>
          <w:rFonts w:ascii="Arial" w:hAnsi="Arial" w:cs="Arial"/>
          <w:bCs/>
          <w:szCs w:val="24"/>
        </w:rPr>
      </w:pPr>
    </w:p>
    <w:p w14:paraId="4FC300E0" w14:textId="1263023D" w:rsidR="0019450D" w:rsidRPr="000E66FE" w:rsidRDefault="00BD62BF" w:rsidP="00EE5CAE">
      <w:pPr>
        <w:pStyle w:val="ListParagraph"/>
        <w:numPr>
          <w:ilvl w:val="0"/>
          <w:numId w:val="54"/>
        </w:numPr>
        <w:ind w:left="567" w:hanging="567"/>
        <w:jc w:val="both"/>
        <w:rPr>
          <w:rFonts w:ascii="Arial" w:hAnsi="Arial" w:cs="Arial"/>
          <w:bCs/>
          <w:szCs w:val="24"/>
        </w:rPr>
      </w:pPr>
      <w:r w:rsidRPr="000E66FE">
        <w:rPr>
          <w:rFonts w:ascii="Arial" w:hAnsi="Arial" w:cs="Arial"/>
          <w:bCs/>
          <w:szCs w:val="24"/>
        </w:rPr>
        <w:t>a</w:t>
      </w:r>
      <w:r w:rsidR="0019450D" w:rsidRPr="000E66FE">
        <w:rPr>
          <w:rFonts w:ascii="Arial" w:hAnsi="Arial" w:cs="Arial"/>
          <w:bCs/>
          <w:szCs w:val="24"/>
        </w:rPr>
        <w:t xml:space="preserve">uthorises the CEO to </w:t>
      </w:r>
      <w:proofErr w:type="gramStart"/>
      <w:r w:rsidR="0019450D" w:rsidRPr="000E66FE">
        <w:rPr>
          <w:rFonts w:ascii="Arial" w:hAnsi="Arial" w:cs="Arial"/>
          <w:bCs/>
          <w:szCs w:val="24"/>
        </w:rPr>
        <w:t>enter into</w:t>
      </w:r>
      <w:proofErr w:type="gramEnd"/>
      <w:r w:rsidR="0019450D" w:rsidRPr="000E66FE">
        <w:rPr>
          <w:rFonts w:ascii="Arial" w:hAnsi="Arial" w:cs="Arial"/>
          <w:bCs/>
          <w:szCs w:val="24"/>
        </w:rPr>
        <w:t xml:space="preserve"> a contract with the accepted tenderer.</w:t>
      </w:r>
    </w:p>
    <w:p w14:paraId="7DACC734" w14:textId="1F4A6C62" w:rsidR="005104B9" w:rsidRPr="005104B9" w:rsidRDefault="005104B9" w:rsidP="005104B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sidRPr="005104B9">
        <w:rPr>
          <w:rFonts w:ascii="Arial" w:hAnsi="Arial" w:cs="Arial"/>
          <w:szCs w:val="24"/>
        </w:rPr>
        <w:tab/>
      </w:r>
    </w:p>
    <w:p w14:paraId="4133F48E" w14:textId="77777777" w:rsidR="00765E9D"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139B266" w14:textId="77777777" w:rsidR="00D05D60" w:rsidRPr="00180419" w:rsidRDefault="00D05D60" w:rsidP="00765E9D">
      <w:pPr>
        <w:numPr>
          <w:ilvl w:val="12"/>
          <w:numId w:val="0"/>
        </w:numPr>
        <w:tabs>
          <w:tab w:val="left" w:pos="720"/>
          <w:tab w:val="left" w:pos="1440"/>
          <w:tab w:val="left" w:pos="2410"/>
          <w:tab w:val="left" w:pos="2977"/>
          <w:tab w:val="left" w:pos="3255"/>
          <w:tab w:val="right" w:pos="8335"/>
          <w:tab w:val="right" w:pos="8505"/>
        </w:tabs>
        <w:ind w:left="720"/>
        <w:jc w:val="both"/>
        <w:rPr>
          <w:rFonts w:ascii="Arial" w:hAnsi="Arial" w:cs="Arial"/>
          <w:szCs w:val="24"/>
        </w:rPr>
      </w:pPr>
    </w:p>
    <w:p w14:paraId="1D7D991F" w14:textId="77777777" w:rsidR="00D05D60" w:rsidRPr="00180419" w:rsidRDefault="006D263D" w:rsidP="007370D8">
      <w:pPr>
        <w:pStyle w:val="Heading1"/>
        <w:numPr>
          <w:ilvl w:val="0"/>
          <w:numId w:val="1"/>
        </w:numPr>
        <w:tabs>
          <w:tab w:val="clear" w:pos="720"/>
          <w:tab w:val="num" w:pos="0"/>
        </w:tabs>
        <w:spacing w:before="0" w:after="0"/>
        <w:ind w:left="0" w:hanging="851"/>
        <w:rPr>
          <w:rFonts w:ascii="Arial" w:hAnsi="Arial" w:cs="Arial"/>
          <w:sz w:val="24"/>
          <w:szCs w:val="24"/>
          <w:u w:val="none"/>
        </w:rPr>
      </w:pPr>
      <w:r>
        <w:rPr>
          <w:rFonts w:ascii="Arial" w:hAnsi="Arial" w:cs="Arial"/>
          <w:caps w:val="0"/>
          <w:sz w:val="24"/>
          <w:szCs w:val="24"/>
          <w:u w:val="none"/>
        </w:rPr>
        <w:br w:type="page"/>
      </w:r>
      <w:bookmarkStart w:id="60" w:name="_Toc48647878"/>
      <w:r w:rsidR="00A53BD3"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00A53BD3"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00A53BD3" w:rsidRPr="00180419">
        <w:rPr>
          <w:rFonts w:ascii="Arial" w:hAnsi="Arial" w:cs="Arial"/>
          <w:caps w:val="0"/>
          <w:sz w:val="24"/>
          <w:szCs w:val="24"/>
          <w:u w:val="none"/>
        </w:rPr>
        <w:t xml:space="preserve"> Chief Executive Officer</w:t>
      </w:r>
      <w:bookmarkEnd w:id="60"/>
    </w:p>
    <w:p w14:paraId="7667F83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DAAB6BB" w14:textId="250945E9" w:rsidR="00085B7F" w:rsidRDefault="00541FE2" w:rsidP="003F7444">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930E425" w14:textId="77777777" w:rsidR="00465A04" w:rsidRDefault="00465A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3AD52D6" w14:textId="77777777" w:rsidR="00A53BD3" w:rsidRPr="00180419" w:rsidRDefault="00A53BD3"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B4F84BA" w14:textId="6820781A" w:rsidR="00D05D60" w:rsidRPr="003F7444" w:rsidRDefault="00A53BD3"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1" w:name="_Toc48647879"/>
      <w:r w:rsidRPr="00180419">
        <w:rPr>
          <w:rFonts w:ascii="Arial" w:hAnsi="Arial" w:cs="Arial"/>
          <w:caps w:val="0"/>
          <w:sz w:val="24"/>
          <w:szCs w:val="24"/>
          <w:u w:val="none"/>
        </w:rPr>
        <w:t xml:space="preserve">Urgent Business Approved </w:t>
      </w:r>
      <w:r w:rsidR="00232BE5"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61"/>
    </w:p>
    <w:p w14:paraId="34A3BB1F"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84E6F4E" w14:textId="2F1DA002" w:rsidR="00D05D60" w:rsidRPr="00180419" w:rsidRDefault="00BA14E5" w:rsidP="003F7444">
      <w:pPr>
        <w:tabs>
          <w:tab w:val="left" w:pos="1440"/>
          <w:tab w:val="left" w:pos="2410"/>
          <w:tab w:val="left" w:pos="2977"/>
          <w:tab w:val="right" w:pos="8505"/>
        </w:tabs>
        <w:jc w:val="both"/>
        <w:rPr>
          <w:rFonts w:ascii="Arial" w:hAnsi="Arial" w:cs="Arial"/>
          <w:szCs w:val="24"/>
        </w:rPr>
      </w:pPr>
      <w:bookmarkStart w:id="62" w:name="OLE_LINK10"/>
      <w:bookmarkStart w:id="63" w:name="OLE_LINK11"/>
      <w:r>
        <w:rPr>
          <w:rFonts w:ascii="Arial" w:hAnsi="Arial" w:cs="Arial"/>
          <w:szCs w:val="24"/>
        </w:rPr>
        <w:t>Nil.</w:t>
      </w:r>
    </w:p>
    <w:bookmarkEnd w:id="62"/>
    <w:bookmarkEnd w:id="63"/>
    <w:p w14:paraId="4410AB0C"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4E7ECF8A" w14:textId="77777777" w:rsidR="00465A04" w:rsidRPr="00180419" w:rsidRDefault="00465A04" w:rsidP="00765E9D">
      <w:pPr>
        <w:tabs>
          <w:tab w:val="left" w:pos="720"/>
          <w:tab w:val="left" w:pos="1440"/>
          <w:tab w:val="left" w:pos="2410"/>
          <w:tab w:val="left" w:pos="2977"/>
          <w:tab w:val="right" w:pos="8505"/>
        </w:tabs>
        <w:ind w:left="720"/>
        <w:jc w:val="both"/>
        <w:rPr>
          <w:rFonts w:ascii="Arial" w:hAnsi="Arial" w:cs="Arial"/>
          <w:szCs w:val="24"/>
        </w:rPr>
      </w:pPr>
    </w:p>
    <w:p w14:paraId="71ECB559" w14:textId="77777777" w:rsidR="00D05D60" w:rsidRPr="003F7444" w:rsidRDefault="00A53BD3" w:rsidP="007370D8">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64" w:name="_Toc48647880"/>
      <w:r w:rsidRPr="00180419">
        <w:rPr>
          <w:rFonts w:ascii="Arial" w:hAnsi="Arial" w:cs="Arial"/>
          <w:caps w:val="0"/>
          <w:sz w:val="24"/>
          <w:szCs w:val="24"/>
          <w:u w:val="none"/>
        </w:rPr>
        <w:t>Confidential Items</w:t>
      </w:r>
      <w:bookmarkEnd w:id="64"/>
    </w:p>
    <w:p w14:paraId="20F61DD5"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CE329A8" w14:textId="6EF336AC" w:rsidR="00B13541" w:rsidRDefault="00BA14E5" w:rsidP="003F7444">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1C1CB20" w14:textId="77777777" w:rsidR="00D05D60" w:rsidRDefault="00D05D60" w:rsidP="00765E9D">
      <w:pPr>
        <w:pStyle w:val="CouncilHeading"/>
        <w:ind w:left="720"/>
        <w:rPr>
          <w:rFonts w:ascii="Arial" w:hAnsi="Arial" w:cs="Arial"/>
          <w:szCs w:val="24"/>
          <w:u w:val="none"/>
        </w:rPr>
      </w:pPr>
    </w:p>
    <w:p w14:paraId="129A7434" w14:textId="77777777" w:rsidR="00465A04" w:rsidRPr="00180419" w:rsidRDefault="00465A04" w:rsidP="00765E9D">
      <w:pPr>
        <w:pStyle w:val="CouncilHeading"/>
        <w:ind w:left="720"/>
        <w:rPr>
          <w:rFonts w:ascii="Arial" w:hAnsi="Arial" w:cs="Arial"/>
          <w:szCs w:val="24"/>
          <w:u w:val="none"/>
        </w:rPr>
      </w:pPr>
    </w:p>
    <w:p w14:paraId="4A689FBE" w14:textId="77777777" w:rsidR="00D05D60" w:rsidRPr="00180419" w:rsidRDefault="00A53BD3" w:rsidP="003F7444">
      <w:pPr>
        <w:pStyle w:val="Heading1"/>
        <w:numPr>
          <w:ilvl w:val="0"/>
          <w:numId w:val="0"/>
        </w:numPr>
        <w:spacing w:before="0" w:after="0"/>
        <w:ind w:left="-851"/>
        <w:rPr>
          <w:rFonts w:ascii="Arial" w:hAnsi="Arial" w:cs="Arial"/>
          <w:sz w:val="24"/>
          <w:szCs w:val="24"/>
          <w:u w:val="none"/>
        </w:rPr>
      </w:pPr>
      <w:bookmarkStart w:id="65" w:name="_Toc48647881"/>
      <w:r w:rsidRPr="00180419">
        <w:rPr>
          <w:rFonts w:ascii="Arial" w:hAnsi="Arial" w:cs="Arial"/>
          <w:caps w:val="0"/>
          <w:sz w:val="24"/>
          <w:szCs w:val="24"/>
          <w:u w:val="none"/>
        </w:rPr>
        <w:t>Declaration of Closure</w:t>
      </w:r>
      <w:bookmarkEnd w:id="65"/>
    </w:p>
    <w:p w14:paraId="2AC52659" w14:textId="77777777" w:rsidR="00D05D60" w:rsidRPr="00180419" w:rsidRDefault="00D05D60" w:rsidP="00765E9D">
      <w:pPr>
        <w:jc w:val="both"/>
        <w:rPr>
          <w:rFonts w:ascii="Arial" w:hAnsi="Arial" w:cs="Arial"/>
          <w:szCs w:val="24"/>
        </w:rPr>
      </w:pPr>
    </w:p>
    <w:p w14:paraId="685CF481" w14:textId="2B8EAE19" w:rsidR="00D05D60" w:rsidRPr="00180419" w:rsidRDefault="00D05D60" w:rsidP="003F7444">
      <w:pPr>
        <w:ind w:left="-851"/>
        <w:jc w:val="both"/>
        <w:rPr>
          <w:rFonts w:ascii="Arial" w:hAnsi="Arial" w:cs="Arial"/>
          <w:szCs w:val="24"/>
        </w:rPr>
      </w:pPr>
      <w:r w:rsidRPr="00180419">
        <w:rPr>
          <w:rFonts w:ascii="Arial" w:hAnsi="Arial" w:cs="Arial"/>
          <w:szCs w:val="24"/>
        </w:rPr>
        <w:t>There being no further business, the Presiding Member declare</w:t>
      </w:r>
      <w:r w:rsidR="00BA14E5">
        <w:rPr>
          <w:rFonts w:ascii="Arial" w:hAnsi="Arial" w:cs="Arial"/>
          <w:szCs w:val="24"/>
        </w:rPr>
        <w:t>d</w:t>
      </w:r>
      <w:r w:rsidRPr="00180419">
        <w:rPr>
          <w:rFonts w:ascii="Arial" w:hAnsi="Arial" w:cs="Arial"/>
          <w:szCs w:val="24"/>
        </w:rPr>
        <w:t xml:space="preserve"> the meeting closed</w:t>
      </w:r>
      <w:r w:rsidR="00BA14E5">
        <w:rPr>
          <w:rFonts w:ascii="Arial" w:hAnsi="Arial" w:cs="Arial"/>
          <w:szCs w:val="24"/>
        </w:rPr>
        <w:t xml:space="preserve"> at </w:t>
      </w:r>
      <w:r w:rsidR="00CC2D8E">
        <w:rPr>
          <w:rFonts w:ascii="Arial" w:hAnsi="Arial" w:cs="Arial"/>
          <w:szCs w:val="24"/>
        </w:rPr>
        <w:t>10.17</w:t>
      </w:r>
      <w:r w:rsidR="00BA14E5">
        <w:rPr>
          <w:rFonts w:ascii="Arial" w:hAnsi="Arial" w:cs="Arial"/>
          <w:szCs w:val="24"/>
        </w:rPr>
        <w:t xml:space="preserve"> pm.</w:t>
      </w:r>
    </w:p>
    <w:p w14:paraId="511CE057" w14:textId="77777777" w:rsidR="00D05D60" w:rsidRPr="00180419" w:rsidRDefault="00D05D60" w:rsidP="003F7444">
      <w:pPr>
        <w:tabs>
          <w:tab w:val="left" w:pos="720"/>
          <w:tab w:val="left" w:pos="1440"/>
          <w:tab w:val="left" w:pos="2410"/>
          <w:tab w:val="left" w:pos="2977"/>
          <w:tab w:val="right" w:pos="8335"/>
          <w:tab w:val="right" w:pos="8505"/>
        </w:tabs>
        <w:ind w:left="-851"/>
        <w:jc w:val="both"/>
        <w:rPr>
          <w:rFonts w:ascii="Arial" w:hAnsi="Arial" w:cs="Arial"/>
          <w:szCs w:val="24"/>
        </w:rPr>
      </w:pPr>
    </w:p>
    <w:sectPr w:rsidR="00D05D60" w:rsidRPr="00180419" w:rsidSect="00F47226">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41918" w14:textId="77777777" w:rsidR="002E109F" w:rsidRDefault="002E109F" w:rsidP="00D05D60">
      <w:pPr>
        <w:pStyle w:val="TOC3"/>
      </w:pPr>
      <w:r>
        <w:separator/>
      </w:r>
    </w:p>
  </w:endnote>
  <w:endnote w:type="continuationSeparator" w:id="0">
    <w:p w14:paraId="5232849D" w14:textId="77777777" w:rsidR="002E109F" w:rsidRDefault="002E109F" w:rsidP="00D05D60">
      <w:pPr>
        <w:pStyle w:val="TOC3"/>
      </w:pPr>
      <w:r>
        <w:continuationSeparator/>
      </w:r>
    </w:p>
  </w:endnote>
  <w:endnote w:type="continuationNotice" w:id="1">
    <w:p w14:paraId="3218A0A3" w14:textId="77777777" w:rsidR="002E109F" w:rsidRDefault="002E1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81644" w14:textId="77777777" w:rsidR="00721368" w:rsidRDefault="007213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0EFD" w14:textId="77777777" w:rsidR="00721368" w:rsidRDefault="00721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739B" w14:textId="77777777" w:rsidR="00721368" w:rsidRPr="00180419" w:rsidRDefault="00721368">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27F4EFC1" w14:textId="77777777" w:rsidR="00721368" w:rsidRPr="00180419" w:rsidRDefault="00721368">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D6BA5" w14:textId="77777777" w:rsidR="00721368" w:rsidRPr="00180419" w:rsidRDefault="00721368">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5C775B1A" w14:textId="77777777" w:rsidR="00721368" w:rsidRPr="00180419" w:rsidRDefault="00721368">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181BA" w14:textId="77777777" w:rsidR="00721368" w:rsidRDefault="007213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A8D1E" w14:textId="77777777" w:rsidR="00721368" w:rsidRDefault="0072136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BDFDF" w14:textId="77777777" w:rsidR="00721368" w:rsidRPr="00180419" w:rsidRDefault="00721368">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11</w:t>
    </w:r>
    <w:r w:rsidRPr="00180419">
      <w:rPr>
        <w:rStyle w:val="PageNumber"/>
        <w:rFonts w:ascii="Arial" w:hAnsi="Arial" w:cs="Arial"/>
        <w:sz w:val="22"/>
        <w:szCs w:val="22"/>
      </w:rPr>
      <w:fldChar w:fldCharType="end"/>
    </w:r>
  </w:p>
  <w:p w14:paraId="10785A83" w14:textId="77777777" w:rsidR="00721368" w:rsidRPr="00180419" w:rsidRDefault="00721368">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3E7D0" w14:textId="77777777" w:rsidR="00721368" w:rsidRPr="00180419" w:rsidRDefault="00721368">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4690F57F" w14:textId="77777777" w:rsidR="00721368" w:rsidRPr="00180419" w:rsidRDefault="00721368">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FB648" w14:textId="77777777" w:rsidR="002E109F" w:rsidRDefault="002E109F" w:rsidP="00D05D60">
      <w:pPr>
        <w:pStyle w:val="TOC3"/>
      </w:pPr>
      <w:r>
        <w:separator/>
      </w:r>
    </w:p>
  </w:footnote>
  <w:footnote w:type="continuationSeparator" w:id="0">
    <w:p w14:paraId="796CA6DB" w14:textId="77777777" w:rsidR="002E109F" w:rsidRDefault="002E109F" w:rsidP="00D05D60">
      <w:pPr>
        <w:pStyle w:val="TOC3"/>
      </w:pPr>
      <w:r>
        <w:continuationSeparator/>
      </w:r>
    </w:p>
  </w:footnote>
  <w:footnote w:type="continuationNotice" w:id="1">
    <w:p w14:paraId="30497B39" w14:textId="77777777" w:rsidR="002E109F" w:rsidRDefault="002E10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E76" w14:textId="4380F6EE" w:rsidR="00721368" w:rsidRPr="00180419" w:rsidRDefault="00721368" w:rsidP="00180419">
    <w:pPr>
      <w:pStyle w:val="Header"/>
      <w:jc w:val="right"/>
      <w:rPr>
        <w:rFonts w:ascii="Arial" w:hAnsi="Arial"/>
        <w:sz w:val="22"/>
      </w:rPr>
    </w:pPr>
    <w:r w:rsidRPr="00180419">
      <w:rPr>
        <w:rFonts w:ascii="Arial" w:hAnsi="Arial"/>
        <w:sz w:val="22"/>
      </w:rPr>
      <w:t xml:space="preserve">Council Committee </w:t>
    </w:r>
    <w:r>
      <w:rPr>
        <w:rFonts w:ascii="Arial" w:hAnsi="Arial"/>
        <w:sz w:val="22"/>
      </w:rPr>
      <w:t>Minutes</w:t>
    </w:r>
    <w:r w:rsidRPr="00660FE9">
      <w:rPr>
        <w:rFonts w:ascii="Arial" w:hAnsi="Arial"/>
        <w:sz w:val="22"/>
      </w:rPr>
      <w:t xml:space="preserve"> </w:t>
    </w:r>
    <w:r>
      <w:rPr>
        <w:rFonts w:ascii="Arial" w:hAnsi="Arial" w:cs="Arial"/>
        <w:sz w:val="22"/>
        <w:szCs w:val="22"/>
      </w:rPr>
      <w:t xml:space="preserve">11 August </w:t>
    </w:r>
    <w:r w:rsidRPr="00660FE9">
      <w:rPr>
        <w:rFonts w:ascii="Arial" w:hAnsi="Arial" w:cs="Arial"/>
        <w:sz w:val="22"/>
        <w:szCs w:val="22"/>
      </w:rPr>
      <w:t>2020</w:t>
    </w:r>
  </w:p>
  <w:p w14:paraId="5ED3B96E" w14:textId="77777777" w:rsidR="00721368" w:rsidRDefault="00721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2C39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103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38B9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18B4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F29C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2238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42FE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237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74AED2"/>
    <w:lvl w:ilvl="0">
      <w:start w:val="1"/>
      <w:numFmt w:val="decimal"/>
      <w:pStyle w:val="ListNumber"/>
      <w:lvlText w:val="%1."/>
      <w:lvlJc w:val="left"/>
      <w:pPr>
        <w:tabs>
          <w:tab w:val="num" w:pos="360"/>
        </w:tabs>
        <w:ind w:left="360" w:hanging="360"/>
      </w:pPr>
    </w:lvl>
  </w:abstractNum>
  <w:abstractNum w:abstractNumId="9" w15:restartNumberingAfterBreak="0">
    <w:nsid w:val="06E36F6A"/>
    <w:multiLevelType w:val="hybridMultilevel"/>
    <w:tmpl w:val="13B08E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316F61"/>
    <w:multiLevelType w:val="hybridMultilevel"/>
    <w:tmpl w:val="2F0422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7A1E6784">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5070BD"/>
    <w:multiLevelType w:val="hybridMultilevel"/>
    <w:tmpl w:val="745EB936"/>
    <w:lvl w:ilvl="0" w:tplc="FEC8F18C">
      <w:start w:val="1"/>
      <w:numFmt w:val="decimal"/>
      <w:lvlText w:val="%1."/>
      <w:lvlJc w:val="left"/>
      <w:pPr>
        <w:ind w:left="720" w:hanging="360"/>
      </w:pPr>
      <w:rPr>
        <w:rFonts w:ascii="Arial"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5B7F2C"/>
    <w:multiLevelType w:val="hybridMultilevel"/>
    <w:tmpl w:val="820EE61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B071223"/>
    <w:multiLevelType w:val="multilevel"/>
    <w:tmpl w:val="216A60CE"/>
    <w:lvl w:ilvl="0">
      <w:start w:val="1"/>
      <w:numFmt w:val="lowerLetter"/>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1952F4"/>
    <w:multiLevelType w:val="hybridMultilevel"/>
    <w:tmpl w:val="2C54F34C"/>
    <w:lvl w:ilvl="0" w:tplc="0C090017">
      <w:start w:val="1"/>
      <w:numFmt w:val="lowerLetter"/>
      <w:lvlText w:val="%1)"/>
      <w:lvlJc w:val="left"/>
      <w:pPr>
        <w:ind w:left="1212" w:hanging="360"/>
      </w:pPr>
    </w:lvl>
    <w:lvl w:ilvl="1" w:tplc="1F6E0F80">
      <w:start w:val="1"/>
      <w:numFmt w:val="lowerRoman"/>
      <w:lvlText w:val="%2."/>
      <w:lvlJc w:val="left"/>
      <w:pPr>
        <w:ind w:left="1932" w:hanging="360"/>
      </w:pPr>
      <w:rPr>
        <w:rFonts w:hint="default"/>
      </w:rPr>
    </w:lvl>
    <w:lvl w:ilvl="2" w:tplc="CB9E068C">
      <w:start w:val="1"/>
      <w:numFmt w:val="decimal"/>
      <w:lvlText w:val="%3."/>
      <w:lvlJc w:val="left"/>
      <w:pPr>
        <w:ind w:left="502" w:hanging="360"/>
      </w:pPr>
      <w:rPr>
        <w:rFonts w:hint="default"/>
      </w:rPr>
    </w:lvl>
    <w:lvl w:ilvl="3" w:tplc="2A8EEFD0">
      <w:numFmt w:val="bullet"/>
      <w:lvlText w:val="•"/>
      <w:lvlJc w:val="left"/>
      <w:pPr>
        <w:ind w:left="3372" w:hanging="360"/>
      </w:pPr>
      <w:rPr>
        <w:rFonts w:ascii="Arial" w:eastAsiaTheme="minorHAnsi" w:hAnsi="Arial" w:cs="Arial" w:hint="default"/>
      </w:r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15" w15:restartNumberingAfterBreak="0">
    <w:nsid w:val="1EB00FD9"/>
    <w:multiLevelType w:val="hybridMultilevel"/>
    <w:tmpl w:val="BE9843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30228D"/>
    <w:multiLevelType w:val="hybridMultilevel"/>
    <w:tmpl w:val="53E28B0A"/>
    <w:lvl w:ilvl="0" w:tplc="85FC76EE">
      <w:start w:val="1"/>
      <w:numFmt w:val="decimal"/>
      <w:lvlText w:val="%1."/>
      <w:lvlJc w:val="left"/>
      <w:pPr>
        <w:ind w:left="288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3142D8"/>
    <w:multiLevelType w:val="hybridMultilevel"/>
    <w:tmpl w:val="2D3CA988"/>
    <w:lvl w:ilvl="0" w:tplc="0C09000F">
      <w:start w:val="1"/>
      <w:numFmt w:val="decimal"/>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8" w15:restartNumberingAfterBreak="0">
    <w:nsid w:val="229B5321"/>
    <w:multiLevelType w:val="hybridMultilevel"/>
    <w:tmpl w:val="839CA0B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5D2722"/>
    <w:multiLevelType w:val="multilevel"/>
    <w:tmpl w:val="CC6AB3B0"/>
    <w:lvl w:ilvl="0">
      <w:start w:val="1"/>
      <w:numFmt w:val="decimal"/>
      <w:lvlText w:val="%1."/>
      <w:lvlJc w:val="left"/>
      <w:pPr>
        <w:ind w:left="720" w:hanging="360"/>
      </w:pPr>
      <w:rPr>
        <w:rFonts w:hint="default"/>
      </w:rPr>
    </w:lvl>
    <w:lvl w:ilvl="1">
      <w:start w:val="8"/>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6751CA1"/>
    <w:multiLevelType w:val="multilevel"/>
    <w:tmpl w:val="795C4D8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9642B6F"/>
    <w:multiLevelType w:val="hybridMultilevel"/>
    <w:tmpl w:val="D500EADC"/>
    <w:lvl w:ilvl="0" w:tplc="A09AA826">
      <w:start w:val="1"/>
      <w:numFmt w:val="lowerLetter"/>
      <w:lvlText w:val="%1."/>
      <w:lvlJc w:val="left"/>
      <w:pPr>
        <w:ind w:left="1440" w:hanging="360"/>
      </w:pPr>
      <w:rPr>
        <w:b/>
        <w:b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29EA41E7"/>
    <w:multiLevelType w:val="hybridMultilevel"/>
    <w:tmpl w:val="BE9843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FE7D87"/>
    <w:multiLevelType w:val="hybridMultilevel"/>
    <w:tmpl w:val="657E2EE2"/>
    <w:lvl w:ilvl="0" w:tplc="0C090017">
      <w:start w:val="1"/>
      <w:numFmt w:val="lowerLetter"/>
      <w:lvlText w:val="%1)"/>
      <w:lvlJc w:val="left"/>
      <w:pPr>
        <w:ind w:left="1440" w:hanging="360"/>
      </w:pPr>
    </w:lvl>
    <w:lvl w:ilvl="1" w:tplc="0C090017">
      <w:start w:val="1"/>
      <w:numFmt w:val="lowerLetter"/>
      <w:lvlText w:val="%2)"/>
      <w:lvlJc w:val="left"/>
      <w:pPr>
        <w:ind w:left="1212"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2DA8516B"/>
    <w:multiLevelType w:val="hybridMultilevel"/>
    <w:tmpl w:val="D1E4C236"/>
    <w:lvl w:ilvl="0" w:tplc="9B4C28B0">
      <w:start w:val="2"/>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rPr>
        <w:b/>
        <w:bCs/>
      </w:rPr>
    </w:lvl>
    <w:lvl w:ilvl="2" w:tplc="2500DBBC" w:tentative="1">
      <w:start w:val="1"/>
      <w:numFmt w:val="lowerLetter"/>
      <w:lvlText w:val="%3."/>
      <w:lvlJc w:val="left"/>
      <w:pPr>
        <w:tabs>
          <w:tab w:val="num" w:pos="2160"/>
        </w:tabs>
        <w:ind w:left="2160" w:hanging="360"/>
      </w:pPr>
    </w:lvl>
    <w:lvl w:ilvl="3" w:tplc="3BE8AEE8" w:tentative="1">
      <w:start w:val="1"/>
      <w:numFmt w:val="lowerLetter"/>
      <w:lvlText w:val="%4."/>
      <w:lvlJc w:val="left"/>
      <w:pPr>
        <w:tabs>
          <w:tab w:val="num" w:pos="2880"/>
        </w:tabs>
        <w:ind w:left="2880" w:hanging="360"/>
      </w:pPr>
    </w:lvl>
    <w:lvl w:ilvl="4" w:tplc="72220548" w:tentative="1">
      <w:start w:val="1"/>
      <w:numFmt w:val="lowerLetter"/>
      <w:lvlText w:val="%5."/>
      <w:lvlJc w:val="left"/>
      <w:pPr>
        <w:tabs>
          <w:tab w:val="num" w:pos="3600"/>
        </w:tabs>
        <w:ind w:left="3600" w:hanging="360"/>
      </w:pPr>
    </w:lvl>
    <w:lvl w:ilvl="5" w:tplc="D3C83EB6" w:tentative="1">
      <w:start w:val="1"/>
      <w:numFmt w:val="lowerLetter"/>
      <w:lvlText w:val="%6."/>
      <w:lvlJc w:val="left"/>
      <w:pPr>
        <w:tabs>
          <w:tab w:val="num" w:pos="4320"/>
        </w:tabs>
        <w:ind w:left="4320" w:hanging="360"/>
      </w:pPr>
    </w:lvl>
    <w:lvl w:ilvl="6" w:tplc="3294BB6A" w:tentative="1">
      <w:start w:val="1"/>
      <w:numFmt w:val="lowerLetter"/>
      <w:lvlText w:val="%7."/>
      <w:lvlJc w:val="left"/>
      <w:pPr>
        <w:tabs>
          <w:tab w:val="num" w:pos="5040"/>
        </w:tabs>
        <w:ind w:left="5040" w:hanging="360"/>
      </w:pPr>
    </w:lvl>
    <w:lvl w:ilvl="7" w:tplc="4EBE1ED2" w:tentative="1">
      <w:start w:val="1"/>
      <w:numFmt w:val="lowerLetter"/>
      <w:lvlText w:val="%8."/>
      <w:lvlJc w:val="left"/>
      <w:pPr>
        <w:tabs>
          <w:tab w:val="num" w:pos="5760"/>
        </w:tabs>
        <w:ind w:left="5760" w:hanging="360"/>
      </w:pPr>
    </w:lvl>
    <w:lvl w:ilvl="8" w:tplc="D5662B18" w:tentative="1">
      <w:start w:val="1"/>
      <w:numFmt w:val="lowerLetter"/>
      <w:lvlText w:val="%9."/>
      <w:lvlJc w:val="left"/>
      <w:pPr>
        <w:tabs>
          <w:tab w:val="num" w:pos="6480"/>
        </w:tabs>
        <w:ind w:left="6480" w:hanging="360"/>
      </w:pPr>
    </w:lvl>
  </w:abstractNum>
  <w:abstractNum w:abstractNumId="25" w15:restartNumberingAfterBreak="0">
    <w:nsid w:val="321502F1"/>
    <w:multiLevelType w:val="hybridMultilevel"/>
    <w:tmpl w:val="ED522938"/>
    <w:lvl w:ilvl="0" w:tplc="0C09000F">
      <w:start w:val="1"/>
      <w:numFmt w:val="decimal"/>
      <w:lvlText w:val="%1."/>
      <w:lvlJc w:val="left"/>
      <w:pPr>
        <w:ind w:left="360" w:hanging="360"/>
      </w:pPr>
      <w:rPr>
        <w:rFonts w:hint="default"/>
      </w:rPr>
    </w:lvl>
    <w:lvl w:ilvl="1" w:tplc="B9709EE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38585421"/>
    <w:multiLevelType w:val="hybridMultilevel"/>
    <w:tmpl w:val="745EB936"/>
    <w:lvl w:ilvl="0" w:tplc="FEC8F18C">
      <w:start w:val="1"/>
      <w:numFmt w:val="decimal"/>
      <w:lvlText w:val="%1."/>
      <w:lvlJc w:val="left"/>
      <w:pPr>
        <w:ind w:left="720" w:hanging="360"/>
      </w:pPr>
      <w:rPr>
        <w:rFonts w:ascii="Arial"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9663C8"/>
    <w:multiLevelType w:val="hybridMultilevel"/>
    <w:tmpl w:val="63B6B22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3B8D5D97"/>
    <w:multiLevelType w:val="hybridMultilevel"/>
    <w:tmpl w:val="6E5ADCDE"/>
    <w:lvl w:ilvl="0" w:tplc="0C090017">
      <w:start w:val="1"/>
      <w:numFmt w:val="lowerLetter"/>
      <w:lvlText w:val="%1)"/>
      <w:lvlJc w:val="left"/>
      <w:pPr>
        <w:ind w:left="927"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15:restartNumberingAfterBreak="0">
    <w:nsid w:val="3BD34C91"/>
    <w:multiLevelType w:val="hybridMultilevel"/>
    <w:tmpl w:val="300A6040"/>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E405D3F"/>
    <w:multiLevelType w:val="hybridMultilevel"/>
    <w:tmpl w:val="745EB936"/>
    <w:lvl w:ilvl="0" w:tplc="FEC8F18C">
      <w:start w:val="1"/>
      <w:numFmt w:val="decimal"/>
      <w:lvlText w:val="%1."/>
      <w:lvlJc w:val="left"/>
      <w:pPr>
        <w:ind w:left="720" w:hanging="360"/>
      </w:pPr>
      <w:rPr>
        <w:rFonts w:ascii="Arial"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5C71674"/>
    <w:multiLevelType w:val="hybridMultilevel"/>
    <w:tmpl w:val="D02A8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63476E4"/>
    <w:multiLevelType w:val="hybridMultilevel"/>
    <w:tmpl w:val="ED522938"/>
    <w:lvl w:ilvl="0" w:tplc="0C09000F">
      <w:start w:val="1"/>
      <w:numFmt w:val="decimal"/>
      <w:lvlText w:val="%1."/>
      <w:lvlJc w:val="left"/>
      <w:pPr>
        <w:ind w:left="360" w:hanging="360"/>
      </w:pPr>
      <w:rPr>
        <w:rFonts w:hint="default"/>
      </w:rPr>
    </w:lvl>
    <w:lvl w:ilvl="1" w:tplc="B9709EE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A2B2941"/>
    <w:multiLevelType w:val="hybridMultilevel"/>
    <w:tmpl w:val="B128C6B0"/>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6" w15:restartNumberingAfterBreak="0">
    <w:nsid w:val="4DDD67BE"/>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E8E6AE4"/>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E71C08"/>
    <w:multiLevelType w:val="multilevel"/>
    <w:tmpl w:val="C714D21E"/>
    <w:lvl w:ilvl="0">
      <w:start w:val="1"/>
      <w:numFmt w:val="decimal"/>
      <w:lvlText w:val="%1."/>
      <w:lvlJc w:val="left"/>
      <w:pPr>
        <w:ind w:left="720" w:hanging="360"/>
      </w:pPr>
      <w:rPr>
        <w:rFonts w:ascii="Arial" w:hAnsi="Arial" w:cs="Arial" w:hint="default"/>
        <w:sz w:val="24"/>
        <w:szCs w:val="24"/>
      </w:rPr>
    </w:lvl>
    <w:lvl w:ilv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0D53407"/>
    <w:multiLevelType w:val="hybridMultilevel"/>
    <w:tmpl w:val="3CFE64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1A97ED5"/>
    <w:multiLevelType w:val="hybridMultilevel"/>
    <w:tmpl w:val="E632953C"/>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42" w15:restartNumberingAfterBreak="0">
    <w:nsid w:val="550A26C2"/>
    <w:multiLevelType w:val="hybridMultilevel"/>
    <w:tmpl w:val="2C8EBB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52A6750"/>
    <w:multiLevelType w:val="hybridMultilevel"/>
    <w:tmpl w:val="BF048C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502"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C033BDF"/>
    <w:multiLevelType w:val="hybridMultilevel"/>
    <w:tmpl w:val="625AB3D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05C751B"/>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1CF0D61"/>
    <w:multiLevelType w:val="hybridMultilevel"/>
    <w:tmpl w:val="6E88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2A10F22"/>
    <w:multiLevelType w:val="hybridMultilevel"/>
    <w:tmpl w:val="FB4071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318546D"/>
    <w:multiLevelType w:val="hybridMultilevel"/>
    <w:tmpl w:val="122ECDA2"/>
    <w:lvl w:ilvl="0" w:tplc="7B1C44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D068AB"/>
    <w:multiLevelType w:val="hybridMultilevel"/>
    <w:tmpl w:val="7AC8E4E4"/>
    <w:lvl w:ilvl="0" w:tplc="0C09000F">
      <w:start w:val="1"/>
      <w:numFmt w:val="decimal"/>
      <w:lvlText w:val="%1."/>
      <w:lvlJc w:val="left"/>
      <w:pPr>
        <w:ind w:left="720" w:hanging="360"/>
      </w:pPr>
    </w:lvl>
    <w:lvl w:ilvl="1" w:tplc="FF8C5EB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3206100"/>
    <w:multiLevelType w:val="hybridMultilevel"/>
    <w:tmpl w:val="F3F6ACD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7158E15C">
      <w:start w:val="1"/>
      <w:numFmt w:val="lowerLetter"/>
      <w:lvlText w:val="(%3)"/>
      <w:lvlJc w:val="left"/>
      <w:pPr>
        <w:ind w:left="2340" w:hanging="360"/>
      </w:pPr>
      <w:rPr>
        <w:rFonts w:hint="default"/>
      </w:rPr>
    </w:lvl>
    <w:lvl w:ilvl="3" w:tplc="85FC76EE">
      <w:start w:val="1"/>
      <w:numFmt w:val="decimal"/>
      <w:lvlText w:val="%4."/>
      <w:lvlJc w:val="left"/>
      <w:pPr>
        <w:ind w:left="2880" w:hanging="360"/>
      </w:pPr>
      <w:rPr>
        <w:rFonts w:hint="default"/>
        <w:b/>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3A30B72"/>
    <w:multiLevelType w:val="hybridMultilevel"/>
    <w:tmpl w:val="122ECDA2"/>
    <w:lvl w:ilvl="0" w:tplc="7B1C44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8260AAA"/>
    <w:multiLevelType w:val="hybridMultilevel"/>
    <w:tmpl w:val="A1585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B2B0515"/>
    <w:multiLevelType w:val="hybridMultilevel"/>
    <w:tmpl w:val="8AD21A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5"/>
  </w:num>
  <w:num w:numId="2">
    <w:abstractNumId w:val="41"/>
  </w:num>
  <w:num w:numId="3">
    <w:abstractNumId w:val="26"/>
  </w:num>
  <w:num w:numId="4">
    <w:abstractNumId w:val="51"/>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49"/>
  </w:num>
  <w:num w:numId="16">
    <w:abstractNumId w:val="32"/>
  </w:num>
  <w:num w:numId="17">
    <w:abstractNumId w:val="24"/>
  </w:num>
  <w:num w:numId="18">
    <w:abstractNumId w:val="22"/>
  </w:num>
  <w:num w:numId="19">
    <w:abstractNumId w:val="39"/>
  </w:num>
  <w:num w:numId="20">
    <w:abstractNumId w:val="53"/>
  </w:num>
  <w:num w:numId="21">
    <w:abstractNumId w:val="45"/>
  </w:num>
  <w:num w:numId="22">
    <w:abstractNumId w:val="12"/>
  </w:num>
  <w:num w:numId="23">
    <w:abstractNumId w:val="37"/>
  </w:num>
  <w:num w:numId="24">
    <w:abstractNumId w:val="44"/>
  </w:num>
  <w:num w:numId="25">
    <w:abstractNumId w:val="29"/>
  </w:num>
  <w:num w:numId="26">
    <w:abstractNumId w:val="10"/>
  </w:num>
  <w:num w:numId="27">
    <w:abstractNumId w:val="34"/>
  </w:num>
  <w:num w:numId="28">
    <w:abstractNumId w:val="40"/>
  </w:num>
  <w:num w:numId="29">
    <w:abstractNumId w:val="18"/>
  </w:num>
  <w:num w:numId="30">
    <w:abstractNumId w:val="52"/>
  </w:num>
  <w:num w:numId="31">
    <w:abstractNumId w:val="19"/>
  </w:num>
  <w:num w:numId="32">
    <w:abstractNumId w:val="46"/>
  </w:num>
  <w:num w:numId="33">
    <w:abstractNumId w:val="13"/>
  </w:num>
  <w:num w:numId="34">
    <w:abstractNumId w:val="50"/>
  </w:num>
  <w:num w:numId="35">
    <w:abstractNumId w:val="23"/>
  </w:num>
  <w:num w:numId="36">
    <w:abstractNumId w:val="14"/>
  </w:num>
  <w:num w:numId="37">
    <w:abstractNumId w:val="55"/>
  </w:num>
  <w:num w:numId="38">
    <w:abstractNumId w:val="47"/>
  </w:num>
  <w:num w:numId="39">
    <w:abstractNumId w:val="36"/>
  </w:num>
  <w:num w:numId="40">
    <w:abstractNumId w:val="20"/>
  </w:num>
  <w:num w:numId="41">
    <w:abstractNumId w:val="43"/>
  </w:num>
  <w:num w:numId="42">
    <w:abstractNumId w:val="11"/>
  </w:num>
  <w:num w:numId="43">
    <w:abstractNumId w:val="54"/>
  </w:num>
  <w:num w:numId="44">
    <w:abstractNumId w:val="27"/>
  </w:num>
  <w:num w:numId="45">
    <w:abstractNumId w:val="9"/>
  </w:num>
  <w:num w:numId="46">
    <w:abstractNumId w:val="31"/>
  </w:num>
  <w:num w:numId="47">
    <w:abstractNumId w:val="38"/>
  </w:num>
  <w:num w:numId="48">
    <w:abstractNumId w:val="42"/>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6"/>
  </w:num>
  <w:num w:numId="52">
    <w:abstractNumId w:val="28"/>
  </w:num>
  <w:num w:numId="53">
    <w:abstractNumId w:val="33"/>
  </w:num>
  <w:num w:numId="54">
    <w:abstractNumId w:val="48"/>
  </w:num>
  <w:num w:numId="55">
    <w:abstractNumId w:val="15"/>
  </w:num>
  <w:num w:numId="56">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NziqCsv2Nndru4SlicjRxyTEv9Ytl9Nh0X/xPB/NB7bnvuQfuDdgAE0yc3esxPZiBdNexHhvyT4Tgn4KYCvL+w==" w:salt="ZFT9g7577vGC9EivV9cVu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E9C"/>
    <w:rsid w:val="00013F59"/>
    <w:rsid w:val="00042D33"/>
    <w:rsid w:val="0005455E"/>
    <w:rsid w:val="0008188F"/>
    <w:rsid w:val="00082C0E"/>
    <w:rsid w:val="00085B7F"/>
    <w:rsid w:val="000A1DC6"/>
    <w:rsid w:val="000A2DB5"/>
    <w:rsid w:val="000A53A2"/>
    <w:rsid w:val="000A57CE"/>
    <w:rsid w:val="000C07A0"/>
    <w:rsid w:val="000C598B"/>
    <w:rsid w:val="000D3168"/>
    <w:rsid w:val="000D5193"/>
    <w:rsid w:val="000E0501"/>
    <w:rsid w:val="000E0582"/>
    <w:rsid w:val="000E311C"/>
    <w:rsid w:val="000E66FE"/>
    <w:rsid w:val="000F36AB"/>
    <w:rsid w:val="000F449B"/>
    <w:rsid w:val="000F61B4"/>
    <w:rsid w:val="000F786C"/>
    <w:rsid w:val="001126B8"/>
    <w:rsid w:val="00112FEF"/>
    <w:rsid w:val="001148D1"/>
    <w:rsid w:val="00116A49"/>
    <w:rsid w:val="00124686"/>
    <w:rsid w:val="00124B02"/>
    <w:rsid w:val="00137F7D"/>
    <w:rsid w:val="00140905"/>
    <w:rsid w:val="00140C86"/>
    <w:rsid w:val="00177C04"/>
    <w:rsid w:val="00180419"/>
    <w:rsid w:val="001831A5"/>
    <w:rsid w:val="00186FED"/>
    <w:rsid w:val="0019450D"/>
    <w:rsid w:val="001B0C54"/>
    <w:rsid w:val="001B0EDA"/>
    <w:rsid w:val="001D6BD1"/>
    <w:rsid w:val="001E17B9"/>
    <w:rsid w:val="001E1DE9"/>
    <w:rsid w:val="001E79A1"/>
    <w:rsid w:val="00213F57"/>
    <w:rsid w:val="00217AB2"/>
    <w:rsid w:val="00232BE5"/>
    <w:rsid w:val="0023417C"/>
    <w:rsid w:val="0023480C"/>
    <w:rsid w:val="00246CEA"/>
    <w:rsid w:val="002554F6"/>
    <w:rsid w:val="00256CFC"/>
    <w:rsid w:val="00256FE0"/>
    <w:rsid w:val="00257F09"/>
    <w:rsid w:val="0026087D"/>
    <w:rsid w:val="002611B4"/>
    <w:rsid w:val="00272A75"/>
    <w:rsid w:val="002730D7"/>
    <w:rsid w:val="0029541C"/>
    <w:rsid w:val="002A3405"/>
    <w:rsid w:val="002A6606"/>
    <w:rsid w:val="002B7F0E"/>
    <w:rsid w:val="002C3EB3"/>
    <w:rsid w:val="002E109F"/>
    <w:rsid w:val="0030678C"/>
    <w:rsid w:val="00311D17"/>
    <w:rsid w:val="003311C9"/>
    <w:rsid w:val="0035070A"/>
    <w:rsid w:val="003548F9"/>
    <w:rsid w:val="00364EA7"/>
    <w:rsid w:val="00371787"/>
    <w:rsid w:val="003818F7"/>
    <w:rsid w:val="00381AC7"/>
    <w:rsid w:val="003A3354"/>
    <w:rsid w:val="003A5638"/>
    <w:rsid w:val="003B10BD"/>
    <w:rsid w:val="003E1EA8"/>
    <w:rsid w:val="003F311D"/>
    <w:rsid w:val="003F6F04"/>
    <w:rsid w:val="003F7444"/>
    <w:rsid w:val="0040062A"/>
    <w:rsid w:val="004065C8"/>
    <w:rsid w:val="00411E74"/>
    <w:rsid w:val="004132D0"/>
    <w:rsid w:val="00414455"/>
    <w:rsid w:val="00414CEC"/>
    <w:rsid w:val="00420C57"/>
    <w:rsid w:val="004211E8"/>
    <w:rsid w:val="00431FF0"/>
    <w:rsid w:val="0043778E"/>
    <w:rsid w:val="0044714C"/>
    <w:rsid w:val="004527E4"/>
    <w:rsid w:val="00463570"/>
    <w:rsid w:val="00464A8A"/>
    <w:rsid w:val="00465A04"/>
    <w:rsid w:val="00473AE9"/>
    <w:rsid w:val="0047715D"/>
    <w:rsid w:val="00477C38"/>
    <w:rsid w:val="00484940"/>
    <w:rsid w:val="00485394"/>
    <w:rsid w:val="00490846"/>
    <w:rsid w:val="00496FDF"/>
    <w:rsid w:val="004A1778"/>
    <w:rsid w:val="004A3DCE"/>
    <w:rsid w:val="004B53FC"/>
    <w:rsid w:val="004C4749"/>
    <w:rsid w:val="004C5F20"/>
    <w:rsid w:val="004C66C2"/>
    <w:rsid w:val="004C73B6"/>
    <w:rsid w:val="004D3BBE"/>
    <w:rsid w:val="004D4709"/>
    <w:rsid w:val="004E4C3A"/>
    <w:rsid w:val="004E6614"/>
    <w:rsid w:val="005104B9"/>
    <w:rsid w:val="00516A8D"/>
    <w:rsid w:val="00523221"/>
    <w:rsid w:val="00526C76"/>
    <w:rsid w:val="00541FE2"/>
    <w:rsid w:val="00542D26"/>
    <w:rsid w:val="00547965"/>
    <w:rsid w:val="00550A22"/>
    <w:rsid w:val="00551112"/>
    <w:rsid w:val="00553611"/>
    <w:rsid w:val="00562866"/>
    <w:rsid w:val="00565339"/>
    <w:rsid w:val="005714DE"/>
    <w:rsid w:val="00576956"/>
    <w:rsid w:val="005829B7"/>
    <w:rsid w:val="0058576F"/>
    <w:rsid w:val="0058747C"/>
    <w:rsid w:val="00590BE2"/>
    <w:rsid w:val="005935D0"/>
    <w:rsid w:val="005A6543"/>
    <w:rsid w:val="005A7322"/>
    <w:rsid w:val="005A7457"/>
    <w:rsid w:val="005B2C3A"/>
    <w:rsid w:val="005B4693"/>
    <w:rsid w:val="005B6BE0"/>
    <w:rsid w:val="005C7A8B"/>
    <w:rsid w:val="005D13EA"/>
    <w:rsid w:val="005E19D2"/>
    <w:rsid w:val="005E5092"/>
    <w:rsid w:val="005E7AD3"/>
    <w:rsid w:val="005F1BD5"/>
    <w:rsid w:val="00611230"/>
    <w:rsid w:val="0061536B"/>
    <w:rsid w:val="006176FF"/>
    <w:rsid w:val="0062459E"/>
    <w:rsid w:val="0062526D"/>
    <w:rsid w:val="00646C9A"/>
    <w:rsid w:val="00660FE9"/>
    <w:rsid w:val="006705CB"/>
    <w:rsid w:val="00682226"/>
    <w:rsid w:val="00683A50"/>
    <w:rsid w:val="00684CB4"/>
    <w:rsid w:val="00691D86"/>
    <w:rsid w:val="00693FAD"/>
    <w:rsid w:val="0069679E"/>
    <w:rsid w:val="006B5728"/>
    <w:rsid w:val="006D263D"/>
    <w:rsid w:val="006E2275"/>
    <w:rsid w:val="006F1FE7"/>
    <w:rsid w:val="007022C1"/>
    <w:rsid w:val="0070410F"/>
    <w:rsid w:val="00713E4D"/>
    <w:rsid w:val="0071406B"/>
    <w:rsid w:val="007171B9"/>
    <w:rsid w:val="00721368"/>
    <w:rsid w:val="007226CE"/>
    <w:rsid w:val="0073592A"/>
    <w:rsid w:val="007370D8"/>
    <w:rsid w:val="007379DF"/>
    <w:rsid w:val="00743180"/>
    <w:rsid w:val="007501E3"/>
    <w:rsid w:val="00751290"/>
    <w:rsid w:val="007578E0"/>
    <w:rsid w:val="00765E9D"/>
    <w:rsid w:val="00772CB6"/>
    <w:rsid w:val="00776F8D"/>
    <w:rsid w:val="007A3285"/>
    <w:rsid w:val="007B2AD2"/>
    <w:rsid w:val="007B3EC9"/>
    <w:rsid w:val="007B787F"/>
    <w:rsid w:val="007C162B"/>
    <w:rsid w:val="007C3519"/>
    <w:rsid w:val="007C4A86"/>
    <w:rsid w:val="007D11F5"/>
    <w:rsid w:val="007D162E"/>
    <w:rsid w:val="007E68A6"/>
    <w:rsid w:val="0080027A"/>
    <w:rsid w:val="00807DED"/>
    <w:rsid w:val="00824DDA"/>
    <w:rsid w:val="00825E73"/>
    <w:rsid w:val="008313F0"/>
    <w:rsid w:val="008326C6"/>
    <w:rsid w:val="008327B7"/>
    <w:rsid w:val="00837BCA"/>
    <w:rsid w:val="00840026"/>
    <w:rsid w:val="00842C1D"/>
    <w:rsid w:val="008448AF"/>
    <w:rsid w:val="00847333"/>
    <w:rsid w:val="00850316"/>
    <w:rsid w:val="0085282D"/>
    <w:rsid w:val="0085495C"/>
    <w:rsid w:val="0086268C"/>
    <w:rsid w:val="0086775E"/>
    <w:rsid w:val="008766D4"/>
    <w:rsid w:val="00896C2D"/>
    <w:rsid w:val="00897555"/>
    <w:rsid w:val="008A0058"/>
    <w:rsid w:val="008A61E9"/>
    <w:rsid w:val="008B07E4"/>
    <w:rsid w:val="008B2C20"/>
    <w:rsid w:val="008C1BA7"/>
    <w:rsid w:val="008D5B76"/>
    <w:rsid w:val="008E5A62"/>
    <w:rsid w:val="008F5D5D"/>
    <w:rsid w:val="00903958"/>
    <w:rsid w:val="00907B89"/>
    <w:rsid w:val="0091236F"/>
    <w:rsid w:val="009130A7"/>
    <w:rsid w:val="00927A88"/>
    <w:rsid w:val="00932303"/>
    <w:rsid w:val="0093409A"/>
    <w:rsid w:val="00934187"/>
    <w:rsid w:val="009368F4"/>
    <w:rsid w:val="009413FA"/>
    <w:rsid w:val="0095033D"/>
    <w:rsid w:val="009507BB"/>
    <w:rsid w:val="00956B78"/>
    <w:rsid w:val="009763C9"/>
    <w:rsid w:val="00977FCC"/>
    <w:rsid w:val="00980917"/>
    <w:rsid w:val="009826FA"/>
    <w:rsid w:val="00983045"/>
    <w:rsid w:val="0098368E"/>
    <w:rsid w:val="00986E25"/>
    <w:rsid w:val="00990680"/>
    <w:rsid w:val="009B333A"/>
    <w:rsid w:val="009B4FF3"/>
    <w:rsid w:val="009B70BF"/>
    <w:rsid w:val="009D0811"/>
    <w:rsid w:val="009D3638"/>
    <w:rsid w:val="009E1C63"/>
    <w:rsid w:val="009E6C7B"/>
    <w:rsid w:val="009F05B8"/>
    <w:rsid w:val="009F0837"/>
    <w:rsid w:val="00A05B78"/>
    <w:rsid w:val="00A1068F"/>
    <w:rsid w:val="00A22B7D"/>
    <w:rsid w:val="00A366C8"/>
    <w:rsid w:val="00A40B3E"/>
    <w:rsid w:val="00A46BFD"/>
    <w:rsid w:val="00A5058C"/>
    <w:rsid w:val="00A53261"/>
    <w:rsid w:val="00A53BD3"/>
    <w:rsid w:val="00A553CE"/>
    <w:rsid w:val="00A64EF7"/>
    <w:rsid w:val="00A701EE"/>
    <w:rsid w:val="00A7422E"/>
    <w:rsid w:val="00A7474E"/>
    <w:rsid w:val="00A813C0"/>
    <w:rsid w:val="00A81AF7"/>
    <w:rsid w:val="00AA347C"/>
    <w:rsid w:val="00AA394D"/>
    <w:rsid w:val="00AB5370"/>
    <w:rsid w:val="00AC0F64"/>
    <w:rsid w:val="00AC5F34"/>
    <w:rsid w:val="00AC7D1E"/>
    <w:rsid w:val="00AD1A48"/>
    <w:rsid w:val="00AE4443"/>
    <w:rsid w:val="00AE59BD"/>
    <w:rsid w:val="00AE7D34"/>
    <w:rsid w:val="00AF0A31"/>
    <w:rsid w:val="00AF4157"/>
    <w:rsid w:val="00B01F5E"/>
    <w:rsid w:val="00B02E8C"/>
    <w:rsid w:val="00B1257B"/>
    <w:rsid w:val="00B13541"/>
    <w:rsid w:val="00B14199"/>
    <w:rsid w:val="00B27D73"/>
    <w:rsid w:val="00B34AC6"/>
    <w:rsid w:val="00B43C27"/>
    <w:rsid w:val="00B52FA5"/>
    <w:rsid w:val="00B57216"/>
    <w:rsid w:val="00B60CB0"/>
    <w:rsid w:val="00B71D2A"/>
    <w:rsid w:val="00B80711"/>
    <w:rsid w:val="00B95647"/>
    <w:rsid w:val="00B97903"/>
    <w:rsid w:val="00BA14E5"/>
    <w:rsid w:val="00BA1F98"/>
    <w:rsid w:val="00BC0084"/>
    <w:rsid w:val="00BC2ED7"/>
    <w:rsid w:val="00BD2F15"/>
    <w:rsid w:val="00BD62BF"/>
    <w:rsid w:val="00BE1CBD"/>
    <w:rsid w:val="00BE6878"/>
    <w:rsid w:val="00BF75B2"/>
    <w:rsid w:val="00C06047"/>
    <w:rsid w:val="00C075B9"/>
    <w:rsid w:val="00C129AB"/>
    <w:rsid w:val="00C31DE7"/>
    <w:rsid w:val="00C377C9"/>
    <w:rsid w:val="00C40F02"/>
    <w:rsid w:val="00C4169A"/>
    <w:rsid w:val="00C6315F"/>
    <w:rsid w:val="00C66BB9"/>
    <w:rsid w:val="00C7367D"/>
    <w:rsid w:val="00C752B0"/>
    <w:rsid w:val="00C770F9"/>
    <w:rsid w:val="00C8248E"/>
    <w:rsid w:val="00C8461A"/>
    <w:rsid w:val="00C95B3D"/>
    <w:rsid w:val="00CA0EA8"/>
    <w:rsid w:val="00CA5718"/>
    <w:rsid w:val="00CB7784"/>
    <w:rsid w:val="00CC2D8E"/>
    <w:rsid w:val="00CE76CD"/>
    <w:rsid w:val="00CF1745"/>
    <w:rsid w:val="00CF3570"/>
    <w:rsid w:val="00D03372"/>
    <w:rsid w:val="00D05D60"/>
    <w:rsid w:val="00D11C6E"/>
    <w:rsid w:val="00D2513A"/>
    <w:rsid w:val="00D26841"/>
    <w:rsid w:val="00D36372"/>
    <w:rsid w:val="00D469A8"/>
    <w:rsid w:val="00D605E8"/>
    <w:rsid w:val="00D70751"/>
    <w:rsid w:val="00D7107C"/>
    <w:rsid w:val="00D76062"/>
    <w:rsid w:val="00D83E83"/>
    <w:rsid w:val="00D84152"/>
    <w:rsid w:val="00D86C8E"/>
    <w:rsid w:val="00DC5AA7"/>
    <w:rsid w:val="00DD1A80"/>
    <w:rsid w:val="00DD3D38"/>
    <w:rsid w:val="00DD50C2"/>
    <w:rsid w:val="00DE0A4D"/>
    <w:rsid w:val="00DE752E"/>
    <w:rsid w:val="00E011C2"/>
    <w:rsid w:val="00E163F7"/>
    <w:rsid w:val="00E34C04"/>
    <w:rsid w:val="00E3586B"/>
    <w:rsid w:val="00E506D4"/>
    <w:rsid w:val="00E530E9"/>
    <w:rsid w:val="00E5362B"/>
    <w:rsid w:val="00E6368A"/>
    <w:rsid w:val="00E64271"/>
    <w:rsid w:val="00E664FA"/>
    <w:rsid w:val="00E77B8E"/>
    <w:rsid w:val="00E84DD2"/>
    <w:rsid w:val="00E9360C"/>
    <w:rsid w:val="00EA6B1C"/>
    <w:rsid w:val="00EB208C"/>
    <w:rsid w:val="00EB51E4"/>
    <w:rsid w:val="00EC24F4"/>
    <w:rsid w:val="00EE5CAE"/>
    <w:rsid w:val="00EE7D73"/>
    <w:rsid w:val="00EF4AB3"/>
    <w:rsid w:val="00EF4AD7"/>
    <w:rsid w:val="00EF5E7A"/>
    <w:rsid w:val="00F04612"/>
    <w:rsid w:val="00F072C1"/>
    <w:rsid w:val="00F100D8"/>
    <w:rsid w:val="00F14B14"/>
    <w:rsid w:val="00F33C7F"/>
    <w:rsid w:val="00F47226"/>
    <w:rsid w:val="00F50F52"/>
    <w:rsid w:val="00F547FF"/>
    <w:rsid w:val="00F61590"/>
    <w:rsid w:val="00F62192"/>
    <w:rsid w:val="00F645AA"/>
    <w:rsid w:val="00F77367"/>
    <w:rsid w:val="00F844FE"/>
    <w:rsid w:val="00F87FC9"/>
    <w:rsid w:val="00F90ED0"/>
    <w:rsid w:val="00FA3F7F"/>
    <w:rsid w:val="00FB0AF5"/>
    <w:rsid w:val="00FD0B6E"/>
    <w:rsid w:val="00FE5471"/>
    <w:rsid w:val="00FF3A4E"/>
    <w:rsid w:val="00FF5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7B38E1"/>
  <w15:chartTrackingRefBased/>
  <w15:docId w15:val="{91A72FE3-55A8-474A-8CD4-C1D07965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7370D8"/>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7370D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370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pPr>
      <w:tabs>
        <w:tab w:val="left" w:pos="720"/>
        <w:tab w:val="left" w:pos="1440"/>
        <w:tab w:val="left" w:pos="2410"/>
        <w:tab w:val="left" w:pos="2977"/>
        <w:tab w:val="right" w:pos="8505"/>
      </w:tabs>
      <w:ind w:left="720"/>
    </w:pPr>
  </w:style>
  <w:style w:type="paragraph" w:styleId="BodyTextIndent3">
    <w:name w:val="Body Text Indent 3"/>
    <w:basedOn w:val="Normal"/>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1Char">
    <w:name w:val="Heading 1 Char"/>
    <w:link w:val="Heading1"/>
    <w:rsid w:val="005A6543"/>
    <w:rPr>
      <w:b/>
      <w:caps/>
      <w:kern w:val="28"/>
      <w:sz w:val="28"/>
      <w:u w:val="single"/>
      <w:lang w:eastAsia="en-US"/>
    </w:rPr>
  </w:style>
  <w:style w:type="character" w:customStyle="1" w:styleId="BodyTextIndentChar">
    <w:name w:val="Body Text Indent Char"/>
    <w:link w:val="BodyTextIndent"/>
    <w:rsid w:val="007379DF"/>
    <w:rPr>
      <w:sz w:val="24"/>
      <w:lang w:eastAsia="en-US"/>
    </w:rPr>
  </w:style>
  <w:style w:type="paragraph" w:customStyle="1" w:styleId="Default">
    <w:name w:val="Default"/>
    <w:rsid w:val="007379DF"/>
    <w:pPr>
      <w:autoSpaceDE w:val="0"/>
      <w:autoSpaceDN w:val="0"/>
      <w:adjustRightInd w:val="0"/>
    </w:pPr>
    <w:rPr>
      <w:rFonts w:ascii="Arial" w:hAnsi="Arial" w:cs="Arial"/>
      <w:color w:val="000000"/>
      <w:sz w:val="24"/>
      <w:szCs w:val="24"/>
    </w:rPr>
  </w:style>
  <w:style w:type="paragraph" w:customStyle="1" w:styleId="paragraph">
    <w:name w:val="paragraph"/>
    <w:basedOn w:val="Normal"/>
    <w:rsid w:val="00565339"/>
    <w:pPr>
      <w:spacing w:before="100" w:beforeAutospacing="1" w:after="100" w:afterAutospacing="1"/>
    </w:pPr>
    <w:rPr>
      <w:szCs w:val="24"/>
      <w:lang w:eastAsia="en-AU"/>
    </w:rPr>
  </w:style>
  <w:style w:type="character" w:customStyle="1" w:styleId="normaltextrun">
    <w:name w:val="normaltextrun"/>
    <w:rsid w:val="00565339"/>
  </w:style>
  <w:style w:type="character" w:customStyle="1" w:styleId="eop">
    <w:name w:val="eop"/>
    <w:rsid w:val="00565339"/>
  </w:style>
  <w:style w:type="paragraph" w:styleId="TOCHeading">
    <w:name w:val="TOC Heading"/>
    <w:basedOn w:val="Heading1"/>
    <w:next w:val="Normal"/>
    <w:uiPriority w:val="39"/>
    <w:unhideWhenUsed/>
    <w:qFormat/>
    <w:rsid w:val="008B07E4"/>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u w:val="none"/>
      <w:lang w:val="en-US"/>
    </w:rPr>
  </w:style>
  <w:style w:type="paragraph" w:styleId="BalloonText">
    <w:name w:val="Balloon Text"/>
    <w:basedOn w:val="Normal"/>
    <w:link w:val="BalloonTextChar"/>
    <w:rsid w:val="007370D8"/>
    <w:rPr>
      <w:rFonts w:ascii="Segoe UI" w:hAnsi="Segoe UI" w:cs="Segoe UI"/>
      <w:sz w:val="18"/>
      <w:szCs w:val="18"/>
    </w:rPr>
  </w:style>
  <w:style w:type="character" w:customStyle="1" w:styleId="BalloonTextChar">
    <w:name w:val="Balloon Text Char"/>
    <w:basedOn w:val="DefaultParagraphFont"/>
    <w:link w:val="BalloonText"/>
    <w:rsid w:val="007370D8"/>
    <w:rPr>
      <w:rFonts w:ascii="Segoe UI" w:hAnsi="Segoe UI" w:cs="Segoe UI"/>
      <w:sz w:val="18"/>
      <w:szCs w:val="18"/>
      <w:lang w:eastAsia="en-US"/>
    </w:rPr>
  </w:style>
  <w:style w:type="paragraph" w:styleId="Bibliography">
    <w:name w:val="Bibliography"/>
    <w:basedOn w:val="Normal"/>
    <w:next w:val="Normal"/>
    <w:uiPriority w:val="37"/>
    <w:semiHidden/>
    <w:unhideWhenUsed/>
    <w:rsid w:val="007370D8"/>
  </w:style>
  <w:style w:type="paragraph" w:styleId="BlockText">
    <w:name w:val="Block Text"/>
    <w:basedOn w:val="Normal"/>
    <w:rsid w:val="007370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7370D8"/>
    <w:pPr>
      <w:spacing w:after="120"/>
    </w:pPr>
    <w:rPr>
      <w:sz w:val="16"/>
      <w:szCs w:val="16"/>
    </w:rPr>
  </w:style>
  <w:style w:type="character" w:customStyle="1" w:styleId="BodyText3Char">
    <w:name w:val="Body Text 3 Char"/>
    <w:basedOn w:val="DefaultParagraphFont"/>
    <w:link w:val="BodyText3"/>
    <w:rsid w:val="007370D8"/>
    <w:rPr>
      <w:sz w:val="16"/>
      <w:szCs w:val="16"/>
      <w:lang w:eastAsia="en-US"/>
    </w:rPr>
  </w:style>
  <w:style w:type="paragraph" w:styleId="BodyTextFirstIndent">
    <w:name w:val="Body Text First Indent"/>
    <w:basedOn w:val="BodyText"/>
    <w:link w:val="BodyTextFirstIndentChar"/>
    <w:rsid w:val="007370D8"/>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rsid w:val="007370D8"/>
    <w:rPr>
      <w:sz w:val="24"/>
      <w:lang w:eastAsia="en-US"/>
    </w:rPr>
  </w:style>
  <w:style w:type="character" w:customStyle="1" w:styleId="BodyTextFirstIndentChar">
    <w:name w:val="Body Text First Indent Char"/>
    <w:basedOn w:val="BodyTextChar"/>
    <w:link w:val="BodyTextFirstIndent"/>
    <w:rsid w:val="007370D8"/>
    <w:rPr>
      <w:sz w:val="24"/>
      <w:lang w:eastAsia="en-US"/>
    </w:rPr>
  </w:style>
  <w:style w:type="paragraph" w:styleId="BodyTextFirstIndent2">
    <w:name w:val="Body Text First Indent 2"/>
    <w:basedOn w:val="BodyTextIndent"/>
    <w:link w:val="BodyTextFirstIndent2Char"/>
    <w:rsid w:val="007370D8"/>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rsid w:val="007370D8"/>
    <w:rPr>
      <w:sz w:val="24"/>
      <w:lang w:eastAsia="en-US"/>
    </w:rPr>
  </w:style>
  <w:style w:type="paragraph" w:styleId="Caption">
    <w:name w:val="caption"/>
    <w:basedOn w:val="Normal"/>
    <w:next w:val="Normal"/>
    <w:semiHidden/>
    <w:unhideWhenUsed/>
    <w:qFormat/>
    <w:rsid w:val="007370D8"/>
    <w:pPr>
      <w:spacing w:after="200"/>
    </w:pPr>
    <w:rPr>
      <w:i/>
      <w:iCs/>
      <w:color w:val="44546A" w:themeColor="text2"/>
      <w:sz w:val="18"/>
      <w:szCs w:val="18"/>
    </w:rPr>
  </w:style>
  <w:style w:type="paragraph" w:styleId="Closing">
    <w:name w:val="Closing"/>
    <w:basedOn w:val="Normal"/>
    <w:link w:val="ClosingChar"/>
    <w:rsid w:val="007370D8"/>
    <w:pPr>
      <w:ind w:left="4252"/>
    </w:pPr>
  </w:style>
  <w:style w:type="character" w:customStyle="1" w:styleId="ClosingChar">
    <w:name w:val="Closing Char"/>
    <w:basedOn w:val="DefaultParagraphFont"/>
    <w:link w:val="Closing"/>
    <w:rsid w:val="007370D8"/>
    <w:rPr>
      <w:sz w:val="24"/>
      <w:lang w:eastAsia="en-US"/>
    </w:rPr>
  </w:style>
  <w:style w:type="paragraph" w:styleId="CommentText">
    <w:name w:val="annotation text"/>
    <w:basedOn w:val="Normal"/>
    <w:link w:val="CommentTextChar"/>
    <w:rsid w:val="007370D8"/>
    <w:rPr>
      <w:sz w:val="20"/>
    </w:rPr>
  </w:style>
  <w:style w:type="character" w:customStyle="1" w:styleId="CommentTextChar">
    <w:name w:val="Comment Text Char"/>
    <w:basedOn w:val="DefaultParagraphFont"/>
    <w:link w:val="CommentText"/>
    <w:rsid w:val="007370D8"/>
    <w:rPr>
      <w:lang w:eastAsia="en-US"/>
    </w:rPr>
  </w:style>
  <w:style w:type="paragraph" w:styleId="CommentSubject">
    <w:name w:val="annotation subject"/>
    <w:basedOn w:val="CommentText"/>
    <w:next w:val="CommentText"/>
    <w:link w:val="CommentSubjectChar"/>
    <w:rsid w:val="007370D8"/>
    <w:rPr>
      <w:b/>
      <w:bCs/>
    </w:rPr>
  </w:style>
  <w:style w:type="character" w:customStyle="1" w:styleId="CommentSubjectChar">
    <w:name w:val="Comment Subject Char"/>
    <w:basedOn w:val="CommentTextChar"/>
    <w:link w:val="CommentSubject"/>
    <w:rsid w:val="007370D8"/>
    <w:rPr>
      <w:b/>
      <w:bCs/>
      <w:lang w:eastAsia="en-US"/>
    </w:rPr>
  </w:style>
  <w:style w:type="paragraph" w:styleId="Date">
    <w:name w:val="Date"/>
    <w:basedOn w:val="Normal"/>
    <w:next w:val="Normal"/>
    <w:link w:val="DateChar"/>
    <w:rsid w:val="007370D8"/>
  </w:style>
  <w:style w:type="character" w:customStyle="1" w:styleId="DateChar">
    <w:name w:val="Date Char"/>
    <w:basedOn w:val="DefaultParagraphFont"/>
    <w:link w:val="Date"/>
    <w:rsid w:val="007370D8"/>
    <w:rPr>
      <w:sz w:val="24"/>
      <w:lang w:eastAsia="en-US"/>
    </w:rPr>
  </w:style>
  <w:style w:type="paragraph" w:styleId="DocumentMap">
    <w:name w:val="Document Map"/>
    <w:basedOn w:val="Normal"/>
    <w:link w:val="DocumentMapChar"/>
    <w:rsid w:val="007370D8"/>
    <w:rPr>
      <w:rFonts w:ascii="Segoe UI" w:hAnsi="Segoe UI" w:cs="Segoe UI"/>
      <w:sz w:val="16"/>
      <w:szCs w:val="16"/>
    </w:rPr>
  </w:style>
  <w:style w:type="character" w:customStyle="1" w:styleId="DocumentMapChar">
    <w:name w:val="Document Map Char"/>
    <w:basedOn w:val="DefaultParagraphFont"/>
    <w:link w:val="DocumentMap"/>
    <w:rsid w:val="007370D8"/>
    <w:rPr>
      <w:rFonts w:ascii="Segoe UI" w:hAnsi="Segoe UI" w:cs="Segoe UI"/>
      <w:sz w:val="16"/>
      <w:szCs w:val="16"/>
      <w:lang w:eastAsia="en-US"/>
    </w:rPr>
  </w:style>
  <w:style w:type="paragraph" w:styleId="E-mailSignature">
    <w:name w:val="E-mail Signature"/>
    <w:basedOn w:val="Normal"/>
    <w:link w:val="E-mailSignatureChar"/>
    <w:rsid w:val="007370D8"/>
  </w:style>
  <w:style w:type="character" w:customStyle="1" w:styleId="E-mailSignatureChar">
    <w:name w:val="E-mail Signature Char"/>
    <w:basedOn w:val="DefaultParagraphFont"/>
    <w:link w:val="E-mailSignature"/>
    <w:rsid w:val="007370D8"/>
    <w:rPr>
      <w:sz w:val="24"/>
      <w:lang w:eastAsia="en-US"/>
    </w:rPr>
  </w:style>
  <w:style w:type="paragraph" w:styleId="EndnoteText">
    <w:name w:val="endnote text"/>
    <w:basedOn w:val="Normal"/>
    <w:link w:val="EndnoteTextChar"/>
    <w:rsid w:val="007370D8"/>
    <w:rPr>
      <w:sz w:val="20"/>
    </w:rPr>
  </w:style>
  <w:style w:type="character" w:customStyle="1" w:styleId="EndnoteTextChar">
    <w:name w:val="Endnote Text Char"/>
    <w:basedOn w:val="DefaultParagraphFont"/>
    <w:link w:val="EndnoteText"/>
    <w:rsid w:val="007370D8"/>
    <w:rPr>
      <w:lang w:eastAsia="en-US"/>
    </w:rPr>
  </w:style>
  <w:style w:type="paragraph" w:styleId="EnvelopeAddress">
    <w:name w:val="envelope address"/>
    <w:basedOn w:val="Normal"/>
    <w:rsid w:val="007370D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7370D8"/>
    <w:rPr>
      <w:rFonts w:asciiTheme="majorHAnsi" w:eastAsiaTheme="majorEastAsia" w:hAnsiTheme="majorHAnsi" w:cstheme="majorBidi"/>
      <w:sz w:val="20"/>
    </w:rPr>
  </w:style>
  <w:style w:type="paragraph" w:styleId="FootnoteText">
    <w:name w:val="footnote text"/>
    <w:basedOn w:val="Normal"/>
    <w:link w:val="FootnoteTextChar"/>
    <w:rsid w:val="007370D8"/>
    <w:rPr>
      <w:sz w:val="20"/>
    </w:rPr>
  </w:style>
  <w:style w:type="character" w:customStyle="1" w:styleId="FootnoteTextChar">
    <w:name w:val="Footnote Text Char"/>
    <w:basedOn w:val="DefaultParagraphFont"/>
    <w:link w:val="FootnoteText"/>
    <w:rsid w:val="007370D8"/>
    <w:rPr>
      <w:lang w:eastAsia="en-US"/>
    </w:rPr>
  </w:style>
  <w:style w:type="character" w:customStyle="1" w:styleId="Heading7Char">
    <w:name w:val="Heading 7 Char"/>
    <w:basedOn w:val="DefaultParagraphFont"/>
    <w:link w:val="Heading7"/>
    <w:semiHidden/>
    <w:rsid w:val="007370D8"/>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semiHidden/>
    <w:rsid w:val="007370D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370D8"/>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7370D8"/>
    <w:rPr>
      <w:i/>
      <w:iCs/>
    </w:rPr>
  </w:style>
  <w:style w:type="character" w:customStyle="1" w:styleId="HTMLAddressChar">
    <w:name w:val="HTML Address Char"/>
    <w:basedOn w:val="DefaultParagraphFont"/>
    <w:link w:val="HTMLAddress"/>
    <w:rsid w:val="007370D8"/>
    <w:rPr>
      <w:i/>
      <w:iCs/>
      <w:sz w:val="24"/>
      <w:lang w:eastAsia="en-US"/>
    </w:rPr>
  </w:style>
  <w:style w:type="paragraph" w:styleId="HTMLPreformatted">
    <w:name w:val="HTML Preformatted"/>
    <w:basedOn w:val="Normal"/>
    <w:link w:val="HTMLPreformattedChar"/>
    <w:rsid w:val="007370D8"/>
    <w:rPr>
      <w:rFonts w:ascii="Consolas" w:hAnsi="Consolas"/>
      <w:sz w:val="20"/>
    </w:rPr>
  </w:style>
  <w:style w:type="character" w:customStyle="1" w:styleId="HTMLPreformattedChar">
    <w:name w:val="HTML Preformatted Char"/>
    <w:basedOn w:val="DefaultParagraphFont"/>
    <w:link w:val="HTMLPreformatted"/>
    <w:rsid w:val="007370D8"/>
    <w:rPr>
      <w:rFonts w:ascii="Consolas" w:hAnsi="Consolas"/>
      <w:lang w:eastAsia="en-US"/>
    </w:rPr>
  </w:style>
  <w:style w:type="paragraph" w:styleId="Index1">
    <w:name w:val="index 1"/>
    <w:basedOn w:val="Normal"/>
    <w:next w:val="Normal"/>
    <w:autoRedefine/>
    <w:rsid w:val="007370D8"/>
    <w:pPr>
      <w:ind w:left="240" w:hanging="240"/>
    </w:pPr>
  </w:style>
  <w:style w:type="paragraph" w:styleId="Index2">
    <w:name w:val="index 2"/>
    <w:basedOn w:val="Normal"/>
    <w:next w:val="Normal"/>
    <w:autoRedefine/>
    <w:rsid w:val="007370D8"/>
    <w:pPr>
      <w:ind w:left="480" w:hanging="240"/>
    </w:pPr>
  </w:style>
  <w:style w:type="paragraph" w:styleId="Index3">
    <w:name w:val="index 3"/>
    <w:basedOn w:val="Normal"/>
    <w:next w:val="Normal"/>
    <w:autoRedefine/>
    <w:rsid w:val="007370D8"/>
    <w:pPr>
      <w:ind w:left="720" w:hanging="240"/>
    </w:pPr>
  </w:style>
  <w:style w:type="paragraph" w:styleId="Index4">
    <w:name w:val="index 4"/>
    <w:basedOn w:val="Normal"/>
    <w:next w:val="Normal"/>
    <w:autoRedefine/>
    <w:rsid w:val="007370D8"/>
    <w:pPr>
      <w:ind w:left="960" w:hanging="240"/>
    </w:pPr>
  </w:style>
  <w:style w:type="paragraph" w:styleId="Index5">
    <w:name w:val="index 5"/>
    <w:basedOn w:val="Normal"/>
    <w:next w:val="Normal"/>
    <w:autoRedefine/>
    <w:rsid w:val="007370D8"/>
    <w:pPr>
      <w:ind w:left="1200" w:hanging="240"/>
    </w:pPr>
  </w:style>
  <w:style w:type="paragraph" w:styleId="Index6">
    <w:name w:val="index 6"/>
    <w:basedOn w:val="Normal"/>
    <w:next w:val="Normal"/>
    <w:autoRedefine/>
    <w:rsid w:val="007370D8"/>
    <w:pPr>
      <w:ind w:left="1440" w:hanging="240"/>
    </w:pPr>
  </w:style>
  <w:style w:type="paragraph" w:styleId="Index7">
    <w:name w:val="index 7"/>
    <w:basedOn w:val="Normal"/>
    <w:next w:val="Normal"/>
    <w:autoRedefine/>
    <w:rsid w:val="007370D8"/>
    <w:pPr>
      <w:ind w:left="1680" w:hanging="240"/>
    </w:pPr>
  </w:style>
  <w:style w:type="paragraph" w:styleId="Index8">
    <w:name w:val="index 8"/>
    <w:basedOn w:val="Normal"/>
    <w:next w:val="Normal"/>
    <w:autoRedefine/>
    <w:rsid w:val="007370D8"/>
    <w:pPr>
      <w:ind w:left="1920" w:hanging="240"/>
    </w:pPr>
  </w:style>
  <w:style w:type="paragraph" w:styleId="Index9">
    <w:name w:val="index 9"/>
    <w:basedOn w:val="Normal"/>
    <w:next w:val="Normal"/>
    <w:autoRedefine/>
    <w:rsid w:val="007370D8"/>
    <w:pPr>
      <w:ind w:left="2160" w:hanging="240"/>
    </w:pPr>
  </w:style>
  <w:style w:type="paragraph" w:styleId="IndexHeading">
    <w:name w:val="index heading"/>
    <w:basedOn w:val="Normal"/>
    <w:next w:val="Index1"/>
    <w:rsid w:val="007370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70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370D8"/>
    <w:rPr>
      <w:i/>
      <w:iCs/>
      <w:color w:val="4472C4" w:themeColor="accent1"/>
      <w:sz w:val="24"/>
      <w:lang w:eastAsia="en-US"/>
    </w:rPr>
  </w:style>
  <w:style w:type="paragraph" w:styleId="List">
    <w:name w:val="List"/>
    <w:basedOn w:val="Normal"/>
    <w:rsid w:val="007370D8"/>
    <w:pPr>
      <w:ind w:left="283" w:hanging="283"/>
      <w:contextualSpacing/>
    </w:pPr>
  </w:style>
  <w:style w:type="paragraph" w:styleId="List2">
    <w:name w:val="List 2"/>
    <w:basedOn w:val="Normal"/>
    <w:rsid w:val="007370D8"/>
    <w:pPr>
      <w:ind w:left="566" w:hanging="283"/>
      <w:contextualSpacing/>
    </w:pPr>
  </w:style>
  <w:style w:type="paragraph" w:styleId="List3">
    <w:name w:val="List 3"/>
    <w:basedOn w:val="Normal"/>
    <w:rsid w:val="007370D8"/>
    <w:pPr>
      <w:ind w:left="849" w:hanging="283"/>
      <w:contextualSpacing/>
    </w:pPr>
  </w:style>
  <w:style w:type="paragraph" w:styleId="List4">
    <w:name w:val="List 4"/>
    <w:basedOn w:val="Normal"/>
    <w:rsid w:val="007370D8"/>
    <w:pPr>
      <w:ind w:left="1132" w:hanging="283"/>
      <w:contextualSpacing/>
    </w:pPr>
  </w:style>
  <w:style w:type="paragraph" w:styleId="List5">
    <w:name w:val="List 5"/>
    <w:basedOn w:val="Normal"/>
    <w:rsid w:val="007370D8"/>
    <w:pPr>
      <w:ind w:left="1415" w:hanging="283"/>
      <w:contextualSpacing/>
    </w:pPr>
  </w:style>
  <w:style w:type="paragraph" w:styleId="ListBullet2">
    <w:name w:val="List Bullet 2"/>
    <w:basedOn w:val="Normal"/>
    <w:rsid w:val="007370D8"/>
    <w:pPr>
      <w:numPr>
        <w:numId w:val="5"/>
      </w:numPr>
      <w:contextualSpacing/>
    </w:pPr>
  </w:style>
  <w:style w:type="paragraph" w:styleId="ListBullet3">
    <w:name w:val="List Bullet 3"/>
    <w:basedOn w:val="Normal"/>
    <w:rsid w:val="007370D8"/>
    <w:pPr>
      <w:numPr>
        <w:numId w:val="6"/>
      </w:numPr>
      <w:contextualSpacing/>
    </w:pPr>
  </w:style>
  <w:style w:type="paragraph" w:styleId="ListBullet4">
    <w:name w:val="List Bullet 4"/>
    <w:basedOn w:val="Normal"/>
    <w:rsid w:val="007370D8"/>
    <w:pPr>
      <w:numPr>
        <w:numId w:val="7"/>
      </w:numPr>
      <w:contextualSpacing/>
    </w:pPr>
  </w:style>
  <w:style w:type="paragraph" w:styleId="ListBullet5">
    <w:name w:val="List Bullet 5"/>
    <w:basedOn w:val="Normal"/>
    <w:rsid w:val="007370D8"/>
    <w:pPr>
      <w:numPr>
        <w:numId w:val="8"/>
      </w:numPr>
      <w:contextualSpacing/>
    </w:pPr>
  </w:style>
  <w:style w:type="paragraph" w:styleId="ListContinue">
    <w:name w:val="List Continue"/>
    <w:basedOn w:val="Normal"/>
    <w:rsid w:val="007370D8"/>
    <w:pPr>
      <w:spacing w:after="120"/>
      <w:ind w:left="283"/>
      <w:contextualSpacing/>
    </w:pPr>
  </w:style>
  <w:style w:type="paragraph" w:styleId="ListContinue2">
    <w:name w:val="List Continue 2"/>
    <w:basedOn w:val="Normal"/>
    <w:rsid w:val="007370D8"/>
    <w:pPr>
      <w:spacing w:after="120"/>
      <w:ind w:left="566"/>
      <w:contextualSpacing/>
    </w:pPr>
  </w:style>
  <w:style w:type="paragraph" w:styleId="ListContinue3">
    <w:name w:val="List Continue 3"/>
    <w:basedOn w:val="Normal"/>
    <w:rsid w:val="007370D8"/>
    <w:pPr>
      <w:spacing w:after="120"/>
      <w:ind w:left="849"/>
      <w:contextualSpacing/>
    </w:pPr>
  </w:style>
  <w:style w:type="paragraph" w:styleId="ListContinue4">
    <w:name w:val="List Continue 4"/>
    <w:basedOn w:val="Normal"/>
    <w:rsid w:val="007370D8"/>
    <w:pPr>
      <w:spacing w:after="120"/>
      <w:ind w:left="1132"/>
      <w:contextualSpacing/>
    </w:pPr>
  </w:style>
  <w:style w:type="paragraph" w:styleId="ListContinue5">
    <w:name w:val="List Continue 5"/>
    <w:basedOn w:val="Normal"/>
    <w:rsid w:val="007370D8"/>
    <w:pPr>
      <w:spacing w:after="120"/>
      <w:ind w:left="1415"/>
      <w:contextualSpacing/>
    </w:pPr>
  </w:style>
  <w:style w:type="paragraph" w:styleId="ListNumber">
    <w:name w:val="List Number"/>
    <w:basedOn w:val="Normal"/>
    <w:rsid w:val="007370D8"/>
    <w:pPr>
      <w:numPr>
        <w:numId w:val="9"/>
      </w:numPr>
      <w:contextualSpacing/>
    </w:pPr>
  </w:style>
  <w:style w:type="paragraph" w:styleId="ListNumber2">
    <w:name w:val="List Number 2"/>
    <w:basedOn w:val="Normal"/>
    <w:rsid w:val="007370D8"/>
    <w:pPr>
      <w:numPr>
        <w:numId w:val="10"/>
      </w:numPr>
      <w:contextualSpacing/>
    </w:pPr>
  </w:style>
  <w:style w:type="paragraph" w:styleId="ListNumber3">
    <w:name w:val="List Number 3"/>
    <w:basedOn w:val="Normal"/>
    <w:rsid w:val="007370D8"/>
    <w:pPr>
      <w:numPr>
        <w:numId w:val="11"/>
      </w:numPr>
      <w:contextualSpacing/>
    </w:pPr>
  </w:style>
  <w:style w:type="paragraph" w:styleId="ListNumber4">
    <w:name w:val="List Number 4"/>
    <w:basedOn w:val="Normal"/>
    <w:rsid w:val="007370D8"/>
    <w:pPr>
      <w:numPr>
        <w:numId w:val="12"/>
      </w:numPr>
      <w:contextualSpacing/>
    </w:pPr>
  </w:style>
  <w:style w:type="paragraph" w:styleId="ListNumber5">
    <w:name w:val="List Number 5"/>
    <w:basedOn w:val="Normal"/>
    <w:rsid w:val="007370D8"/>
    <w:pPr>
      <w:numPr>
        <w:numId w:val="13"/>
      </w:numPr>
      <w:contextualSpacing/>
    </w:pPr>
  </w:style>
  <w:style w:type="paragraph" w:styleId="ListParagraph">
    <w:name w:val="List Paragraph"/>
    <w:aliases w:val="Bulleted List"/>
    <w:basedOn w:val="Normal"/>
    <w:link w:val="ListParagraphChar"/>
    <w:uiPriority w:val="34"/>
    <w:qFormat/>
    <w:rsid w:val="007370D8"/>
    <w:pPr>
      <w:ind w:left="720"/>
      <w:contextualSpacing/>
    </w:pPr>
  </w:style>
  <w:style w:type="paragraph" w:styleId="MacroText">
    <w:name w:val="macro"/>
    <w:link w:val="MacroTextChar"/>
    <w:rsid w:val="007370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370D8"/>
    <w:rPr>
      <w:rFonts w:ascii="Consolas" w:hAnsi="Consolas"/>
      <w:lang w:eastAsia="en-US"/>
    </w:rPr>
  </w:style>
  <w:style w:type="paragraph" w:styleId="MessageHeader">
    <w:name w:val="Message Header"/>
    <w:basedOn w:val="Normal"/>
    <w:link w:val="MessageHeaderChar"/>
    <w:rsid w:val="007370D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7370D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370D8"/>
    <w:rPr>
      <w:sz w:val="24"/>
      <w:lang w:eastAsia="en-US"/>
    </w:rPr>
  </w:style>
  <w:style w:type="paragraph" w:styleId="NormalWeb">
    <w:name w:val="Normal (Web)"/>
    <w:basedOn w:val="Normal"/>
    <w:rsid w:val="007370D8"/>
    <w:rPr>
      <w:szCs w:val="24"/>
    </w:rPr>
  </w:style>
  <w:style w:type="paragraph" w:styleId="NormalIndent">
    <w:name w:val="Normal Indent"/>
    <w:basedOn w:val="Normal"/>
    <w:rsid w:val="007370D8"/>
    <w:pPr>
      <w:ind w:left="720"/>
    </w:pPr>
  </w:style>
  <w:style w:type="paragraph" w:styleId="NoteHeading">
    <w:name w:val="Note Heading"/>
    <w:basedOn w:val="Normal"/>
    <w:next w:val="Normal"/>
    <w:link w:val="NoteHeadingChar"/>
    <w:rsid w:val="007370D8"/>
  </w:style>
  <w:style w:type="character" w:customStyle="1" w:styleId="NoteHeadingChar">
    <w:name w:val="Note Heading Char"/>
    <w:basedOn w:val="DefaultParagraphFont"/>
    <w:link w:val="NoteHeading"/>
    <w:rsid w:val="007370D8"/>
    <w:rPr>
      <w:sz w:val="24"/>
      <w:lang w:eastAsia="en-US"/>
    </w:rPr>
  </w:style>
  <w:style w:type="paragraph" w:styleId="PlainText">
    <w:name w:val="Plain Text"/>
    <w:basedOn w:val="Normal"/>
    <w:link w:val="PlainTextChar"/>
    <w:rsid w:val="007370D8"/>
    <w:rPr>
      <w:rFonts w:ascii="Consolas" w:hAnsi="Consolas"/>
      <w:sz w:val="21"/>
      <w:szCs w:val="21"/>
    </w:rPr>
  </w:style>
  <w:style w:type="character" w:customStyle="1" w:styleId="PlainTextChar">
    <w:name w:val="Plain Text Char"/>
    <w:basedOn w:val="DefaultParagraphFont"/>
    <w:link w:val="PlainText"/>
    <w:rsid w:val="007370D8"/>
    <w:rPr>
      <w:rFonts w:ascii="Consolas" w:hAnsi="Consolas"/>
      <w:sz w:val="21"/>
      <w:szCs w:val="21"/>
      <w:lang w:eastAsia="en-US"/>
    </w:rPr>
  </w:style>
  <w:style w:type="paragraph" w:styleId="Quote">
    <w:name w:val="Quote"/>
    <w:basedOn w:val="Normal"/>
    <w:next w:val="Normal"/>
    <w:link w:val="QuoteChar"/>
    <w:uiPriority w:val="29"/>
    <w:qFormat/>
    <w:rsid w:val="007370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70D8"/>
    <w:rPr>
      <w:i/>
      <w:iCs/>
      <w:color w:val="404040" w:themeColor="text1" w:themeTint="BF"/>
      <w:sz w:val="24"/>
      <w:lang w:eastAsia="en-US"/>
    </w:rPr>
  </w:style>
  <w:style w:type="paragraph" w:styleId="Salutation">
    <w:name w:val="Salutation"/>
    <w:basedOn w:val="Normal"/>
    <w:next w:val="Normal"/>
    <w:link w:val="SalutationChar"/>
    <w:rsid w:val="007370D8"/>
  </w:style>
  <w:style w:type="character" w:customStyle="1" w:styleId="SalutationChar">
    <w:name w:val="Salutation Char"/>
    <w:basedOn w:val="DefaultParagraphFont"/>
    <w:link w:val="Salutation"/>
    <w:rsid w:val="007370D8"/>
    <w:rPr>
      <w:sz w:val="24"/>
      <w:lang w:eastAsia="en-US"/>
    </w:rPr>
  </w:style>
  <w:style w:type="paragraph" w:styleId="Signature">
    <w:name w:val="Signature"/>
    <w:basedOn w:val="Normal"/>
    <w:link w:val="SignatureChar"/>
    <w:rsid w:val="007370D8"/>
    <w:pPr>
      <w:ind w:left="4252"/>
    </w:pPr>
  </w:style>
  <w:style w:type="character" w:customStyle="1" w:styleId="SignatureChar">
    <w:name w:val="Signature Char"/>
    <w:basedOn w:val="DefaultParagraphFont"/>
    <w:link w:val="Signature"/>
    <w:rsid w:val="007370D8"/>
    <w:rPr>
      <w:sz w:val="24"/>
      <w:lang w:eastAsia="en-US"/>
    </w:rPr>
  </w:style>
  <w:style w:type="paragraph" w:styleId="Subtitle">
    <w:name w:val="Subtitle"/>
    <w:basedOn w:val="Normal"/>
    <w:next w:val="Normal"/>
    <w:link w:val="SubtitleChar"/>
    <w:qFormat/>
    <w:rsid w:val="007370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370D8"/>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370D8"/>
    <w:pPr>
      <w:ind w:left="240" w:hanging="240"/>
    </w:pPr>
  </w:style>
  <w:style w:type="paragraph" w:styleId="TableofFigures">
    <w:name w:val="table of figures"/>
    <w:basedOn w:val="Normal"/>
    <w:next w:val="Normal"/>
    <w:rsid w:val="007370D8"/>
  </w:style>
  <w:style w:type="paragraph" w:styleId="TOAHeading">
    <w:name w:val="toa heading"/>
    <w:basedOn w:val="Normal"/>
    <w:next w:val="Normal"/>
    <w:rsid w:val="007370D8"/>
    <w:pPr>
      <w:spacing w:before="120"/>
    </w:pPr>
    <w:rPr>
      <w:rFonts w:asciiTheme="majorHAnsi" w:eastAsiaTheme="majorEastAsia" w:hAnsiTheme="majorHAnsi" w:cstheme="majorBidi"/>
      <w:b/>
      <w:bCs/>
      <w:szCs w:val="24"/>
    </w:rPr>
  </w:style>
  <w:style w:type="paragraph" w:styleId="TOC4">
    <w:name w:val="toc 4"/>
    <w:basedOn w:val="Normal"/>
    <w:next w:val="Normal"/>
    <w:autoRedefine/>
    <w:rsid w:val="007370D8"/>
    <w:pPr>
      <w:spacing w:after="100"/>
      <w:ind w:left="720"/>
    </w:pPr>
  </w:style>
  <w:style w:type="paragraph" w:styleId="TOC5">
    <w:name w:val="toc 5"/>
    <w:basedOn w:val="Normal"/>
    <w:next w:val="Normal"/>
    <w:autoRedefine/>
    <w:rsid w:val="007370D8"/>
    <w:pPr>
      <w:spacing w:after="100"/>
      <w:ind w:left="960"/>
    </w:pPr>
  </w:style>
  <w:style w:type="paragraph" w:styleId="TOC6">
    <w:name w:val="toc 6"/>
    <w:basedOn w:val="Normal"/>
    <w:next w:val="Normal"/>
    <w:autoRedefine/>
    <w:rsid w:val="007370D8"/>
    <w:pPr>
      <w:spacing w:after="100"/>
      <w:ind w:left="1200"/>
    </w:pPr>
  </w:style>
  <w:style w:type="paragraph" w:styleId="TOC7">
    <w:name w:val="toc 7"/>
    <w:basedOn w:val="Normal"/>
    <w:next w:val="Normal"/>
    <w:autoRedefine/>
    <w:rsid w:val="007370D8"/>
    <w:pPr>
      <w:spacing w:after="100"/>
      <w:ind w:left="1440"/>
    </w:pPr>
  </w:style>
  <w:style w:type="paragraph" w:styleId="TOC8">
    <w:name w:val="toc 8"/>
    <w:basedOn w:val="Normal"/>
    <w:next w:val="Normal"/>
    <w:autoRedefine/>
    <w:rsid w:val="007370D8"/>
    <w:pPr>
      <w:spacing w:after="100"/>
      <w:ind w:left="1680"/>
    </w:pPr>
  </w:style>
  <w:style w:type="paragraph" w:styleId="TOC9">
    <w:name w:val="toc 9"/>
    <w:basedOn w:val="Normal"/>
    <w:next w:val="Normal"/>
    <w:autoRedefine/>
    <w:rsid w:val="007370D8"/>
    <w:pPr>
      <w:spacing w:after="100"/>
      <w:ind w:left="1920"/>
    </w:pPr>
  </w:style>
  <w:style w:type="character" w:customStyle="1" w:styleId="Heading2Char">
    <w:name w:val="Heading 2 Char"/>
    <w:link w:val="Heading2"/>
    <w:rsid w:val="00F072C1"/>
    <w:rPr>
      <w:b/>
      <w:kern w:val="28"/>
      <w:sz w:val="28"/>
      <w:u w:val="single"/>
      <w:lang w:eastAsia="en-US"/>
    </w:rPr>
  </w:style>
  <w:style w:type="table" w:styleId="TableGrid">
    <w:name w:val="Table Grid"/>
    <w:basedOn w:val="TableNormal"/>
    <w:uiPriority w:val="39"/>
    <w:rsid w:val="00BA14E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351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0461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733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490846"/>
  </w:style>
  <w:style w:type="character" w:customStyle="1" w:styleId="ListParagraphChar">
    <w:name w:val="List Paragraph Char"/>
    <w:aliases w:val="Bulleted List Char"/>
    <w:basedOn w:val="DefaultParagraphFont"/>
    <w:link w:val="ListParagraph"/>
    <w:uiPriority w:val="34"/>
    <w:locked/>
    <w:rsid w:val="004908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38134">
      <w:bodyDiv w:val="1"/>
      <w:marLeft w:val="0"/>
      <w:marRight w:val="0"/>
      <w:marTop w:val="0"/>
      <w:marBottom w:val="0"/>
      <w:divBdr>
        <w:top w:val="none" w:sz="0" w:space="0" w:color="auto"/>
        <w:left w:val="none" w:sz="0" w:space="0" w:color="auto"/>
        <w:bottom w:val="none" w:sz="0" w:space="0" w:color="auto"/>
        <w:right w:val="none" w:sz="0" w:space="0" w:color="auto"/>
      </w:divBdr>
    </w:div>
    <w:div w:id="950430005">
      <w:bodyDiv w:val="1"/>
      <w:marLeft w:val="0"/>
      <w:marRight w:val="0"/>
      <w:marTop w:val="0"/>
      <w:marBottom w:val="0"/>
      <w:divBdr>
        <w:top w:val="none" w:sz="0" w:space="0" w:color="auto"/>
        <w:left w:val="none" w:sz="0" w:space="0" w:color="auto"/>
        <w:bottom w:val="none" w:sz="0" w:space="0" w:color="auto"/>
        <w:right w:val="none" w:sz="0" w:space="0" w:color="auto"/>
      </w:divBdr>
    </w:div>
    <w:div w:id="12434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Committee Meeting</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ORGN-317801165-7114</_dlc_DocId>
    <_dlc_DocIdUrl xmlns="02b462e0-950b-4d18-8f56-efe6ec8fd98e">
      <Url>https://nedlands365.sharepoint.com/sites/organisation/council/_layouts/15/DocIdRedir.aspx?ID=ORGN-317801165-7114</Url>
      <Description>ORGN-317801165-7114</Description>
    </_dlc_DocIdUrl>
  </documentManagement>
</p:properties>
</file>

<file path=customXml/item2.xml><?xml version="1.0" encoding="utf-8"?>
<LongProperties xmlns="http://schemas.microsoft.com/office/2006/metadata/longProperties">
  <LongProp xmlns="" name="TaxCatchAll"><![CDATA[153;#Council|e9dab8bc-19a9-476e-9804-8565541956eb;#68;#Controlled Documents|82ebeb43-8fd8-4a35-a6d0-df45f80574b8;#4;#City of Nedlands|e1cb6260-fbdb-4707-a83e-0c933e524b72;#69;#Development|bf0821df-260b-497b-8b91-a535507899e0;#154;#Council|aa216eff-3449-4bd9-a57e-8ddebac59c1d]]></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D74787-9761-453D-BD43-7ADC9E2752F7}">
  <ds:schemaRefs>
    <ds:schemaRef ds:uri="http://schemas.microsoft.com/sharepoint/v3"/>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99f90307-c380-4349-a4d3-52955e408d9d"/>
    <ds:schemaRef ds:uri="http://www.w3.org/XML/1998/namespace"/>
    <ds:schemaRef ds:uri="b3dba301-5620-44c7-a8fe-21bd50c42e00"/>
    <ds:schemaRef ds:uri="82dc8473-40ba-4f11-b935-f34260e482de"/>
    <ds:schemaRef ds:uri="02b462e0-950b-4d18-8f56-efe6ec8fd98e"/>
    <ds:schemaRef ds:uri="a4569545-3f5c-4d76-b5ef-e21c01e673e6"/>
    <ds:schemaRef ds:uri="7dce4f99-cff1-4fd8-801c-290f26aab7b1"/>
    <ds:schemaRef ds:uri="http://purl.org/dc/dcmitype/"/>
  </ds:schemaRefs>
</ds:datastoreItem>
</file>

<file path=customXml/itemProps2.xml><?xml version="1.0" encoding="utf-8"?>
<ds:datastoreItem xmlns:ds="http://schemas.openxmlformats.org/officeDocument/2006/customXml" ds:itemID="{884A5BDB-BCAF-4904-9E2A-B8D13F5C7C4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D158BA1-DE45-4EAC-B89A-4192FEF42E5F}">
  <ds:schemaRefs>
    <ds:schemaRef ds:uri="http://schemas.openxmlformats.org/officeDocument/2006/bibliography"/>
  </ds:schemaRefs>
</ds:datastoreItem>
</file>

<file path=customXml/itemProps4.xml><?xml version="1.0" encoding="utf-8"?>
<ds:datastoreItem xmlns:ds="http://schemas.openxmlformats.org/officeDocument/2006/customXml" ds:itemID="{BA156FC8-36E5-42DF-9FD5-A1FBAF2738BF}">
  <ds:schemaRefs>
    <ds:schemaRef ds:uri="http://schemas.microsoft.com/sharepoint/v3/contenttype/forms"/>
  </ds:schemaRefs>
</ds:datastoreItem>
</file>

<file path=customXml/itemProps5.xml><?xml version="1.0" encoding="utf-8"?>
<ds:datastoreItem xmlns:ds="http://schemas.openxmlformats.org/officeDocument/2006/customXml" ds:itemID="{B00D1E63-E1E4-4CDC-9D0A-D5D234D8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8C9235-7741-4C36-8875-6429F4A2E1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9419</Words>
  <Characters>53740</Characters>
  <Application>Microsoft Office Word</Application>
  <DocSecurity>8</DocSecurity>
  <Lines>2442</Lines>
  <Paragraphs>915</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62244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cp:lastModifiedBy>Nicole Ceric</cp:lastModifiedBy>
  <cp:revision>3</cp:revision>
  <cp:lastPrinted>2020-07-07T02:28:00Z</cp:lastPrinted>
  <dcterms:created xsi:type="dcterms:W3CDTF">2020-09-07T11:25:00Z</dcterms:created>
  <dcterms:modified xsi:type="dcterms:W3CDTF">2020-09-07T11:28:00Z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ORGN-967217948-63</vt:lpwstr>
  </property>
  <property fmtid="{D5CDD505-2E9C-101B-9397-08002B2CF9AE}" pid="3" name="_dlc_DocIdItemGuid">
    <vt:lpwstr>79273be1-30e6-4317-9b54-bee249fbfc90</vt:lpwstr>
  </property>
  <property fmtid="{D5CDD505-2E9C-101B-9397-08002B2CF9AE}" pid="4" name="_dlc_DocIdUrl">
    <vt:lpwstr>https://nedlands365.sharepoint.com/sites/organisation/council/_layouts/15/DocIdRedir.aspx?ID=ORGN-967217948-63, ORGN-967217948-63</vt:lpwstr>
  </property>
  <property fmtid="{D5CDD505-2E9C-101B-9397-08002B2CF9AE}" pid="5" name="DocumentStatus">
    <vt:lpwstr>10</vt:lpwstr>
  </property>
  <property fmtid="{D5CDD505-2E9C-101B-9397-08002B2CF9AE}" pid="6" name="FolderSection">
    <vt:lpwstr>Committees Agenda Templates CEO-ADMIN-00015</vt:lpwstr>
  </property>
  <property fmtid="{D5CDD505-2E9C-101B-9397-08002B2CF9AE}" pid="7" name="CaseGUID">
    <vt:lpwstr>fa81438e-e1bb-483e-9297-1e25a5b95575</vt:lpwstr>
  </property>
  <property fmtid="{D5CDD505-2E9C-101B-9397-08002B2CF9AE}" pid="8" name="OrgPerson">
    <vt:lpwstr/>
  </property>
  <property fmtid="{D5CDD505-2E9C-101B-9397-08002B2CF9AE}" pid="9" name="DocumentType">
    <vt:lpwstr>106</vt:lpwstr>
  </property>
  <property fmtid="{D5CDD505-2E9C-101B-9397-08002B2CF9AE}" pid="10" name="ExtEntity_ID">
    <vt:lpwstr/>
  </property>
  <property fmtid="{D5CDD505-2E9C-101B-9397-08002B2CF9AE}" pid="11" name="ExtProperty_ID">
    <vt:lpwstr/>
  </property>
  <property fmtid="{D5CDD505-2E9C-101B-9397-08002B2CF9AE}" pid="12" name="ExternalReference">
    <vt:lpwstr/>
  </property>
  <property fmtid="{D5CDD505-2E9C-101B-9397-08002B2CF9AE}" pid="13" name="EntityDepartment">
    <vt:lpwstr>2</vt:lpwstr>
  </property>
  <property fmtid="{D5CDD505-2E9C-101B-9397-08002B2CF9AE}" pid="14" name="IsClosed">
    <vt:lpwstr>0</vt:lpwstr>
  </property>
  <property fmtid="{D5CDD505-2E9C-101B-9397-08002B2CF9AE}" pid="15" name="Entity">
    <vt:lpwstr>4;#City of Nedlands|e1cb6260-fbdb-4707-a83e-0c933e524b72</vt:lpwstr>
  </property>
  <property fmtid="{D5CDD505-2E9C-101B-9397-08002B2CF9AE}" pid="16" name="Property">
    <vt:lpwstr/>
  </property>
  <property fmtid="{D5CDD505-2E9C-101B-9397-08002B2CF9AE}" pid="17" name="F1Function">
    <vt:lpwstr/>
  </property>
  <property fmtid="{D5CDD505-2E9C-101B-9397-08002B2CF9AE}" pid="18" name="F2Function">
    <vt:lpwstr/>
  </property>
  <property fmtid="{D5CDD505-2E9C-101B-9397-08002B2CF9AE}" pid="19" name="Activity">
    <vt:lpwstr>139;#Meetings|1b90c5f6-ddf7-405d-b0aa-a573170e1a5d</vt:lpwstr>
  </property>
  <property fmtid="{D5CDD505-2E9C-101B-9397-08002B2CF9AE}" pid="20" name="Function">
    <vt:lpwstr>153;#Council|e9dab8bc-19a9-476e-9804-8565541956eb</vt:lpwstr>
  </property>
  <property fmtid="{D5CDD505-2E9C-101B-9397-08002B2CF9AE}" pid="21" name="Subject Matter">
    <vt:lpwstr>140;#Meeting|1f576ca3-e898-4889-9bff-971fa1197b35</vt:lpwstr>
  </property>
  <property fmtid="{D5CDD505-2E9C-101B-9397-08002B2CF9AE}" pid="22" name="eDMS Site">
    <vt:lpwstr>154;#Council|aa216eff-3449-4bd9-a57e-8ddebac59c1d</vt:lpwstr>
  </property>
  <property fmtid="{D5CDD505-2E9C-101B-9397-08002B2CF9AE}" pid="23" name="display_urn:schemas-microsoft-com:office:office#Editor">
    <vt:lpwstr>Nicole Ceric</vt:lpwstr>
  </property>
  <property fmtid="{D5CDD505-2E9C-101B-9397-08002B2CF9AE}" pid="24" name="display_urn:schemas-microsoft-com:office:office#Author">
    <vt:lpwstr>Nicole Ceric</vt:lpwstr>
  </property>
  <property fmtid="{D5CDD505-2E9C-101B-9397-08002B2CF9AE}" pid="25" name="DocumentSetDescription">
    <vt:lpwstr/>
  </property>
  <property fmtid="{D5CDD505-2E9C-101B-9397-08002B2CF9AE}" pid="26" name="Document Set Status">
    <vt:lpwstr/>
  </property>
  <property fmtid="{D5CDD505-2E9C-101B-9397-08002B2CF9AE}" pid="27" name="ContentTypeId">
    <vt:lpwstr>0x010100DBE2AFA49EAD6847BCAE523F8D149C8E000566C0B26DA3DE4E9B2DCE89672D6D34</vt:lpwstr>
  </property>
</Properties>
</file>