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E" w14:textId="76D159A2" w:rsidR="00180419" w:rsidRPr="00046B3A" w:rsidRDefault="0042672C" w:rsidP="001C23DF">
      <w:pPr>
        <w:tabs>
          <w:tab w:val="left" w:pos="720"/>
          <w:tab w:val="left" w:pos="1440"/>
          <w:tab w:val="left" w:pos="2410"/>
          <w:tab w:val="left" w:pos="2977"/>
          <w:tab w:val="right" w:pos="8335"/>
          <w:tab w:val="right" w:pos="8505"/>
        </w:tabs>
        <w:ind w:left="-1134" w:right="-238"/>
        <w:rPr>
          <w:rFonts w:ascii="Arial" w:hAnsi="Arial" w:cs="Arial"/>
          <w:b/>
          <w:color w:val="003876"/>
          <w:sz w:val="72"/>
          <w:szCs w:val="160"/>
          <w:lang w:val="en-GB" w:eastAsia="en-GB"/>
        </w:rPr>
      </w:pPr>
      <w:r>
        <w:rPr>
          <w:rFonts w:ascii="Arial" w:hAnsi="Arial" w:cs="Arial"/>
          <w:b/>
          <w:color w:val="003876"/>
          <w:sz w:val="72"/>
          <w:szCs w:val="160"/>
          <w:lang w:val="en-GB" w:eastAsia="en-GB"/>
        </w:rPr>
        <w:t>AGENDA</w:t>
      </w:r>
    </w:p>
    <w:p w14:paraId="6A6F1FC2"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color w:val="003876"/>
          <w:sz w:val="36"/>
          <w:szCs w:val="52"/>
          <w:lang w:val="en-GB" w:eastAsia="en-GB"/>
        </w:rPr>
      </w:pPr>
    </w:p>
    <w:p w14:paraId="70D10D53"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color w:val="003876"/>
          <w:sz w:val="36"/>
          <w:szCs w:val="52"/>
          <w:lang w:val="en-GB" w:eastAsia="en-GB"/>
        </w:rPr>
      </w:pPr>
    </w:p>
    <w:p w14:paraId="49C7646F" w14:textId="2BE5ACDF" w:rsidR="00180419" w:rsidRDefault="00180419"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r w:rsidRPr="00046B3A">
        <w:rPr>
          <w:rFonts w:ascii="Arial" w:hAnsi="Arial" w:cs="Arial"/>
          <w:b/>
          <w:color w:val="003876"/>
          <w:sz w:val="40"/>
          <w:szCs w:val="56"/>
          <w:lang w:val="en-GB" w:eastAsia="en-GB"/>
        </w:rPr>
        <w:t>Council Meeting</w:t>
      </w:r>
      <w:r w:rsidR="00E3642A">
        <w:rPr>
          <w:rFonts w:ascii="Arial" w:hAnsi="Arial" w:cs="Arial"/>
          <w:b/>
          <w:color w:val="003876"/>
          <w:sz w:val="40"/>
          <w:szCs w:val="56"/>
          <w:lang w:val="en-GB" w:eastAsia="en-GB"/>
        </w:rPr>
        <w:t xml:space="preserve"> Agenda Forum</w:t>
      </w:r>
    </w:p>
    <w:p w14:paraId="2525B1B8" w14:textId="77777777" w:rsidR="00E3642A" w:rsidRPr="00046B3A" w:rsidRDefault="00E3642A"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p>
    <w:p w14:paraId="49C76471" w14:textId="1F42065C" w:rsidR="00180419" w:rsidRPr="00046B3A" w:rsidRDefault="00B63CC9"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r>
        <w:rPr>
          <w:rFonts w:ascii="Arial" w:hAnsi="Arial" w:cs="Arial"/>
          <w:b/>
          <w:color w:val="003876"/>
          <w:sz w:val="40"/>
          <w:szCs w:val="56"/>
          <w:lang w:val="en-GB" w:eastAsia="en-GB"/>
        </w:rPr>
        <w:t>8 November 2022</w:t>
      </w:r>
    </w:p>
    <w:p w14:paraId="49C76472" w14:textId="77777777" w:rsidR="00180419" w:rsidRPr="00046B3A" w:rsidRDefault="00180419" w:rsidP="001C23DF">
      <w:pPr>
        <w:tabs>
          <w:tab w:val="left" w:pos="720"/>
          <w:tab w:val="left" w:pos="1440"/>
          <w:tab w:val="left" w:pos="2410"/>
          <w:tab w:val="left" w:pos="2977"/>
          <w:tab w:val="right" w:pos="8335"/>
          <w:tab w:val="right" w:pos="8505"/>
        </w:tabs>
        <w:ind w:left="-1134" w:right="-238"/>
        <w:jc w:val="center"/>
        <w:rPr>
          <w:rFonts w:ascii="Arial" w:hAnsi="Arial" w:cs="Arial"/>
          <w:b/>
          <w:u w:val="single"/>
        </w:rPr>
      </w:pPr>
    </w:p>
    <w:p w14:paraId="49C76473" w14:textId="77777777" w:rsidR="00180419" w:rsidRPr="00046B3A" w:rsidRDefault="00180419" w:rsidP="001C23DF">
      <w:pPr>
        <w:tabs>
          <w:tab w:val="left" w:pos="720"/>
          <w:tab w:val="left" w:pos="1440"/>
          <w:tab w:val="left" w:pos="2410"/>
          <w:tab w:val="left" w:pos="2977"/>
          <w:tab w:val="right" w:pos="8335"/>
          <w:tab w:val="right" w:pos="8505"/>
        </w:tabs>
        <w:ind w:left="-1134" w:right="-238"/>
        <w:rPr>
          <w:rFonts w:ascii="Arial" w:hAnsi="Arial" w:cs="Arial"/>
        </w:rPr>
      </w:pPr>
    </w:p>
    <w:p w14:paraId="49C76474" w14:textId="77777777" w:rsidR="00180419" w:rsidRPr="00046B3A" w:rsidRDefault="00180419" w:rsidP="001C23DF">
      <w:pPr>
        <w:tabs>
          <w:tab w:val="left" w:pos="720"/>
          <w:tab w:val="left" w:pos="1440"/>
          <w:tab w:val="left" w:pos="2410"/>
          <w:tab w:val="left" w:pos="2977"/>
          <w:tab w:val="right" w:pos="8335"/>
          <w:tab w:val="right" w:pos="8505"/>
        </w:tabs>
        <w:ind w:left="-1134" w:right="-238"/>
        <w:rPr>
          <w:rFonts w:ascii="Arial" w:hAnsi="Arial" w:cs="Arial"/>
        </w:rPr>
      </w:pPr>
    </w:p>
    <w:p w14:paraId="56474A27"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4BDCDDA3"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02741DBD"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68507340" w14:textId="77777777" w:rsidR="007738D3" w:rsidRDefault="007738D3"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0AAAE664" w14:textId="77777777" w:rsidR="008214B9" w:rsidRDefault="008214B9"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33FD72DB" w14:textId="77777777" w:rsidR="008214B9" w:rsidRDefault="008214B9"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3F7CF8E2" w14:textId="77777777" w:rsidR="008214B9" w:rsidRDefault="008214B9"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0C623B0F" w14:textId="77777777" w:rsidR="008214B9" w:rsidRDefault="008214B9"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63B4D1FF" w14:textId="2E3B54D4" w:rsidR="007738D3" w:rsidRDefault="007738D3"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49C76476" w14:textId="2AE90079" w:rsidR="00180419" w:rsidRPr="00046B3A" w:rsidRDefault="006D3A2F" w:rsidP="007738D3">
      <w:pPr>
        <w:tabs>
          <w:tab w:val="left" w:pos="720"/>
          <w:tab w:val="left" w:pos="1440"/>
          <w:tab w:val="left" w:pos="2410"/>
          <w:tab w:val="left" w:pos="2977"/>
          <w:tab w:val="right" w:pos="8335"/>
          <w:tab w:val="right" w:pos="8505"/>
        </w:tabs>
        <w:ind w:left="-1134" w:right="187"/>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7738D3">
      <w:pPr>
        <w:tabs>
          <w:tab w:val="left" w:pos="720"/>
          <w:tab w:val="left" w:pos="1440"/>
          <w:tab w:val="left" w:pos="2410"/>
          <w:tab w:val="left" w:pos="2977"/>
          <w:tab w:val="right" w:pos="8335"/>
          <w:tab w:val="right" w:pos="8505"/>
        </w:tabs>
        <w:ind w:left="-1134" w:right="187"/>
        <w:rPr>
          <w:rFonts w:ascii="Arial" w:hAnsi="Arial" w:cs="Arial"/>
          <w:color w:val="17365D"/>
          <w:sz w:val="28"/>
          <w:szCs w:val="22"/>
        </w:rPr>
      </w:pPr>
    </w:p>
    <w:p w14:paraId="16258207" w14:textId="5CFE2ABC" w:rsidR="006D3A2F" w:rsidRPr="00046B3A" w:rsidRDefault="006D3A2F" w:rsidP="007738D3">
      <w:pPr>
        <w:tabs>
          <w:tab w:val="left" w:pos="720"/>
          <w:tab w:val="left" w:pos="1440"/>
          <w:tab w:val="left" w:pos="2410"/>
          <w:tab w:val="left" w:pos="2977"/>
          <w:tab w:val="right" w:pos="8335"/>
          <w:tab w:val="right" w:pos="8505"/>
        </w:tabs>
        <w:ind w:left="-1134" w:right="187"/>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7738D3">
      <w:pPr>
        <w:tabs>
          <w:tab w:val="left" w:pos="720"/>
          <w:tab w:val="left" w:pos="1440"/>
          <w:tab w:val="left" w:pos="2410"/>
          <w:tab w:val="left" w:pos="2977"/>
          <w:tab w:val="right" w:pos="8335"/>
          <w:tab w:val="right" w:pos="8505"/>
        </w:tabs>
        <w:ind w:left="-1134" w:right="187"/>
        <w:rPr>
          <w:rFonts w:ascii="Arial" w:hAnsi="Arial" w:cs="Arial"/>
          <w:color w:val="17365D"/>
          <w:sz w:val="28"/>
          <w:szCs w:val="22"/>
        </w:rPr>
      </w:pPr>
    </w:p>
    <w:p w14:paraId="0BC31FF6" w14:textId="26053A83" w:rsidR="00F044EA" w:rsidRDefault="003D10A2" w:rsidP="007738D3">
      <w:pPr>
        <w:tabs>
          <w:tab w:val="left" w:pos="720"/>
          <w:tab w:val="left" w:pos="1440"/>
          <w:tab w:val="left" w:pos="2410"/>
          <w:tab w:val="left" w:pos="2977"/>
          <w:tab w:val="right" w:pos="8335"/>
          <w:tab w:val="right" w:pos="8505"/>
        </w:tabs>
        <w:ind w:left="-1134" w:right="187"/>
        <w:jc w:val="both"/>
        <w:rPr>
          <w:rFonts w:ascii="Arial" w:hAnsi="Arial" w:cs="Arial"/>
          <w:color w:val="17365D"/>
          <w:szCs w:val="24"/>
        </w:rPr>
      </w:pPr>
      <w:r w:rsidRPr="00046B3A">
        <w:rPr>
          <w:rFonts w:ascii="Arial" w:hAnsi="Arial" w:cs="Arial"/>
          <w:color w:val="17365D"/>
          <w:sz w:val="28"/>
          <w:szCs w:val="22"/>
        </w:rPr>
        <w:t xml:space="preserve">A </w:t>
      </w:r>
      <w:r w:rsidR="00E3642A">
        <w:rPr>
          <w:rFonts w:ascii="Arial" w:hAnsi="Arial" w:cs="Arial"/>
          <w:color w:val="17365D"/>
          <w:sz w:val="28"/>
          <w:szCs w:val="22"/>
        </w:rPr>
        <w:t>Council Meeting Agenda Forum</w:t>
      </w:r>
      <w:r w:rsidRPr="00046B3A">
        <w:rPr>
          <w:rFonts w:ascii="Arial" w:hAnsi="Arial" w:cs="Arial"/>
          <w:color w:val="17365D"/>
          <w:sz w:val="28"/>
          <w:szCs w:val="22"/>
        </w:rPr>
        <w:t xml:space="preserve"> of the City of Nedlands is to be held </w:t>
      </w:r>
      <w:r w:rsidR="003E516E" w:rsidRPr="00046B3A">
        <w:rPr>
          <w:rFonts w:ascii="Arial" w:hAnsi="Arial" w:cs="Arial"/>
          <w:color w:val="17365D"/>
          <w:sz w:val="28"/>
          <w:szCs w:val="22"/>
        </w:rPr>
        <w:t xml:space="preserve">on </w:t>
      </w:r>
      <w:r w:rsidR="00E3642A">
        <w:rPr>
          <w:rFonts w:ascii="Arial" w:hAnsi="Arial" w:cs="Arial"/>
          <w:color w:val="17365D"/>
          <w:sz w:val="28"/>
          <w:szCs w:val="22"/>
        </w:rPr>
        <w:t xml:space="preserve">Tuesday 8 </w:t>
      </w:r>
      <w:r w:rsidR="009A1794">
        <w:rPr>
          <w:rFonts w:ascii="Arial" w:hAnsi="Arial" w:cs="Arial"/>
          <w:color w:val="17365D"/>
          <w:sz w:val="28"/>
          <w:szCs w:val="22"/>
        </w:rPr>
        <w:t>November</w:t>
      </w:r>
      <w:r w:rsidR="00E3642A">
        <w:rPr>
          <w:rFonts w:ascii="Arial" w:hAnsi="Arial" w:cs="Arial"/>
          <w:color w:val="17365D"/>
          <w:sz w:val="28"/>
          <w:szCs w:val="22"/>
        </w:rPr>
        <w:t xml:space="preserve"> 2022</w:t>
      </w:r>
      <w:r w:rsidR="003E516E" w:rsidRPr="00046B3A">
        <w:rPr>
          <w:rFonts w:ascii="Arial" w:hAnsi="Arial" w:cs="Arial"/>
          <w:color w:val="17365D"/>
          <w:sz w:val="28"/>
          <w:szCs w:val="22"/>
        </w:rPr>
        <w:t xml:space="preserve"> in the Council chambers at 71 Stirling Highway Nedlands commencing at </w:t>
      </w:r>
      <w:r w:rsidR="00E3642A">
        <w:rPr>
          <w:rFonts w:ascii="Arial" w:hAnsi="Arial" w:cs="Arial"/>
          <w:color w:val="17365D"/>
          <w:sz w:val="28"/>
          <w:szCs w:val="22"/>
        </w:rPr>
        <w:t>6p</w:t>
      </w:r>
      <w:r w:rsidR="00E3642A" w:rsidRPr="00F044EA">
        <w:rPr>
          <w:rFonts w:ascii="Arial" w:hAnsi="Arial" w:cs="Arial"/>
          <w:color w:val="17365D"/>
          <w:szCs w:val="24"/>
        </w:rPr>
        <w:t>m</w:t>
      </w:r>
      <w:r w:rsidR="00922C64" w:rsidRPr="00F044EA">
        <w:rPr>
          <w:rFonts w:ascii="Arial" w:hAnsi="Arial" w:cs="Arial"/>
          <w:color w:val="17365D"/>
          <w:szCs w:val="24"/>
        </w:rPr>
        <w:t>.</w:t>
      </w:r>
      <w:r w:rsidR="00B662C3" w:rsidRPr="00F044EA">
        <w:rPr>
          <w:rFonts w:ascii="Arial" w:hAnsi="Arial" w:cs="Arial"/>
          <w:color w:val="17365D"/>
          <w:szCs w:val="24"/>
        </w:rPr>
        <w:t xml:space="preserve"> </w:t>
      </w:r>
    </w:p>
    <w:p w14:paraId="42099E20" w14:textId="77777777" w:rsidR="00F044EA" w:rsidRDefault="00F044EA" w:rsidP="007738D3">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8"/>
        </w:rPr>
      </w:pPr>
    </w:p>
    <w:p w14:paraId="49C76478" w14:textId="57ADCFCC" w:rsidR="003E516E" w:rsidRPr="00046B3A" w:rsidRDefault="00B662C3" w:rsidP="007738D3">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sidRPr="00F044EA">
        <w:rPr>
          <w:rFonts w:ascii="Arial" w:hAnsi="Arial" w:cs="Arial"/>
          <w:color w:val="17365D"/>
          <w:sz w:val="28"/>
          <w:szCs w:val="28"/>
        </w:rPr>
        <w:t xml:space="preserve">This meeting will be livestreamed </w:t>
      </w:r>
      <w:hyperlink r:id="rId12" w:history="1">
        <w:r w:rsidR="00F044EA" w:rsidRPr="00F044EA">
          <w:rPr>
            <w:rStyle w:val="Hyperlink"/>
            <w:rFonts w:ascii="Arial" w:hAnsi="Arial" w:cs="Arial"/>
            <w:sz w:val="28"/>
            <w:szCs w:val="28"/>
          </w:rPr>
          <w:t>Livestreaming Council &amp; Committee Meetings » City of Nedlands</w:t>
        </w:r>
      </w:hyperlink>
    </w:p>
    <w:p w14:paraId="49C7647B" w14:textId="37BE1A98" w:rsidR="00765E9D" w:rsidRPr="00046B3A" w:rsidRDefault="007738D3" w:rsidP="007738D3">
      <w:pPr>
        <w:tabs>
          <w:tab w:val="left" w:pos="720"/>
          <w:tab w:val="left" w:pos="1440"/>
          <w:tab w:val="left" w:pos="2410"/>
          <w:tab w:val="left" w:pos="2977"/>
          <w:tab w:val="right" w:pos="8335"/>
          <w:tab w:val="right" w:pos="8505"/>
        </w:tabs>
        <w:ind w:left="-1701" w:right="187"/>
        <w:jc w:val="both"/>
        <w:rPr>
          <w:rFonts w:ascii="Arial" w:hAnsi="Arial" w:cs="Arial"/>
          <w:color w:val="17365D"/>
          <w:sz w:val="28"/>
          <w:szCs w:val="22"/>
        </w:rPr>
      </w:pPr>
      <w:r>
        <w:rPr>
          <w:noProof/>
        </w:rPr>
        <w:drawing>
          <wp:inline distT="0" distB="0" distL="0" distR="0" wp14:anchorId="130EF8FC" wp14:editId="4072A520">
            <wp:extent cx="1574298" cy="723669"/>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86781" cy="729407"/>
                    </a:xfrm>
                    <a:prstGeom prst="rect">
                      <a:avLst/>
                    </a:prstGeom>
                  </pic:spPr>
                </pic:pic>
              </a:graphicData>
            </a:graphic>
          </wp:inline>
        </w:drawing>
      </w:r>
    </w:p>
    <w:p w14:paraId="49C7647D" w14:textId="27105ECC" w:rsidR="00180419" w:rsidRPr="00046B3A" w:rsidRDefault="0042672C" w:rsidP="007738D3">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color w:val="17365D"/>
          <w:sz w:val="28"/>
          <w:szCs w:val="28"/>
        </w:rPr>
        <w:t>Bill Parker</w:t>
      </w:r>
    </w:p>
    <w:p w14:paraId="49C7647E" w14:textId="77777777" w:rsidR="00180419" w:rsidRPr="00046B3A" w:rsidRDefault="00180419" w:rsidP="007738D3">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sidRPr="00046B3A">
        <w:rPr>
          <w:rFonts w:ascii="Arial" w:hAnsi="Arial" w:cs="Arial"/>
          <w:color w:val="17365D"/>
          <w:sz w:val="28"/>
          <w:szCs w:val="22"/>
        </w:rPr>
        <w:t>Chief Executive Officer</w:t>
      </w:r>
    </w:p>
    <w:p w14:paraId="49C7647F" w14:textId="25807754" w:rsidR="00180419" w:rsidRPr="00046B3A" w:rsidRDefault="00B63CC9" w:rsidP="007738D3">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color w:val="17365D"/>
          <w:sz w:val="28"/>
          <w:szCs w:val="22"/>
        </w:rPr>
        <w:t>1 November 2022</w:t>
      </w:r>
    </w:p>
    <w:p w14:paraId="415EDCED" w14:textId="4FB06B4A" w:rsidR="008E4E99" w:rsidRPr="00046B3A" w:rsidRDefault="00180419" w:rsidP="00BE32FF">
      <w:pPr>
        <w:ind w:left="-1134" w:right="187"/>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BE32FF">
      <w:pPr>
        <w:ind w:left="-1134" w:right="187"/>
        <w:jc w:val="both"/>
        <w:rPr>
          <w:rFonts w:ascii="Arial" w:hAnsi="Arial" w:cs="Arial"/>
          <w:b/>
          <w:color w:val="17365D" w:themeColor="text2" w:themeShade="BF"/>
        </w:rPr>
      </w:pPr>
    </w:p>
    <w:p w14:paraId="0788EA73" w14:textId="5E136797" w:rsidR="00AA39E3" w:rsidRPr="00046B3A" w:rsidRDefault="0042672C" w:rsidP="00BE32FF">
      <w:pPr>
        <w:ind w:left="-1134" w:right="187"/>
        <w:jc w:val="both"/>
        <w:rPr>
          <w:rFonts w:ascii="Arial" w:hAnsi="Arial" w:cs="Arial"/>
          <w:bCs/>
        </w:rPr>
      </w:pPr>
      <w:r>
        <w:rPr>
          <w:rFonts w:ascii="Arial" w:hAnsi="Arial" w:cs="Arial"/>
          <w:bCs/>
        </w:rPr>
        <w:t>Council Meeting Agenda Forum</w:t>
      </w:r>
      <w:r w:rsidR="00BD577A" w:rsidRPr="00046B3A">
        <w:rPr>
          <w:rFonts w:ascii="Arial" w:hAnsi="Arial" w:cs="Arial"/>
          <w:bCs/>
        </w:rPr>
        <w:t xml:space="preserve"> are run in accordance with the City of Nedlands </w:t>
      </w:r>
      <w:r>
        <w:rPr>
          <w:rFonts w:ascii="Arial" w:hAnsi="Arial" w:cs="Arial"/>
          <w:bCs/>
        </w:rPr>
        <w:t>Governance Framework Policy</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addressing </w:t>
      </w:r>
      <w:r>
        <w:rPr>
          <w:rFonts w:ascii="Arial" w:hAnsi="Arial" w:cs="Arial"/>
          <w:bCs/>
        </w:rPr>
        <w:t xml:space="preserve">the </w:t>
      </w:r>
      <w:r w:rsidR="00A11DC0" w:rsidRPr="00046B3A">
        <w:rPr>
          <w:rFonts w:ascii="Arial" w:hAnsi="Arial" w:cs="Arial"/>
          <w:bCs/>
        </w:rPr>
        <w:t xml:space="preserve">Council </w:t>
      </w:r>
      <w:r w:rsidR="00BC5123" w:rsidRPr="00046B3A">
        <w:rPr>
          <w:rFonts w:ascii="Arial" w:hAnsi="Arial" w:cs="Arial"/>
          <w:bCs/>
        </w:rPr>
        <w:t xml:space="preserve">or attending </w:t>
      </w:r>
      <w:r>
        <w:rPr>
          <w:rFonts w:ascii="Arial" w:hAnsi="Arial" w:cs="Arial"/>
          <w:bCs/>
        </w:rPr>
        <w:t xml:space="preserve">these </w:t>
      </w:r>
      <w:r w:rsidR="00BC5123" w:rsidRPr="00046B3A">
        <w:rPr>
          <w:rFonts w:ascii="Arial" w:hAnsi="Arial" w:cs="Arial"/>
          <w:bCs/>
        </w:rPr>
        <w:t xml:space="preserve">meetings please contact </w:t>
      </w:r>
      <w:r w:rsidR="00171DAC" w:rsidRPr="00046B3A">
        <w:rPr>
          <w:rFonts w:ascii="Arial" w:hAnsi="Arial" w:cs="Arial"/>
          <w:bCs/>
        </w:rPr>
        <w:t xml:space="preserve">the Executive Officer on 9273 3500 or </w:t>
      </w:r>
      <w:hyperlink r:id="rId14"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46C17AA7" w:rsidR="002B6245" w:rsidRDefault="002B6245" w:rsidP="00BE32FF">
      <w:pPr>
        <w:ind w:left="-1134" w:right="187"/>
        <w:jc w:val="both"/>
        <w:rPr>
          <w:rFonts w:ascii="Arial" w:hAnsi="Arial" w:cs="Arial"/>
          <w:bCs/>
          <w:color w:val="17365D" w:themeColor="text2" w:themeShade="BF"/>
        </w:rPr>
      </w:pPr>
    </w:p>
    <w:p w14:paraId="078B2BB2" w14:textId="77777777" w:rsidR="007738D3" w:rsidRPr="00046B3A" w:rsidRDefault="007738D3" w:rsidP="00BE32FF">
      <w:pPr>
        <w:ind w:left="-1134" w:right="187"/>
        <w:jc w:val="both"/>
        <w:rPr>
          <w:rFonts w:ascii="Arial" w:hAnsi="Arial" w:cs="Arial"/>
          <w:bCs/>
          <w:color w:val="17365D" w:themeColor="text2" w:themeShade="BF"/>
        </w:rPr>
      </w:pPr>
    </w:p>
    <w:p w14:paraId="68967400" w14:textId="1DC9E515" w:rsidR="002B6245" w:rsidRPr="00046B3A" w:rsidRDefault="002B6245" w:rsidP="00BE32FF">
      <w:pPr>
        <w:ind w:left="-1134" w:right="187"/>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BE32FF">
      <w:pPr>
        <w:ind w:left="-1134" w:right="187"/>
        <w:jc w:val="both"/>
        <w:rPr>
          <w:rFonts w:ascii="Arial" w:hAnsi="Arial" w:cs="Arial"/>
          <w:bCs/>
          <w:color w:val="17365D" w:themeColor="text2" w:themeShade="BF"/>
        </w:rPr>
      </w:pPr>
    </w:p>
    <w:p w14:paraId="2F0561EF" w14:textId="3C55F632" w:rsidR="00FE5F6F" w:rsidRDefault="0042672C" w:rsidP="00BE32FF">
      <w:pPr>
        <w:ind w:left="-1134" w:right="187"/>
        <w:jc w:val="both"/>
        <w:rPr>
          <w:rFonts w:ascii="Arial" w:hAnsi="Arial" w:cs="Arial"/>
          <w:bCs/>
        </w:rPr>
      </w:pPr>
      <w:r>
        <w:rPr>
          <w:rFonts w:ascii="Arial" w:hAnsi="Arial" w:cs="Arial"/>
          <w:bCs/>
        </w:rPr>
        <w:t xml:space="preserve">Public Questions are dealt with at the </w:t>
      </w:r>
      <w:r w:rsidR="00870954">
        <w:rPr>
          <w:rFonts w:ascii="Arial" w:hAnsi="Arial" w:cs="Arial"/>
          <w:bCs/>
        </w:rPr>
        <w:t xml:space="preserve">Ordinary </w:t>
      </w:r>
      <w:r>
        <w:rPr>
          <w:rFonts w:ascii="Arial" w:hAnsi="Arial" w:cs="Arial"/>
          <w:bCs/>
        </w:rPr>
        <w:t>Council Meeting.</w:t>
      </w:r>
    </w:p>
    <w:p w14:paraId="38A6E71A" w14:textId="77777777" w:rsidR="0042672C" w:rsidRPr="00046B3A" w:rsidRDefault="0042672C" w:rsidP="00BE32FF">
      <w:pPr>
        <w:ind w:left="-1134" w:right="187"/>
        <w:jc w:val="both"/>
        <w:rPr>
          <w:rFonts w:ascii="Arial" w:hAnsi="Arial" w:cs="Arial"/>
          <w:bCs/>
        </w:rPr>
      </w:pPr>
    </w:p>
    <w:p w14:paraId="62702386" w14:textId="45ABC77F" w:rsidR="008A07B0" w:rsidRPr="00046B3A" w:rsidRDefault="008A07B0" w:rsidP="00BE32FF">
      <w:pPr>
        <w:ind w:left="-1134" w:right="187"/>
        <w:jc w:val="both"/>
        <w:rPr>
          <w:rFonts w:ascii="Arial" w:hAnsi="Arial" w:cs="Arial"/>
          <w:bCs/>
        </w:rPr>
      </w:pPr>
    </w:p>
    <w:p w14:paraId="65A9EADB" w14:textId="41BD9459" w:rsidR="002B6245" w:rsidRPr="00046B3A" w:rsidRDefault="004E52B1" w:rsidP="00BE32FF">
      <w:pPr>
        <w:ind w:left="-1134" w:right="187"/>
        <w:jc w:val="both"/>
        <w:rPr>
          <w:rFonts w:ascii="Arial" w:hAnsi="Arial" w:cs="Arial"/>
          <w:b/>
          <w:color w:val="17365D" w:themeColor="text2" w:themeShade="BF"/>
          <w:sz w:val="28"/>
          <w:szCs w:val="22"/>
        </w:rPr>
      </w:pPr>
      <w:r>
        <w:rPr>
          <w:rFonts w:ascii="Arial" w:hAnsi="Arial" w:cs="Arial"/>
          <w:b/>
          <w:color w:val="17365D" w:themeColor="text2" w:themeShade="BF"/>
          <w:sz w:val="28"/>
          <w:szCs w:val="22"/>
        </w:rPr>
        <w:t>Deputations</w:t>
      </w:r>
    </w:p>
    <w:p w14:paraId="3D70B7BE" w14:textId="2B9350C4" w:rsidR="00636FDA" w:rsidRPr="00046B3A" w:rsidRDefault="00636FDA" w:rsidP="00BE32FF">
      <w:pPr>
        <w:ind w:left="-1134" w:right="187"/>
        <w:jc w:val="both"/>
        <w:rPr>
          <w:rFonts w:ascii="Arial" w:hAnsi="Arial" w:cs="Arial"/>
          <w:b/>
          <w:color w:val="17365D" w:themeColor="text2" w:themeShade="BF"/>
          <w:sz w:val="28"/>
          <w:szCs w:val="22"/>
        </w:rPr>
      </w:pPr>
    </w:p>
    <w:p w14:paraId="1DE9BF64" w14:textId="6C4D4347" w:rsidR="00E22F52" w:rsidRPr="00046B3A" w:rsidRDefault="0033529B" w:rsidP="00BE32FF">
      <w:pPr>
        <w:ind w:left="-1134" w:right="187"/>
        <w:jc w:val="both"/>
        <w:rPr>
          <w:rFonts w:ascii="Arial" w:hAnsi="Arial" w:cs="Arial"/>
          <w:b/>
          <w:color w:val="1F497D" w:themeColor="text2"/>
          <w:sz w:val="28"/>
          <w:szCs w:val="22"/>
        </w:rPr>
      </w:pPr>
      <w:r w:rsidRPr="00046B3A">
        <w:rPr>
          <w:rFonts w:ascii="Arial" w:hAnsi="Arial" w:cs="Arial"/>
          <w:bCs/>
        </w:rPr>
        <w:t xml:space="preserve">Members of the public </w:t>
      </w:r>
      <w:r w:rsidR="00267EE6">
        <w:rPr>
          <w:rFonts w:ascii="Arial" w:hAnsi="Arial" w:cs="Arial"/>
          <w:bCs/>
        </w:rPr>
        <w:t xml:space="preserve">may make presentations or ask </w:t>
      </w:r>
      <w:r w:rsidR="00870954">
        <w:rPr>
          <w:rFonts w:ascii="Arial" w:hAnsi="Arial" w:cs="Arial"/>
          <w:bCs/>
        </w:rPr>
        <w:t xml:space="preserve">questions </w:t>
      </w:r>
      <w:r w:rsidR="00267EE6">
        <w:rPr>
          <w:rFonts w:ascii="Arial" w:hAnsi="Arial" w:cs="Arial"/>
          <w:bCs/>
        </w:rPr>
        <w:t>on items contained within the agenda. Presentations are limited to 5 minutes. Members of the public</w:t>
      </w:r>
      <w:r w:rsidR="00E567FC" w:rsidRPr="00046B3A">
        <w:rPr>
          <w:rFonts w:ascii="Arial" w:hAnsi="Arial" w:cs="Arial"/>
          <w:bCs/>
        </w:rPr>
        <w:t xml:space="preserve">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5"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BE32FF">
      <w:pPr>
        <w:ind w:left="-1134" w:right="187"/>
        <w:jc w:val="both"/>
        <w:rPr>
          <w:rFonts w:ascii="Arial" w:hAnsi="Arial" w:cs="Arial"/>
          <w:b/>
          <w:color w:val="17365D" w:themeColor="text2" w:themeShade="BF"/>
          <w:sz w:val="28"/>
          <w:szCs w:val="22"/>
        </w:rPr>
      </w:pPr>
    </w:p>
    <w:p w14:paraId="13D74CD8" w14:textId="77777777" w:rsidR="0068513C" w:rsidRPr="00046B3A" w:rsidRDefault="0068513C" w:rsidP="00BE32FF">
      <w:pPr>
        <w:ind w:left="-1134" w:right="187"/>
        <w:jc w:val="both"/>
        <w:rPr>
          <w:rFonts w:ascii="Arial" w:hAnsi="Arial" w:cs="Arial"/>
          <w:bCs/>
        </w:rPr>
      </w:pPr>
    </w:p>
    <w:p w14:paraId="259B2AB8" w14:textId="77777777" w:rsidR="00636FDA" w:rsidRPr="00046B3A" w:rsidRDefault="00636FDA"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BE32FF">
      <w:pPr>
        <w:pStyle w:val="BodyText"/>
        <w:ind w:left="-1134" w:right="187"/>
        <w:rPr>
          <w:rFonts w:ascii="Arial" w:hAnsi="Arial" w:cs="Arial"/>
          <w:sz w:val="22"/>
          <w:szCs w:val="24"/>
        </w:rPr>
      </w:pPr>
    </w:p>
    <w:p w14:paraId="61D436D7" w14:textId="512FC903" w:rsidR="00636FDA" w:rsidRPr="00046B3A" w:rsidRDefault="00636FDA" w:rsidP="00BE32FF">
      <w:pPr>
        <w:pStyle w:val="BodyText2"/>
        <w:ind w:left="-1134" w:right="187"/>
        <w:rPr>
          <w:rFonts w:ascii="Arial" w:hAnsi="Arial" w:cs="Arial"/>
          <w:i w:val="0"/>
          <w:szCs w:val="28"/>
        </w:rPr>
      </w:pPr>
      <w:r w:rsidRPr="00046B3A">
        <w:rPr>
          <w:rFonts w:ascii="Arial" w:hAnsi="Arial" w:cs="Arial"/>
          <w:i w:val="0"/>
          <w:szCs w:val="28"/>
        </w:rPr>
        <w:t xml:space="preserve">Members of the public who attend Council </w:t>
      </w:r>
      <w:r w:rsidR="0042672C">
        <w:rPr>
          <w:rFonts w:ascii="Arial" w:hAnsi="Arial" w:cs="Arial"/>
          <w:i w:val="0"/>
          <w:szCs w:val="28"/>
        </w:rPr>
        <w:t>M</w:t>
      </w:r>
      <w:r w:rsidRPr="00046B3A">
        <w:rPr>
          <w:rFonts w:ascii="Arial" w:hAnsi="Arial" w:cs="Arial"/>
          <w:i w:val="0"/>
          <w:szCs w:val="28"/>
        </w:rPr>
        <w:t>eetings</w:t>
      </w:r>
      <w:r w:rsidR="0042672C">
        <w:rPr>
          <w:rFonts w:ascii="Arial" w:hAnsi="Arial" w:cs="Arial"/>
          <w:i w:val="0"/>
          <w:szCs w:val="28"/>
        </w:rPr>
        <w:t xml:space="preserve"> Agenda Forum</w:t>
      </w:r>
      <w:r w:rsidRPr="00046B3A">
        <w:rPr>
          <w:rFonts w:ascii="Arial" w:hAnsi="Arial" w:cs="Arial"/>
          <w:i w:val="0"/>
          <w:szCs w:val="28"/>
        </w:rPr>
        <w:t xml:space="preserve">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BE32FF">
      <w:pPr>
        <w:pStyle w:val="BodyText2"/>
        <w:ind w:left="-1134" w:right="187"/>
        <w:rPr>
          <w:rFonts w:ascii="Arial" w:hAnsi="Arial" w:cs="Arial"/>
          <w:i w:val="0"/>
          <w:szCs w:val="28"/>
        </w:rPr>
      </w:pPr>
    </w:p>
    <w:p w14:paraId="75E80B27" w14:textId="77777777" w:rsidR="00636FDA" w:rsidRPr="00046B3A" w:rsidRDefault="00636FDA" w:rsidP="00BE32FF">
      <w:pPr>
        <w:pStyle w:val="BodyText2"/>
        <w:ind w:left="-1134" w:right="187"/>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BE32FF">
      <w:pPr>
        <w:ind w:left="-1134" w:right="187"/>
        <w:jc w:val="both"/>
        <w:rPr>
          <w:rFonts w:ascii="Arial" w:hAnsi="Arial" w:cs="Arial"/>
          <w:b/>
          <w:color w:val="17365D" w:themeColor="text2" w:themeShade="BF"/>
          <w:sz w:val="28"/>
          <w:szCs w:val="22"/>
        </w:rPr>
      </w:pPr>
    </w:p>
    <w:p w14:paraId="49C76481" w14:textId="4D795C6F" w:rsidR="003205F8" w:rsidRDefault="00AA39E3" w:rsidP="00BE32FF">
      <w:pPr>
        <w:tabs>
          <w:tab w:val="left" w:pos="720"/>
          <w:tab w:val="left" w:pos="1440"/>
          <w:tab w:val="left" w:pos="2410"/>
          <w:tab w:val="left" w:pos="2977"/>
          <w:tab w:val="right" w:pos="8335"/>
          <w:tab w:val="right" w:pos="8505"/>
        </w:tabs>
        <w:ind w:left="-1134" w:right="187"/>
        <w:jc w:val="center"/>
        <w:rPr>
          <w:rFonts w:ascii="Arial" w:hAnsi="Arial" w:cs="Arial"/>
          <w:b/>
          <w:color w:val="17365D" w:themeColor="text2" w:themeShade="BF"/>
          <w:sz w:val="28"/>
          <w:szCs w:val="22"/>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t>Table of Contents</w:t>
      </w:r>
    </w:p>
    <w:sdt>
      <w:sdtPr>
        <w:id w:val="1907576042"/>
        <w:docPartObj>
          <w:docPartGallery w:val="Table of Contents"/>
          <w:docPartUnique/>
        </w:docPartObj>
      </w:sdtPr>
      <w:sdtEndPr>
        <w:rPr>
          <w:b/>
          <w:bCs/>
          <w:noProof/>
        </w:rPr>
      </w:sdtEndPr>
      <w:sdtContent>
        <w:p w14:paraId="0850ED7A" w14:textId="4317BA0B" w:rsidR="003D5C4C" w:rsidRPr="003205F8" w:rsidRDefault="003D5C4C" w:rsidP="00BE32FF">
          <w:pPr>
            <w:tabs>
              <w:tab w:val="left" w:pos="720"/>
              <w:tab w:val="left" w:pos="1440"/>
              <w:tab w:val="left" w:pos="2410"/>
              <w:tab w:val="left" w:pos="2977"/>
              <w:tab w:val="right" w:pos="8335"/>
              <w:tab w:val="right" w:pos="8505"/>
            </w:tabs>
            <w:ind w:left="-1134" w:right="187"/>
            <w:jc w:val="center"/>
            <w:rPr>
              <w:rFonts w:ascii="Arial" w:hAnsi="Arial" w:cs="Arial"/>
              <w:b/>
              <w:color w:val="17365D" w:themeColor="text2" w:themeShade="BF"/>
            </w:rPr>
          </w:pPr>
        </w:p>
        <w:p w14:paraId="115C94C2" w14:textId="158C8A89" w:rsidR="00071042" w:rsidRPr="00071042" w:rsidRDefault="003D5C4C" w:rsidP="00071042">
          <w:pPr>
            <w:pStyle w:val="TOC1"/>
            <w:rPr>
              <w:rFonts w:ascii="Arial" w:eastAsiaTheme="minorEastAsia" w:hAnsi="Arial" w:cs="Arial"/>
              <w:noProof/>
              <w:szCs w:val="24"/>
              <w:lang w:eastAsia="en-AU"/>
            </w:rPr>
          </w:pPr>
          <w:r w:rsidRPr="003205F8">
            <w:rPr>
              <w:rFonts w:ascii="Arial" w:hAnsi="Arial" w:cs="Arial"/>
              <w:szCs w:val="24"/>
            </w:rPr>
            <w:fldChar w:fldCharType="begin"/>
          </w:r>
          <w:r w:rsidRPr="003205F8">
            <w:rPr>
              <w:rFonts w:ascii="Arial" w:hAnsi="Arial" w:cs="Arial"/>
              <w:szCs w:val="24"/>
            </w:rPr>
            <w:instrText xml:space="preserve"> TOC \o "1-3" \h \z \u </w:instrText>
          </w:r>
          <w:r w:rsidRPr="003205F8">
            <w:rPr>
              <w:rFonts w:ascii="Arial" w:hAnsi="Arial" w:cs="Arial"/>
              <w:szCs w:val="24"/>
            </w:rPr>
            <w:fldChar w:fldCharType="separate"/>
          </w:r>
          <w:hyperlink w:anchor="_Toc118217561" w:history="1">
            <w:r w:rsidR="00071042" w:rsidRPr="00071042">
              <w:rPr>
                <w:rStyle w:val="Hyperlink"/>
                <w:rFonts w:ascii="Arial" w:hAnsi="Arial" w:cs="Arial"/>
                <w:noProof/>
                <w:szCs w:val="24"/>
              </w:rPr>
              <w:t>1.</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Declaration of Opening</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_Toc118217561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4</w:t>
            </w:r>
            <w:r w:rsidR="00071042" w:rsidRPr="00071042">
              <w:rPr>
                <w:rFonts w:ascii="Arial" w:hAnsi="Arial" w:cs="Arial"/>
                <w:noProof/>
                <w:webHidden/>
                <w:szCs w:val="24"/>
              </w:rPr>
              <w:fldChar w:fldCharType="end"/>
            </w:r>
          </w:hyperlink>
        </w:p>
        <w:p w14:paraId="27C382FC" w14:textId="07A91526" w:rsidR="00071042" w:rsidRPr="00071042" w:rsidRDefault="0022261C" w:rsidP="00071042">
          <w:pPr>
            <w:pStyle w:val="TOC1"/>
            <w:rPr>
              <w:rFonts w:ascii="Arial" w:eastAsiaTheme="minorEastAsia" w:hAnsi="Arial" w:cs="Arial"/>
              <w:noProof/>
              <w:szCs w:val="24"/>
              <w:lang w:eastAsia="en-AU"/>
            </w:rPr>
          </w:pPr>
          <w:hyperlink w:anchor="_Toc118217562" w:history="1">
            <w:r w:rsidR="00071042" w:rsidRPr="00071042">
              <w:rPr>
                <w:rStyle w:val="Hyperlink"/>
                <w:rFonts w:ascii="Arial" w:hAnsi="Arial" w:cs="Arial"/>
                <w:noProof/>
                <w:szCs w:val="24"/>
              </w:rPr>
              <w:t>2.</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Present and Apologies and Leave of Absence (Previously Approved)</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_Toc118217562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4</w:t>
            </w:r>
            <w:r w:rsidR="00071042" w:rsidRPr="00071042">
              <w:rPr>
                <w:rFonts w:ascii="Arial" w:hAnsi="Arial" w:cs="Arial"/>
                <w:noProof/>
                <w:webHidden/>
                <w:szCs w:val="24"/>
              </w:rPr>
              <w:fldChar w:fldCharType="end"/>
            </w:r>
          </w:hyperlink>
        </w:p>
        <w:p w14:paraId="1284D358" w14:textId="2FD8A063" w:rsidR="00071042" w:rsidRPr="00071042" w:rsidRDefault="0022261C" w:rsidP="00071042">
          <w:pPr>
            <w:pStyle w:val="TOC1"/>
            <w:rPr>
              <w:rFonts w:ascii="Arial" w:eastAsiaTheme="minorEastAsia" w:hAnsi="Arial" w:cs="Arial"/>
              <w:noProof/>
              <w:szCs w:val="24"/>
              <w:lang w:eastAsia="en-AU"/>
            </w:rPr>
          </w:pPr>
          <w:hyperlink w:anchor="_Toc118217563" w:history="1">
            <w:r w:rsidR="00071042" w:rsidRPr="00071042">
              <w:rPr>
                <w:rStyle w:val="Hyperlink"/>
                <w:rFonts w:ascii="Arial" w:hAnsi="Arial" w:cs="Arial"/>
                <w:noProof/>
                <w:szCs w:val="24"/>
              </w:rPr>
              <w:t>3.</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Public Question Time</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_Toc118217563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4</w:t>
            </w:r>
            <w:r w:rsidR="00071042" w:rsidRPr="00071042">
              <w:rPr>
                <w:rFonts w:ascii="Arial" w:hAnsi="Arial" w:cs="Arial"/>
                <w:noProof/>
                <w:webHidden/>
                <w:szCs w:val="24"/>
              </w:rPr>
              <w:fldChar w:fldCharType="end"/>
            </w:r>
          </w:hyperlink>
        </w:p>
        <w:p w14:paraId="0CAC89A0" w14:textId="704459AD" w:rsidR="00071042" w:rsidRPr="00071042" w:rsidRDefault="0022261C" w:rsidP="00071042">
          <w:pPr>
            <w:pStyle w:val="TOC1"/>
            <w:rPr>
              <w:rFonts w:ascii="Arial" w:eastAsiaTheme="minorEastAsia" w:hAnsi="Arial" w:cs="Arial"/>
              <w:noProof/>
              <w:szCs w:val="24"/>
              <w:lang w:eastAsia="en-AU"/>
            </w:rPr>
          </w:pPr>
          <w:hyperlink w:anchor="_Toc118217564" w:history="1">
            <w:r w:rsidR="00071042" w:rsidRPr="00071042">
              <w:rPr>
                <w:rStyle w:val="Hyperlink"/>
                <w:rFonts w:ascii="Arial" w:hAnsi="Arial" w:cs="Arial"/>
                <w:noProof/>
                <w:szCs w:val="24"/>
              </w:rPr>
              <w:t>4.</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Deputations</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_Toc118217564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4</w:t>
            </w:r>
            <w:r w:rsidR="00071042" w:rsidRPr="00071042">
              <w:rPr>
                <w:rFonts w:ascii="Arial" w:hAnsi="Arial" w:cs="Arial"/>
                <w:noProof/>
                <w:webHidden/>
                <w:szCs w:val="24"/>
              </w:rPr>
              <w:fldChar w:fldCharType="end"/>
            </w:r>
          </w:hyperlink>
        </w:p>
        <w:p w14:paraId="52286A82" w14:textId="40BD0A1C" w:rsidR="00071042" w:rsidRPr="00071042" w:rsidRDefault="0022261C" w:rsidP="00071042">
          <w:pPr>
            <w:pStyle w:val="TOC1"/>
            <w:rPr>
              <w:rFonts w:ascii="Arial" w:eastAsiaTheme="minorEastAsia" w:hAnsi="Arial" w:cs="Arial"/>
              <w:noProof/>
              <w:szCs w:val="24"/>
              <w:lang w:eastAsia="en-AU"/>
            </w:rPr>
          </w:pPr>
          <w:hyperlink w:anchor="_Toc118217565" w:history="1">
            <w:r w:rsidR="00071042" w:rsidRPr="00071042">
              <w:rPr>
                <w:rStyle w:val="Hyperlink"/>
                <w:rFonts w:ascii="Arial" w:hAnsi="Arial" w:cs="Arial"/>
                <w:noProof/>
                <w:szCs w:val="24"/>
              </w:rPr>
              <w:t>5.</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Requests for Leave of Absence</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_Toc118217565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4</w:t>
            </w:r>
            <w:r w:rsidR="00071042" w:rsidRPr="00071042">
              <w:rPr>
                <w:rFonts w:ascii="Arial" w:hAnsi="Arial" w:cs="Arial"/>
                <w:noProof/>
                <w:webHidden/>
                <w:szCs w:val="24"/>
              </w:rPr>
              <w:fldChar w:fldCharType="end"/>
            </w:r>
          </w:hyperlink>
        </w:p>
        <w:p w14:paraId="738ADD95" w14:textId="51E6E57F" w:rsidR="00071042" w:rsidRPr="00071042" w:rsidRDefault="0022261C" w:rsidP="00071042">
          <w:pPr>
            <w:pStyle w:val="TOC1"/>
            <w:rPr>
              <w:rFonts w:ascii="Arial" w:eastAsiaTheme="minorEastAsia" w:hAnsi="Arial" w:cs="Arial"/>
              <w:noProof/>
              <w:szCs w:val="24"/>
              <w:lang w:eastAsia="en-AU"/>
            </w:rPr>
          </w:pPr>
          <w:hyperlink w:anchor="_Toc118217566" w:history="1">
            <w:r w:rsidR="00071042" w:rsidRPr="00071042">
              <w:rPr>
                <w:rStyle w:val="Hyperlink"/>
                <w:rFonts w:ascii="Arial" w:hAnsi="Arial" w:cs="Arial"/>
                <w:noProof/>
                <w:szCs w:val="24"/>
              </w:rPr>
              <w:t>6.</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Petitions</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_Toc118217566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4</w:t>
            </w:r>
            <w:r w:rsidR="00071042" w:rsidRPr="00071042">
              <w:rPr>
                <w:rFonts w:ascii="Arial" w:hAnsi="Arial" w:cs="Arial"/>
                <w:noProof/>
                <w:webHidden/>
                <w:szCs w:val="24"/>
              </w:rPr>
              <w:fldChar w:fldCharType="end"/>
            </w:r>
          </w:hyperlink>
        </w:p>
        <w:p w14:paraId="31638D99" w14:textId="50FAF8D4" w:rsidR="00071042" w:rsidRPr="00071042" w:rsidRDefault="0022261C" w:rsidP="00071042">
          <w:pPr>
            <w:pStyle w:val="TOC1"/>
            <w:rPr>
              <w:rFonts w:ascii="Arial" w:eastAsiaTheme="minorEastAsia" w:hAnsi="Arial" w:cs="Arial"/>
              <w:noProof/>
              <w:szCs w:val="24"/>
              <w:lang w:eastAsia="en-AU"/>
            </w:rPr>
          </w:pPr>
          <w:hyperlink w:anchor="_Toc118217567" w:history="1">
            <w:r w:rsidR="00071042" w:rsidRPr="00071042">
              <w:rPr>
                <w:rStyle w:val="Hyperlink"/>
                <w:rFonts w:ascii="Arial" w:hAnsi="Arial" w:cs="Arial"/>
                <w:noProof/>
                <w:szCs w:val="24"/>
              </w:rPr>
              <w:t>7.</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Disclosures of Financial Interest</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_Toc118217567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4</w:t>
            </w:r>
            <w:r w:rsidR="00071042" w:rsidRPr="00071042">
              <w:rPr>
                <w:rFonts w:ascii="Arial" w:hAnsi="Arial" w:cs="Arial"/>
                <w:noProof/>
                <w:webHidden/>
                <w:szCs w:val="24"/>
              </w:rPr>
              <w:fldChar w:fldCharType="end"/>
            </w:r>
          </w:hyperlink>
        </w:p>
        <w:p w14:paraId="533BF2C9" w14:textId="016E908D" w:rsidR="00071042" w:rsidRPr="00071042" w:rsidRDefault="0022261C" w:rsidP="00071042">
          <w:pPr>
            <w:pStyle w:val="TOC1"/>
            <w:rPr>
              <w:rFonts w:ascii="Arial" w:eastAsiaTheme="minorEastAsia" w:hAnsi="Arial" w:cs="Arial"/>
              <w:noProof/>
              <w:szCs w:val="24"/>
              <w:lang w:eastAsia="en-AU"/>
            </w:rPr>
          </w:pPr>
          <w:hyperlink w:anchor="_Toc118217568" w:history="1">
            <w:r w:rsidR="00071042" w:rsidRPr="00071042">
              <w:rPr>
                <w:rStyle w:val="Hyperlink"/>
                <w:rFonts w:ascii="Arial" w:hAnsi="Arial" w:cs="Arial"/>
                <w:noProof/>
                <w:szCs w:val="24"/>
              </w:rPr>
              <w:t>8.</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Disclosures of Interests Affecting Impartiality</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_Toc118217568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5</w:t>
            </w:r>
            <w:r w:rsidR="00071042" w:rsidRPr="00071042">
              <w:rPr>
                <w:rFonts w:ascii="Arial" w:hAnsi="Arial" w:cs="Arial"/>
                <w:noProof/>
                <w:webHidden/>
                <w:szCs w:val="24"/>
              </w:rPr>
              <w:fldChar w:fldCharType="end"/>
            </w:r>
          </w:hyperlink>
        </w:p>
        <w:p w14:paraId="3DDDD872" w14:textId="2CC95009" w:rsidR="00071042" w:rsidRPr="00071042" w:rsidRDefault="0022261C" w:rsidP="00071042">
          <w:pPr>
            <w:pStyle w:val="TOC1"/>
            <w:rPr>
              <w:rFonts w:ascii="Arial" w:eastAsiaTheme="minorEastAsia" w:hAnsi="Arial" w:cs="Arial"/>
              <w:noProof/>
              <w:szCs w:val="24"/>
              <w:lang w:eastAsia="en-AU"/>
            </w:rPr>
          </w:pPr>
          <w:hyperlink w:anchor="_Toc118217569" w:history="1">
            <w:r w:rsidR="00071042" w:rsidRPr="00071042">
              <w:rPr>
                <w:rStyle w:val="Hyperlink"/>
                <w:rFonts w:ascii="Arial" w:hAnsi="Arial" w:cs="Arial"/>
                <w:noProof/>
                <w:szCs w:val="24"/>
              </w:rPr>
              <w:t>9.</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Declarations by Members That They Have Not Given Due Consideration to Papers</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_Toc118217569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5</w:t>
            </w:r>
            <w:r w:rsidR="00071042" w:rsidRPr="00071042">
              <w:rPr>
                <w:rFonts w:ascii="Arial" w:hAnsi="Arial" w:cs="Arial"/>
                <w:noProof/>
                <w:webHidden/>
                <w:szCs w:val="24"/>
              </w:rPr>
              <w:fldChar w:fldCharType="end"/>
            </w:r>
          </w:hyperlink>
        </w:p>
        <w:p w14:paraId="02C55593" w14:textId="057104D5" w:rsidR="00071042" w:rsidRPr="00071042" w:rsidRDefault="0022261C" w:rsidP="00071042">
          <w:pPr>
            <w:pStyle w:val="TOC1"/>
            <w:rPr>
              <w:rFonts w:ascii="Arial" w:eastAsiaTheme="minorEastAsia" w:hAnsi="Arial" w:cs="Arial"/>
              <w:noProof/>
              <w:szCs w:val="24"/>
              <w:lang w:eastAsia="en-AU"/>
            </w:rPr>
          </w:pPr>
          <w:hyperlink w:anchor="_Toc118217570" w:history="1">
            <w:r w:rsidR="00071042" w:rsidRPr="00071042">
              <w:rPr>
                <w:rStyle w:val="Hyperlink"/>
                <w:rFonts w:ascii="Arial" w:hAnsi="Arial" w:cs="Arial"/>
                <w:noProof/>
                <w:szCs w:val="24"/>
              </w:rPr>
              <w:t>10.</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Confirmation of Minutes</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_Toc118217570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5</w:t>
            </w:r>
            <w:r w:rsidR="00071042" w:rsidRPr="00071042">
              <w:rPr>
                <w:rFonts w:ascii="Arial" w:hAnsi="Arial" w:cs="Arial"/>
                <w:noProof/>
                <w:webHidden/>
                <w:szCs w:val="24"/>
              </w:rPr>
              <w:fldChar w:fldCharType="end"/>
            </w:r>
          </w:hyperlink>
        </w:p>
        <w:p w14:paraId="677098CE" w14:textId="4E5E6C83" w:rsidR="00071042" w:rsidRPr="00071042" w:rsidRDefault="0022261C" w:rsidP="00071042">
          <w:pPr>
            <w:pStyle w:val="TOC1"/>
            <w:rPr>
              <w:rFonts w:ascii="Arial" w:eastAsiaTheme="minorEastAsia" w:hAnsi="Arial" w:cs="Arial"/>
              <w:noProof/>
              <w:szCs w:val="24"/>
              <w:lang w:eastAsia="en-AU"/>
            </w:rPr>
          </w:pPr>
          <w:hyperlink w:anchor="_Toc118217571" w:history="1">
            <w:r w:rsidR="00071042" w:rsidRPr="00071042">
              <w:rPr>
                <w:rStyle w:val="Hyperlink"/>
                <w:rFonts w:ascii="Arial" w:hAnsi="Arial" w:cs="Arial"/>
                <w:noProof/>
                <w:szCs w:val="24"/>
              </w:rPr>
              <w:t>11.</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Announcements of the Presiding Member without discussion.</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_Toc118217571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5</w:t>
            </w:r>
            <w:r w:rsidR="00071042" w:rsidRPr="00071042">
              <w:rPr>
                <w:rFonts w:ascii="Arial" w:hAnsi="Arial" w:cs="Arial"/>
                <w:noProof/>
                <w:webHidden/>
                <w:szCs w:val="24"/>
              </w:rPr>
              <w:fldChar w:fldCharType="end"/>
            </w:r>
          </w:hyperlink>
        </w:p>
        <w:p w14:paraId="65A2FDB6" w14:textId="18F3F52E" w:rsidR="00071042" w:rsidRPr="00071042" w:rsidRDefault="0022261C" w:rsidP="00071042">
          <w:pPr>
            <w:pStyle w:val="TOC1"/>
            <w:rPr>
              <w:rFonts w:ascii="Arial" w:eastAsiaTheme="minorEastAsia" w:hAnsi="Arial" w:cs="Arial"/>
              <w:noProof/>
              <w:szCs w:val="24"/>
              <w:lang w:eastAsia="en-AU"/>
            </w:rPr>
          </w:pPr>
          <w:hyperlink w:anchor="_Toc118217572" w:history="1">
            <w:r w:rsidR="00071042" w:rsidRPr="00071042">
              <w:rPr>
                <w:rStyle w:val="Hyperlink"/>
                <w:rFonts w:ascii="Arial" w:hAnsi="Arial" w:cs="Arial"/>
                <w:noProof/>
                <w:szCs w:val="24"/>
              </w:rPr>
              <w:t>12.</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Members Announcements without discussion.</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_Toc118217572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5</w:t>
            </w:r>
            <w:r w:rsidR="00071042" w:rsidRPr="00071042">
              <w:rPr>
                <w:rFonts w:ascii="Arial" w:hAnsi="Arial" w:cs="Arial"/>
                <w:noProof/>
                <w:webHidden/>
                <w:szCs w:val="24"/>
              </w:rPr>
              <w:fldChar w:fldCharType="end"/>
            </w:r>
          </w:hyperlink>
        </w:p>
        <w:p w14:paraId="38EC2F05" w14:textId="5A875D14" w:rsidR="00071042" w:rsidRPr="00071042" w:rsidRDefault="0022261C" w:rsidP="00071042">
          <w:pPr>
            <w:pStyle w:val="TOC1"/>
            <w:rPr>
              <w:rFonts w:ascii="Arial" w:eastAsiaTheme="minorEastAsia" w:hAnsi="Arial" w:cs="Arial"/>
              <w:noProof/>
              <w:szCs w:val="24"/>
              <w:lang w:eastAsia="en-AU"/>
            </w:rPr>
          </w:pPr>
          <w:hyperlink w:anchor="_Toc118217573" w:history="1">
            <w:r w:rsidR="00071042" w:rsidRPr="00071042">
              <w:rPr>
                <w:rStyle w:val="Hyperlink"/>
                <w:rFonts w:ascii="Arial" w:hAnsi="Arial" w:cs="Arial"/>
                <w:noProof/>
                <w:szCs w:val="24"/>
              </w:rPr>
              <w:t>13.</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Matters for Which the Meeting May Be Closed</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_Toc118217573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6</w:t>
            </w:r>
            <w:r w:rsidR="00071042" w:rsidRPr="00071042">
              <w:rPr>
                <w:rFonts w:ascii="Arial" w:hAnsi="Arial" w:cs="Arial"/>
                <w:noProof/>
                <w:webHidden/>
                <w:szCs w:val="24"/>
              </w:rPr>
              <w:fldChar w:fldCharType="end"/>
            </w:r>
          </w:hyperlink>
        </w:p>
        <w:p w14:paraId="57D4AEFA" w14:textId="341033EB" w:rsidR="00071042" w:rsidRPr="00071042" w:rsidRDefault="0022261C" w:rsidP="00071042">
          <w:pPr>
            <w:pStyle w:val="TOC1"/>
            <w:rPr>
              <w:rFonts w:ascii="Arial" w:eastAsiaTheme="minorEastAsia" w:hAnsi="Arial" w:cs="Arial"/>
              <w:noProof/>
              <w:szCs w:val="24"/>
              <w:lang w:eastAsia="en-AU"/>
            </w:rPr>
          </w:pPr>
          <w:hyperlink w:anchor="_Toc118217574" w:history="1">
            <w:r w:rsidR="00071042" w:rsidRPr="00071042">
              <w:rPr>
                <w:rStyle w:val="Hyperlink"/>
                <w:rFonts w:ascii="Arial" w:hAnsi="Arial" w:cs="Arial"/>
                <w:noProof/>
                <w:szCs w:val="24"/>
              </w:rPr>
              <w:t>14.</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En Bloc Items</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_Toc118217574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6</w:t>
            </w:r>
            <w:r w:rsidR="00071042" w:rsidRPr="00071042">
              <w:rPr>
                <w:rFonts w:ascii="Arial" w:hAnsi="Arial" w:cs="Arial"/>
                <w:noProof/>
                <w:webHidden/>
                <w:szCs w:val="24"/>
              </w:rPr>
              <w:fldChar w:fldCharType="end"/>
            </w:r>
          </w:hyperlink>
        </w:p>
        <w:p w14:paraId="154996B2" w14:textId="7E42A5E3" w:rsidR="00071042" w:rsidRPr="00071042" w:rsidRDefault="0022261C" w:rsidP="00071042">
          <w:pPr>
            <w:pStyle w:val="TOC1"/>
            <w:rPr>
              <w:rFonts w:ascii="Arial" w:eastAsiaTheme="minorEastAsia" w:hAnsi="Arial" w:cs="Arial"/>
              <w:noProof/>
              <w:szCs w:val="24"/>
              <w:lang w:eastAsia="en-AU"/>
            </w:rPr>
          </w:pPr>
          <w:hyperlink w:anchor="_Toc118217575" w:history="1">
            <w:r w:rsidR="00071042" w:rsidRPr="00071042">
              <w:rPr>
                <w:rStyle w:val="Hyperlink"/>
                <w:rFonts w:ascii="Arial" w:hAnsi="Arial" w:cs="Arial"/>
                <w:noProof/>
                <w:szCs w:val="24"/>
              </w:rPr>
              <w:t>15.</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Minutes of Council Committees and Administrative Liaison Working Groups</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_Toc118217575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6</w:t>
            </w:r>
            <w:r w:rsidR="00071042" w:rsidRPr="00071042">
              <w:rPr>
                <w:rFonts w:ascii="Arial" w:hAnsi="Arial" w:cs="Arial"/>
                <w:noProof/>
                <w:webHidden/>
                <w:szCs w:val="24"/>
              </w:rPr>
              <w:fldChar w:fldCharType="end"/>
            </w:r>
          </w:hyperlink>
        </w:p>
        <w:p w14:paraId="4326F764" w14:textId="63769B37" w:rsidR="00071042" w:rsidRPr="00071042" w:rsidRDefault="0022261C" w:rsidP="00071042">
          <w:pPr>
            <w:pStyle w:val="TOC1"/>
            <w:rPr>
              <w:rFonts w:ascii="Arial" w:eastAsiaTheme="minorEastAsia" w:hAnsi="Arial" w:cs="Arial"/>
              <w:noProof/>
              <w:szCs w:val="24"/>
              <w:lang w:eastAsia="en-AU"/>
            </w:rPr>
          </w:pPr>
          <w:hyperlink w:anchor="_Toc118217576" w:history="1">
            <w:r w:rsidR="00071042" w:rsidRPr="00071042">
              <w:rPr>
                <w:rStyle w:val="Hyperlink"/>
                <w:rFonts w:ascii="Arial" w:hAnsi="Arial" w:cs="Arial"/>
                <w:noProof/>
                <w:szCs w:val="24"/>
              </w:rPr>
              <w:t>15.1</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Minutes of the following Committee Meetings (in date order) are to be received:</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_Toc118217576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6</w:t>
            </w:r>
            <w:r w:rsidR="00071042" w:rsidRPr="00071042">
              <w:rPr>
                <w:rFonts w:ascii="Arial" w:hAnsi="Arial" w:cs="Arial"/>
                <w:noProof/>
                <w:webHidden/>
                <w:szCs w:val="24"/>
              </w:rPr>
              <w:fldChar w:fldCharType="end"/>
            </w:r>
          </w:hyperlink>
        </w:p>
        <w:p w14:paraId="48ED912B" w14:textId="64BF4A91" w:rsidR="00071042" w:rsidRPr="00071042" w:rsidRDefault="0022261C" w:rsidP="00071042">
          <w:pPr>
            <w:pStyle w:val="TOC1"/>
            <w:rPr>
              <w:rFonts w:ascii="Arial" w:eastAsiaTheme="minorEastAsia" w:hAnsi="Arial" w:cs="Arial"/>
              <w:noProof/>
              <w:szCs w:val="24"/>
              <w:lang w:eastAsia="en-AU"/>
            </w:rPr>
          </w:pPr>
          <w:hyperlink w:anchor="_Toc118217577" w:history="1">
            <w:r w:rsidR="00071042" w:rsidRPr="00071042">
              <w:rPr>
                <w:rStyle w:val="Hyperlink"/>
                <w:rFonts w:ascii="Arial" w:hAnsi="Arial" w:cs="Arial"/>
                <w:noProof/>
                <w:szCs w:val="24"/>
              </w:rPr>
              <w:t>16.</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Divisional Reports - Planning &amp; Development Report No’s PD73.11.22 to PD76.11.22</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_Toc118217577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7</w:t>
            </w:r>
            <w:r w:rsidR="00071042" w:rsidRPr="00071042">
              <w:rPr>
                <w:rFonts w:ascii="Arial" w:hAnsi="Arial" w:cs="Arial"/>
                <w:noProof/>
                <w:webHidden/>
                <w:szCs w:val="24"/>
              </w:rPr>
              <w:fldChar w:fldCharType="end"/>
            </w:r>
          </w:hyperlink>
        </w:p>
        <w:p w14:paraId="5CE6F04B" w14:textId="241C44E0" w:rsidR="00071042" w:rsidRPr="00071042" w:rsidRDefault="0022261C" w:rsidP="00071042">
          <w:pPr>
            <w:pStyle w:val="TOC1"/>
            <w:ind w:left="0" w:hanging="851"/>
            <w:rPr>
              <w:rFonts w:ascii="Arial" w:eastAsiaTheme="minorEastAsia" w:hAnsi="Arial" w:cs="Arial"/>
              <w:noProof/>
              <w:szCs w:val="24"/>
              <w:lang w:eastAsia="en-AU"/>
            </w:rPr>
          </w:pPr>
          <w:hyperlink w:anchor="_Toc118217578" w:history="1">
            <w:r w:rsidR="00071042" w:rsidRPr="00071042">
              <w:rPr>
                <w:rStyle w:val="Hyperlink"/>
                <w:rFonts w:ascii="Arial" w:hAnsi="Arial" w:cs="Arial"/>
                <w:noProof/>
                <w:szCs w:val="24"/>
              </w:rPr>
              <w:t>16.1</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PD73.11.22 Consideration of Development Application – 5 Grouped Dwellings at 16 Tyrell Street, Nedlands</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_Toc118217578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7</w:t>
            </w:r>
            <w:r w:rsidR="00071042" w:rsidRPr="00071042">
              <w:rPr>
                <w:rFonts w:ascii="Arial" w:hAnsi="Arial" w:cs="Arial"/>
                <w:noProof/>
                <w:webHidden/>
                <w:szCs w:val="24"/>
              </w:rPr>
              <w:fldChar w:fldCharType="end"/>
            </w:r>
          </w:hyperlink>
        </w:p>
        <w:p w14:paraId="229D46A3" w14:textId="4FD81994" w:rsidR="00071042" w:rsidRPr="00071042" w:rsidRDefault="0022261C" w:rsidP="00071042">
          <w:pPr>
            <w:pStyle w:val="TOC1"/>
            <w:ind w:left="0" w:hanging="851"/>
            <w:rPr>
              <w:rFonts w:ascii="Arial" w:eastAsiaTheme="minorEastAsia" w:hAnsi="Arial" w:cs="Arial"/>
              <w:noProof/>
              <w:szCs w:val="24"/>
              <w:lang w:eastAsia="en-AU"/>
            </w:rPr>
          </w:pPr>
          <w:hyperlink w:anchor="_Toc118217579" w:history="1">
            <w:r w:rsidR="00071042" w:rsidRPr="00071042">
              <w:rPr>
                <w:rStyle w:val="Hyperlink"/>
                <w:rFonts w:ascii="Arial" w:hAnsi="Arial" w:cs="Arial"/>
                <w:noProof/>
                <w:szCs w:val="24"/>
              </w:rPr>
              <w:t>16.2</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PD74.11.22 Consideration of Development Application – Four Multiple Dwellings at 5A &amp; 5B Alexander Road, Dalkeith</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_Toc118217579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15</w:t>
            </w:r>
            <w:r w:rsidR="00071042" w:rsidRPr="00071042">
              <w:rPr>
                <w:rFonts w:ascii="Arial" w:hAnsi="Arial" w:cs="Arial"/>
                <w:noProof/>
                <w:webHidden/>
                <w:szCs w:val="24"/>
              </w:rPr>
              <w:fldChar w:fldCharType="end"/>
            </w:r>
          </w:hyperlink>
        </w:p>
        <w:p w14:paraId="06ABA972" w14:textId="0DE56284" w:rsidR="00071042" w:rsidRPr="00071042" w:rsidRDefault="0022261C" w:rsidP="00071042">
          <w:pPr>
            <w:pStyle w:val="TOC1"/>
            <w:ind w:left="0" w:hanging="851"/>
            <w:rPr>
              <w:rFonts w:ascii="Arial" w:eastAsiaTheme="minorEastAsia" w:hAnsi="Arial" w:cs="Arial"/>
              <w:noProof/>
              <w:szCs w:val="24"/>
              <w:lang w:eastAsia="en-AU"/>
            </w:rPr>
          </w:pPr>
          <w:hyperlink w:anchor="_Toc118217580" w:history="1">
            <w:r w:rsidR="00071042" w:rsidRPr="00071042">
              <w:rPr>
                <w:rStyle w:val="Hyperlink"/>
                <w:rFonts w:ascii="Arial" w:hAnsi="Arial" w:cs="Arial"/>
                <w:noProof/>
                <w:szCs w:val="24"/>
              </w:rPr>
              <w:t>16.3</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PD75.11.22 Consideration of Development Application – Single House at 5 Hobbs Avenue, Dalkeith</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_Toc118217580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26</w:t>
            </w:r>
            <w:r w:rsidR="00071042" w:rsidRPr="00071042">
              <w:rPr>
                <w:rFonts w:ascii="Arial" w:hAnsi="Arial" w:cs="Arial"/>
                <w:noProof/>
                <w:webHidden/>
                <w:szCs w:val="24"/>
              </w:rPr>
              <w:fldChar w:fldCharType="end"/>
            </w:r>
          </w:hyperlink>
        </w:p>
        <w:p w14:paraId="02901FCF" w14:textId="2985E44A" w:rsidR="00071042" w:rsidRPr="00071042" w:rsidRDefault="0022261C" w:rsidP="00071042">
          <w:pPr>
            <w:pStyle w:val="TOC1"/>
            <w:ind w:left="0" w:hanging="851"/>
            <w:rPr>
              <w:rFonts w:ascii="Arial" w:eastAsiaTheme="minorEastAsia" w:hAnsi="Arial" w:cs="Arial"/>
              <w:noProof/>
              <w:szCs w:val="24"/>
              <w:lang w:eastAsia="en-AU"/>
            </w:rPr>
          </w:pPr>
          <w:hyperlink w:anchor="_Toc118217581" w:history="1">
            <w:r w:rsidR="00071042" w:rsidRPr="00071042">
              <w:rPr>
                <w:rStyle w:val="Hyperlink"/>
                <w:rFonts w:ascii="Arial" w:hAnsi="Arial" w:cs="Arial"/>
                <w:noProof/>
                <w:szCs w:val="24"/>
              </w:rPr>
              <w:t>16.4</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PD76.11.22 Consideration of Local Development Plan for Hollywood Hospital at 101 Monash Avenue, Nedlands</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_Toc118217581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34</w:t>
            </w:r>
            <w:r w:rsidR="00071042" w:rsidRPr="00071042">
              <w:rPr>
                <w:rFonts w:ascii="Arial" w:hAnsi="Arial" w:cs="Arial"/>
                <w:noProof/>
                <w:webHidden/>
                <w:szCs w:val="24"/>
              </w:rPr>
              <w:fldChar w:fldCharType="end"/>
            </w:r>
          </w:hyperlink>
        </w:p>
        <w:p w14:paraId="6E20EDD0" w14:textId="0C73A6F9" w:rsidR="00071042" w:rsidRPr="00071042" w:rsidRDefault="0022261C" w:rsidP="00071042">
          <w:pPr>
            <w:pStyle w:val="TOC1"/>
            <w:rPr>
              <w:rFonts w:ascii="Arial" w:eastAsiaTheme="minorEastAsia" w:hAnsi="Arial" w:cs="Arial"/>
              <w:noProof/>
              <w:szCs w:val="24"/>
              <w:lang w:eastAsia="en-AU"/>
            </w:rPr>
          </w:pPr>
          <w:hyperlink w:anchor="_Toc118217582" w:history="1">
            <w:r w:rsidR="00071042" w:rsidRPr="00071042">
              <w:rPr>
                <w:rStyle w:val="Hyperlink"/>
                <w:rFonts w:ascii="Arial" w:hAnsi="Arial" w:cs="Arial"/>
                <w:noProof/>
                <w:szCs w:val="24"/>
              </w:rPr>
              <w:t>17.</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Divisional Reports - Technical Services Report No’s TS23.11.22</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_Toc118217582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40</w:t>
            </w:r>
            <w:r w:rsidR="00071042" w:rsidRPr="00071042">
              <w:rPr>
                <w:rFonts w:ascii="Arial" w:hAnsi="Arial" w:cs="Arial"/>
                <w:noProof/>
                <w:webHidden/>
                <w:szCs w:val="24"/>
              </w:rPr>
              <w:fldChar w:fldCharType="end"/>
            </w:r>
          </w:hyperlink>
        </w:p>
        <w:p w14:paraId="00502574" w14:textId="6CD27C5A" w:rsidR="00071042" w:rsidRPr="00071042" w:rsidRDefault="0022261C" w:rsidP="00071042">
          <w:pPr>
            <w:pStyle w:val="TOC1"/>
            <w:rPr>
              <w:rFonts w:ascii="Arial" w:eastAsiaTheme="minorEastAsia" w:hAnsi="Arial" w:cs="Arial"/>
              <w:noProof/>
              <w:szCs w:val="24"/>
              <w:lang w:eastAsia="en-AU"/>
            </w:rPr>
          </w:pPr>
          <w:hyperlink w:anchor="_Toc118217583" w:history="1">
            <w:r w:rsidR="00071042" w:rsidRPr="00071042">
              <w:rPr>
                <w:rStyle w:val="Hyperlink"/>
                <w:rFonts w:ascii="Arial" w:hAnsi="Arial" w:cs="Arial"/>
                <w:noProof/>
                <w:szCs w:val="24"/>
              </w:rPr>
              <w:t>17.1</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TS23.11.22 RFT 2022-23.05 – Provision of Traffic Management Services</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_Toc118217583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40</w:t>
            </w:r>
            <w:r w:rsidR="00071042" w:rsidRPr="00071042">
              <w:rPr>
                <w:rFonts w:ascii="Arial" w:hAnsi="Arial" w:cs="Arial"/>
                <w:noProof/>
                <w:webHidden/>
                <w:szCs w:val="24"/>
              </w:rPr>
              <w:fldChar w:fldCharType="end"/>
            </w:r>
          </w:hyperlink>
        </w:p>
        <w:p w14:paraId="1DB971F0" w14:textId="3D89EB5A" w:rsidR="00071042" w:rsidRPr="00071042" w:rsidRDefault="0022261C" w:rsidP="00071042">
          <w:pPr>
            <w:pStyle w:val="TOC1"/>
            <w:rPr>
              <w:rFonts w:ascii="Arial" w:eastAsiaTheme="minorEastAsia" w:hAnsi="Arial" w:cs="Arial"/>
              <w:noProof/>
              <w:szCs w:val="24"/>
              <w:lang w:eastAsia="en-AU"/>
            </w:rPr>
          </w:pPr>
          <w:hyperlink w:anchor="_Toc118217584" w:history="1">
            <w:r w:rsidR="00071042" w:rsidRPr="00071042">
              <w:rPr>
                <w:rStyle w:val="Hyperlink"/>
                <w:rFonts w:ascii="Arial" w:hAnsi="Arial" w:cs="Arial"/>
                <w:noProof/>
                <w:szCs w:val="24"/>
              </w:rPr>
              <w:t>18.</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Divisional Reports - Corporate &amp; Strategy Report No’s CPS50.11.22 to CPS56.22.11</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_Toc118217584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45</w:t>
            </w:r>
            <w:r w:rsidR="00071042" w:rsidRPr="00071042">
              <w:rPr>
                <w:rFonts w:ascii="Arial" w:hAnsi="Arial" w:cs="Arial"/>
                <w:noProof/>
                <w:webHidden/>
                <w:szCs w:val="24"/>
              </w:rPr>
              <w:fldChar w:fldCharType="end"/>
            </w:r>
          </w:hyperlink>
        </w:p>
        <w:p w14:paraId="6E54D0C3" w14:textId="568F6B4F" w:rsidR="00071042" w:rsidRPr="00071042" w:rsidRDefault="0022261C" w:rsidP="00071042">
          <w:pPr>
            <w:pStyle w:val="TOC1"/>
            <w:ind w:left="0" w:hanging="851"/>
            <w:rPr>
              <w:rFonts w:ascii="Arial" w:eastAsiaTheme="minorEastAsia" w:hAnsi="Arial" w:cs="Arial"/>
              <w:noProof/>
              <w:szCs w:val="24"/>
              <w:lang w:eastAsia="en-AU"/>
            </w:rPr>
          </w:pPr>
          <w:hyperlink w:anchor="_Toc118217585" w:history="1">
            <w:r w:rsidR="00071042" w:rsidRPr="00071042">
              <w:rPr>
                <w:rStyle w:val="Hyperlink"/>
                <w:rFonts w:ascii="Arial" w:hAnsi="Arial" w:cs="Arial"/>
                <w:noProof/>
                <w:szCs w:val="24"/>
              </w:rPr>
              <w:t>18.1</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CPS50.11.22 Lease to Leo Heaney Pty Ltd – Portion of Reserve 45054 John XXIII Depot in Mt Claremont</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_Toc118217585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45</w:t>
            </w:r>
            <w:r w:rsidR="00071042" w:rsidRPr="00071042">
              <w:rPr>
                <w:rFonts w:ascii="Arial" w:hAnsi="Arial" w:cs="Arial"/>
                <w:noProof/>
                <w:webHidden/>
                <w:szCs w:val="24"/>
              </w:rPr>
              <w:fldChar w:fldCharType="end"/>
            </w:r>
          </w:hyperlink>
        </w:p>
        <w:p w14:paraId="46D9C97E" w14:textId="4D4056DF" w:rsidR="00071042" w:rsidRPr="00071042" w:rsidRDefault="0022261C" w:rsidP="00071042">
          <w:pPr>
            <w:pStyle w:val="TOC1"/>
            <w:ind w:left="0" w:hanging="851"/>
            <w:rPr>
              <w:rFonts w:ascii="Arial" w:eastAsiaTheme="minorEastAsia" w:hAnsi="Arial" w:cs="Arial"/>
              <w:noProof/>
              <w:szCs w:val="24"/>
              <w:lang w:eastAsia="en-AU"/>
            </w:rPr>
          </w:pPr>
          <w:hyperlink w:anchor="_Toc118217586" w:history="1">
            <w:r w:rsidR="00071042" w:rsidRPr="00071042">
              <w:rPr>
                <w:rStyle w:val="Hyperlink"/>
                <w:rFonts w:ascii="Arial" w:hAnsi="Arial" w:cs="Arial"/>
                <w:noProof/>
                <w:szCs w:val="24"/>
              </w:rPr>
              <w:t>18.2</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CPS51.11.22 Lease to WMRC – City of Nedlands John XXIII Depot in Mount Claremont, Portion of Reserve 45054, Lot 502 on Deposited Plan 73830, Mount Claremont</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_Toc118217586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51</w:t>
            </w:r>
            <w:r w:rsidR="00071042" w:rsidRPr="00071042">
              <w:rPr>
                <w:rFonts w:ascii="Arial" w:hAnsi="Arial" w:cs="Arial"/>
                <w:noProof/>
                <w:webHidden/>
                <w:szCs w:val="24"/>
              </w:rPr>
              <w:fldChar w:fldCharType="end"/>
            </w:r>
          </w:hyperlink>
        </w:p>
        <w:p w14:paraId="2C13BBF8" w14:textId="28D98518" w:rsidR="00071042" w:rsidRPr="00071042" w:rsidRDefault="0022261C" w:rsidP="00071042">
          <w:pPr>
            <w:pStyle w:val="TOC1"/>
            <w:ind w:left="0" w:hanging="851"/>
            <w:rPr>
              <w:rFonts w:ascii="Arial" w:eastAsiaTheme="minorEastAsia" w:hAnsi="Arial" w:cs="Arial"/>
              <w:noProof/>
              <w:szCs w:val="24"/>
              <w:lang w:eastAsia="en-AU"/>
            </w:rPr>
          </w:pPr>
          <w:hyperlink w:anchor="_Toc118217587" w:history="1">
            <w:r w:rsidR="00071042" w:rsidRPr="00071042">
              <w:rPr>
                <w:rStyle w:val="Hyperlink"/>
                <w:rFonts w:ascii="Arial" w:hAnsi="Arial" w:cs="Arial"/>
                <w:noProof/>
                <w:szCs w:val="24"/>
              </w:rPr>
              <w:t>18.3</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CPS52.11.22 Underground Power – Hollywood East, Nedlands North and Nedlands West</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_Toc118217587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60</w:t>
            </w:r>
            <w:r w:rsidR="00071042" w:rsidRPr="00071042">
              <w:rPr>
                <w:rFonts w:ascii="Arial" w:hAnsi="Arial" w:cs="Arial"/>
                <w:noProof/>
                <w:webHidden/>
                <w:szCs w:val="24"/>
              </w:rPr>
              <w:fldChar w:fldCharType="end"/>
            </w:r>
          </w:hyperlink>
        </w:p>
        <w:p w14:paraId="0C1EE0BB" w14:textId="44E2A38E" w:rsidR="00071042" w:rsidRPr="00071042" w:rsidRDefault="0022261C" w:rsidP="00071042">
          <w:pPr>
            <w:pStyle w:val="TOC1"/>
            <w:rPr>
              <w:rFonts w:ascii="Arial" w:eastAsiaTheme="minorEastAsia" w:hAnsi="Arial" w:cs="Arial"/>
              <w:noProof/>
              <w:szCs w:val="24"/>
              <w:lang w:eastAsia="en-AU"/>
            </w:rPr>
          </w:pPr>
          <w:hyperlink w:anchor="_Toc118217588" w:history="1">
            <w:r w:rsidR="00071042" w:rsidRPr="00071042">
              <w:rPr>
                <w:rStyle w:val="Hyperlink"/>
                <w:rFonts w:ascii="Arial" w:hAnsi="Arial" w:cs="Arial"/>
                <w:noProof/>
                <w:szCs w:val="24"/>
              </w:rPr>
              <w:t>18.4</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CPS53.11.22 Rate Exemption – Kindy in the Park</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_Toc118217588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66</w:t>
            </w:r>
            <w:r w:rsidR="00071042" w:rsidRPr="00071042">
              <w:rPr>
                <w:rFonts w:ascii="Arial" w:hAnsi="Arial" w:cs="Arial"/>
                <w:noProof/>
                <w:webHidden/>
                <w:szCs w:val="24"/>
              </w:rPr>
              <w:fldChar w:fldCharType="end"/>
            </w:r>
          </w:hyperlink>
        </w:p>
        <w:p w14:paraId="17A00BED" w14:textId="0B25711F" w:rsidR="00071042" w:rsidRPr="00071042" w:rsidRDefault="0022261C" w:rsidP="00071042">
          <w:pPr>
            <w:pStyle w:val="TOC1"/>
            <w:rPr>
              <w:rFonts w:ascii="Arial" w:eastAsiaTheme="minorEastAsia" w:hAnsi="Arial" w:cs="Arial"/>
              <w:noProof/>
              <w:szCs w:val="24"/>
              <w:lang w:eastAsia="en-AU"/>
            </w:rPr>
          </w:pPr>
          <w:hyperlink w:anchor="_Toc118217589" w:history="1">
            <w:r w:rsidR="00071042" w:rsidRPr="00071042">
              <w:rPr>
                <w:rStyle w:val="Hyperlink"/>
                <w:rFonts w:ascii="Arial" w:hAnsi="Arial" w:cs="Arial"/>
                <w:noProof/>
                <w:szCs w:val="24"/>
              </w:rPr>
              <w:t>18.5</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CPS54.11.22 Monthly Financial Report – October 2022</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_Toc118217589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69</w:t>
            </w:r>
            <w:r w:rsidR="00071042" w:rsidRPr="00071042">
              <w:rPr>
                <w:rFonts w:ascii="Arial" w:hAnsi="Arial" w:cs="Arial"/>
                <w:noProof/>
                <w:webHidden/>
                <w:szCs w:val="24"/>
              </w:rPr>
              <w:fldChar w:fldCharType="end"/>
            </w:r>
          </w:hyperlink>
        </w:p>
        <w:p w14:paraId="71F63A18" w14:textId="3644E1C0" w:rsidR="00071042" w:rsidRPr="00071042" w:rsidRDefault="0022261C" w:rsidP="00071042">
          <w:pPr>
            <w:pStyle w:val="TOC1"/>
            <w:rPr>
              <w:rFonts w:ascii="Arial" w:eastAsiaTheme="minorEastAsia" w:hAnsi="Arial" w:cs="Arial"/>
              <w:noProof/>
              <w:szCs w:val="24"/>
              <w:lang w:eastAsia="en-AU"/>
            </w:rPr>
          </w:pPr>
          <w:hyperlink w:anchor="_Toc118217590" w:history="1">
            <w:r w:rsidR="00071042" w:rsidRPr="00071042">
              <w:rPr>
                <w:rStyle w:val="Hyperlink"/>
                <w:rFonts w:ascii="Arial" w:hAnsi="Arial" w:cs="Arial"/>
                <w:noProof/>
                <w:szCs w:val="24"/>
              </w:rPr>
              <w:t>18.6</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CPS55.11.22 Monthly Investment Report – October 2022</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_Toc118217590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69</w:t>
            </w:r>
            <w:r w:rsidR="00071042" w:rsidRPr="00071042">
              <w:rPr>
                <w:rFonts w:ascii="Arial" w:hAnsi="Arial" w:cs="Arial"/>
                <w:noProof/>
                <w:webHidden/>
                <w:szCs w:val="24"/>
              </w:rPr>
              <w:fldChar w:fldCharType="end"/>
            </w:r>
          </w:hyperlink>
        </w:p>
        <w:p w14:paraId="0E1F9100" w14:textId="7808CCD3" w:rsidR="00071042" w:rsidRPr="00071042" w:rsidRDefault="0022261C" w:rsidP="00071042">
          <w:pPr>
            <w:pStyle w:val="TOC1"/>
            <w:rPr>
              <w:rFonts w:ascii="Arial" w:eastAsiaTheme="minorEastAsia" w:hAnsi="Arial" w:cs="Arial"/>
              <w:noProof/>
              <w:szCs w:val="24"/>
              <w:lang w:eastAsia="en-AU"/>
            </w:rPr>
          </w:pPr>
          <w:hyperlink w:anchor="_Toc118217591" w:history="1">
            <w:r w:rsidR="00071042" w:rsidRPr="00071042">
              <w:rPr>
                <w:rStyle w:val="Hyperlink"/>
                <w:rFonts w:ascii="Arial" w:hAnsi="Arial" w:cs="Arial"/>
                <w:noProof/>
                <w:szCs w:val="24"/>
              </w:rPr>
              <w:t>18.7</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CPS56.11.22 List of Accounts Paid – October 2022</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_Toc118217591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69</w:t>
            </w:r>
            <w:r w:rsidR="00071042" w:rsidRPr="00071042">
              <w:rPr>
                <w:rFonts w:ascii="Arial" w:hAnsi="Arial" w:cs="Arial"/>
                <w:noProof/>
                <w:webHidden/>
                <w:szCs w:val="24"/>
              </w:rPr>
              <w:fldChar w:fldCharType="end"/>
            </w:r>
          </w:hyperlink>
        </w:p>
        <w:p w14:paraId="6C0A5E3A" w14:textId="082ADA0A" w:rsidR="00071042" w:rsidRPr="00071042" w:rsidRDefault="0022261C" w:rsidP="00071042">
          <w:pPr>
            <w:pStyle w:val="TOC1"/>
            <w:rPr>
              <w:rFonts w:ascii="Arial" w:eastAsiaTheme="minorEastAsia" w:hAnsi="Arial" w:cs="Arial"/>
              <w:noProof/>
              <w:szCs w:val="24"/>
              <w:lang w:eastAsia="en-AU"/>
            </w:rPr>
          </w:pPr>
          <w:hyperlink w:anchor="_Toc118217592" w:history="1">
            <w:r w:rsidR="00071042" w:rsidRPr="00071042">
              <w:rPr>
                <w:rStyle w:val="Hyperlink"/>
                <w:rFonts w:ascii="Arial" w:hAnsi="Arial" w:cs="Arial"/>
                <w:noProof/>
                <w:szCs w:val="24"/>
              </w:rPr>
              <w:t>19.</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Reports by the Chief Executive Officer CEO14.11.22</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_Toc118217592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70</w:t>
            </w:r>
            <w:r w:rsidR="00071042" w:rsidRPr="00071042">
              <w:rPr>
                <w:rFonts w:ascii="Arial" w:hAnsi="Arial" w:cs="Arial"/>
                <w:noProof/>
                <w:webHidden/>
                <w:szCs w:val="24"/>
              </w:rPr>
              <w:fldChar w:fldCharType="end"/>
            </w:r>
          </w:hyperlink>
        </w:p>
        <w:p w14:paraId="64CDBDDF" w14:textId="3B886A2F" w:rsidR="00071042" w:rsidRPr="00071042" w:rsidRDefault="0022261C" w:rsidP="00071042">
          <w:pPr>
            <w:pStyle w:val="TOC1"/>
            <w:rPr>
              <w:rFonts w:ascii="Arial" w:eastAsiaTheme="minorEastAsia" w:hAnsi="Arial" w:cs="Arial"/>
              <w:noProof/>
              <w:szCs w:val="24"/>
              <w:lang w:eastAsia="en-AU"/>
            </w:rPr>
          </w:pPr>
          <w:hyperlink w:anchor="_Toc118217593" w:history="1">
            <w:r w:rsidR="00071042" w:rsidRPr="00071042">
              <w:rPr>
                <w:rStyle w:val="Hyperlink"/>
                <w:rFonts w:ascii="Arial" w:hAnsi="Arial" w:cs="Arial"/>
                <w:noProof/>
                <w:szCs w:val="24"/>
              </w:rPr>
              <w:t>19.1</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CEO14.11.22 Foreshore Management Steering Committee Replacement Member</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_Toc118217593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70</w:t>
            </w:r>
            <w:r w:rsidR="00071042" w:rsidRPr="00071042">
              <w:rPr>
                <w:rFonts w:ascii="Arial" w:hAnsi="Arial" w:cs="Arial"/>
                <w:noProof/>
                <w:webHidden/>
                <w:szCs w:val="24"/>
              </w:rPr>
              <w:fldChar w:fldCharType="end"/>
            </w:r>
          </w:hyperlink>
        </w:p>
        <w:p w14:paraId="43F9F5F1" w14:textId="6DFB438F" w:rsidR="00071042" w:rsidRPr="00071042" w:rsidRDefault="0022261C" w:rsidP="00071042">
          <w:pPr>
            <w:pStyle w:val="TOC1"/>
            <w:rPr>
              <w:rFonts w:ascii="Arial" w:eastAsiaTheme="minorEastAsia" w:hAnsi="Arial" w:cs="Arial"/>
              <w:noProof/>
              <w:szCs w:val="24"/>
              <w:lang w:eastAsia="en-AU"/>
            </w:rPr>
          </w:pPr>
          <w:hyperlink w:anchor="_Toc118217594" w:history="1">
            <w:r w:rsidR="00071042" w:rsidRPr="00071042">
              <w:rPr>
                <w:rStyle w:val="Hyperlink"/>
                <w:rFonts w:ascii="Arial" w:hAnsi="Arial" w:cs="Arial"/>
                <w:noProof/>
                <w:szCs w:val="24"/>
              </w:rPr>
              <w:t>20.</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Council Members Notice of Motions of Which Previous Notice Has Been Given</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_Toc118217594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73</w:t>
            </w:r>
            <w:r w:rsidR="00071042" w:rsidRPr="00071042">
              <w:rPr>
                <w:rFonts w:ascii="Arial" w:hAnsi="Arial" w:cs="Arial"/>
                <w:noProof/>
                <w:webHidden/>
                <w:szCs w:val="24"/>
              </w:rPr>
              <w:fldChar w:fldCharType="end"/>
            </w:r>
          </w:hyperlink>
        </w:p>
        <w:p w14:paraId="675D07E6" w14:textId="68C450A4" w:rsidR="00071042" w:rsidRPr="00071042" w:rsidRDefault="0022261C" w:rsidP="00071042">
          <w:pPr>
            <w:pStyle w:val="TOC1"/>
            <w:rPr>
              <w:rFonts w:ascii="Arial" w:eastAsiaTheme="minorEastAsia" w:hAnsi="Arial" w:cs="Arial"/>
              <w:noProof/>
              <w:szCs w:val="24"/>
              <w:lang w:eastAsia="en-AU"/>
            </w:rPr>
          </w:pPr>
          <w:hyperlink w:anchor="_Toc118217595" w:history="1">
            <w:r w:rsidR="00071042" w:rsidRPr="00071042">
              <w:rPr>
                <w:rStyle w:val="Hyperlink"/>
                <w:rFonts w:ascii="Arial" w:hAnsi="Arial" w:cs="Arial"/>
                <w:noProof/>
                <w:szCs w:val="24"/>
              </w:rPr>
              <w:t>21.</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Urgent Business Approved By the Presiding Member or By Decision</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_Toc118217595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73</w:t>
            </w:r>
            <w:r w:rsidR="00071042" w:rsidRPr="00071042">
              <w:rPr>
                <w:rFonts w:ascii="Arial" w:hAnsi="Arial" w:cs="Arial"/>
                <w:noProof/>
                <w:webHidden/>
                <w:szCs w:val="24"/>
              </w:rPr>
              <w:fldChar w:fldCharType="end"/>
            </w:r>
          </w:hyperlink>
        </w:p>
        <w:p w14:paraId="7704EB3A" w14:textId="68555530" w:rsidR="00071042" w:rsidRPr="00071042" w:rsidRDefault="0022261C" w:rsidP="00071042">
          <w:pPr>
            <w:pStyle w:val="TOC1"/>
            <w:rPr>
              <w:rFonts w:ascii="Arial" w:eastAsiaTheme="minorEastAsia" w:hAnsi="Arial" w:cs="Arial"/>
              <w:noProof/>
              <w:szCs w:val="24"/>
              <w:lang w:eastAsia="en-AU"/>
            </w:rPr>
          </w:pPr>
          <w:hyperlink w:anchor="_Toc118217596" w:history="1">
            <w:r w:rsidR="00071042" w:rsidRPr="00071042">
              <w:rPr>
                <w:rStyle w:val="Hyperlink"/>
                <w:rFonts w:ascii="Arial" w:hAnsi="Arial" w:cs="Arial"/>
                <w:noProof/>
                <w:szCs w:val="24"/>
              </w:rPr>
              <w:t>22.</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Confidential Items</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_Toc118217596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73</w:t>
            </w:r>
            <w:r w:rsidR="00071042" w:rsidRPr="00071042">
              <w:rPr>
                <w:rFonts w:ascii="Arial" w:hAnsi="Arial" w:cs="Arial"/>
                <w:noProof/>
                <w:webHidden/>
                <w:szCs w:val="24"/>
              </w:rPr>
              <w:fldChar w:fldCharType="end"/>
            </w:r>
          </w:hyperlink>
        </w:p>
        <w:p w14:paraId="12C106C3" w14:textId="41210D33" w:rsidR="00071042" w:rsidRPr="00071042" w:rsidRDefault="0022261C" w:rsidP="00071042">
          <w:pPr>
            <w:pStyle w:val="TOC1"/>
            <w:rPr>
              <w:rFonts w:ascii="Arial" w:eastAsiaTheme="minorEastAsia" w:hAnsi="Arial" w:cs="Arial"/>
              <w:noProof/>
              <w:szCs w:val="24"/>
              <w:lang w:eastAsia="en-AU"/>
            </w:rPr>
          </w:pPr>
          <w:hyperlink w:anchor="_Toc118217597" w:history="1">
            <w:r w:rsidR="00071042" w:rsidRPr="00071042">
              <w:rPr>
                <w:rStyle w:val="Hyperlink"/>
                <w:rFonts w:ascii="Arial" w:hAnsi="Arial" w:cs="Arial"/>
                <w:noProof/>
                <w:szCs w:val="24"/>
              </w:rPr>
              <w:t>23.</w:t>
            </w:r>
            <w:r w:rsidR="00071042" w:rsidRPr="00071042">
              <w:rPr>
                <w:rFonts w:ascii="Arial" w:eastAsiaTheme="minorEastAsia" w:hAnsi="Arial" w:cs="Arial"/>
                <w:noProof/>
                <w:szCs w:val="24"/>
                <w:lang w:eastAsia="en-AU"/>
              </w:rPr>
              <w:tab/>
            </w:r>
            <w:r w:rsidR="00071042" w:rsidRPr="00071042">
              <w:rPr>
                <w:rStyle w:val="Hyperlink"/>
                <w:rFonts w:ascii="Arial" w:hAnsi="Arial" w:cs="Arial"/>
                <w:noProof/>
                <w:szCs w:val="24"/>
              </w:rPr>
              <w:t>Declaration of Closure</w:t>
            </w:r>
            <w:r w:rsidR="00071042" w:rsidRPr="00071042">
              <w:rPr>
                <w:rFonts w:ascii="Arial" w:hAnsi="Arial" w:cs="Arial"/>
                <w:noProof/>
                <w:webHidden/>
                <w:szCs w:val="24"/>
              </w:rPr>
              <w:tab/>
            </w:r>
            <w:r w:rsidR="00071042" w:rsidRPr="00071042">
              <w:rPr>
                <w:rFonts w:ascii="Arial" w:hAnsi="Arial" w:cs="Arial"/>
                <w:noProof/>
                <w:webHidden/>
                <w:szCs w:val="24"/>
              </w:rPr>
              <w:fldChar w:fldCharType="begin"/>
            </w:r>
            <w:r w:rsidR="00071042" w:rsidRPr="00071042">
              <w:rPr>
                <w:rFonts w:ascii="Arial" w:hAnsi="Arial" w:cs="Arial"/>
                <w:noProof/>
                <w:webHidden/>
                <w:szCs w:val="24"/>
              </w:rPr>
              <w:instrText xml:space="preserve"> PAGEREF _Toc118217597 \h </w:instrText>
            </w:r>
            <w:r w:rsidR="00071042" w:rsidRPr="00071042">
              <w:rPr>
                <w:rFonts w:ascii="Arial" w:hAnsi="Arial" w:cs="Arial"/>
                <w:noProof/>
                <w:webHidden/>
                <w:szCs w:val="24"/>
              </w:rPr>
            </w:r>
            <w:r w:rsidR="00071042" w:rsidRPr="00071042">
              <w:rPr>
                <w:rFonts w:ascii="Arial" w:hAnsi="Arial" w:cs="Arial"/>
                <w:noProof/>
                <w:webHidden/>
                <w:szCs w:val="24"/>
              </w:rPr>
              <w:fldChar w:fldCharType="separate"/>
            </w:r>
            <w:r w:rsidR="00071042">
              <w:rPr>
                <w:rFonts w:ascii="Arial" w:hAnsi="Arial" w:cs="Arial"/>
                <w:noProof/>
                <w:webHidden/>
                <w:szCs w:val="24"/>
              </w:rPr>
              <w:t>73</w:t>
            </w:r>
            <w:r w:rsidR="00071042" w:rsidRPr="00071042">
              <w:rPr>
                <w:rFonts w:ascii="Arial" w:hAnsi="Arial" w:cs="Arial"/>
                <w:noProof/>
                <w:webHidden/>
                <w:szCs w:val="24"/>
              </w:rPr>
              <w:fldChar w:fldCharType="end"/>
            </w:r>
          </w:hyperlink>
        </w:p>
        <w:p w14:paraId="23B30909" w14:textId="122D0F87" w:rsidR="003D5C4C" w:rsidRDefault="003D5C4C" w:rsidP="00BE32FF">
          <w:pPr>
            <w:tabs>
              <w:tab w:val="left" w:pos="0"/>
            </w:tabs>
            <w:ind w:left="-851" w:right="187"/>
          </w:pPr>
          <w:r w:rsidRPr="003205F8">
            <w:rPr>
              <w:rFonts w:ascii="Arial" w:hAnsi="Arial" w:cs="Arial"/>
              <w:b/>
              <w:bCs/>
              <w:noProof/>
              <w:szCs w:val="24"/>
            </w:rPr>
            <w:fldChar w:fldCharType="end"/>
          </w:r>
        </w:p>
      </w:sdtContent>
    </w:sdt>
    <w:p w14:paraId="4D6E2EF9" w14:textId="77777777" w:rsidR="00071042" w:rsidRPr="00071042" w:rsidRDefault="00071042" w:rsidP="00071042">
      <w:pPr>
        <w:tabs>
          <w:tab w:val="left" w:pos="720"/>
          <w:tab w:val="left" w:pos="1440"/>
          <w:tab w:val="left" w:pos="2410"/>
          <w:tab w:val="left" w:pos="2977"/>
          <w:tab w:val="right" w:pos="8335"/>
          <w:tab w:val="right" w:pos="8505"/>
        </w:tabs>
        <w:ind w:left="-1134" w:right="187"/>
        <w:jc w:val="both"/>
        <w:rPr>
          <w:rFonts w:ascii="Arial" w:hAnsi="Arial" w:cs="Arial"/>
          <w:caps/>
          <w:color w:val="17365D" w:themeColor="text2" w:themeShade="BF"/>
          <w:szCs w:val="24"/>
        </w:rPr>
      </w:pPr>
      <w:bookmarkStart w:id="0" w:name="_Toc118217561"/>
    </w:p>
    <w:p w14:paraId="49C76492" w14:textId="72FF7666" w:rsidR="00683A50" w:rsidRPr="00046B3A" w:rsidRDefault="00562866"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olor w:val="17365D" w:themeColor="text2" w:themeShade="BF"/>
          <w:sz w:val="24"/>
          <w:szCs w:val="24"/>
          <w:u w:val="none"/>
        </w:rPr>
      </w:pPr>
      <w:r w:rsidRPr="00164E62">
        <w:rPr>
          <w:rFonts w:ascii="Arial" w:hAnsi="Arial" w:cs="Arial"/>
          <w:caps w:val="0"/>
          <w:color w:val="17365D" w:themeColor="text2" w:themeShade="BF"/>
          <w:szCs w:val="28"/>
          <w:u w:val="none"/>
        </w:rPr>
        <w:t>Declaration o</w:t>
      </w:r>
      <w:r w:rsidR="00180419" w:rsidRPr="00164E62">
        <w:rPr>
          <w:rFonts w:ascii="Arial" w:hAnsi="Arial" w:cs="Arial"/>
          <w:caps w:val="0"/>
          <w:color w:val="17365D" w:themeColor="text2" w:themeShade="BF"/>
          <w:szCs w:val="28"/>
          <w:u w:val="none"/>
        </w:rPr>
        <w:t>f Opening</w:t>
      </w:r>
      <w:bookmarkEnd w:id="0"/>
    </w:p>
    <w:p w14:paraId="49C76493" w14:textId="77777777" w:rsidR="00683A50" w:rsidRPr="00046B3A" w:rsidRDefault="00683A50" w:rsidP="00BE32FF">
      <w:p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94" w14:textId="30C3B000" w:rsidR="00683A50" w:rsidRPr="00046B3A" w:rsidRDefault="00683A50" w:rsidP="00BE32FF">
      <w:pPr>
        <w:ind w:left="-284" w:right="187"/>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F46E54">
        <w:rPr>
          <w:rFonts w:ascii="Arial" w:hAnsi="Arial" w:cs="Arial"/>
          <w:szCs w:val="24"/>
        </w:rPr>
        <w:t>6.00 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 xml:space="preserve">disclaimer </w:t>
      </w:r>
      <w:r w:rsidR="00870954">
        <w:rPr>
          <w:rFonts w:ascii="Arial" w:hAnsi="Arial" w:cs="Arial"/>
          <w:szCs w:val="24"/>
        </w:rPr>
        <w:t>on page 2.</w:t>
      </w:r>
      <w:r w:rsidR="00B75A21">
        <w:rPr>
          <w:rFonts w:ascii="Arial" w:hAnsi="Arial" w:cs="Arial"/>
          <w:szCs w:val="24"/>
        </w:rPr>
        <w:t xml:space="preserve"> </w:t>
      </w:r>
    </w:p>
    <w:p w14:paraId="49C76495" w14:textId="04F2423E" w:rsidR="00562866" w:rsidRPr="00046B3A" w:rsidRDefault="00562866" w:rsidP="00BE32FF">
      <w:pPr>
        <w:tabs>
          <w:tab w:val="left" w:pos="720"/>
          <w:tab w:val="left" w:pos="1440"/>
          <w:tab w:val="left" w:pos="2410"/>
          <w:tab w:val="left" w:pos="2977"/>
          <w:tab w:val="right" w:pos="8335"/>
          <w:tab w:val="right" w:pos="8505"/>
        </w:tabs>
        <w:ind w:left="-1134" w:right="187"/>
        <w:jc w:val="both"/>
        <w:rPr>
          <w:rFonts w:ascii="Arial" w:hAnsi="Arial" w:cs="Arial"/>
          <w:sz w:val="22"/>
        </w:rPr>
      </w:pPr>
    </w:p>
    <w:p w14:paraId="5CE3F108" w14:textId="77777777" w:rsidR="0020090F" w:rsidRPr="00046B3A" w:rsidRDefault="0020090F" w:rsidP="00BE32FF">
      <w:pPr>
        <w:tabs>
          <w:tab w:val="left" w:pos="720"/>
          <w:tab w:val="left" w:pos="1440"/>
          <w:tab w:val="left" w:pos="2410"/>
          <w:tab w:val="left" w:pos="2977"/>
          <w:tab w:val="right" w:pos="8335"/>
          <w:tab w:val="right" w:pos="8505"/>
        </w:tabs>
        <w:ind w:left="-1134" w:right="187"/>
        <w:jc w:val="both"/>
        <w:rPr>
          <w:rFonts w:ascii="Arial" w:hAnsi="Arial" w:cs="Arial"/>
          <w:sz w:val="22"/>
        </w:rPr>
      </w:pPr>
    </w:p>
    <w:p w14:paraId="49C76498" w14:textId="2535DEC7" w:rsidR="00D05D60" w:rsidRPr="00164E62" w:rsidRDefault="00562866"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 w:name="_Toc118217562"/>
      <w:r w:rsidRPr="00164E62">
        <w:rPr>
          <w:rFonts w:ascii="Arial" w:hAnsi="Arial" w:cs="Arial"/>
          <w:caps w:val="0"/>
          <w:color w:val="17365D" w:themeColor="text2" w:themeShade="BF"/>
          <w:szCs w:val="28"/>
          <w:u w:val="none"/>
        </w:rPr>
        <w:t>Present and Apologies a</w:t>
      </w:r>
      <w:r w:rsidR="00180419" w:rsidRPr="00164E62">
        <w:rPr>
          <w:rFonts w:ascii="Arial" w:hAnsi="Arial" w:cs="Arial"/>
          <w:caps w:val="0"/>
          <w:color w:val="17365D" w:themeColor="text2" w:themeShade="BF"/>
          <w:szCs w:val="28"/>
          <w:u w:val="none"/>
        </w:rPr>
        <w:t xml:space="preserve">nd Leave </w:t>
      </w:r>
      <w:r w:rsidR="00DA3A87" w:rsidRPr="00164E62">
        <w:rPr>
          <w:rFonts w:ascii="Arial" w:hAnsi="Arial" w:cs="Arial"/>
          <w:caps w:val="0"/>
          <w:color w:val="17365D" w:themeColor="text2" w:themeShade="BF"/>
          <w:szCs w:val="28"/>
          <w:u w:val="none"/>
        </w:rPr>
        <w:t>o</w:t>
      </w:r>
      <w:r w:rsidR="00180419" w:rsidRPr="00164E62">
        <w:rPr>
          <w:rFonts w:ascii="Arial" w:hAnsi="Arial" w:cs="Arial"/>
          <w:caps w:val="0"/>
          <w:color w:val="17365D" w:themeColor="text2" w:themeShade="BF"/>
          <w:szCs w:val="28"/>
          <w:u w:val="none"/>
        </w:rPr>
        <w:t>f Absence (Previously Approved)</w:t>
      </w:r>
      <w:bookmarkEnd w:id="1"/>
    </w:p>
    <w:p w14:paraId="49C76499" w14:textId="77777777" w:rsidR="00D05D60" w:rsidRPr="00046B3A" w:rsidRDefault="00D05D60"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4E3827AD" w14:textId="6920C92B" w:rsidR="009346C2" w:rsidRPr="00046B3A" w:rsidRDefault="00180419" w:rsidP="00BE32FF">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rPr>
      </w:pPr>
      <w:r w:rsidRPr="0088774A">
        <w:rPr>
          <w:rFonts w:ascii="Arial" w:hAnsi="Arial" w:cs="Arial"/>
          <w:b/>
          <w:color w:val="244061" w:themeColor="accent1" w:themeShade="80"/>
        </w:rPr>
        <w:t>Leave of Absence</w:t>
      </w:r>
      <w:r w:rsidR="00307CFE">
        <w:rPr>
          <w:rFonts w:ascii="Arial" w:hAnsi="Arial" w:cs="Arial"/>
        </w:rPr>
        <w:t xml:space="preserve"> </w:t>
      </w:r>
      <w:r w:rsidR="009346C2">
        <w:rPr>
          <w:rFonts w:ascii="Arial" w:hAnsi="Arial" w:cs="Arial"/>
        </w:rPr>
        <w:tab/>
      </w:r>
      <w:r w:rsidR="009346C2">
        <w:rPr>
          <w:rFonts w:ascii="Arial" w:hAnsi="Arial" w:cs="Arial"/>
        </w:rPr>
        <w:tab/>
      </w:r>
      <w:r w:rsidR="008F046D">
        <w:rPr>
          <w:rFonts w:ascii="Arial" w:hAnsi="Arial" w:cs="Arial"/>
          <w:szCs w:val="24"/>
        </w:rPr>
        <w:t>Nil.</w:t>
      </w:r>
    </w:p>
    <w:p w14:paraId="5CAE52DB" w14:textId="26AD9252" w:rsidR="009346C2" w:rsidRPr="0088774A" w:rsidRDefault="00307CFE" w:rsidP="00BE32FF">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color w:val="244061" w:themeColor="accent1" w:themeShade="80"/>
        </w:rPr>
      </w:pPr>
      <w:r w:rsidRPr="0088774A">
        <w:rPr>
          <w:rFonts w:ascii="Arial" w:hAnsi="Arial" w:cs="Arial"/>
          <w:b/>
          <w:bCs/>
          <w:color w:val="244061" w:themeColor="accent1" w:themeShade="80"/>
        </w:rPr>
        <w:t>(Previously Approved)</w:t>
      </w:r>
      <w:r w:rsidRPr="0088774A">
        <w:rPr>
          <w:rFonts w:ascii="Arial" w:hAnsi="Arial" w:cs="Arial"/>
          <w:color w:val="244061" w:themeColor="accent1" w:themeShade="80"/>
        </w:rPr>
        <w:tab/>
      </w:r>
    </w:p>
    <w:p w14:paraId="76A7112A" w14:textId="644571C0" w:rsidR="009346C2" w:rsidRDefault="009346C2" w:rsidP="00BE32FF">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b/>
        </w:rPr>
      </w:pPr>
    </w:p>
    <w:p w14:paraId="49C7649D" w14:textId="633ADD37" w:rsidR="00180419" w:rsidRPr="0088774A" w:rsidRDefault="00180419" w:rsidP="00BE32FF">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color w:val="244061" w:themeColor="accent1" w:themeShade="80"/>
        </w:rPr>
      </w:pPr>
      <w:r w:rsidRPr="0088774A">
        <w:rPr>
          <w:rFonts w:ascii="Arial" w:hAnsi="Arial" w:cs="Arial"/>
          <w:b/>
          <w:color w:val="244061" w:themeColor="accent1" w:themeShade="80"/>
        </w:rPr>
        <w:t>Apologies</w:t>
      </w:r>
      <w:r w:rsidRPr="0088774A">
        <w:rPr>
          <w:rFonts w:ascii="Arial" w:hAnsi="Arial" w:cs="Arial"/>
          <w:color w:val="244061" w:themeColor="accent1" w:themeShade="80"/>
        </w:rPr>
        <w:tab/>
      </w:r>
      <w:r w:rsidRPr="0088774A">
        <w:rPr>
          <w:rFonts w:ascii="Arial" w:hAnsi="Arial" w:cs="Arial"/>
          <w:color w:val="244061" w:themeColor="accent1" w:themeShade="80"/>
        </w:rPr>
        <w:tab/>
      </w:r>
      <w:r w:rsidR="00307CFE" w:rsidRPr="0088774A">
        <w:rPr>
          <w:rFonts w:ascii="Arial" w:hAnsi="Arial" w:cs="Arial"/>
          <w:color w:val="244061" w:themeColor="accent1" w:themeShade="80"/>
        </w:rPr>
        <w:tab/>
      </w:r>
      <w:r w:rsidR="00307CFE" w:rsidRPr="0088774A">
        <w:rPr>
          <w:rFonts w:ascii="Arial" w:hAnsi="Arial" w:cs="Arial"/>
          <w:color w:val="244061" w:themeColor="accent1" w:themeShade="80"/>
        </w:rPr>
        <w:tab/>
      </w:r>
      <w:r w:rsidRPr="001E33A4">
        <w:rPr>
          <w:rFonts w:ascii="Arial" w:hAnsi="Arial" w:cs="Arial"/>
        </w:rPr>
        <w:t>None as at distribution of this agenda</w:t>
      </w:r>
      <w:r w:rsidR="00960418" w:rsidRPr="001E33A4">
        <w:rPr>
          <w:rFonts w:ascii="Arial" w:hAnsi="Arial" w:cs="Arial"/>
          <w:noProof/>
        </w:rPr>
        <w:t>.</w:t>
      </w:r>
    </w:p>
    <w:p w14:paraId="49C7649E" w14:textId="77777777" w:rsidR="00180419" w:rsidRPr="00046B3A" w:rsidRDefault="00180419" w:rsidP="00BE32FF">
      <w:pPr>
        <w:tabs>
          <w:tab w:val="left" w:pos="720"/>
          <w:tab w:val="left" w:pos="1440"/>
          <w:tab w:val="left" w:pos="1985"/>
          <w:tab w:val="left" w:pos="2410"/>
          <w:tab w:val="left" w:pos="2977"/>
          <w:tab w:val="right" w:pos="8335"/>
          <w:tab w:val="right" w:pos="8505"/>
        </w:tabs>
        <w:ind w:left="-567" w:right="187"/>
        <w:jc w:val="both"/>
        <w:rPr>
          <w:rFonts w:ascii="Arial" w:hAnsi="Arial" w:cs="Arial"/>
          <w:i/>
        </w:rPr>
      </w:pPr>
    </w:p>
    <w:p w14:paraId="49C764A6" w14:textId="77777777" w:rsidR="00D05D60" w:rsidRPr="00046B3A" w:rsidRDefault="00D05D60"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49C764A7" w14:textId="77777777" w:rsidR="00683A50" w:rsidRPr="00046B3A" w:rsidRDefault="00562866"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olor w:val="17365D" w:themeColor="text2" w:themeShade="BF"/>
          <w:sz w:val="24"/>
          <w:szCs w:val="24"/>
          <w:u w:val="none"/>
        </w:rPr>
      </w:pPr>
      <w:bookmarkStart w:id="2" w:name="_Toc118217563"/>
      <w:r w:rsidRPr="00164E62">
        <w:rPr>
          <w:rFonts w:ascii="Arial" w:hAnsi="Arial" w:cs="Arial"/>
          <w:caps w:val="0"/>
          <w:color w:val="17365D" w:themeColor="text2" w:themeShade="BF"/>
          <w:szCs w:val="28"/>
          <w:u w:val="none"/>
        </w:rPr>
        <w:t>Public Question Time</w:t>
      </w:r>
      <w:bookmarkEnd w:id="2"/>
    </w:p>
    <w:p w14:paraId="49C764A8" w14:textId="0AF6E939" w:rsidR="00683A50" w:rsidRPr="00046B3A" w:rsidRDefault="00683A50" w:rsidP="00BE32FF">
      <w:pPr>
        <w:tabs>
          <w:tab w:val="left" w:pos="1440"/>
          <w:tab w:val="left" w:pos="2410"/>
          <w:tab w:val="left" w:pos="2977"/>
          <w:tab w:val="right" w:pos="8505"/>
        </w:tabs>
        <w:ind w:left="-1134" w:right="187"/>
        <w:jc w:val="both"/>
        <w:rPr>
          <w:rFonts w:ascii="Arial" w:hAnsi="Arial" w:cs="Arial"/>
          <w:szCs w:val="24"/>
        </w:rPr>
      </w:pPr>
    </w:p>
    <w:p w14:paraId="3D5DED4C" w14:textId="717606D6" w:rsidR="00C531A6" w:rsidRPr="00046B3A" w:rsidRDefault="00C531A6" w:rsidP="00BE32FF">
      <w:pPr>
        <w:ind w:left="-284" w:right="187"/>
        <w:jc w:val="both"/>
        <w:rPr>
          <w:rFonts w:ascii="Arial" w:hAnsi="Arial" w:cs="Arial"/>
          <w:szCs w:val="24"/>
        </w:rPr>
      </w:pPr>
      <w:r w:rsidRPr="00046B3A">
        <w:rPr>
          <w:rFonts w:ascii="Arial" w:hAnsi="Arial" w:cs="Arial"/>
          <w:szCs w:val="24"/>
        </w:rPr>
        <w:t xml:space="preserve">Public questions </w:t>
      </w:r>
      <w:r w:rsidR="00960418">
        <w:rPr>
          <w:rFonts w:ascii="Arial" w:hAnsi="Arial" w:cs="Arial"/>
          <w:szCs w:val="24"/>
        </w:rPr>
        <w:t>will be dealt with at the Ordinary Council Meeting.</w:t>
      </w:r>
    </w:p>
    <w:p w14:paraId="21CFE1A7" w14:textId="3F108142" w:rsidR="00452F7E" w:rsidRPr="00046B3A" w:rsidRDefault="00452F7E" w:rsidP="00BE32FF">
      <w:pPr>
        <w:ind w:left="-709" w:right="187"/>
        <w:jc w:val="both"/>
        <w:rPr>
          <w:rFonts w:ascii="Arial" w:hAnsi="Arial" w:cs="Arial"/>
          <w:szCs w:val="24"/>
        </w:rPr>
      </w:pPr>
    </w:p>
    <w:p w14:paraId="773BA6A7" w14:textId="77777777" w:rsidR="00452F7E" w:rsidRPr="00046B3A" w:rsidRDefault="00452F7E" w:rsidP="00BE32FF">
      <w:pPr>
        <w:ind w:left="-709" w:right="187"/>
        <w:jc w:val="both"/>
        <w:rPr>
          <w:rFonts w:ascii="Arial" w:hAnsi="Arial" w:cs="Arial"/>
          <w:szCs w:val="24"/>
        </w:rPr>
      </w:pPr>
    </w:p>
    <w:p w14:paraId="49C764AE" w14:textId="4C4B62F8" w:rsidR="00683A50" w:rsidRPr="00164E62" w:rsidRDefault="00960418"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3" w:name="_Toc118217564"/>
      <w:r w:rsidRPr="00164E62">
        <w:rPr>
          <w:rFonts w:ascii="Arial" w:hAnsi="Arial" w:cs="Arial"/>
          <w:caps w:val="0"/>
          <w:color w:val="17365D" w:themeColor="text2" w:themeShade="BF"/>
          <w:szCs w:val="28"/>
          <w:u w:val="none"/>
        </w:rPr>
        <w:t>Deputations</w:t>
      </w:r>
      <w:bookmarkEnd w:id="3"/>
    </w:p>
    <w:p w14:paraId="49C764AF" w14:textId="77777777" w:rsidR="00683A50" w:rsidRPr="00046B3A" w:rsidRDefault="00683A50" w:rsidP="00BE32FF">
      <w:pPr>
        <w:tabs>
          <w:tab w:val="left" w:pos="720"/>
          <w:tab w:val="left" w:pos="1440"/>
          <w:tab w:val="left" w:pos="2410"/>
          <w:tab w:val="left" w:pos="2977"/>
          <w:tab w:val="right" w:pos="8505"/>
        </w:tabs>
        <w:ind w:left="-1134" w:right="187"/>
        <w:jc w:val="both"/>
        <w:rPr>
          <w:rFonts w:ascii="Arial" w:hAnsi="Arial" w:cs="Arial"/>
          <w:szCs w:val="24"/>
        </w:rPr>
      </w:pPr>
    </w:p>
    <w:p w14:paraId="49C764B0" w14:textId="0B347C4D" w:rsidR="00355804" w:rsidRPr="00046B3A" w:rsidRDefault="00960418" w:rsidP="00BE32FF">
      <w:pPr>
        <w:ind w:left="-284" w:right="187"/>
        <w:jc w:val="both"/>
        <w:rPr>
          <w:rFonts w:ascii="Arial" w:hAnsi="Arial" w:cs="Arial"/>
        </w:rPr>
      </w:pPr>
      <w:r>
        <w:rPr>
          <w:rFonts w:ascii="Arial" w:hAnsi="Arial" w:cs="Arial"/>
        </w:rPr>
        <w:t>Deputations</w:t>
      </w:r>
      <w:r w:rsidR="00355804" w:rsidRPr="00046B3A">
        <w:rPr>
          <w:rFonts w:ascii="Arial" w:hAnsi="Arial" w:cs="Arial"/>
        </w:rPr>
        <w:t xml:space="preserve"> by members of the public who have completed Public Address </w:t>
      </w:r>
      <w:r w:rsidR="00452F7E" w:rsidRPr="00046B3A">
        <w:rPr>
          <w:rFonts w:ascii="Arial" w:hAnsi="Arial" w:cs="Arial"/>
        </w:rPr>
        <w:t xml:space="preserve">Registration </w:t>
      </w:r>
      <w:r w:rsidR="00355804" w:rsidRPr="00046B3A">
        <w:rPr>
          <w:rFonts w:ascii="Arial" w:hAnsi="Arial" w:cs="Arial"/>
        </w:rPr>
        <w:t>Forms</w:t>
      </w:r>
      <w:r w:rsidR="00870954">
        <w:rPr>
          <w:rFonts w:ascii="Arial" w:hAnsi="Arial" w:cs="Arial"/>
        </w:rPr>
        <w:t>.</w:t>
      </w:r>
    </w:p>
    <w:p w14:paraId="49C764B1" w14:textId="2F5A0CBD" w:rsidR="00562866" w:rsidRDefault="00562866" w:rsidP="00BE32FF">
      <w:pPr>
        <w:numPr>
          <w:ilvl w:val="12"/>
          <w:numId w:val="0"/>
        </w:numPr>
        <w:tabs>
          <w:tab w:val="left" w:pos="720"/>
          <w:tab w:val="left" w:pos="1440"/>
          <w:tab w:val="left" w:pos="2410"/>
          <w:tab w:val="left" w:pos="2977"/>
          <w:tab w:val="right" w:pos="8335"/>
          <w:tab w:val="right" w:pos="8505"/>
        </w:tabs>
        <w:ind w:left="-567" w:right="187"/>
        <w:jc w:val="both"/>
        <w:rPr>
          <w:rFonts w:ascii="Arial" w:hAnsi="Arial" w:cs="Arial"/>
          <w:szCs w:val="24"/>
        </w:rPr>
      </w:pPr>
    </w:p>
    <w:p w14:paraId="2CA78AF9" w14:textId="77777777" w:rsidR="00F46E54" w:rsidRPr="00046B3A" w:rsidRDefault="00F46E54" w:rsidP="00BE32FF">
      <w:pPr>
        <w:numPr>
          <w:ilvl w:val="12"/>
          <w:numId w:val="0"/>
        </w:numPr>
        <w:tabs>
          <w:tab w:val="left" w:pos="720"/>
          <w:tab w:val="left" w:pos="1440"/>
          <w:tab w:val="left" w:pos="2410"/>
          <w:tab w:val="left" w:pos="2977"/>
          <w:tab w:val="right" w:pos="8335"/>
          <w:tab w:val="right" w:pos="8505"/>
        </w:tabs>
        <w:ind w:left="-567" w:right="187"/>
        <w:jc w:val="both"/>
        <w:rPr>
          <w:rFonts w:ascii="Arial" w:hAnsi="Arial" w:cs="Arial"/>
          <w:szCs w:val="24"/>
        </w:rPr>
      </w:pPr>
    </w:p>
    <w:p w14:paraId="287C2729" w14:textId="41C6EE6D" w:rsidR="00F46E54" w:rsidRPr="00164E62" w:rsidRDefault="00F46E54"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4" w:name="_Toc118217565"/>
      <w:r w:rsidRPr="00164E62">
        <w:rPr>
          <w:rFonts w:ascii="Arial" w:hAnsi="Arial" w:cs="Arial"/>
          <w:caps w:val="0"/>
          <w:color w:val="17365D" w:themeColor="text2" w:themeShade="BF"/>
          <w:szCs w:val="28"/>
          <w:u w:val="none"/>
        </w:rPr>
        <w:t>Requests for Leave of Absence</w:t>
      </w:r>
      <w:bookmarkEnd w:id="4"/>
    </w:p>
    <w:p w14:paraId="45E1CF1B" w14:textId="77777777" w:rsidR="00F46E54" w:rsidRPr="00F46E54" w:rsidRDefault="00F46E54" w:rsidP="00BE32FF">
      <w:p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B2" w14:textId="6D9172FF" w:rsidR="00355804" w:rsidRDefault="00F46E54" w:rsidP="00BE32FF">
      <w:pPr>
        <w:ind w:left="-284" w:right="187"/>
        <w:jc w:val="both"/>
        <w:rPr>
          <w:rFonts w:ascii="Arial" w:hAnsi="Arial" w:cs="Arial"/>
          <w:szCs w:val="24"/>
        </w:rPr>
      </w:pPr>
      <w:r w:rsidRPr="00F46E54">
        <w:rPr>
          <w:rFonts w:ascii="Arial" w:hAnsi="Arial" w:cs="Arial"/>
          <w:szCs w:val="24"/>
        </w:rPr>
        <w:t xml:space="preserve">Any requests from Council Members for leave of absence </w:t>
      </w:r>
      <w:r>
        <w:rPr>
          <w:rFonts w:ascii="Arial" w:hAnsi="Arial" w:cs="Arial"/>
          <w:szCs w:val="24"/>
        </w:rPr>
        <w:t>will be dealt with at the Ordinary Council Meeting.</w:t>
      </w:r>
    </w:p>
    <w:p w14:paraId="7FF59885" w14:textId="0EA6B078" w:rsidR="00F46E54" w:rsidRDefault="00F46E54"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2BCCB7A6" w14:textId="77777777" w:rsidR="00F46E54" w:rsidRDefault="00F46E54"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1BD6B113" w14:textId="0C384A8F" w:rsidR="00F46E54" w:rsidRPr="00164E62" w:rsidRDefault="00F46E54"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5" w:name="_Toc118217566"/>
      <w:r w:rsidRPr="00164E62">
        <w:rPr>
          <w:rFonts w:ascii="Arial" w:hAnsi="Arial" w:cs="Arial"/>
          <w:caps w:val="0"/>
          <w:color w:val="17365D" w:themeColor="text2" w:themeShade="BF"/>
          <w:szCs w:val="28"/>
          <w:u w:val="none"/>
        </w:rPr>
        <w:t>Petitions</w:t>
      </w:r>
      <w:bookmarkEnd w:id="5"/>
    </w:p>
    <w:p w14:paraId="7DFE3225" w14:textId="77777777" w:rsidR="00F46E54" w:rsidRDefault="00F46E54"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084FA6E6" w14:textId="164BEC74" w:rsidR="00F46E54" w:rsidRDefault="00F46E54" w:rsidP="00BE32FF">
      <w:pPr>
        <w:ind w:left="-284" w:right="187"/>
        <w:jc w:val="both"/>
        <w:rPr>
          <w:rFonts w:ascii="Arial" w:hAnsi="Arial" w:cs="Arial"/>
          <w:szCs w:val="24"/>
        </w:rPr>
      </w:pPr>
      <w:r>
        <w:rPr>
          <w:rFonts w:ascii="Arial" w:hAnsi="Arial" w:cs="Arial"/>
          <w:szCs w:val="24"/>
        </w:rPr>
        <w:t>Petitions will be dealt with at the Ordinary Council Meeting.</w:t>
      </w:r>
    </w:p>
    <w:p w14:paraId="79BACF11" w14:textId="77777777" w:rsidR="00F46E54" w:rsidRDefault="00F46E54"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66332CD0" w14:textId="77777777" w:rsidR="00F46E54" w:rsidRPr="00046B3A" w:rsidRDefault="00F46E54"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49C764B3" w14:textId="77777777" w:rsidR="00D05D60" w:rsidRPr="00164E62" w:rsidRDefault="00562866"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6" w:name="_Toc118217567"/>
      <w:r w:rsidRPr="00164E62">
        <w:rPr>
          <w:rFonts w:ascii="Arial" w:hAnsi="Arial" w:cs="Arial"/>
          <w:caps w:val="0"/>
          <w:color w:val="17365D" w:themeColor="text2" w:themeShade="BF"/>
          <w:szCs w:val="28"/>
          <w:u w:val="none"/>
        </w:rPr>
        <w:t>Disclosures of Financial Interest</w:t>
      </w:r>
      <w:bookmarkEnd w:id="6"/>
      <w:r w:rsidRPr="00164E62">
        <w:rPr>
          <w:rFonts w:ascii="Arial" w:hAnsi="Arial" w:cs="Arial"/>
          <w:caps w:val="0"/>
          <w:color w:val="17365D" w:themeColor="text2" w:themeShade="BF"/>
          <w:szCs w:val="28"/>
          <w:u w:val="none"/>
        </w:rPr>
        <w:t xml:space="preserve"> </w:t>
      </w:r>
    </w:p>
    <w:p w14:paraId="49C764B4" w14:textId="77777777" w:rsidR="00D05D60" w:rsidRPr="00046B3A" w:rsidRDefault="00D05D60" w:rsidP="00BE32FF">
      <w:p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B5" w14:textId="1534C845" w:rsidR="00D05D60" w:rsidRPr="00046B3A" w:rsidRDefault="00D05D60" w:rsidP="00BE32FF">
      <w:pPr>
        <w:ind w:left="-284" w:right="187"/>
        <w:jc w:val="both"/>
        <w:rPr>
          <w:rFonts w:ascii="Arial" w:hAnsi="Arial" w:cs="Arial"/>
          <w:szCs w:val="24"/>
        </w:rPr>
      </w:pPr>
      <w:r w:rsidRPr="00046B3A">
        <w:rPr>
          <w:rFonts w:ascii="Arial" w:hAnsi="Arial" w:cs="Arial"/>
          <w:szCs w:val="24"/>
        </w:rPr>
        <w:t xml:space="preserve">The </w:t>
      </w:r>
      <w:r w:rsidRPr="009346C2">
        <w:rPr>
          <w:rFonts w:ascii="Arial" w:hAnsi="Arial" w:cs="Arial"/>
          <w:szCs w:val="24"/>
        </w:rPr>
        <w:t>Presiding</w:t>
      </w:r>
      <w:r w:rsidRPr="00046B3A">
        <w:rPr>
          <w:rFonts w:ascii="Arial" w:hAnsi="Arial" w:cs="Arial"/>
          <w:szCs w:val="24"/>
        </w:rPr>
        <w:t xml:space="preserve"> Member to remind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9346C2">
        <w:rPr>
          <w:rFonts w:ascii="Arial" w:hAnsi="Arial" w:cs="Arial"/>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BE32FF">
      <w:pPr>
        <w:ind w:left="-284" w:right="187"/>
        <w:jc w:val="both"/>
        <w:rPr>
          <w:rFonts w:ascii="Arial" w:hAnsi="Arial" w:cs="Arial"/>
          <w:szCs w:val="24"/>
        </w:rPr>
      </w:pPr>
    </w:p>
    <w:p w14:paraId="49C764B7" w14:textId="4C2F9936" w:rsidR="00AE4443" w:rsidRPr="00A46244" w:rsidRDefault="00AE4443" w:rsidP="00BE32FF">
      <w:pPr>
        <w:ind w:left="-284" w:right="187"/>
        <w:jc w:val="both"/>
        <w:rPr>
          <w:rFonts w:ascii="Arial" w:hAnsi="Arial" w:cs="Arial"/>
          <w:szCs w:val="24"/>
        </w:rPr>
      </w:pPr>
      <w:r w:rsidRPr="00A46244">
        <w:rPr>
          <w:rFonts w:ascii="Arial" w:hAnsi="Arial" w:cs="Arial"/>
          <w:szCs w:val="24"/>
        </w:rPr>
        <w:t>A declaration under this section requires that the nature of the interest must be disclosed.  Consequently</w:t>
      </w:r>
      <w:r w:rsidR="00E24F6A" w:rsidRPr="00A46244">
        <w:rPr>
          <w:rFonts w:ascii="Arial" w:hAnsi="Arial" w:cs="Arial"/>
          <w:szCs w:val="24"/>
        </w:rPr>
        <w:t>,</w:t>
      </w:r>
      <w:r w:rsidRPr="00A46244">
        <w:rPr>
          <w:rFonts w:ascii="Arial" w:hAnsi="Arial" w:cs="Arial"/>
          <w:szCs w:val="24"/>
        </w:rPr>
        <w:t xml:space="preserve"> a member who has made a declaration must not preside, participate in, or be present during any discussion or </w:t>
      </w:r>
      <w:r w:rsidR="002F18C7" w:rsidRPr="00A46244">
        <w:rPr>
          <w:rFonts w:ascii="Arial" w:hAnsi="Arial" w:cs="Arial"/>
          <w:szCs w:val="24"/>
        </w:rPr>
        <w:t>decision-making</w:t>
      </w:r>
      <w:r w:rsidRPr="00A46244">
        <w:rPr>
          <w:rFonts w:ascii="Arial" w:hAnsi="Arial" w:cs="Arial"/>
          <w:szCs w:val="24"/>
        </w:rPr>
        <w:t xml:space="preserve"> procedure relating to the matter the subject of the declaration.</w:t>
      </w:r>
    </w:p>
    <w:p w14:paraId="49C764B8" w14:textId="269ED9B5" w:rsidR="00AE4443" w:rsidRDefault="00AE4443" w:rsidP="00BE32FF">
      <w:pPr>
        <w:ind w:left="-284" w:right="187"/>
        <w:jc w:val="both"/>
        <w:rPr>
          <w:rFonts w:ascii="Arial" w:hAnsi="Arial" w:cs="Arial"/>
          <w:szCs w:val="24"/>
        </w:rPr>
      </w:pPr>
    </w:p>
    <w:p w14:paraId="49C764B9" w14:textId="40704E50" w:rsidR="00562866" w:rsidRDefault="00AE4443" w:rsidP="00BE32FF">
      <w:pPr>
        <w:ind w:left="-284" w:right="187"/>
        <w:jc w:val="both"/>
        <w:rPr>
          <w:rFonts w:ascii="Arial" w:hAnsi="Arial" w:cs="Arial"/>
          <w:szCs w:val="24"/>
        </w:rPr>
      </w:pPr>
      <w:r w:rsidRPr="00A46244">
        <w:rPr>
          <w:rFonts w:ascii="Arial" w:hAnsi="Arial" w:cs="Arial"/>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F79318C" w14:textId="576EA392" w:rsidR="009346C2" w:rsidRDefault="009346C2" w:rsidP="00BE32FF">
      <w:pPr>
        <w:ind w:left="-284" w:right="187"/>
        <w:jc w:val="both"/>
        <w:rPr>
          <w:rFonts w:ascii="Arial" w:hAnsi="Arial" w:cs="Arial"/>
          <w:szCs w:val="24"/>
        </w:rPr>
      </w:pPr>
    </w:p>
    <w:p w14:paraId="4A85FE77" w14:textId="77777777" w:rsidR="009346C2" w:rsidRPr="00A46244" w:rsidRDefault="009346C2" w:rsidP="00BE32FF">
      <w:pPr>
        <w:ind w:left="-284" w:right="187"/>
        <w:jc w:val="both"/>
        <w:rPr>
          <w:rFonts w:ascii="Arial" w:hAnsi="Arial" w:cs="Arial"/>
          <w:szCs w:val="24"/>
        </w:rPr>
      </w:pPr>
    </w:p>
    <w:p w14:paraId="49C764BC" w14:textId="77777777" w:rsidR="00683A50" w:rsidRPr="00164E62" w:rsidRDefault="00562866"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7" w:name="_Toc118217568"/>
      <w:r w:rsidRPr="00164E62">
        <w:rPr>
          <w:rFonts w:ascii="Arial" w:hAnsi="Arial" w:cs="Arial"/>
          <w:caps w:val="0"/>
          <w:color w:val="17365D" w:themeColor="text2" w:themeShade="BF"/>
          <w:szCs w:val="28"/>
          <w:u w:val="none"/>
        </w:rPr>
        <w:t>Disclosures of Interests Affecting Impartiality</w:t>
      </w:r>
      <w:bookmarkEnd w:id="7"/>
    </w:p>
    <w:p w14:paraId="49C764BD" w14:textId="77777777" w:rsidR="00D05D60" w:rsidRPr="00046B3A" w:rsidRDefault="00D05D60" w:rsidP="00BE32FF">
      <w:pPr>
        <w:pStyle w:val="BodyTextIndent"/>
        <w:ind w:left="-1134" w:right="187"/>
        <w:rPr>
          <w:rFonts w:ascii="Arial" w:hAnsi="Arial" w:cs="Arial"/>
          <w:szCs w:val="24"/>
        </w:rPr>
      </w:pPr>
    </w:p>
    <w:p w14:paraId="18F930D4" w14:textId="41BDA8DA" w:rsidR="003757D2" w:rsidRPr="00046B3A" w:rsidRDefault="003757D2" w:rsidP="00BE32FF">
      <w:pPr>
        <w:ind w:left="-284" w:right="187"/>
        <w:jc w:val="both"/>
        <w:rPr>
          <w:rFonts w:ascii="Arial" w:hAnsi="Arial" w:cs="Arial"/>
          <w:szCs w:val="24"/>
        </w:rPr>
      </w:pPr>
      <w:r w:rsidRPr="009346C2">
        <w:rPr>
          <w:rFonts w:ascii="Arial" w:hAnsi="Arial" w:cs="Arial"/>
          <w:szCs w:val="24"/>
        </w:rPr>
        <w:t>The</w:t>
      </w:r>
      <w:r w:rsidRPr="00046B3A">
        <w:rPr>
          <w:rFonts w:ascii="Arial" w:hAnsi="Arial" w:cs="Arial"/>
          <w:szCs w:val="24"/>
        </w:rPr>
        <w:t xml:space="preserve"> Presiding Member to remind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9346C2">
        <w:rPr>
          <w:rFonts w:ascii="Arial" w:hAnsi="Arial" w:cs="Arial"/>
          <w:szCs w:val="24"/>
        </w:rPr>
        <w:t>Local Government Act</w:t>
      </w:r>
      <w:r w:rsidRPr="00046B3A">
        <w:rPr>
          <w:rFonts w:ascii="Arial" w:hAnsi="Arial" w:cs="Arial"/>
          <w:szCs w:val="24"/>
        </w:rPr>
        <w:t>.</w:t>
      </w:r>
    </w:p>
    <w:p w14:paraId="2AD2ED83" w14:textId="77777777" w:rsidR="003757D2" w:rsidRPr="009346C2" w:rsidRDefault="003757D2" w:rsidP="00BE32FF">
      <w:pPr>
        <w:ind w:left="-284" w:right="187"/>
        <w:jc w:val="both"/>
        <w:rPr>
          <w:rFonts w:ascii="Arial" w:hAnsi="Arial" w:cs="Arial"/>
          <w:szCs w:val="24"/>
        </w:rPr>
      </w:pPr>
    </w:p>
    <w:p w14:paraId="78EE92C7" w14:textId="767255AD" w:rsidR="003757D2" w:rsidRPr="00684E96" w:rsidRDefault="003757D2" w:rsidP="00BE32FF">
      <w:pPr>
        <w:ind w:left="-284" w:right="187"/>
        <w:jc w:val="both"/>
        <w:rPr>
          <w:rFonts w:ascii="Arial" w:hAnsi="Arial" w:cs="Arial"/>
          <w:szCs w:val="24"/>
        </w:rPr>
      </w:pPr>
      <w:r w:rsidRPr="00684E96">
        <w:rPr>
          <w:rFonts w:ascii="Arial" w:hAnsi="Arial" w:cs="Arial"/>
          <w:szCs w:val="24"/>
        </w:rPr>
        <w:t>Council</w:t>
      </w:r>
      <w:r w:rsidR="00E24F6A" w:rsidRPr="00684E96">
        <w:rPr>
          <w:rFonts w:ascii="Arial" w:hAnsi="Arial" w:cs="Arial"/>
          <w:szCs w:val="24"/>
        </w:rPr>
        <w:t xml:space="preserve"> Members </w:t>
      </w:r>
      <w:r w:rsidRPr="00684E96">
        <w:rPr>
          <w:rFonts w:ascii="Arial" w:hAnsi="Arial" w:cs="Arial"/>
          <w:szCs w:val="24"/>
        </w:rPr>
        <w:t>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381D47A" w14:textId="77777777" w:rsidR="003757D2" w:rsidRPr="00684E96" w:rsidRDefault="003757D2" w:rsidP="00BE32FF">
      <w:pPr>
        <w:ind w:left="-284" w:right="187"/>
        <w:jc w:val="both"/>
        <w:rPr>
          <w:rFonts w:ascii="Arial" w:hAnsi="Arial" w:cs="Arial"/>
          <w:szCs w:val="24"/>
        </w:rPr>
      </w:pPr>
    </w:p>
    <w:p w14:paraId="56C133A5" w14:textId="77777777" w:rsidR="003757D2" w:rsidRPr="00684E96" w:rsidRDefault="003757D2" w:rsidP="00BE32FF">
      <w:pPr>
        <w:ind w:left="-284" w:right="187"/>
        <w:jc w:val="both"/>
        <w:rPr>
          <w:rFonts w:ascii="Arial" w:hAnsi="Arial" w:cs="Arial"/>
          <w:szCs w:val="24"/>
        </w:rPr>
      </w:pPr>
      <w:r w:rsidRPr="00684E96">
        <w:rPr>
          <w:rFonts w:ascii="Arial" w:hAnsi="Arial" w:cs="Arial"/>
          <w:szCs w:val="24"/>
        </w:rPr>
        <w:t>The following pro forma declaration is provided to assist in making the disclosure.</w:t>
      </w:r>
    </w:p>
    <w:p w14:paraId="4CE72D5D" w14:textId="77777777" w:rsidR="003757D2" w:rsidRPr="00684E96" w:rsidRDefault="003757D2" w:rsidP="00BE32FF">
      <w:pPr>
        <w:ind w:left="-284" w:right="187"/>
        <w:jc w:val="both"/>
        <w:rPr>
          <w:rFonts w:ascii="Arial" w:hAnsi="Arial" w:cs="Arial"/>
          <w:szCs w:val="24"/>
        </w:rPr>
      </w:pPr>
    </w:p>
    <w:p w14:paraId="5BC41C41" w14:textId="77777777" w:rsidR="003757D2" w:rsidRPr="00684E96" w:rsidRDefault="003757D2" w:rsidP="00BE32FF">
      <w:pPr>
        <w:ind w:left="-284" w:right="187"/>
        <w:jc w:val="both"/>
        <w:rPr>
          <w:rFonts w:ascii="Arial" w:hAnsi="Arial" w:cs="Arial"/>
          <w:szCs w:val="24"/>
        </w:rPr>
      </w:pPr>
      <w:r w:rsidRPr="00684E96">
        <w:rPr>
          <w:rFonts w:ascii="Arial" w:hAnsi="Arial" w:cs="Arial"/>
          <w:szCs w:val="24"/>
        </w:rPr>
        <w:t xml:space="preserve">"With regard to the matter in item x </w:t>
      </w:r>
      <w:proofErr w:type="gramStart"/>
      <w:r w:rsidRPr="00684E96">
        <w:rPr>
          <w:rFonts w:ascii="Arial" w:hAnsi="Arial" w:cs="Arial"/>
          <w:szCs w:val="24"/>
        </w:rPr>
        <w:t>…..</w:t>
      </w:r>
      <w:proofErr w:type="gramEnd"/>
      <w:r w:rsidRPr="00684E96">
        <w:rPr>
          <w:rFonts w:ascii="Arial" w:hAnsi="Arial" w:cs="Arial"/>
          <w:szCs w:val="24"/>
        </w:rPr>
        <w:t xml:space="preserve"> I disclose that I have an association with the applicant (or person seeking a decision). This association is </w:t>
      </w:r>
      <w:proofErr w:type="gramStart"/>
      <w:r w:rsidRPr="00684E96">
        <w:rPr>
          <w:rFonts w:ascii="Arial" w:hAnsi="Arial" w:cs="Arial"/>
          <w:szCs w:val="24"/>
        </w:rPr>
        <w:t>…..</w:t>
      </w:r>
      <w:proofErr w:type="gramEnd"/>
      <w:r w:rsidRPr="00684E96">
        <w:rPr>
          <w:rFonts w:ascii="Arial" w:hAnsi="Arial" w:cs="Arial"/>
          <w:szCs w:val="24"/>
        </w:rPr>
        <w:t xml:space="preserve"> (</w:t>
      </w:r>
      <w:proofErr w:type="gramStart"/>
      <w:r w:rsidRPr="00684E96">
        <w:rPr>
          <w:rFonts w:ascii="Arial" w:hAnsi="Arial" w:cs="Arial"/>
          <w:szCs w:val="24"/>
        </w:rPr>
        <w:t>nature</w:t>
      </w:r>
      <w:proofErr w:type="gramEnd"/>
      <w:r w:rsidRPr="00684E96">
        <w:rPr>
          <w:rFonts w:ascii="Arial" w:hAnsi="Arial" w:cs="Arial"/>
          <w:szCs w:val="24"/>
        </w:rPr>
        <w:t xml:space="preserve"> of the interest).</w:t>
      </w:r>
    </w:p>
    <w:p w14:paraId="0D7CD0CB" w14:textId="77777777" w:rsidR="003757D2" w:rsidRPr="00684E96" w:rsidRDefault="003757D2" w:rsidP="00BE32FF">
      <w:pPr>
        <w:ind w:left="-284" w:right="187"/>
        <w:jc w:val="both"/>
        <w:rPr>
          <w:rFonts w:ascii="Arial" w:hAnsi="Arial" w:cs="Arial"/>
          <w:szCs w:val="24"/>
        </w:rPr>
      </w:pPr>
      <w:r w:rsidRPr="00684E96">
        <w:rPr>
          <w:rFonts w:ascii="Arial" w:hAnsi="Arial" w:cs="Arial"/>
          <w:szCs w:val="24"/>
        </w:rPr>
        <w:t xml:space="preserve"> </w:t>
      </w:r>
    </w:p>
    <w:p w14:paraId="0862B3CC" w14:textId="77777777" w:rsidR="003757D2" w:rsidRPr="00684E96" w:rsidRDefault="003757D2" w:rsidP="00BE32FF">
      <w:pPr>
        <w:ind w:left="-284" w:right="187"/>
        <w:jc w:val="both"/>
        <w:rPr>
          <w:rFonts w:ascii="Arial" w:hAnsi="Arial" w:cs="Arial"/>
          <w:szCs w:val="24"/>
        </w:rPr>
      </w:pPr>
      <w:proofErr w:type="gramStart"/>
      <w:r w:rsidRPr="00684E96">
        <w:rPr>
          <w:rFonts w:ascii="Arial" w:hAnsi="Arial" w:cs="Arial"/>
          <w:szCs w:val="24"/>
        </w:rPr>
        <w:t>As a consequence</w:t>
      </w:r>
      <w:proofErr w:type="gramEnd"/>
      <w:r w:rsidRPr="00684E96">
        <w:rPr>
          <w:rFonts w:ascii="Arial" w:hAnsi="Arial" w:cs="Arial"/>
          <w:szCs w:val="24"/>
        </w:rPr>
        <w:t>, there may be a perception that my impartiality on the matter may be affected. I declare that I will consider this matter on its merits and vote accordingly."</w:t>
      </w:r>
    </w:p>
    <w:p w14:paraId="4D98477D" w14:textId="77777777" w:rsidR="003757D2" w:rsidRPr="00684E96" w:rsidRDefault="003757D2" w:rsidP="00BE32FF">
      <w:pPr>
        <w:pStyle w:val="BodyTextIndent"/>
        <w:ind w:left="-567" w:right="187"/>
        <w:rPr>
          <w:rFonts w:ascii="Arial" w:hAnsi="Arial" w:cs="Arial"/>
          <w:szCs w:val="24"/>
        </w:rPr>
      </w:pPr>
    </w:p>
    <w:p w14:paraId="65FB70F5" w14:textId="77777777" w:rsidR="003757D2" w:rsidRPr="00684E96" w:rsidRDefault="003757D2" w:rsidP="00BE32FF">
      <w:pPr>
        <w:ind w:left="-284" w:right="187"/>
        <w:jc w:val="both"/>
        <w:rPr>
          <w:rFonts w:ascii="Arial" w:hAnsi="Arial" w:cs="Arial"/>
          <w:szCs w:val="24"/>
        </w:rPr>
      </w:pPr>
      <w:r w:rsidRPr="00684E96">
        <w:rPr>
          <w:rFonts w:ascii="Arial" w:hAnsi="Arial" w:cs="Arial"/>
          <w:szCs w:val="24"/>
        </w:rPr>
        <w:t>The member or employee is encouraged to disclose the nature of the association.</w:t>
      </w:r>
    </w:p>
    <w:p w14:paraId="49C764C6" w14:textId="7F0CC434" w:rsidR="00D05D60" w:rsidRPr="00046B3A" w:rsidRDefault="00D05D60" w:rsidP="00BE32FF">
      <w:pPr>
        <w:pStyle w:val="BodyTextIndent"/>
        <w:ind w:left="-1134" w:right="187"/>
        <w:rPr>
          <w:rFonts w:ascii="Arial" w:hAnsi="Arial" w:cs="Arial"/>
          <w:sz w:val="22"/>
          <w:szCs w:val="24"/>
        </w:rPr>
      </w:pPr>
    </w:p>
    <w:p w14:paraId="27D00D68" w14:textId="77777777" w:rsidR="00E24F6A" w:rsidRPr="00046B3A" w:rsidRDefault="00E24F6A" w:rsidP="00BE32FF">
      <w:pPr>
        <w:pStyle w:val="BodyTextIndent"/>
        <w:ind w:left="-1134" w:right="187"/>
        <w:rPr>
          <w:rFonts w:ascii="Arial" w:hAnsi="Arial" w:cs="Arial"/>
          <w:sz w:val="22"/>
          <w:szCs w:val="24"/>
        </w:rPr>
      </w:pPr>
    </w:p>
    <w:p w14:paraId="49C764C9" w14:textId="2A85B4A4" w:rsidR="00D05D60" w:rsidRPr="00164E62" w:rsidRDefault="00562866"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8" w:name="_Toc118217569"/>
      <w:r w:rsidRPr="00164E62">
        <w:rPr>
          <w:rFonts w:ascii="Arial" w:hAnsi="Arial" w:cs="Arial"/>
          <w:caps w:val="0"/>
          <w:color w:val="17365D" w:themeColor="text2" w:themeShade="BF"/>
          <w:szCs w:val="28"/>
          <w:u w:val="none"/>
        </w:rPr>
        <w:t>Declarations by Members That They Ha</w:t>
      </w:r>
      <w:r w:rsidR="00980917" w:rsidRPr="00164E62">
        <w:rPr>
          <w:rFonts w:ascii="Arial" w:hAnsi="Arial" w:cs="Arial"/>
          <w:caps w:val="0"/>
          <w:color w:val="17365D" w:themeColor="text2" w:themeShade="BF"/>
          <w:szCs w:val="28"/>
          <w:u w:val="none"/>
        </w:rPr>
        <w:t>ve</w:t>
      </w:r>
      <w:r w:rsidRPr="00164E62">
        <w:rPr>
          <w:rFonts w:ascii="Arial" w:hAnsi="Arial" w:cs="Arial"/>
          <w:caps w:val="0"/>
          <w:color w:val="17365D" w:themeColor="text2" w:themeShade="BF"/>
          <w:szCs w:val="28"/>
          <w:u w:val="none"/>
        </w:rPr>
        <w:t xml:space="preserve"> Not </w:t>
      </w:r>
      <w:proofErr w:type="gramStart"/>
      <w:r w:rsidRPr="00164E62">
        <w:rPr>
          <w:rFonts w:ascii="Arial" w:hAnsi="Arial" w:cs="Arial"/>
          <w:caps w:val="0"/>
          <w:color w:val="17365D" w:themeColor="text2" w:themeShade="BF"/>
          <w:szCs w:val="28"/>
          <w:u w:val="none"/>
        </w:rPr>
        <w:t>Given Due Consideration to</w:t>
      </w:r>
      <w:proofErr w:type="gramEnd"/>
      <w:r w:rsidRPr="00164E62">
        <w:rPr>
          <w:rFonts w:ascii="Arial" w:hAnsi="Arial" w:cs="Arial"/>
          <w:caps w:val="0"/>
          <w:color w:val="17365D" w:themeColor="text2" w:themeShade="BF"/>
          <w:szCs w:val="28"/>
          <w:u w:val="none"/>
        </w:rPr>
        <w:t xml:space="preserve"> Papers</w:t>
      </w:r>
      <w:bookmarkEnd w:id="8"/>
    </w:p>
    <w:p w14:paraId="49C764CA" w14:textId="77777777" w:rsidR="00D05D60" w:rsidRPr="00046B3A" w:rsidRDefault="00D05D60"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CB" w14:textId="3AD7C746" w:rsidR="00D05D60" w:rsidRPr="00046B3A" w:rsidRDefault="00791AD9" w:rsidP="00BE32FF">
      <w:pPr>
        <w:ind w:left="-284" w:right="187"/>
        <w:jc w:val="both"/>
        <w:rPr>
          <w:rFonts w:ascii="Arial" w:hAnsi="Arial" w:cs="Arial"/>
          <w:szCs w:val="24"/>
        </w:rPr>
      </w:pPr>
      <w:r>
        <w:rPr>
          <w:rFonts w:ascii="Arial" w:hAnsi="Arial" w:cs="Arial"/>
          <w:szCs w:val="24"/>
        </w:rPr>
        <w:t>This item will be dealt with at the Ordinary Council Meeting.</w:t>
      </w:r>
    </w:p>
    <w:p w14:paraId="49C764CC" w14:textId="739F14D6" w:rsidR="00D05D60" w:rsidRPr="00046B3A" w:rsidRDefault="00D05D60"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786548EA" w14:textId="77777777" w:rsidR="00E24F6A" w:rsidRPr="00046B3A" w:rsidRDefault="00E24F6A"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CE" w14:textId="649E2316" w:rsidR="00D05D60" w:rsidRPr="00164E62" w:rsidRDefault="00F46E54"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9" w:name="_Toc118217570"/>
      <w:r w:rsidRPr="00164E62">
        <w:rPr>
          <w:rFonts w:ascii="Arial" w:hAnsi="Arial" w:cs="Arial"/>
          <w:caps w:val="0"/>
          <w:color w:val="17365D" w:themeColor="text2" w:themeShade="BF"/>
          <w:szCs w:val="28"/>
          <w:u w:val="none"/>
        </w:rPr>
        <w:t>Confirmation of Minutes</w:t>
      </w:r>
      <w:bookmarkEnd w:id="9"/>
    </w:p>
    <w:p w14:paraId="49C764CF" w14:textId="77777777" w:rsidR="00D05D60" w:rsidRPr="00046B3A" w:rsidRDefault="00D05D60"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D0" w14:textId="62B679C6" w:rsidR="00012C59" w:rsidRPr="00046B3A" w:rsidRDefault="00F46E54" w:rsidP="00BE32FF">
      <w:pPr>
        <w:ind w:left="-284" w:right="187"/>
        <w:jc w:val="both"/>
        <w:rPr>
          <w:rFonts w:ascii="Arial" w:hAnsi="Arial" w:cs="Arial"/>
          <w:noProof/>
        </w:rPr>
      </w:pPr>
      <w:r>
        <w:rPr>
          <w:rFonts w:ascii="Arial" w:hAnsi="Arial" w:cs="Arial"/>
          <w:noProof/>
        </w:rPr>
        <w:t>This item will be dealt with at the Ordinary Council Meeting.</w:t>
      </w:r>
    </w:p>
    <w:p w14:paraId="49C764D1" w14:textId="77777777" w:rsidR="00D05D60" w:rsidRPr="00046B3A" w:rsidRDefault="00D05D60" w:rsidP="00BE32FF">
      <w:pPr>
        <w:pStyle w:val="CouncilHeading"/>
        <w:ind w:right="187"/>
      </w:pPr>
    </w:p>
    <w:p w14:paraId="49C764D2" w14:textId="77777777" w:rsidR="003D10A2" w:rsidRPr="00046B3A" w:rsidRDefault="003D10A2" w:rsidP="00BE32FF">
      <w:pPr>
        <w:pStyle w:val="CouncilHeading"/>
        <w:ind w:right="187"/>
      </w:pPr>
    </w:p>
    <w:p w14:paraId="49C764D3" w14:textId="4242E4D5" w:rsidR="003D10A2" w:rsidRPr="00164E62" w:rsidRDefault="00F46E54"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0" w:name="_Toc118217571"/>
      <w:r w:rsidRPr="00164E62">
        <w:rPr>
          <w:rFonts w:ascii="Arial" w:hAnsi="Arial" w:cs="Arial"/>
          <w:caps w:val="0"/>
          <w:color w:val="17365D" w:themeColor="text2" w:themeShade="BF"/>
          <w:szCs w:val="28"/>
          <w:u w:val="none"/>
        </w:rPr>
        <w:t>Announcements of the Presiding Member without discussion.</w:t>
      </w:r>
      <w:bookmarkEnd w:id="10"/>
    </w:p>
    <w:p w14:paraId="49C764D4" w14:textId="77777777" w:rsidR="003D10A2" w:rsidRPr="00046B3A" w:rsidRDefault="003D10A2"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219E4B7B" w14:textId="77777777" w:rsidR="00F46E54" w:rsidRPr="00046B3A" w:rsidRDefault="00F46E54" w:rsidP="00BE32FF">
      <w:pPr>
        <w:ind w:left="-284" w:right="187"/>
        <w:jc w:val="both"/>
        <w:rPr>
          <w:rFonts w:ascii="Arial" w:hAnsi="Arial" w:cs="Arial"/>
          <w:noProof/>
        </w:rPr>
      </w:pPr>
      <w:r>
        <w:rPr>
          <w:rFonts w:ascii="Arial" w:hAnsi="Arial" w:cs="Arial"/>
          <w:noProof/>
        </w:rPr>
        <w:t>This item will be dealt with at the Ordinary Council Meeting.</w:t>
      </w:r>
    </w:p>
    <w:p w14:paraId="49C764D6" w14:textId="3C573220" w:rsidR="003D10A2" w:rsidRDefault="003D10A2" w:rsidP="00BE32FF">
      <w:pPr>
        <w:pStyle w:val="CouncilHeading"/>
        <w:ind w:right="187"/>
      </w:pPr>
    </w:p>
    <w:p w14:paraId="782AC918" w14:textId="50C25F49" w:rsidR="00046B3A" w:rsidRDefault="00046B3A" w:rsidP="00BE32FF">
      <w:pPr>
        <w:pStyle w:val="CouncilHeading"/>
        <w:ind w:right="187"/>
      </w:pPr>
    </w:p>
    <w:p w14:paraId="4F478938" w14:textId="46181AA3" w:rsidR="00F46E54" w:rsidRPr="00164E62" w:rsidRDefault="00F46E54"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1" w:name="_Toc118217572"/>
      <w:r w:rsidRPr="00164E62">
        <w:rPr>
          <w:rFonts w:ascii="Arial" w:hAnsi="Arial" w:cs="Arial"/>
          <w:caps w:val="0"/>
          <w:color w:val="17365D" w:themeColor="text2" w:themeShade="BF"/>
          <w:szCs w:val="28"/>
          <w:u w:val="none"/>
        </w:rPr>
        <w:t>Members Announcements without discussion.</w:t>
      </w:r>
      <w:bookmarkEnd w:id="11"/>
    </w:p>
    <w:p w14:paraId="0667F9AC" w14:textId="77777777" w:rsidR="00F46E54" w:rsidRPr="00046B3A" w:rsidRDefault="00F46E54"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5DE1E42B" w14:textId="77777777" w:rsidR="00F46E54" w:rsidRPr="00046B3A" w:rsidRDefault="00F46E54" w:rsidP="00BE32FF">
      <w:pPr>
        <w:ind w:left="-284" w:right="187"/>
        <w:jc w:val="both"/>
        <w:rPr>
          <w:rFonts w:ascii="Arial" w:hAnsi="Arial" w:cs="Arial"/>
          <w:noProof/>
        </w:rPr>
      </w:pPr>
      <w:r>
        <w:rPr>
          <w:rFonts w:ascii="Arial" w:hAnsi="Arial" w:cs="Arial"/>
          <w:noProof/>
        </w:rPr>
        <w:t>This item will be dealt with at the Ordinary Council Meeting.</w:t>
      </w:r>
    </w:p>
    <w:p w14:paraId="418B7B73" w14:textId="383CB70A" w:rsidR="00F46E54" w:rsidRPr="00164E62" w:rsidRDefault="00F46E54"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2" w:name="_Toc118217573"/>
      <w:r w:rsidRPr="00164E62">
        <w:rPr>
          <w:rFonts w:ascii="Arial" w:hAnsi="Arial" w:cs="Arial"/>
          <w:caps w:val="0"/>
          <w:color w:val="17365D" w:themeColor="text2" w:themeShade="BF"/>
          <w:szCs w:val="28"/>
          <w:u w:val="none"/>
        </w:rPr>
        <w:t>Matters for Which the Meeting May Be Closed</w:t>
      </w:r>
      <w:bookmarkEnd w:id="12"/>
    </w:p>
    <w:p w14:paraId="2362BD7A" w14:textId="1E0BA6AC" w:rsidR="00F46E54" w:rsidRDefault="00F46E54" w:rsidP="00BE32FF">
      <w:pPr>
        <w:pStyle w:val="CouncilHeading"/>
        <w:ind w:right="187"/>
      </w:pPr>
    </w:p>
    <w:p w14:paraId="1A92C211" w14:textId="4D7ED540" w:rsidR="00F46E54" w:rsidRDefault="00F46E54" w:rsidP="00BE32FF">
      <w:pPr>
        <w:ind w:left="-284" w:right="187"/>
        <w:jc w:val="both"/>
        <w:rPr>
          <w:rFonts w:ascii="Arial" w:hAnsi="Arial" w:cs="Arial"/>
          <w:szCs w:val="24"/>
        </w:rPr>
      </w:pPr>
      <w:r>
        <w:rPr>
          <w:rFonts w:ascii="Arial" w:hAnsi="Arial" w:cs="Arial"/>
          <w:szCs w:val="24"/>
        </w:rPr>
        <w:t>For</w:t>
      </w:r>
      <w:r w:rsidRPr="009E2D4C">
        <w:rPr>
          <w:rFonts w:ascii="Arial" w:hAnsi="Arial" w:cs="Arial"/>
          <w:szCs w:val="24"/>
        </w:rPr>
        <w:t xml:space="preserve"> the convenience of the public, </w:t>
      </w:r>
      <w:r>
        <w:rPr>
          <w:rFonts w:ascii="Arial" w:hAnsi="Arial" w:cs="Arial"/>
          <w:szCs w:val="24"/>
        </w:rPr>
        <w:t>the following Confidential items</w:t>
      </w:r>
      <w:r w:rsidR="00671F60">
        <w:rPr>
          <w:rFonts w:ascii="Arial" w:hAnsi="Arial" w:cs="Arial"/>
          <w:szCs w:val="24"/>
        </w:rPr>
        <w:t xml:space="preserve"> are identified to be</w:t>
      </w:r>
      <w:r>
        <w:rPr>
          <w:rFonts w:ascii="Arial" w:hAnsi="Arial" w:cs="Arial"/>
          <w:szCs w:val="24"/>
        </w:rPr>
        <w:t xml:space="preserve"> discussed </w:t>
      </w:r>
      <w:r w:rsidRPr="009E2D4C">
        <w:rPr>
          <w:rFonts w:ascii="Arial" w:hAnsi="Arial" w:cs="Arial"/>
          <w:szCs w:val="24"/>
        </w:rPr>
        <w:t>behind closed doors</w:t>
      </w:r>
      <w:r w:rsidR="00671F60">
        <w:rPr>
          <w:rFonts w:ascii="Arial" w:hAnsi="Arial" w:cs="Arial"/>
          <w:szCs w:val="24"/>
        </w:rPr>
        <w:t>,</w:t>
      </w:r>
      <w:r w:rsidRPr="009E2D4C">
        <w:rPr>
          <w:rFonts w:ascii="Arial" w:hAnsi="Arial" w:cs="Arial"/>
          <w:szCs w:val="24"/>
        </w:rPr>
        <w:t xml:space="preserve"> a</w:t>
      </w:r>
      <w:r w:rsidR="00671F60">
        <w:rPr>
          <w:rFonts w:ascii="Arial" w:hAnsi="Arial" w:cs="Arial"/>
          <w:szCs w:val="24"/>
        </w:rPr>
        <w:t xml:space="preserve">s the last items of business at </w:t>
      </w:r>
      <w:r w:rsidRPr="009E2D4C">
        <w:rPr>
          <w:rFonts w:ascii="Arial" w:hAnsi="Arial" w:cs="Arial"/>
          <w:szCs w:val="24"/>
        </w:rPr>
        <w:t>this meeting</w:t>
      </w:r>
      <w:r w:rsidR="00671F60">
        <w:rPr>
          <w:rFonts w:ascii="Arial" w:hAnsi="Arial" w:cs="Arial"/>
          <w:szCs w:val="24"/>
        </w:rPr>
        <w:t>.</w:t>
      </w:r>
    </w:p>
    <w:p w14:paraId="65AF7147" w14:textId="1699A1A3" w:rsidR="00F46E54" w:rsidRDefault="00F46E54" w:rsidP="00BE32FF">
      <w:pPr>
        <w:ind w:left="-567" w:right="187"/>
        <w:jc w:val="both"/>
        <w:rPr>
          <w:rFonts w:ascii="Arial" w:hAnsi="Arial" w:cs="Arial"/>
          <w:szCs w:val="24"/>
        </w:rPr>
      </w:pPr>
    </w:p>
    <w:p w14:paraId="1EDAB2D3" w14:textId="29C0CBAE" w:rsidR="00F46E54" w:rsidRDefault="008F046D" w:rsidP="00BE32FF">
      <w:pPr>
        <w:ind w:left="-284" w:right="187"/>
        <w:jc w:val="both"/>
        <w:rPr>
          <w:rFonts w:ascii="Arial" w:hAnsi="Arial" w:cs="Arial"/>
          <w:szCs w:val="24"/>
        </w:rPr>
      </w:pPr>
      <w:r>
        <w:rPr>
          <w:rFonts w:ascii="Arial" w:hAnsi="Arial" w:cs="Arial"/>
          <w:szCs w:val="24"/>
        </w:rPr>
        <w:t>Nil.</w:t>
      </w:r>
    </w:p>
    <w:p w14:paraId="733195E2" w14:textId="45DE3E61" w:rsidR="005949FF" w:rsidRDefault="005949FF" w:rsidP="00BE32FF">
      <w:pPr>
        <w:ind w:left="-567" w:right="187"/>
        <w:jc w:val="both"/>
        <w:rPr>
          <w:rFonts w:ascii="Arial" w:hAnsi="Arial" w:cs="Arial"/>
          <w:szCs w:val="24"/>
        </w:rPr>
      </w:pPr>
    </w:p>
    <w:p w14:paraId="632B0A9D" w14:textId="77777777" w:rsidR="00A546D9" w:rsidRDefault="00A546D9" w:rsidP="00BE32FF">
      <w:pPr>
        <w:ind w:left="-567" w:right="187"/>
        <w:jc w:val="both"/>
        <w:rPr>
          <w:rFonts w:ascii="Arial" w:hAnsi="Arial" w:cs="Arial"/>
          <w:szCs w:val="24"/>
        </w:rPr>
      </w:pPr>
    </w:p>
    <w:p w14:paraId="433389E7" w14:textId="219852B8" w:rsidR="005949FF" w:rsidRPr="00164E62" w:rsidRDefault="005949FF"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3" w:name="_Toc118217574"/>
      <w:proofErr w:type="spellStart"/>
      <w:r w:rsidRPr="00164E62">
        <w:rPr>
          <w:rFonts w:ascii="Arial" w:hAnsi="Arial" w:cs="Arial"/>
          <w:caps w:val="0"/>
          <w:color w:val="17365D" w:themeColor="text2" w:themeShade="BF"/>
          <w:szCs w:val="28"/>
          <w:u w:val="none"/>
        </w:rPr>
        <w:t>En</w:t>
      </w:r>
      <w:proofErr w:type="spellEnd"/>
      <w:r w:rsidRPr="00164E62">
        <w:rPr>
          <w:rFonts w:ascii="Arial" w:hAnsi="Arial" w:cs="Arial"/>
          <w:caps w:val="0"/>
          <w:color w:val="17365D" w:themeColor="text2" w:themeShade="BF"/>
          <w:szCs w:val="28"/>
          <w:u w:val="none"/>
        </w:rPr>
        <w:t xml:space="preserve"> Bloc Items</w:t>
      </w:r>
      <w:bookmarkEnd w:id="13"/>
    </w:p>
    <w:p w14:paraId="26A9349B" w14:textId="4453D41B" w:rsidR="005949FF" w:rsidRPr="005949FF" w:rsidRDefault="005949FF" w:rsidP="00BE32FF">
      <w:pPr>
        <w:ind w:left="-567" w:right="187"/>
        <w:jc w:val="both"/>
        <w:rPr>
          <w:rFonts w:ascii="Arial" w:hAnsi="Arial" w:cs="Arial"/>
          <w:b/>
          <w:bCs/>
          <w:szCs w:val="24"/>
        </w:rPr>
      </w:pPr>
    </w:p>
    <w:p w14:paraId="629E12CF" w14:textId="4FCA9DBC" w:rsidR="005949FF" w:rsidRDefault="005949FF" w:rsidP="00BE32FF">
      <w:pPr>
        <w:ind w:left="-284" w:right="187"/>
        <w:jc w:val="both"/>
        <w:rPr>
          <w:rFonts w:ascii="Arial" w:hAnsi="Arial" w:cs="Arial"/>
          <w:szCs w:val="24"/>
        </w:rPr>
      </w:pPr>
      <w:r>
        <w:rPr>
          <w:rFonts w:ascii="Arial" w:hAnsi="Arial" w:cs="Arial"/>
          <w:szCs w:val="24"/>
        </w:rPr>
        <w:t>This item will be dealt with at the Ordinary Council Meeting.</w:t>
      </w:r>
    </w:p>
    <w:p w14:paraId="1104E231" w14:textId="036619AB" w:rsidR="005949FF" w:rsidRDefault="005949FF" w:rsidP="00BE32FF">
      <w:pPr>
        <w:ind w:left="-567" w:right="187"/>
        <w:jc w:val="both"/>
        <w:rPr>
          <w:rFonts w:ascii="Arial" w:hAnsi="Arial" w:cs="Arial"/>
          <w:szCs w:val="24"/>
        </w:rPr>
      </w:pPr>
    </w:p>
    <w:p w14:paraId="7EF35A82" w14:textId="77777777" w:rsidR="005949FF" w:rsidRPr="009E2D4C" w:rsidRDefault="005949FF" w:rsidP="00BE32FF">
      <w:pPr>
        <w:ind w:left="-567" w:right="187"/>
        <w:jc w:val="both"/>
        <w:rPr>
          <w:rFonts w:ascii="Arial" w:hAnsi="Arial" w:cs="Arial"/>
          <w:szCs w:val="24"/>
        </w:rPr>
      </w:pPr>
    </w:p>
    <w:p w14:paraId="69294AC1" w14:textId="17634793" w:rsidR="00F46E54" w:rsidRPr="00164E62" w:rsidRDefault="00671F60"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4" w:name="_Toc118217575"/>
      <w:r w:rsidRPr="00164E62">
        <w:rPr>
          <w:rFonts w:ascii="Arial" w:hAnsi="Arial" w:cs="Arial"/>
          <w:caps w:val="0"/>
          <w:color w:val="17365D" w:themeColor="text2" w:themeShade="BF"/>
          <w:szCs w:val="28"/>
          <w:u w:val="none"/>
        </w:rPr>
        <w:t>Minutes of Council Committees and Administrative Liaison Working Groups</w:t>
      </w:r>
      <w:bookmarkEnd w:id="14"/>
    </w:p>
    <w:p w14:paraId="4005D48C" w14:textId="42C38225" w:rsidR="00F46E54" w:rsidRDefault="00F46E54" w:rsidP="00BE32FF">
      <w:pPr>
        <w:pStyle w:val="CouncilHeading"/>
        <w:ind w:right="187"/>
      </w:pPr>
    </w:p>
    <w:p w14:paraId="768C2B97" w14:textId="2EFD1878" w:rsidR="00671F60" w:rsidRPr="00164E62" w:rsidRDefault="00671F60" w:rsidP="00BE32FF">
      <w:pPr>
        <w:pStyle w:val="Heading1"/>
        <w:numPr>
          <w:ilvl w:val="1"/>
          <w:numId w:val="1"/>
        </w:numPr>
        <w:tabs>
          <w:tab w:val="clear" w:pos="720"/>
          <w:tab w:val="clear" w:pos="2410"/>
          <w:tab w:val="clear" w:pos="2977"/>
          <w:tab w:val="clear" w:pos="8335"/>
          <w:tab w:val="clear" w:pos="8505"/>
        </w:tabs>
        <w:spacing w:before="0" w:after="0"/>
        <w:ind w:left="-284" w:right="187" w:hanging="850"/>
        <w:rPr>
          <w:color w:val="17365D" w:themeColor="text2" w:themeShade="BF"/>
          <w:sz w:val="32"/>
          <w:szCs w:val="22"/>
        </w:rPr>
      </w:pPr>
      <w:bookmarkStart w:id="15" w:name="_Toc118217576"/>
      <w:r w:rsidRPr="00164E62">
        <w:rPr>
          <w:rFonts w:ascii="Arial" w:hAnsi="Arial" w:cs="Arial"/>
          <w:caps w:val="0"/>
          <w:color w:val="17365D" w:themeColor="text2" w:themeShade="BF"/>
          <w:szCs w:val="28"/>
          <w:u w:val="none"/>
        </w:rPr>
        <w:t>Minutes of the following Committee Meetings (in date order) are to be received:</w:t>
      </w:r>
      <w:bookmarkEnd w:id="15"/>
    </w:p>
    <w:p w14:paraId="2EA863D5" w14:textId="77777777" w:rsidR="00671F60" w:rsidRPr="00671F60" w:rsidRDefault="00671F60" w:rsidP="00BE32FF">
      <w:pPr>
        <w:ind w:right="187"/>
      </w:pPr>
    </w:p>
    <w:p w14:paraId="35974315" w14:textId="77777777" w:rsidR="00671F60" w:rsidRPr="007A1A78" w:rsidRDefault="00671F60" w:rsidP="00BE32FF">
      <w:pPr>
        <w:tabs>
          <w:tab w:val="left" w:pos="1440"/>
          <w:tab w:val="left" w:pos="2410"/>
          <w:tab w:val="left" w:pos="2977"/>
          <w:tab w:val="right" w:pos="8505"/>
        </w:tabs>
        <w:ind w:left="-284" w:right="187"/>
        <w:jc w:val="both"/>
        <w:rPr>
          <w:rFonts w:ascii="Arial" w:hAnsi="Arial" w:cs="Arial"/>
          <w:szCs w:val="28"/>
        </w:rPr>
      </w:pPr>
      <w:r w:rsidRPr="007A1A78">
        <w:rPr>
          <w:rFonts w:ascii="Arial" w:hAnsi="Arial" w:cs="Arial"/>
          <w:szCs w:val="28"/>
        </w:rPr>
        <w:t>This is an information item only to receive the minutes of the various meetings held by the Council appointed Committees (N.B. This should not be confused with Council resolving to accept the recommendations of a particular Committee. Committee recommendations that require Council’s approval should be presented to Council for resolution via the relevant departmental reports).</w:t>
      </w:r>
    </w:p>
    <w:p w14:paraId="7773D258" w14:textId="77777777" w:rsidR="00671F60" w:rsidRDefault="00671F60" w:rsidP="00BE32FF">
      <w:pPr>
        <w:pStyle w:val="CouncilHeading"/>
        <w:ind w:right="187"/>
      </w:pPr>
    </w:p>
    <w:p w14:paraId="3BBEA8A7" w14:textId="31A155A3" w:rsidR="00F46E54" w:rsidRPr="005949FF" w:rsidRDefault="00671F60" w:rsidP="00BE32FF">
      <w:pPr>
        <w:pStyle w:val="CouncilHeading"/>
        <w:ind w:right="187"/>
      </w:pPr>
      <w:r w:rsidRPr="005949FF">
        <w:t>This item will be dealt with at the Ordinary Council Meeting.</w:t>
      </w:r>
    </w:p>
    <w:p w14:paraId="3786CABE" w14:textId="77777777" w:rsidR="00671F60" w:rsidRPr="00671F60" w:rsidRDefault="00671F60" w:rsidP="00744D75">
      <w:pPr>
        <w:pStyle w:val="CouncilHeading"/>
      </w:pPr>
    </w:p>
    <w:p w14:paraId="593AD8DF" w14:textId="7EBCFF28" w:rsidR="00F50013" w:rsidRDefault="00F50013" w:rsidP="001C23DF">
      <w:pPr>
        <w:ind w:right="-238"/>
        <w:rPr>
          <w:rFonts w:ascii="Arial" w:hAnsi="Arial" w:cs="Arial"/>
          <w:b/>
          <w:color w:val="17365D" w:themeColor="text2" w:themeShade="BF"/>
          <w:kern w:val="28"/>
          <w:szCs w:val="24"/>
        </w:rPr>
      </w:pPr>
    </w:p>
    <w:p w14:paraId="1B5D8DBF" w14:textId="77777777" w:rsidR="007A1A78" w:rsidRDefault="007A1A78" w:rsidP="001C23DF">
      <w:pPr>
        <w:ind w:right="-238"/>
        <w:rPr>
          <w:rFonts w:ascii="Arial" w:hAnsi="Arial" w:cs="Arial"/>
          <w:b/>
          <w:color w:val="17365D" w:themeColor="text2" w:themeShade="BF"/>
          <w:kern w:val="28"/>
          <w:szCs w:val="24"/>
        </w:rPr>
      </w:pPr>
      <w:r>
        <w:rPr>
          <w:rFonts w:ascii="Arial" w:hAnsi="Arial" w:cs="Arial"/>
          <w:caps/>
          <w:color w:val="17365D" w:themeColor="text2" w:themeShade="BF"/>
          <w:szCs w:val="24"/>
        </w:rPr>
        <w:br w:type="page"/>
      </w:r>
    </w:p>
    <w:p w14:paraId="2AE0FEE0" w14:textId="0900EE71" w:rsidR="00F50013" w:rsidRPr="00164E62" w:rsidRDefault="0095739B" w:rsidP="0088774A">
      <w:pPr>
        <w:pStyle w:val="Heading1"/>
        <w:numPr>
          <w:ilvl w:val="0"/>
          <w:numId w:val="1"/>
        </w:numPr>
        <w:tabs>
          <w:tab w:val="clear" w:pos="720"/>
          <w:tab w:val="clear" w:pos="2410"/>
          <w:tab w:val="clear" w:pos="2977"/>
          <w:tab w:val="clear" w:pos="8335"/>
          <w:tab w:val="clear" w:pos="8505"/>
        </w:tabs>
        <w:spacing w:before="0" w:after="0"/>
        <w:ind w:left="-284" w:right="46" w:hanging="850"/>
        <w:rPr>
          <w:sz w:val="32"/>
          <w:szCs w:val="22"/>
        </w:rPr>
      </w:pPr>
      <w:bookmarkStart w:id="16" w:name="_Toc118217577"/>
      <w:r w:rsidRPr="00164E62">
        <w:rPr>
          <w:rFonts w:ascii="Arial" w:hAnsi="Arial" w:cs="Arial"/>
          <w:caps w:val="0"/>
          <w:color w:val="17365D" w:themeColor="text2" w:themeShade="BF"/>
          <w:szCs w:val="28"/>
          <w:u w:val="none"/>
        </w:rPr>
        <w:t xml:space="preserve">Divisional Reports - </w:t>
      </w:r>
      <w:r w:rsidR="00F50013" w:rsidRPr="00164E62">
        <w:rPr>
          <w:rFonts w:ascii="Arial" w:hAnsi="Arial" w:cs="Arial"/>
          <w:caps w:val="0"/>
          <w:color w:val="17365D" w:themeColor="text2" w:themeShade="BF"/>
          <w:szCs w:val="28"/>
          <w:u w:val="none"/>
        </w:rPr>
        <w:t>Planning &amp; Development Report No’s PD</w:t>
      </w:r>
      <w:r w:rsidR="00CF5796">
        <w:rPr>
          <w:rFonts w:ascii="Arial" w:hAnsi="Arial" w:cs="Arial"/>
          <w:caps w:val="0"/>
          <w:color w:val="17365D" w:themeColor="text2" w:themeShade="BF"/>
          <w:szCs w:val="28"/>
          <w:u w:val="none"/>
        </w:rPr>
        <w:t>73.11.22</w:t>
      </w:r>
      <w:r w:rsidR="00F50013" w:rsidRPr="00164E62">
        <w:rPr>
          <w:rFonts w:ascii="Arial" w:hAnsi="Arial" w:cs="Arial"/>
          <w:caps w:val="0"/>
          <w:color w:val="17365D" w:themeColor="text2" w:themeShade="BF"/>
          <w:szCs w:val="28"/>
          <w:u w:val="none"/>
        </w:rPr>
        <w:t xml:space="preserve"> to PD</w:t>
      </w:r>
      <w:r w:rsidR="00CF5796">
        <w:rPr>
          <w:rFonts w:ascii="Arial" w:hAnsi="Arial" w:cs="Arial"/>
          <w:caps w:val="0"/>
          <w:color w:val="17365D" w:themeColor="text2" w:themeShade="BF"/>
          <w:szCs w:val="28"/>
          <w:u w:val="none"/>
        </w:rPr>
        <w:t>76.11.22</w:t>
      </w:r>
      <w:bookmarkEnd w:id="16"/>
      <w:r w:rsidR="00F50013" w:rsidRPr="00164E62">
        <w:rPr>
          <w:rFonts w:ascii="Arial" w:hAnsi="Arial" w:cs="Arial"/>
          <w:caps w:val="0"/>
          <w:color w:val="17365D" w:themeColor="text2" w:themeShade="BF"/>
          <w:szCs w:val="28"/>
          <w:u w:val="none"/>
        </w:rPr>
        <w:t xml:space="preserve"> </w:t>
      </w:r>
    </w:p>
    <w:p w14:paraId="3009F27A" w14:textId="119CB598" w:rsidR="00671F60" w:rsidRDefault="00671F60" w:rsidP="00744D75">
      <w:pPr>
        <w:pStyle w:val="CouncilHeading"/>
      </w:pPr>
    </w:p>
    <w:p w14:paraId="3F486264" w14:textId="2A1579B2" w:rsidR="00B40CA6" w:rsidRPr="00B40CA6" w:rsidRDefault="00942527" w:rsidP="0088774A">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olor w:val="17365D" w:themeColor="text2" w:themeShade="BF"/>
          <w:sz w:val="24"/>
          <w:szCs w:val="18"/>
          <w:u w:val="none"/>
        </w:rPr>
      </w:pPr>
      <w:bookmarkStart w:id="17" w:name="_Toc118217578"/>
      <w:r>
        <w:rPr>
          <w:rFonts w:ascii="Arial" w:hAnsi="Arial" w:cs="Arial"/>
          <w:caps w:val="0"/>
          <w:color w:val="17365D" w:themeColor="text2" w:themeShade="BF"/>
          <w:u w:val="none"/>
        </w:rPr>
        <w:t xml:space="preserve">PD73.11.22 </w:t>
      </w:r>
      <w:r w:rsidR="00CF5796">
        <w:rPr>
          <w:rFonts w:ascii="Arial" w:hAnsi="Arial" w:cs="Arial"/>
          <w:caps w:val="0"/>
          <w:color w:val="17365D" w:themeColor="text2" w:themeShade="BF"/>
          <w:u w:val="none"/>
        </w:rPr>
        <w:t>Consideration of Development Application – 5 Grouped Dwellings at 16 Tyrell Street, Nedlands</w:t>
      </w:r>
      <w:bookmarkEnd w:id="17"/>
    </w:p>
    <w:p w14:paraId="558CD7D6" w14:textId="5F4B3338" w:rsidR="00F50013" w:rsidRDefault="00F50013" w:rsidP="00124523">
      <w:pPr>
        <w:ind w:right="-238"/>
        <w:rPr>
          <w:rFonts w:ascii="Arial" w:hAnsi="Arial" w:cs="Arial"/>
          <w:b/>
          <w:color w:val="17365D" w:themeColor="text2" w:themeShade="BF"/>
          <w:kern w:val="28"/>
          <w:szCs w:val="24"/>
        </w:rPr>
      </w:pPr>
    </w:p>
    <w:tbl>
      <w:tblPr>
        <w:tblStyle w:val="TableGrid"/>
        <w:tblW w:w="9640" w:type="dxa"/>
        <w:tblInd w:w="-289" w:type="dxa"/>
        <w:tblLook w:val="04A0" w:firstRow="1" w:lastRow="0" w:firstColumn="1" w:lastColumn="0" w:noHBand="0" w:noVBand="1"/>
      </w:tblPr>
      <w:tblGrid>
        <w:gridCol w:w="2349"/>
        <w:gridCol w:w="7291"/>
      </w:tblGrid>
      <w:tr w:rsidR="0014635E" w:rsidRPr="003170DF" w14:paraId="237597E1" w14:textId="77777777" w:rsidTr="00014A9D">
        <w:tc>
          <w:tcPr>
            <w:tcW w:w="2349" w:type="dxa"/>
          </w:tcPr>
          <w:p w14:paraId="555D2D28" w14:textId="77777777" w:rsidR="0014635E" w:rsidRPr="003170DF" w:rsidRDefault="0014635E" w:rsidP="00124523">
            <w:pPr>
              <w:tabs>
                <w:tab w:val="right" w:pos="595"/>
                <w:tab w:val="left" w:pos="879"/>
              </w:tabs>
              <w:ind w:left="879" w:right="-238" w:hanging="879"/>
              <w:jc w:val="both"/>
              <w:rPr>
                <w:rFonts w:ascii="Arial" w:eastAsia="Times New Roman" w:hAnsi="Arial" w:cs="Arial"/>
                <w:b/>
                <w:color w:val="244061"/>
                <w:szCs w:val="24"/>
                <w:lang w:eastAsia="en-AU"/>
              </w:rPr>
            </w:pPr>
            <w:r w:rsidRPr="003170DF">
              <w:rPr>
                <w:rFonts w:ascii="Arial" w:eastAsia="Times New Roman" w:hAnsi="Arial" w:cs="Arial"/>
                <w:b/>
                <w:color w:val="244061"/>
                <w:szCs w:val="24"/>
                <w:lang w:eastAsia="en-AU"/>
              </w:rPr>
              <w:t>Meeting &amp; Date</w:t>
            </w:r>
          </w:p>
        </w:tc>
        <w:tc>
          <w:tcPr>
            <w:tcW w:w="7291" w:type="dxa"/>
          </w:tcPr>
          <w:p w14:paraId="729A45D3" w14:textId="77777777" w:rsidR="0014635E" w:rsidRPr="003170DF" w:rsidRDefault="0014635E" w:rsidP="00124523">
            <w:pPr>
              <w:tabs>
                <w:tab w:val="right" w:pos="595"/>
                <w:tab w:val="left" w:pos="879"/>
              </w:tabs>
              <w:ind w:left="879" w:hanging="879"/>
              <w:jc w:val="both"/>
              <w:rPr>
                <w:rFonts w:ascii="Arial" w:eastAsia="Times New Roman" w:hAnsi="Arial" w:cs="Arial"/>
                <w:szCs w:val="24"/>
                <w:lang w:eastAsia="en-AU"/>
              </w:rPr>
            </w:pPr>
            <w:r w:rsidRPr="003170DF">
              <w:rPr>
                <w:rFonts w:ascii="Arial" w:eastAsia="Times New Roman" w:hAnsi="Arial" w:cs="Arial"/>
                <w:szCs w:val="24"/>
                <w:lang w:eastAsia="en-AU"/>
              </w:rPr>
              <w:t>Council Meeting – 22 November 2022</w:t>
            </w:r>
          </w:p>
        </w:tc>
      </w:tr>
      <w:tr w:rsidR="0014635E" w:rsidRPr="003170DF" w14:paraId="7D3FEC08" w14:textId="77777777" w:rsidTr="00014A9D">
        <w:tc>
          <w:tcPr>
            <w:tcW w:w="2349" w:type="dxa"/>
          </w:tcPr>
          <w:p w14:paraId="71505FB0" w14:textId="77777777" w:rsidR="0014635E" w:rsidRPr="003170DF" w:rsidRDefault="0014635E" w:rsidP="00124523">
            <w:pPr>
              <w:tabs>
                <w:tab w:val="right" w:pos="595"/>
                <w:tab w:val="left" w:pos="879"/>
              </w:tabs>
              <w:ind w:left="879" w:right="-238" w:hanging="879"/>
              <w:jc w:val="both"/>
              <w:rPr>
                <w:rFonts w:ascii="Arial" w:eastAsia="Times New Roman" w:hAnsi="Arial" w:cs="Arial"/>
                <w:b/>
                <w:color w:val="244061"/>
                <w:szCs w:val="24"/>
                <w:lang w:eastAsia="en-AU"/>
              </w:rPr>
            </w:pPr>
            <w:r w:rsidRPr="003170DF">
              <w:rPr>
                <w:rFonts w:ascii="Arial" w:eastAsia="Times New Roman" w:hAnsi="Arial" w:cs="Arial"/>
                <w:b/>
                <w:color w:val="244061"/>
                <w:szCs w:val="24"/>
                <w:lang w:eastAsia="en-AU"/>
              </w:rPr>
              <w:t>Applicant</w:t>
            </w:r>
          </w:p>
        </w:tc>
        <w:tc>
          <w:tcPr>
            <w:tcW w:w="7291" w:type="dxa"/>
          </w:tcPr>
          <w:p w14:paraId="3373D1AF" w14:textId="77777777" w:rsidR="0014635E" w:rsidRPr="003170DF" w:rsidRDefault="0014635E" w:rsidP="00124523">
            <w:pPr>
              <w:tabs>
                <w:tab w:val="right" w:pos="595"/>
                <w:tab w:val="left" w:pos="879"/>
              </w:tabs>
              <w:ind w:left="879" w:hanging="879"/>
              <w:jc w:val="both"/>
              <w:rPr>
                <w:rFonts w:ascii="Arial" w:eastAsia="Times New Roman" w:hAnsi="Arial" w:cs="Arial"/>
                <w:szCs w:val="24"/>
                <w:lang w:eastAsia="en-AU"/>
              </w:rPr>
            </w:pPr>
            <w:r w:rsidRPr="003170DF">
              <w:rPr>
                <w:rFonts w:ascii="Arial" w:eastAsia="Times New Roman" w:hAnsi="Arial" w:cs="Arial"/>
                <w:szCs w:val="24"/>
                <w:lang w:eastAsia="en-AU"/>
              </w:rPr>
              <w:t>Pinnacle Planning</w:t>
            </w:r>
          </w:p>
        </w:tc>
      </w:tr>
      <w:tr w:rsidR="0014635E" w:rsidRPr="003170DF" w14:paraId="1DE7B8FE" w14:textId="77777777" w:rsidTr="00014A9D">
        <w:tc>
          <w:tcPr>
            <w:tcW w:w="2349" w:type="dxa"/>
          </w:tcPr>
          <w:p w14:paraId="184ED75C" w14:textId="77777777" w:rsidR="0014635E" w:rsidRPr="003170DF" w:rsidRDefault="0014635E" w:rsidP="00124523">
            <w:pPr>
              <w:ind w:right="-238"/>
              <w:rPr>
                <w:rFonts w:ascii="Arial" w:eastAsia="Times New Roman" w:hAnsi="Arial" w:cs="Arial"/>
                <w:b/>
                <w:bCs/>
                <w:color w:val="244061"/>
                <w:szCs w:val="24"/>
                <w:lang w:eastAsia="en-AU"/>
              </w:rPr>
            </w:pPr>
            <w:r w:rsidRPr="003170DF">
              <w:rPr>
                <w:rFonts w:ascii="Arial" w:eastAsia="Times New Roman" w:hAnsi="Arial" w:cs="Arial"/>
                <w:b/>
                <w:bCs/>
                <w:color w:val="244061"/>
                <w:szCs w:val="24"/>
                <w:lang w:eastAsia="en-AU"/>
              </w:rPr>
              <w:t xml:space="preserve">Employee Disclosure under section 5.70 Local Government Act 1995 </w:t>
            </w:r>
          </w:p>
        </w:tc>
        <w:tc>
          <w:tcPr>
            <w:tcW w:w="7291" w:type="dxa"/>
          </w:tcPr>
          <w:p w14:paraId="23A89FFE" w14:textId="77777777" w:rsidR="0014635E" w:rsidRPr="003170DF" w:rsidRDefault="0014635E" w:rsidP="00124523">
            <w:pPr>
              <w:tabs>
                <w:tab w:val="right" w:pos="595"/>
              </w:tabs>
              <w:rPr>
                <w:rFonts w:ascii="Arial" w:eastAsia="Times New Roman" w:hAnsi="Arial" w:cs="Arial"/>
                <w:szCs w:val="24"/>
                <w:lang w:eastAsia="en-AU"/>
              </w:rPr>
            </w:pPr>
            <w:r w:rsidRPr="003170DF">
              <w:rPr>
                <w:rFonts w:ascii="Arial" w:eastAsia="Times New Roman" w:hAnsi="Arial" w:cs="Arial"/>
                <w:szCs w:val="24"/>
                <w:lang w:eastAsia="en-AU"/>
              </w:rPr>
              <w:t>The author, reviewers and authoriser of this report declare they have no financial or impartiality interest with this matter.</w:t>
            </w:r>
          </w:p>
          <w:p w14:paraId="170E9643" w14:textId="77777777" w:rsidR="0014635E" w:rsidRPr="003170DF" w:rsidRDefault="0014635E" w:rsidP="00124523">
            <w:pPr>
              <w:tabs>
                <w:tab w:val="right" w:pos="595"/>
              </w:tabs>
              <w:rPr>
                <w:rFonts w:ascii="Arial" w:eastAsia="Times New Roman" w:hAnsi="Arial" w:cs="Arial"/>
                <w:szCs w:val="24"/>
                <w:lang w:eastAsia="en-AU"/>
              </w:rPr>
            </w:pPr>
          </w:p>
          <w:p w14:paraId="25A74AA7" w14:textId="77777777" w:rsidR="0014635E" w:rsidRPr="003170DF" w:rsidRDefault="0014635E" w:rsidP="00124523">
            <w:pPr>
              <w:rPr>
                <w:rFonts w:ascii="Arial" w:eastAsia="Times New Roman" w:hAnsi="Arial" w:cs="Arial"/>
                <w:szCs w:val="24"/>
                <w:lang w:eastAsia="en-AU"/>
              </w:rPr>
            </w:pPr>
            <w:r w:rsidRPr="003170DF">
              <w:rPr>
                <w:rFonts w:ascii="Arial" w:eastAsia="Times New Roman" w:hAnsi="Arial" w:cs="Arial"/>
                <w:szCs w:val="24"/>
                <w:lang w:eastAsia="en-AU"/>
              </w:rPr>
              <w:t>There is no financial or personal relationship between City staff involved in the preparation of this report and the proponents or their consultants.</w:t>
            </w:r>
          </w:p>
        </w:tc>
      </w:tr>
      <w:tr w:rsidR="0014635E" w:rsidRPr="003170DF" w14:paraId="41F3CE63" w14:textId="77777777" w:rsidTr="00014A9D">
        <w:tc>
          <w:tcPr>
            <w:tcW w:w="2349" w:type="dxa"/>
          </w:tcPr>
          <w:p w14:paraId="5DB0B752" w14:textId="77777777" w:rsidR="0014635E" w:rsidRPr="003170DF" w:rsidRDefault="0014635E" w:rsidP="00124523">
            <w:pPr>
              <w:tabs>
                <w:tab w:val="right" w:pos="595"/>
                <w:tab w:val="left" w:pos="879"/>
              </w:tabs>
              <w:ind w:left="879" w:right="-238" w:hanging="879"/>
              <w:jc w:val="both"/>
              <w:rPr>
                <w:rFonts w:ascii="Arial" w:eastAsia="Times New Roman" w:hAnsi="Arial" w:cs="Arial"/>
                <w:b/>
                <w:color w:val="244061"/>
                <w:szCs w:val="24"/>
                <w:lang w:eastAsia="en-AU"/>
              </w:rPr>
            </w:pPr>
            <w:r w:rsidRPr="003170DF">
              <w:rPr>
                <w:rFonts w:ascii="Arial" w:eastAsia="Times New Roman" w:hAnsi="Arial" w:cs="Arial"/>
                <w:b/>
                <w:color w:val="244061"/>
                <w:szCs w:val="24"/>
                <w:lang w:eastAsia="en-AU"/>
              </w:rPr>
              <w:t>Report Author</w:t>
            </w:r>
          </w:p>
        </w:tc>
        <w:tc>
          <w:tcPr>
            <w:tcW w:w="7291" w:type="dxa"/>
          </w:tcPr>
          <w:p w14:paraId="5F75B6D4" w14:textId="77777777" w:rsidR="0014635E" w:rsidRPr="003170DF" w:rsidRDefault="0014635E" w:rsidP="00124523">
            <w:pPr>
              <w:tabs>
                <w:tab w:val="right" w:pos="595"/>
                <w:tab w:val="left" w:pos="879"/>
              </w:tabs>
              <w:ind w:left="879" w:hanging="879"/>
              <w:jc w:val="both"/>
              <w:rPr>
                <w:rFonts w:ascii="Arial" w:eastAsia="Times New Roman" w:hAnsi="Arial" w:cs="Arial"/>
                <w:szCs w:val="24"/>
                <w:lang w:eastAsia="en-AU"/>
              </w:rPr>
            </w:pPr>
            <w:r w:rsidRPr="003170DF">
              <w:rPr>
                <w:rFonts w:ascii="Arial" w:eastAsia="Times New Roman" w:hAnsi="Arial" w:cs="Arial"/>
                <w:szCs w:val="24"/>
                <w:lang w:eastAsia="en-AU"/>
              </w:rPr>
              <w:t>Roy Winslow – Manager Urban Planning</w:t>
            </w:r>
          </w:p>
        </w:tc>
      </w:tr>
      <w:tr w:rsidR="0014635E" w:rsidRPr="003170DF" w14:paraId="7BBD5352" w14:textId="77777777" w:rsidTr="00014A9D">
        <w:tc>
          <w:tcPr>
            <w:tcW w:w="2349" w:type="dxa"/>
          </w:tcPr>
          <w:p w14:paraId="414190F8" w14:textId="656DAFEE" w:rsidR="0014635E" w:rsidRPr="003170DF" w:rsidRDefault="0014635E" w:rsidP="00124523">
            <w:pPr>
              <w:tabs>
                <w:tab w:val="right" w:pos="595"/>
                <w:tab w:val="left" w:pos="879"/>
              </w:tabs>
              <w:ind w:left="879" w:right="-238" w:hanging="879"/>
              <w:jc w:val="both"/>
              <w:rPr>
                <w:rFonts w:ascii="Arial" w:eastAsia="Times New Roman" w:hAnsi="Arial" w:cs="Arial"/>
                <w:b/>
                <w:color w:val="244061"/>
                <w:szCs w:val="24"/>
                <w:lang w:eastAsia="en-AU"/>
              </w:rPr>
            </w:pPr>
            <w:r w:rsidRPr="003170DF">
              <w:rPr>
                <w:rFonts w:ascii="Arial" w:eastAsia="Times New Roman" w:hAnsi="Arial" w:cs="Arial"/>
                <w:b/>
                <w:color w:val="244061"/>
                <w:szCs w:val="24"/>
                <w:lang w:eastAsia="en-AU"/>
              </w:rPr>
              <w:t>Director</w:t>
            </w:r>
          </w:p>
        </w:tc>
        <w:tc>
          <w:tcPr>
            <w:tcW w:w="7291" w:type="dxa"/>
          </w:tcPr>
          <w:p w14:paraId="0B634E3E" w14:textId="77777777" w:rsidR="0014635E" w:rsidRPr="003170DF" w:rsidRDefault="0014635E" w:rsidP="00124523">
            <w:pPr>
              <w:tabs>
                <w:tab w:val="right" w:pos="595"/>
                <w:tab w:val="left" w:pos="879"/>
              </w:tabs>
              <w:ind w:left="879" w:hanging="879"/>
              <w:jc w:val="both"/>
              <w:rPr>
                <w:rFonts w:ascii="Arial" w:eastAsia="Times New Roman" w:hAnsi="Arial" w:cs="Arial"/>
                <w:szCs w:val="24"/>
                <w:lang w:eastAsia="en-AU"/>
              </w:rPr>
            </w:pPr>
            <w:r w:rsidRPr="003170DF">
              <w:rPr>
                <w:rFonts w:ascii="Arial" w:eastAsia="Times New Roman" w:hAnsi="Arial" w:cs="Arial"/>
                <w:szCs w:val="24"/>
                <w:lang w:eastAsia="en-AU"/>
              </w:rPr>
              <w:t>Tony Free – Director Planning and Development</w:t>
            </w:r>
          </w:p>
        </w:tc>
      </w:tr>
      <w:tr w:rsidR="0014635E" w:rsidRPr="003170DF" w14:paraId="52CD4466" w14:textId="77777777" w:rsidTr="00014A9D">
        <w:tc>
          <w:tcPr>
            <w:tcW w:w="2349" w:type="dxa"/>
          </w:tcPr>
          <w:p w14:paraId="293276D6" w14:textId="77777777" w:rsidR="0014635E" w:rsidRPr="003170DF" w:rsidRDefault="0014635E" w:rsidP="00124523">
            <w:pPr>
              <w:tabs>
                <w:tab w:val="right" w:pos="595"/>
                <w:tab w:val="left" w:pos="879"/>
              </w:tabs>
              <w:ind w:left="879" w:right="-238" w:hanging="879"/>
              <w:jc w:val="both"/>
              <w:rPr>
                <w:rFonts w:ascii="Arial" w:eastAsia="Times New Roman" w:hAnsi="Arial" w:cs="Arial"/>
                <w:b/>
                <w:color w:val="244061"/>
                <w:szCs w:val="24"/>
                <w:lang w:eastAsia="en-AU"/>
              </w:rPr>
            </w:pPr>
            <w:r w:rsidRPr="003170DF">
              <w:rPr>
                <w:rFonts w:ascii="Arial" w:eastAsia="Times New Roman" w:hAnsi="Arial" w:cs="Arial"/>
                <w:b/>
                <w:color w:val="244061"/>
                <w:szCs w:val="24"/>
                <w:lang w:eastAsia="en-AU"/>
              </w:rPr>
              <w:t>Attachments</w:t>
            </w:r>
          </w:p>
        </w:tc>
        <w:tc>
          <w:tcPr>
            <w:tcW w:w="7291" w:type="dxa"/>
          </w:tcPr>
          <w:p w14:paraId="1005C7F0" w14:textId="77777777" w:rsidR="0014635E" w:rsidRPr="003170DF" w:rsidRDefault="0014635E" w:rsidP="00124523">
            <w:pPr>
              <w:numPr>
                <w:ilvl w:val="0"/>
                <w:numId w:val="5"/>
              </w:numPr>
              <w:tabs>
                <w:tab w:val="right" w:pos="595"/>
                <w:tab w:val="left" w:pos="879"/>
              </w:tabs>
              <w:contextualSpacing/>
              <w:jc w:val="both"/>
              <w:rPr>
                <w:rFonts w:ascii="Arial" w:eastAsia="Calibri" w:hAnsi="Arial" w:cs="Arial"/>
                <w:szCs w:val="24"/>
                <w:lang w:eastAsia="en-AU"/>
              </w:rPr>
            </w:pPr>
            <w:r w:rsidRPr="003170DF">
              <w:rPr>
                <w:rFonts w:ascii="Arial" w:eastAsia="Calibri" w:hAnsi="Arial" w:cs="Arial"/>
                <w:szCs w:val="24"/>
                <w:lang w:eastAsia="en-AU"/>
              </w:rPr>
              <w:t>Aerial Image and Zoning Map</w:t>
            </w:r>
            <w:r w:rsidRPr="003170DF">
              <w:rPr>
                <w:rFonts w:ascii="Arial" w:eastAsia="Times New Roman" w:hAnsi="Arial" w:cs="Arial"/>
                <w:szCs w:val="32"/>
                <w:highlight w:val="yellow"/>
                <w:lang w:eastAsia="en-AU"/>
              </w:rPr>
              <w:t xml:space="preserve"> </w:t>
            </w:r>
          </w:p>
          <w:p w14:paraId="48D3EDA5" w14:textId="77777777" w:rsidR="0014635E" w:rsidRPr="003170DF" w:rsidRDefault="0014635E" w:rsidP="00124523">
            <w:pPr>
              <w:numPr>
                <w:ilvl w:val="0"/>
                <w:numId w:val="5"/>
              </w:numPr>
              <w:tabs>
                <w:tab w:val="right" w:pos="595"/>
                <w:tab w:val="left" w:pos="879"/>
              </w:tabs>
              <w:contextualSpacing/>
              <w:jc w:val="both"/>
              <w:rPr>
                <w:rFonts w:ascii="Arial" w:eastAsia="Calibri" w:hAnsi="Arial" w:cs="Arial"/>
                <w:szCs w:val="24"/>
                <w:lang w:eastAsia="en-AU"/>
              </w:rPr>
            </w:pPr>
            <w:r w:rsidRPr="003170DF">
              <w:rPr>
                <w:rFonts w:ascii="Arial" w:eastAsia="Calibri" w:hAnsi="Arial" w:cs="Arial"/>
                <w:szCs w:val="24"/>
                <w:lang w:eastAsia="en-AU"/>
              </w:rPr>
              <w:t>Development Plans</w:t>
            </w:r>
          </w:p>
          <w:p w14:paraId="0550BA45" w14:textId="77777777" w:rsidR="0014635E" w:rsidRPr="003170DF" w:rsidRDefault="0014635E" w:rsidP="00124523">
            <w:pPr>
              <w:numPr>
                <w:ilvl w:val="0"/>
                <w:numId w:val="5"/>
              </w:numPr>
              <w:tabs>
                <w:tab w:val="right" w:pos="595"/>
                <w:tab w:val="left" w:pos="879"/>
              </w:tabs>
              <w:contextualSpacing/>
              <w:jc w:val="both"/>
              <w:rPr>
                <w:rFonts w:ascii="Arial" w:eastAsia="Calibri" w:hAnsi="Arial" w:cs="Arial"/>
                <w:szCs w:val="24"/>
                <w:lang w:eastAsia="en-AU"/>
              </w:rPr>
            </w:pPr>
            <w:r w:rsidRPr="003170DF">
              <w:rPr>
                <w:rFonts w:ascii="Arial" w:eastAsia="Calibri" w:hAnsi="Arial" w:cs="Arial"/>
                <w:szCs w:val="24"/>
                <w:lang w:eastAsia="en-AU"/>
              </w:rPr>
              <w:t>Landscaping Plan</w:t>
            </w:r>
          </w:p>
          <w:p w14:paraId="0506AF0E" w14:textId="77777777" w:rsidR="0014635E" w:rsidRPr="003170DF" w:rsidRDefault="0014635E" w:rsidP="00124523">
            <w:pPr>
              <w:numPr>
                <w:ilvl w:val="0"/>
                <w:numId w:val="5"/>
              </w:numPr>
              <w:tabs>
                <w:tab w:val="right" w:pos="595"/>
                <w:tab w:val="left" w:pos="879"/>
              </w:tabs>
              <w:contextualSpacing/>
              <w:jc w:val="both"/>
              <w:rPr>
                <w:rFonts w:ascii="Arial" w:eastAsia="Calibri" w:hAnsi="Arial" w:cs="Arial"/>
                <w:szCs w:val="24"/>
                <w:lang w:eastAsia="en-AU"/>
              </w:rPr>
            </w:pPr>
            <w:r w:rsidRPr="003170DF">
              <w:rPr>
                <w:rFonts w:ascii="Arial" w:eastAsia="Calibri" w:hAnsi="Arial" w:cs="Arial"/>
                <w:szCs w:val="24"/>
                <w:lang w:eastAsia="en-AU"/>
              </w:rPr>
              <w:t>Architectural Perspectives</w:t>
            </w:r>
          </w:p>
          <w:p w14:paraId="6C765239" w14:textId="77777777" w:rsidR="0014635E" w:rsidRDefault="0014635E" w:rsidP="00124523">
            <w:pPr>
              <w:numPr>
                <w:ilvl w:val="0"/>
                <w:numId w:val="5"/>
              </w:numPr>
              <w:tabs>
                <w:tab w:val="right" w:pos="595"/>
                <w:tab w:val="left" w:pos="879"/>
              </w:tabs>
              <w:contextualSpacing/>
              <w:jc w:val="both"/>
              <w:rPr>
                <w:rFonts w:ascii="Arial" w:eastAsia="Calibri" w:hAnsi="Arial" w:cs="Arial"/>
                <w:szCs w:val="24"/>
                <w:lang w:eastAsia="en-AU"/>
              </w:rPr>
            </w:pPr>
            <w:r w:rsidRPr="003170DF">
              <w:rPr>
                <w:rFonts w:ascii="Arial" w:eastAsia="Calibri" w:hAnsi="Arial" w:cs="Arial"/>
                <w:szCs w:val="24"/>
                <w:lang w:eastAsia="en-AU"/>
              </w:rPr>
              <w:t>Summary of Submissions</w:t>
            </w:r>
          </w:p>
          <w:p w14:paraId="123D4002" w14:textId="77777777" w:rsidR="0014635E" w:rsidRPr="003170DF" w:rsidRDefault="0014635E" w:rsidP="00124523">
            <w:pPr>
              <w:numPr>
                <w:ilvl w:val="0"/>
                <w:numId w:val="5"/>
              </w:numPr>
              <w:tabs>
                <w:tab w:val="right" w:pos="595"/>
                <w:tab w:val="left" w:pos="879"/>
              </w:tabs>
              <w:contextualSpacing/>
              <w:jc w:val="both"/>
              <w:rPr>
                <w:rFonts w:ascii="Arial" w:eastAsia="Times New Roman" w:hAnsi="Arial" w:cs="Arial"/>
                <w:szCs w:val="24"/>
                <w:lang w:val="en-US" w:eastAsia="en-AU"/>
              </w:rPr>
            </w:pPr>
            <w:r w:rsidRPr="003170DF">
              <w:rPr>
                <w:rFonts w:ascii="Arial" w:eastAsia="Calibri" w:hAnsi="Arial" w:cs="Arial"/>
                <w:color w:val="000000"/>
                <w:szCs w:val="24"/>
                <w:lang w:eastAsia="en-AU"/>
              </w:rPr>
              <w:t>CONFIDENTIAL ATTACHMENT - Submissions</w:t>
            </w:r>
          </w:p>
        </w:tc>
      </w:tr>
    </w:tbl>
    <w:p w14:paraId="27C5D552" w14:textId="77777777" w:rsidR="0014635E" w:rsidRDefault="0014635E" w:rsidP="00124523">
      <w:pPr>
        <w:ind w:right="-238"/>
        <w:jc w:val="both"/>
        <w:rPr>
          <w:rFonts w:ascii="Arial" w:eastAsia="Calibri" w:hAnsi="Arial" w:cs="Arial"/>
          <w:b/>
          <w:szCs w:val="24"/>
          <w:lang w:val="en-US"/>
        </w:rPr>
      </w:pPr>
    </w:p>
    <w:p w14:paraId="61E5A7F8" w14:textId="77777777" w:rsidR="0014635E" w:rsidRPr="003170DF" w:rsidRDefault="0014635E" w:rsidP="00BE32FF">
      <w:pPr>
        <w:ind w:left="-284" w:right="46"/>
        <w:jc w:val="both"/>
        <w:rPr>
          <w:rFonts w:ascii="Arial" w:eastAsia="Calibri" w:hAnsi="Arial" w:cs="Arial"/>
          <w:b/>
          <w:color w:val="244061"/>
          <w:sz w:val="28"/>
          <w:szCs w:val="32"/>
          <w:lang w:val="en-US"/>
        </w:rPr>
      </w:pPr>
      <w:r w:rsidRPr="003170DF">
        <w:rPr>
          <w:rFonts w:ascii="Arial" w:eastAsia="Calibri" w:hAnsi="Arial" w:cs="Arial"/>
          <w:b/>
          <w:color w:val="244061"/>
          <w:sz w:val="28"/>
          <w:szCs w:val="32"/>
          <w:lang w:val="en-US"/>
        </w:rPr>
        <w:t>Purpose</w:t>
      </w:r>
    </w:p>
    <w:p w14:paraId="4269C1D1" w14:textId="77777777" w:rsidR="0014635E" w:rsidRPr="003170DF" w:rsidRDefault="0014635E" w:rsidP="00BE32FF">
      <w:pPr>
        <w:ind w:left="-567" w:right="46"/>
        <w:jc w:val="both"/>
        <w:rPr>
          <w:rFonts w:ascii="Arial" w:eastAsia="Calibri" w:hAnsi="Arial" w:cs="Arial"/>
          <w:b/>
          <w:szCs w:val="24"/>
          <w:lang w:val="en-US"/>
        </w:rPr>
      </w:pPr>
    </w:p>
    <w:p w14:paraId="6E3D37E7" w14:textId="77777777" w:rsidR="0014635E" w:rsidRPr="003170DF" w:rsidRDefault="0014635E" w:rsidP="00BE32FF">
      <w:pPr>
        <w:ind w:left="-284" w:right="46"/>
        <w:jc w:val="both"/>
        <w:rPr>
          <w:rFonts w:ascii="Arial" w:eastAsia="Calibri" w:hAnsi="Arial" w:cs="Arial"/>
          <w:b/>
          <w:szCs w:val="24"/>
          <w:lang w:val="en-US"/>
        </w:rPr>
      </w:pPr>
      <w:r w:rsidRPr="003170DF">
        <w:rPr>
          <w:rFonts w:ascii="Arial" w:eastAsia="Calibri" w:hAnsi="Arial" w:cs="Arial"/>
          <w:szCs w:val="24"/>
          <w:lang w:val="en-US"/>
        </w:rPr>
        <w:t xml:space="preserve">The purpose of this report is for Council to consider a development application for five, two </w:t>
      </w:r>
      <w:proofErr w:type="spellStart"/>
      <w:r w:rsidRPr="003170DF">
        <w:rPr>
          <w:rFonts w:ascii="Arial" w:eastAsia="Calibri" w:hAnsi="Arial" w:cs="Arial"/>
          <w:szCs w:val="24"/>
          <w:lang w:val="en-US"/>
        </w:rPr>
        <w:t>storey</w:t>
      </w:r>
      <w:proofErr w:type="spellEnd"/>
      <w:r w:rsidRPr="003170DF">
        <w:rPr>
          <w:rFonts w:ascii="Arial" w:eastAsia="Calibri" w:hAnsi="Arial" w:cs="Arial"/>
          <w:szCs w:val="24"/>
          <w:lang w:val="en-US"/>
        </w:rPr>
        <w:t xml:space="preserve"> grouped dwellings at 16 Tyrell Street, Nedlands. This proposal is being presented to Council for consideration due to the number of dwellings exceeding four and the proposal receiving objections within the consultation period. </w:t>
      </w:r>
    </w:p>
    <w:p w14:paraId="3D9695F9" w14:textId="77777777" w:rsidR="0014635E" w:rsidRDefault="0014635E" w:rsidP="00BE32FF">
      <w:pPr>
        <w:ind w:left="-284" w:right="46"/>
        <w:jc w:val="both"/>
        <w:rPr>
          <w:rFonts w:ascii="Arial" w:eastAsia="Calibri" w:hAnsi="Arial" w:cs="Arial"/>
          <w:b/>
          <w:szCs w:val="24"/>
          <w:lang w:val="en-US"/>
        </w:rPr>
      </w:pPr>
    </w:p>
    <w:p w14:paraId="55045170" w14:textId="77777777" w:rsidR="0014635E" w:rsidRPr="003170DF" w:rsidRDefault="0014635E" w:rsidP="00BE32FF">
      <w:pPr>
        <w:ind w:left="-284" w:right="46"/>
        <w:jc w:val="both"/>
        <w:rPr>
          <w:rFonts w:ascii="Arial" w:eastAsia="Calibri" w:hAnsi="Arial" w:cs="Arial"/>
          <w:b/>
          <w:szCs w:val="24"/>
          <w:lang w:val="en-US"/>
        </w:rPr>
      </w:pPr>
    </w:p>
    <w:p w14:paraId="21B529AE" w14:textId="77777777" w:rsidR="0014635E" w:rsidRPr="003170DF" w:rsidRDefault="0014635E" w:rsidP="00BE32FF">
      <w:pPr>
        <w:ind w:left="-284" w:right="46"/>
        <w:jc w:val="both"/>
        <w:rPr>
          <w:rFonts w:ascii="Arial" w:eastAsia="Calibri" w:hAnsi="Arial" w:cs="Arial"/>
          <w:b/>
          <w:color w:val="244061"/>
          <w:sz w:val="28"/>
          <w:szCs w:val="32"/>
          <w:lang w:val="en-US"/>
        </w:rPr>
      </w:pPr>
      <w:r w:rsidRPr="003170DF">
        <w:rPr>
          <w:rFonts w:ascii="Arial" w:eastAsia="Calibri" w:hAnsi="Arial" w:cs="Arial"/>
          <w:b/>
          <w:color w:val="244061"/>
          <w:sz w:val="28"/>
          <w:szCs w:val="32"/>
          <w:lang w:val="en-US"/>
        </w:rPr>
        <w:t>Recommendation</w:t>
      </w:r>
    </w:p>
    <w:p w14:paraId="3E0CB295" w14:textId="77777777" w:rsidR="0014635E" w:rsidRPr="003170DF" w:rsidRDefault="0014635E" w:rsidP="00BE32FF">
      <w:pPr>
        <w:ind w:left="-567" w:right="46"/>
        <w:jc w:val="both"/>
        <w:rPr>
          <w:rFonts w:ascii="Arial" w:eastAsia="Calibri" w:hAnsi="Arial" w:cs="Arial"/>
          <w:b/>
          <w:color w:val="244061"/>
          <w:szCs w:val="24"/>
          <w:lang w:val="en-US"/>
        </w:rPr>
      </w:pPr>
    </w:p>
    <w:p w14:paraId="082BC4B7" w14:textId="77777777" w:rsidR="0014635E" w:rsidRPr="003170DF" w:rsidRDefault="0014635E" w:rsidP="00BE32FF">
      <w:pPr>
        <w:ind w:left="-284" w:right="46"/>
        <w:jc w:val="both"/>
        <w:rPr>
          <w:rFonts w:ascii="Arial" w:eastAsia="Calibri" w:hAnsi="Arial" w:cs="Arial"/>
          <w:b/>
          <w:color w:val="244061"/>
          <w:szCs w:val="24"/>
          <w:lang w:val="en-US"/>
        </w:rPr>
      </w:pPr>
      <w:r w:rsidRPr="003170DF">
        <w:rPr>
          <w:rFonts w:ascii="Arial" w:eastAsia="Calibri" w:hAnsi="Arial" w:cs="Arial"/>
          <w:b/>
          <w:color w:val="244061"/>
          <w:szCs w:val="24"/>
          <w:lang w:val="en-US"/>
        </w:rPr>
        <w:t>That Council</w:t>
      </w:r>
      <w:r>
        <w:rPr>
          <w:rFonts w:ascii="Arial" w:eastAsia="Calibri" w:hAnsi="Arial" w:cs="Arial"/>
          <w:b/>
          <w:color w:val="244061"/>
          <w:szCs w:val="24"/>
          <w:lang w:val="en-US"/>
        </w:rPr>
        <w:t>, i</w:t>
      </w:r>
      <w:r w:rsidRPr="003170DF">
        <w:rPr>
          <w:rFonts w:ascii="Arial" w:eastAsia="Calibri" w:hAnsi="Arial" w:cs="Arial"/>
          <w:b/>
          <w:color w:val="244061"/>
          <w:szCs w:val="24"/>
          <w:lang w:val="en-US"/>
        </w:rPr>
        <w:t>n accordance with Clause 68(2)(b) of the Deemed Provisions of the Planning and Development (Local Planning Schemes) Regulations 2015, approves the development application in accordance with the plans date stamped 6 October 2022 for five grouped dwellings at 16 Tyrell Street, Nedlands, subject to the following conditions:</w:t>
      </w:r>
    </w:p>
    <w:p w14:paraId="12265801" w14:textId="77777777" w:rsidR="0014635E" w:rsidRPr="003170DF" w:rsidRDefault="0014635E" w:rsidP="00BE32FF">
      <w:pPr>
        <w:ind w:left="-284" w:right="46"/>
        <w:jc w:val="both"/>
        <w:rPr>
          <w:rFonts w:ascii="Arial" w:eastAsia="Calibri" w:hAnsi="Arial" w:cs="Arial"/>
          <w:b/>
          <w:color w:val="244061"/>
          <w:szCs w:val="24"/>
          <w:lang w:val="en-US"/>
        </w:rPr>
      </w:pPr>
    </w:p>
    <w:p w14:paraId="640AE8B1" w14:textId="77777777" w:rsidR="0014635E" w:rsidRPr="00C30905" w:rsidRDefault="0014635E" w:rsidP="00BE32FF">
      <w:pPr>
        <w:pStyle w:val="ListParagraph"/>
        <w:numPr>
          <w:ilvl w:val="0"/>
          <w:numId w:val="6"/>
        </w:numPr>
        <w:ind w:left="284" w:right="46" w:hanging="567"/>
        <w:jc w:val="both"/>
        <w:rPr>
          <w:rFonts w:ascii="Arial" w:hAnsi="Arial" w:cs="Arial"/>
          <w:b/>
          <w:color w:val="244061" w:themeColor="accent1" w:themeShade="80"/>
          <w:szCs w:val="24"/>
          <w:lang w:val="en-GB"/>
        </w:rPr>
      </w:pPr>
      <w:r w:rsidRPr="00C30905">
        <w:rPr>
          <w:rFonts w:ascii="Arial" w:hAnsi="Arial" w:cs="Arial"/>
          <w:b/>
          <w:color w:val="244061" w:themeColor="accent1" w:themeShade="80"/>
          <w:szCs w:val="24"/>
          <w:lang w:val="en-GB"/>
        </w:rPr>
        <w:t>This approval relates only to the development as indicated on the approved plans dated 5 October 2022. It does not relate to any other development on this lot and must substantially commence within 2 years from the date of the decision letter.</w:t>
      </w:r>
    </w:p>
    <w:p w14:paraId="118DAF56" w14:textId="77777777" w:rsidR="0014635E" w:rsidRPr="003170DF" w:rsidRDefault="0014635E" w:rsidP="00BE32FF">
      <w:pPr>
        <w:ind w:left="76" w:right="46"/>
        <w:contextualSpacing/>
        <w:jc w:val="both"/>
        <w:rPr>
          <w:rFonts w:ascii="Arial" w:eastAsia="Calibri" w:hAnsi="Arial" w:cs="Arial"/>
          <w:b/>
          <w:color w:val="244061"/>
          <w:szCs w:val="24"/>
          <w:lang w:val="en-US"/>
        </w:rPr>
      </w:pPr>
    </w:p>
    <w:p w14:paraId="038C3257" w14:textId="77777777" w:rsidR="0014635E" w:rsidRDefault="0014635E" w:rsidP="00BE32FF">
      <w:pPr>
        <w:pStyle w:val="ListParagraph"/>
        <w:numPr>
          <w:ilvl w:val="0"/>
          <w:numId w:val="6"/>
        </w:numPr>
        <w:ind w:left="284" w:right="46" w:hanging="567"/>
        <w:jc w:val="both"/>
        <w:rPr>
          <w:rFonts w:ascii="Arial" w:hAnsi="Arial" w:cs="Arial"/>
          <w:b/>
          <w:color w:val="244061" w:themeColor="accent1" w:themeShade="80"/>
          <w:szCs w:val="24"/>
          <w:lang w:val="en-GB"/>
        </w:rPr>
      </w:pPr>
      <w:r w:rsidRPr="00C30905">
        <w:rPr>
          <w:rFonts w:ascii="Arial" w:hAnsi="Arial" w:cs="Arial"/>
          <w:b/>
          <w:color w:val="244061" w:themeColor="accent1" w:themeShade="80"/>
          <w:szCs w:val="24"/>
          <w:lang w:val="en-GB"/>
        </w:rPr>
        <w:t>All works indicated on the approved plans shall be wholly located within the lot boundaries of the subject site.</w:t>
      </w:r>
    </w:p>
    <w:p w14:paraId="0E083E84" w14:textId="77777777" w:rsidR="001E33A4" w:rsidRPr="001E33A4" w:rsidRDefault="001E33A4" w:rsidP="00BE32FF">
      <w:pPr>
        <w:pStyle w:val="ListParagraph"/>
        <w:ind w:right="46"/>
        <w:rPr>
          <w:rFonts w:ascii="Arial" w:hAnsi="Arial" w:cs="Arial"/>
          <w:b/>
          <w:color w:val="244061" w:themeColor="accent1" w:themeShade="80"/>
          <w:szCs w:val="24"/>
          <w:lang w:val="en-GB"/>
        </w:rPr>
      </w:pPr>
    </w:p>
    <w:p w14:paraId="5B97B7C4" w14:textId="77777777" w:rsidR="0014635E" w:rsidRPr="00F002E6" w:rsidRDefault="0014635E" w:rsidP="00BE32FF">
      <w:pPr>
        <w:pStyle w:val="ListParagraph"/>
        <w:numPr>
          <w:ilvl w:val="0"/>
          <w:numId w:val="6"/>
        </w:numPr>
        <w:ind w:left="284" w:right="46" w:hanging="567"/>
        <w:jc w:val="both"/>
        <w:rPr>
          <w:rFonts w:ascii="Arial" w:hAnsi="Arial" w:cs="Arial"/>
          <w:b/>
          <w:color w:val="244061" w:themeColor="accent1" w:themeShade="80"/>
          <w:szCs w:val="24"/>
          <w:lang w:val="en-GB"/>
        </w:rPr>
      </w:pPr>
      <w:r w:rsidRPr="00C30905">
        <w:rPr>
          <w:rFonts w:ascii="Arial" w:hAnsi="Arial" w:cs="Arial"/>
          <w:b/>
          <w:color w:val="244061" w:themeColor="accent1" w:themeShade="80"/>
          <w:szCs w:val="24"/>
          <w:lang w:val="en-GB"/>
        </w:rPr>
        <w:t xml:space="preserve">Prior to the issue of a demolition permit and a building permit, a Demolition and Construction Management Plan (as appropriate) shall be submitted and approved to the satisfaction of the City. The </w:t>
      </w:r>
      <w:r w:rsidRPr="00F002E6">
        <w:rPr>
          <w:rFonts w:ascii="Arial" w:hAnsi="Arial" w:cs="Arial"/>
          <w:b/>
          <w:color w:val="244061" w:themeColor="accent1" w:themeShade="80"/>
          <w:szCs w:val="24"/>
          <w:lang w:val="en-GB"/>
        </w:rPr>
        <w:t xml:space="preserve">approved Demolition and Construction Management Plans shall be </w:t>
      </w:r>
      <w:proofErr w:type="gramStart"/>
      <w:r w:rsidRPr="00F002E6">
        <w:rPr>
          <w:rFonts w:ascii="Arial" w:hAnsi="Arial" w:cs="Arial"/>
          <w:b/>
          <w:color w:val="244061" w:themeColor="accent1" w:themeShade="80"/>
          <w:szCs w:val="24"/>
          <w:lang w:val="en-GB"/>
        </w:rPr>
        <w:t>observed at all times</w:t>
      </w:r>
      <w:proofErr w:type="gramEnd"/>
      <w:r w:rsidRPr="00F002E6">
        <w:rPr>
          <w:rFonts w:ascii="Arial" w:hAnsi="Arial" w:cs="Arial"/>
          <w:b/>
          <w:color w:val="244061" w:themeColor="accent1" w:themeShade="80"/>
          <w:szCs w:val="24"/>
          <w:lang w:val="en-GB"/>
        </w:rPr>
        <w:t xml:space="preserve"> throughout the construction and demolition processes to the satisfaction of the City.</w:t>
      </w:r>
    </w:p>
    <w:p w14:paraId="6671D383" w14:textId="77777777" w:rsidR="0014635E" w:rsidRPr="00F002E6" w:rsidRDefault="0014635E" w:rsidP="00BE32FF">
      <w:pPr>
        <w:ind w:left="-283" w:right="46"/>
        <w:jc w:val="both"/>
        <w:rPr>
          <w:rFonts w:ascii="Arial" w:hAnsi="Arial" w:cs="Arial"/>
          <w:b/>
          <w:color w:val="244061" w:themeColor="accent1" w:themeShade="80"/>
          <w:szCs w:val="24"/>
          <w:lang w:val="en-GB"/>
        </w:rPr>
      </w:pPr>
    </w:p>
    <w:p w14:paraId="37CC255A" w14:textId="77777777" w:rsidR="0014635E" w:rsidRPr="00F002E6" w:rsidRDefault="0014635E" w:rsidP="00BE32FF">
      <w:pPr>
        <w:pStyle w:val="ListParagraph"/>
        <w:numPr>
          <w:ilvl w:val="0"/>
          <w:numId w:val="6"/>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Prior to occupation, walls on or adjacent to lot boundaries are to be finished externally to the same standard as the rest of the development in:</w:t>
      </w:r>
    </w:p>
    <w:p w14:paraId="2DC1C297" w14:textId="77777777" w:rsidR="0014635E" w:rsidRPr="00F002E6" w:rsidRDefault="0014635E" w:rsidP="00BE32FF">
      <w:pPr>
        <w:ind w:left="720" w:right="46"/>
        <w:contextualSpacing/>
        <w:rPr>
          <w:rFonts w:ascii="Arial" w:eastAsia="Calibri" w:hAnsi="Arial" w:cs="Arial"/>
          <w:b/>
          <w:color w:val="244061"/>
          <w:szCs w:val="24"/>
          <w:lang w:val="en-US"/>
        </w:rPr>
      </w:pPr>
    </w:p>
    <w:p w14:paraId="7D52ECF9" w14:textId="77777777" w:rsidR="0014635E" w:rsidRPr="00F002E6" w:rsidRDefault="0014635E" w:rsidP="00BE32FF">
      <w:pPr>
        <w:numPr>
          <w:ilvl w:val="1"/>
          <w:numId w:val="6"/>
        </w:num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Face </w:t>
      </w:r>
      <w:proofErr w:type="gramStart"/>
      <w:r w:rsidRPr="00F002E6">
        <w:rPr>
          <w:rFonts w:ascii="Arial" w:hAnsi="Arial" w:cs="Arial"/>
          <w:b/>
          <w:color w:val="244061" w:themeColor="accent1" w:themeShade="80"/>
          <w:szCs w:val="24"/>
          <w:lang w:val="en-GB"/>
        </w:rPr>
        <w:t>brick;</w:t>
      </w:r>
      <w:proofErr w:type="gramEnd"/>
    </w:p>
    <w:p w14:paraId="715A0FA7" w14:textId="77777777" w:rsidR="0014635E" w:rsidRPr="00F002E6" w:rsidRDefault="0014635E" w:rsidP="00BE32FF">
      <w:pPr>
        <w:numPr>
          <w:ilvl w:val="1"/>
          <w:numId w:val="6"/>
        </w:num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Painted </w:t>
      </w:r>
      <w:proofErr w:type="gramStart"/>
      <w:r w:rsidRPr="00F002E6">
        <w:rPr>
          <w:rFonts w:ascii="Arial" w:hAnsi="Arial" w:cs="Arial"/>
          <w:b/>
          <w:color w:val="244061" w:themeColor="accent1" w:themeShade="80"/>
          <w:szCs w:val="24"/>
          <w:lang w:val="en-GB"/>
        </w:rPr>
        <w:t>render;</w:t>
      </w:r>
      <w:proofErr w:type="gramEnd"/>
    </w:p>
    <w:p w14:paraId="27177BF8" w14:textId="77777777" w:rsidR="0014635E" w:rsidRPr="00F002E6" w:rsidRDefault="0014635E" w:rsidP="00BE32FF">
      <w:pPr>
        <w:numPr>
          <w:ilvl w:val="1"/>
          <w:numId w:val="6"/>
        </w:num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Painted brickwork; or</w:t>
      </w:r>
    </w:p>
    <w:p w14:paraId="4AFBAE23" w14:textId="77777777" w:rsidR="0014635E" w:rsidRPr="00F002E6" w:rsidRDefault="0014635E" w:rsidP="00BE32FF">
      <w:pPr>
        <w:numPr>
          <w:ilvl w:val="1"/>
          <w:numId w:val="6"/>
        </w:num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Other clean finish as specified on the approved plans</w:t>
      </w:r>
    </w:p>
    <w:p w14:paraId="345454C6" w14:textId="77777777" w:rsidR="0014635E" w:rsidRPr="00F002E6" w:rsidRDefault="0014635E" w:rsidP="00BE32FF">
      <w:pPr>
        <w:ind w:left="76" w:right="46"/>
        <w:contextualSpacing/>
        <w:jc w:val="both"/>
        <w:rPr>
          <w:rFonts w:ascii="Arial" w:eastAsia="Calibri" w:hAnsi="Arial" w:cs="Arial"/>
          <w:b/>
          <w:color w:val="244061"/>
          <w:szCs w:val="24"/>
          <w:lang w:val="en-US"/>
        </w:rPr>
      </w:pPr>
    </w:p>
    <w:p w14:paraId="22450487" w14:textId="77777777" w:rsidR="0014635E" w:rsidRPr="00F002E6" w:rsidRDefault="0014635E" w:rsidP="00BE32FF">
      <w:pPr>
        <w:ind w:left="284" w:right="46"/>
        <w:contextualSpacing/>
        <w:jc w:val="both"/>
        <w:rPr>
          <w:rFonts w:ascii="Arial" w:eastAsia="Calibri" w:hAnsi="Arial" w:cs="Arial"/>
          <w:b/>
          <w:color w:val="244061"/>
          <w:szCs w:val="24"/>
          <w:lang w:val="en-US"/>
        </w:rPr>
      </w:pPr>
      <w:r w:rsidRPr="00F002E6">
        <w:rPr>
          <w:rFonts w:ascii="Arial" w:eastAsia="Calibri" w:hAnsi="Arial" w:cs="Arial"/>
          <w:b/>
          <w:color w:val="244061"/>
          <w:szCs w:val="24"/>
          <w:lang w:val="en-US"/>
        </w:rPr>
        <w:t>And are to be thereafter maintained to the satisfaction of the City of Nedlands</w:t>
      </w:r>
    </w:p>
    <w:p w14:paraId="4CCB654A" w14:textId="77777777" w:rsidR="0014635E" w:rsidRPr="00F002E6" w:rsidRDefault="0014635E" w:rsidP="00BE32FF">
      <w:pPr>
        <w:ind w:right="46"/>
        <w:jc w:val="both"/>
        <w:rPr>
          <w:rFonts w:ascii="Arial" w:eastAsia="Calibri" w:hAnsi="Arial" w:cs="Arial"/>
          <w:b/>
          <w:color w:val="244061"/>
          <w:szCs w:val="24"/>
          <w:lang w:val="en-US"/>
        </w:rPr>
      </w:pPr>
    </w:p>
    <w:p w14:paraId="31F9B534" w14:textId="77777777" w:rsidR="0014635E" w:rsidRPr="00F002E6" w:rsidRDefault="0014635E" w:rsidP="00BE32FF">
      <w:pPr>
        <w:pStyle w:val="ListParagraph"/>
        <w:numPr>
          <w:ilvl w:val="0"/>
          <w:numId w:val="6"/>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Prior to occupation, all air-conditioning plant, satellite dishes, antennae and any other plant and equipment on the roof of the building shall be located or screened to the satisfaction of the City of Nedlands.</w:t>
      </w:r>
    </w:p>
    <w:p w14:paraId="53A96641" w14:textId="77777777" w:rsidR="0014635E" w:rsidRPr="00F002E6" w:rsidRDefault="0014635E" w:rsidP="00BE32FF">
      <w:pPr>
        <w:ind w:left="-283" w:right="46"/>
        <w:jc w:val="both"/>
        <w:rPr>
          <w:rFonts w:ascii="Arial" w:hAnsi="Arial" w:cs="Arial"/>
          <w:b/>
          <w:color w:val="244061" w:themeColor="accent1" w:themeShade="80"/>
          <w:szCs w:val="24"/>
          <w:lang w:val="en-GB"/>
        </w:rPr>
      </w:pPr>
    </w:p>
    <w:p w14:paraId="24C4A7B4" w14:textId="77777777" w:rsidR="0014635E" w:rsidRPr="00F002E6" w:rsidRDefault="0014635E" w:rsidP="00BE32FF">
      <w:pPr>
        <w:pStyle w:val="ListParagraph"/>
        <w:numPr>
          <w:ilvl w:val="0"/>
          <w:numId w:val="6"/>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occupation of the development the visitor parking bay must be clearly marked or signage </w:t>
      </w:r>
      <w:proofErr w:type="gramStart"/>
      <w:r w:rsidRPr="00F002E6">
        <w:rPr>
          <w:rFonts w:ascii="Arial" w:hAnsi="Arial" w:cs="Arial"/>
          <w:b/>
          <w:color w:val="244061" w:themeColor="accent1" w:themeShade="80"/>
          <w:szCs w:val="24"/>
          <w:lang w:val="en-GB"/>
        </w:rPr>
        <w:t>provided, and</w:t>
      </w:r>
      <w:proofErr w:type="gramEnd"/>
      <w:r w:rsidRPr="00F002E6">
        <w:rPr>
          <w:rFonts w:ascii="Arial" w:hAnsi="Arial" w:cs="Arial"/>
          <w:b/>
          <w:color w:val="244061" w:themeColor="accent1" w:themeShade="80"/>
          <w:szCs w:val="24"/>
          <w:lang w:val="en-GB"/>
        </w:rPr>
        <w:t xml:space="preserve"> maintained thereafter by the landowner to the satisfaction of the City of Nedlands.</w:t>
      </w:r>
    </w:p>
    <w:p w14:paraId="276260EF" w14:textId="77777777" w:rsidR="0014635E" w:rsidRPr="00F002E6" w:rsidRDefault="0014635E" w:rsidP="00BE32FF">
      <w:pPr>
        <w:ind w:left="-283" w:right="46"/>
        <w:jc w:val="both"/>
        <w:rPr>
          <w:rFonts w:ascii="Arial" w:hAnsi="Arial" w:cs="Arial"/>
          <w:b/>
          <w:color w:val="244061" w:themeColor="accent1" w:themeShade="80"/>
          <w:szCs w:val="24"/>
          <w:lang w:val="en-GB"/>
        </w:rPr>
      </w:pPr>
    </w:p>
    <w:p w14:paraId="042D81AD" w14:textId="77777777" w:rsidR="0014635E" w:rsidRPr="00F002E6" w:rsidRDefault="0014635E" w:rsidP="00BE32FF">
      <w:pPr>
        <w:pStyle w:val="ListParagraph"/>
        <w:numPr>
          <w:ilvl w:val="0"/>
          <w:numId w:val="6"/>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occupation, landscaping shall be completed in accordance with the approved plans dated 6 October 2022 or any approved modifications to the satisfaction of the City of Nedlands.  All landscaped areas are to be maintained on an ongoing basis for the life of the development on the site to the satisfaction of the City of Nedlands. </w:t>
      </w:r>
    </w:p>
    <w:p w14:paraId="60D47CF2" w14:textId="77777777" w:rsidR="0014635E" w:rsidRPr="00F002E6" w:rsidRDefault="0014635E" w:rsidP="00BE32FF">
      <w:pPr>
        <w:ind w:left="-283" w:right="46"/>
        <w:jc w:val="both"/>
        <w:rPr>
          <w:rFonts w:ascii="Arial" w:hAnsi="Arial" w:cs="Arial"/>
          <w:b/>
          <w:color w:val="244061" w:themeColor="accent1" w:themeShade="80"/>
          <w:szCs w:val="24"/>
          <w:lang w:val="en-GB"/>
        </w:rPr>
      </w:pPr>
    </w:p>
    <w:p w14:paraId="52CA4B78" w14:textId="77777777" w:rsidR="0014635E" w:rsidRPr="00F002E6" w:rsidRDefault="0014635E" w:rsidP="00BE32FF">
      <w:pPr>
        <w:pStyle w:val="ListParagraph"/>
        <w:numPr>
          <w:ilvl w:val="0"/>
          <w:numId w:val="6"/>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The street tree(s) within the verge in front of the lot are to be protected and maintained through the duration of the demolition and construction processes to the satisfaction of the City of Nedlands. Should the tree(s) die or be damaged, they are to be replaced with a specified species at the owner’s expense and to the satisfaction of the City of Nedlands.</w:t>
      </w:r>
    </w:p>
    <w:p w14:paraId="35BE2897" w14:textId="77777777" w:rsidR="0014635E" w:rsidRPr="00F002E6" w:rsidRDefault="0014635E" w:rsidP="00BE32FF">
      <w:pPr>
        <w:ind w:left="-283" w:right="46"/>
        <w:jc w:val="both"/>
        <w:rPr>
          <w:rFonts w:ascii="Arial" w:hAnsi="Arial" w:cs="Arial"/>
          <w:b/>
          <w:color w:val="244061" w:themeColor="accent1" w:themeShade="80"/>
          <w:szCs w:val="24"/>
          <w:lang w:val="en-GB"/>
        </w:rPr>
      </w:pPr>
    </w:p>
    <w:p w14:paraId="5B27F535" w14:textId="77777777" w:rsidR="0014635E" w:rsidRPr="00F002E6" w:rsidRDefault="0014635E" w:rsidP="00BE32FF">
      <w:pPr>
        <w:pStyle w:val="ListParagraph"/>
        <w:numPr>
          <w:ilvl w:val="0"/>
          <w:numId w:val="6"/>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One (1) additional street tree shall be planted prior to occupation in the verge area to the specification and satisfaction of the City of Nedlands.</w:t>
      </w:r>
    </w:p>
    <w:p w14:paraId="26F6CF9E" w14:textId="77777777" w:rsidR="0014635E" w:rsidRPr="00F002E6" w:rsidRDefault="0014635E" w:rsidP="00BE32FF">
      <w:pPr>
        <w:ind w:left="-283" w:right="46"/>
        <w:jc w:val="both"/>
        <w:rPr>
          <w:rFonts w:ascii="Arial" w:hAnsi="Arial" w:cs="Arial"/>
          <w:b/>
          <w:color w:val="244061" w:themeColor="accent1" w:themeShade="80"/>
          <w:szCs w:val="24"/>
          <w:lang w:val="en-GB"/>
        </w:rPr>
      </w:pPr>
    </w:p>
    <w:p w14:paraId="6587A04F" w14:textId="77777777" w:rsidR="0014635E" w:rsidRPr="00F002E6" w:rsidRDefault="0014635E" w:rsidP="00BE32FF">
      <w:pPr>
        <w:pStyle w:val="ListParagraph"/>
        <w:numPr>
          <w:ilvl w:val="0"/>
          <w:numId w:val="6"/>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All stormwater discharge from the development shall be contained and disposed of on-site unless otherwise approved by the City of Nedlands.</w:t>
      </w:r>
    </w:p>
    <w:p w14:paraId="1F1DF495" w14:textId="77777777" w:rsidR="0014635E" w:rsidRPr="00F002E6" w:rsidRDefault="0014635E" w:rsidP="00BE32FF">
      <w:pPr>
        <w:ind w:left="720" w:right="46"/>
        <w:contextualSpacing/>
        <w:rPr>
          <w:rFonts w:ascii="Arial" w:eastAsia="Calibri" w:hAnsi="Arial" w:cs="Arial"/>
          <w:b/>
          <w:color w:val="244061"/>
          <w:szCs w:val="24"/>
          <w:lang w:val="en-US"/>
        </w:rPr>
      </w:pPr>
    </w:p>
    <w:p w14:paraId="5B3CB199" w14:textId="77777777" w:rsidR="0014635E" w:rsidRPr="00F002E6" w:rsidRDefault="0014635E" w:rsidP="00BE32FF">
      <w:pPr>
        <w:ind w:left="720" w:right="46"/>
        <w:contextualSpacing/>
        <w:rPr>
          <w:rFonts w:ascii="Arial" w:eastAsia="Calibri" w:hAnsi="Arial" w:cs="Arial"/>
          <w:b/>
          <w:color w:val="244061"/>
          <w:szCs w:val="24"/>
          <w:lang w:val="en-US"/>
        </w:rPr>
      </w:pPr>
    </w:p>
    <w:p w14:paraId="427620A2"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Voting Requirement</w:t>
      </w:r>
    </w:p>
    <w:p w14:paraId="48CECFD3" w14:textId="77777777" w:rsidR="0014635E" w:rsidRPr="00F002E6" w:rsidRDefault="0014635E" w:rsidP="00BE32FF">
      <w:pPr>
        <w:ind w:left="-284" w:right="46"/>
        <w:jc w:val="both"/>
        <w:rPr>
          <w:rFonts w:ascii="Arial" w:eastAsia="Calibri" w:hAnsi="Arial" w:cs="Arial"/>
          <w:color w:val="000000"/>
          <w:szCs w:val="24"/>
          <w:lang w:val="en-GB"/>
        </w:rPr>
      </w:pPr>
    </w:p>
    <w:p w14:paraId="4107BDD9" w14:textId="77777777" w:rsidR="0014635E" w:rsidRPr="00F002E6" w:rsidRDefault="0014635E" w:rsidP="00BE32FF">
      <w:pPr>
        <w:ind w:left="-284" w:right="46"/>
        <w:jc w:val="both"/>
        <w:rPr>
          <w:rFonts w:ascii="Arial" w:hAnsi="Arial" w:cs="Arial"/>
          <w:bCs/>
          <w:szCs w:val="24"/>
          <w:lang w:val="en-US"/>
        </w:rPr>
      </w:pPr>
      <w:r w:rsidRPr="00F002E6">
        <w:rPr>
          <w:rFonts w:ascii="Arial" w:hAnsi="Arial" w:cs="Arial"/>
          <w:bCs/>
          <w:szCs w:val="24"/>
          <w:lang w:val="en-US"/>
        </w:rPr>
        <w:t xml:space="preserve">Simple Majority. </w:t>
      </w:r>
    </w:p>
    <w:p w14:paraId="610B12C2" w14:textId="77777777" w:rsidR="0014635E" w:rsidRDefault="0014635E" w:rsidP="00BE32FF">
      <w:pPr>
        <w:ind w:left="-284" w:right="46"/>
        <w:jc w:val="both"/>
        <w:rPr>
          <w:rFonts w:ascii="Arial" w:hAnsi="Arial" w:cs="Arial"/>
          <w:bCs/>
          <w:szCs w:val="24"/>
          <w:lang w:val="en-US"/>
        </w:rPr>
      </w:pPr>
    </w:p>
    <w:p w14:paraId="4CAF483E" w14:textId="77777777" w:rsidR="00940D44" w:rsidRPr="00F002E6" w:rsidRDefault="00940D44" w:rsidP="00BE32FF">
      <w:pPr>
        <w:ind w:left="-284" w:right="46"/>
        <w:jc w:val="both"/>
        <w:rPr>
          <w:rFonts w:ascii="Arial" w:hAnsi="Arial" w:cs="Arial"/>
          <w:bCs/>
          <w:szCs w:val="24"/>
          <w:lang w:val="en-US"/>
        </w:rPr>
      </w:pPr>
    </w:p>
    <w:p w14:paraId="00DB9005" w14:textId="77777777" w:rsidR="0014635E" w:rsidRPr="00F002E6" w:rsidRDefault="0014635E" w:rsidP="00BE32FF">
      <w:pPr>
        <w:ind w:left="-284" w:right="46"/>
        <w:jc w:val="both"/>
        <w:rPr>
          <w:rFonts w:ascii="Arial" w:hAnsi="Arial" w:cs="Arial"/>
          <w:bCs/>
          <w:szCs w:val="24"/>
          <w:lang w:val="en-US"/>
        </w:rPr>
      </w:pPr>
      <w:r w:rsidRPr="00F002E6">
        <w:rPr>
          <w:rFonts w:ascii="Arial" w:hAnsi="Arial" w:cs="Arial"/>
          <w:bCs/>
          <w:szCs w:val="24"/>
          <w:lang w:val="en-US"/>
        </w:rPr>
        <w:t>This report is of a quasi-judicial nature as it is a matter that directly affects a person’s rights and interests. The judicial character arises from the obligation to abide by the principles of natural justice. Examples of Quasi-Judicial authority include town planning applications and other decisions that may be appealable to the State Administrative Tribunal.</w:t>
      </w:r>
    </w:p>
    <w:p w14:paraId="0230C6BE" w14:textId="77777777" w:rsidR="0014635E" w:rsidRPr="00F002E6" w:rsidRDefault="0014635E" w:rsidP="00BE32FF">
      <w:pPr>
        <w:ind w:left="-284" w:right="46"/>
        <w:jc w:val="both"/>
        <w:rPr>
          <w:rFonts w:ascii="Arial" w:hAnsi="Arial" w:cs="Arial"/>
          <w:bCs/>
          <w:szCs w:val="24"/>
          <w:lang w:val="en-US"/>
        </w:rPr>
      </w:pPr>
    </w:p>
    <w:p w14:paraId="24451FF9" w14:textId="77777777" w:rsidR="0014635E" w:rsidRPr="00F002E6" w:rsidRDefault="0014635E" w:rsidP="00BE32FF">
      <w:pPr>
        <w:ind w:left="-284" w:right="46"/>
        <w:jc w:val="both"/>
        <w:rPr>
          <w:rFonts w:ascii="Arial" w:hAnsi="Arial" w:cs="Arial"/>
          <w:bCs/>
          <w:szCs w:val="24"/>
          <w:lang w:val="en-US"/>
        </w:rPr>
      </w:pPr>
      <w:r w:rsidRPr="00F002E6">
        <w:rPr>
          <w:rFonts w:ascii="Arial" w:hAnsi="Arial" w:cs="Arial"/>
          <w:bCs/>
          <w:szCs w:val="24"/>
          <w:lang w:val="en-US"/>
        </w:rPr>
        <w:t>The decision must be made in a manner that is impartial, free from bias, and in accordance with the principles of natural justice. The decision must be made in having regard to the facts of the matter under consideration, and in accordance with the relevant laws and policies as they apply to that matter.</w:t>
      </w:r>
    </w:p>
    <w:p w14:paraId="0AE8543C" w14:textId="77777777" w:rsidR="0014635E" w:rsidRPr="00F002E6" w:rsidRDefault="0014635E" w:rsidP="00BE32FF">
      <w:pPr>
        <w:ind w:left="-284" w:right="46"/>
        <w:jc w:val="both"/>
        <w:rPr>
          <w:rFonts w:ascii="Arial" w:hAnsi="Arial" w:cs="Arial"/>
          <w:bCs/>
          <w:szCs w:val="24"/>
          <w:lang w:val="en-US"/>
        </w:rPr>
      </w:pPr>
    </w:p>
    <w:p w14:paraId="0DF4328B" w14:textId="77777777" w:rsidR="0014635E" w:rsidRPr="00F002E6" w:rsidRDefault="0014635E" w:rsidP="00BE32FF">
      <w:pPr>
        <w:ind w:left="-284" w:right="46"/>
        <w:jc w:val="both"/>
        <w:rPr>
          <w:rFonts w:ascii="Arial" w:eastAsia="Calibri" w:hAnsi="Arial" w:cs="Arial"/>
          <w:b/>
          <w:sz w:val="28"/>
          <w:szCs w:val="32"/>
          <w:lang w:val="en-US"/>
        </w:rPr>
      </w:pPr>
      <w:r w:rsidRPr="00F002E6">
        <w:rPr>
          <w:rFonts w:ascii="Arial" w:eastAsia="Calibri" w:hAnsi="Arial" w:cs="Arial"/>
          <w:color w:val="000000"/>
          <w:szCs w:val="24"/>
          <w:lang w:val="en-GB"/>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6C43A4D2" w14:textId="77777777" w:rsidR="0014635E" w:rsidRPr="00F002E6" w:rsidRDefault="0014635E" w:rsidP="00BE32FF">
      <w:pPr>
        <w:ind w:left="-284" w:right="46"/>
        <w:jc w:val="both"/>
        <w:rPr>
          <w:rFonts w:ascii="Arial" w:eastAsia="Calibri" w:hAnsi="Arial" w:cs="Arial"/>
          <w:bCs/>
          <w:szCs w:val="24"/>
          <w:lang w:val="en-US"/>
        </w:rPr>
      </w:pPr>
    </w:p>
    <w:p w14:paraId="7A16F5D3" w14:textId="77777777" w:rsidR="0014635E" w:rsidRPr="00F002E6" w:rsidRDefault="0014635E" w:rsidP="00BE32FF">
      <w:pPr>
        <w:ind w:left="-284" w:right="46"/>
        <w:jc w:val="both"/>
        <w:rPr>
          <w:rFonts w:ascii="Arial" w:eastAsia="Calibri" w:hAnsi="Arial" w:cs="Arial"/>
          <w:bCs/>
          <w:szCs w:val="24"/>
          <w:lang w:val="en-US"/>
        </w:rPr>
      </w:pPr>
    </w:p>
    <w:p w14:paraId="5DE186AD"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 xml:space="preserve">Background </w:t>
      </w:r>
    </w:p>
    <w:p w14:paraId="2FF891C3" w14:textId="77777777" w:rsidR="0014635E" w:rsidRPr="00F002E6" w:rsidRDefault="0014635E" w:rsidP="00BE32FF">
      <w:pPr>
        <w:ind w:left="-284" w:right="46"/>
        <w:jc w:val="both"/>
        <w:rPr>
          <w:rFonts w:ascii="Arial" w:eastAsia="Calibri" w:hAnsi="Arial" w:cs="Arial"/>
          <w:b/>
          <w:szCs w:val="24"/>
          <w:lang w:val="en-US"/>
        </w:rPr>
      </w:pPr>
    </w:p>
    <w:p w14:paraId="6DFCA36E" w14:textId="053547B4" w:rsidR="0014635E" w:rsidRDefault="0014635E" w:rsidP="00BE32FF">
      <w:pPr>
        <w:ind w:left="-284" w:right="46"/>
        <w:jc w:val="both"/>
        <w:rPr>
          <w:rFonts w:ascii="Arial" w:eastAsia="Calibri" w:hAnsi="Arial" w:cs="Arial"/>
          <w:b/>
          <w:bCs/>
          <w:color w:val="000000"/>
          <w:lang w:val="en-GB"/>
        </w:rPr>
      </w:pPr>
      <w:r w:rsidRPr="00F002E6">
        <w:rPr>
          <w:rFonts w:ascii="Arial" w:eastAsia="Calibri" w:hAnsi="Arial" w:cs="Arial"/>
          <w:b/>
          <w:bCs/>
          <w:color w:val="000000"/>
          <w:lang w:val="en-GB"/>
        </w:rPr>
        <w:t>Land Details</w:t>
      </w:r>
    </w:p>
    <w:p w14:paraId="680C8859" w14:textId="77777777" w:rsidR="00124523" w:rsidRPr="00F002E6" w:rsidRDefault="00124523" w:rsidP="00BE32FF">
      <w:pPr>
        <w:ind w:left="-284" w:right="46"/>
        <w:jc w:val="both"/>
        <w:rPr>
          <w:rFonts w:ascii="Arial" w:eastAsia="Calibri" w:hAnsi="Arial" w:cs="Arial"/>
          <w:b/>
          <w:bCs/>
          <w:color w:val="000000"/>
          <w:lang w:val="en-GB"/>
        </w:rPr>
      </w:pPr>
    </w:p>
    <w:tbl>
      <w:tblPr>
        <w:tblStyle w:val="TableGrid"/>
        <w:tblW w:w="9640" w:type="dxa"/>
        <w:tblInd w:w="-289" w:type="dxa"/>
        <w:tblLook w:val="04A0" w:firstRow="1" w:lastRow="0" w:firstColumn="1" w:lastColumn="0" w:noHBand="0" w:noVBand="1"/>
      </w:tblPr>
      <w:tblGrid>
        <w:gridCol w:w="5104"/>
        <w:gridCol w:w="4536"/>
      </w:tblGrid>
      <w:tr w:rsidR="0014635E" w:rsidRPr="00F002E6" w14:paraId="3AE7AD6D" w14:textId="77777777" w:rsidTr="005C0B27">
        <w:tc>
          <w:tcPr>
            <w:tcW w:w="5104" w:type="dxa"/>
            <w:vAlign w:val="center"/>
          </w:tcPr>
          <w:p w14:paraId="101698A4" w14:textId="77777777" w:rsidR="0014635E" w:rsidRPr="00F002E6" w:rsidRDefault="0014635E" w:rsidP="00BE32FF">
            <w:pPr>
              <w:tabs>
                <w:tab w:val="right" w:pos="595"/>
                <w:tab w:val="left" w:pos="879"/>
              </w:tabs>
              <w:ind w:left="879" w:right="46" w:hanging="879"/>
              <w:jc w:val="both"/>
              <w:rPr>
                <w:rFonts w:ascii="Arial" w:eastAsia="Times New Roman" w:hAnsi="Arial" w:cs="Arial"/>
                <w:b/>
                <w:color w:val="000000"/>
                <w:szCs w:val="24"/>
                <w:lang w:eastAsia="en-AU"/>
              </w:rPr>
            </w:pPr>
            <w:r w:rsidRPr="00F002E6">
              <w:rPr>
                <w:rFonts w:ascii="Arial" w:eastAsia="Times New Roman" w:hAnsi="Arial" w:cs="Arial"/>
                <w:b/>
                <w:color w:val="000000"/>
                <w:szCs w:val="24"/>
                <w:lang w:eastAsia="en-AU"/>
              </w:rPr>
              <w:t>Metropolitan Region Scheme Zone</w:t>
            </w:r>
          </w:p>
        </w:tc>
        <w:tc>
          <w:tcPr>
            <w:tcW w:w="4536" w:type="dxa"/>
            <w:vAlign w:val="center"/>
          </w:tcPr>
          <w:p w14:paraId="4DEA91C9" w14:textId="77777777" w:rsidR="0014635E" w:rsidRPr="00F002E6" w:rsidRDefault="0014635E" w:rsidP="00BE32FF">
            <w:pPr>
              <w:tabs>
                <w:tab w:val="right" w:pos="595"/>
                <w:tab w:val="left" w:pos="879"/>
              </w:tabs>
              <w:ind w:left="879" w:right="46" w:hanging="879"/>
              <w:jc w:val="both"/>
              <w:rPr>
                <w:rFonts w:ascii="Arial" w:eastAsia="Times New Roman" w:hAnsi="Arial" w:cs="Arial"/>
                <w:color w:val="000000"/>
                <w:szCs w:val="24"/>
                <w:lang w:eastAsia="en-AU"/>
              </w:rPr>
            </w:pPr>
            <w:r w:rsidRPr="00F002E6">
              <w:rPr>
                <w:rFonts w:ascii="Arial" w:eastAsia="Times New Roman" w:hAnsi="Arial" w:cs="Arial"/>
                <w:color w:val="000000"/>
                <w:szCs w:val="24"/>
                <w:lang w:eastAsia="en-AU"/>
              </w:rPr>
              <w:t>Urban</w:t>
            </w:r>
          </w:p>
        </w:tc>
      </w:tr>
      <w:tr w:rsidR="0014635E" w:rsidRPr="00F002E6" w14:paraId="47B6FD60" w14:textId="77777777" w:rsidTr="005C0B27">
        <w:tc>
          <w:tcPr>
            <w:tcW w:w="5104" w:type="dxa"/>
            <w:vAlign w:val="center"/>
          </w:tcPr>
          <w:p w14:paraId="64F50D88" w14:textId="77777777" w:rsidR="0014635E" w:rsidRPr="00F002E6" w:rsidRDefault="0014635E" w:rsidP="00BE32FF">
            <w:pPr>
              <w:tabs>
                <w:tab w:val="right" w:pos="595"/>
                <w:tab w:val="left" w:pos="879"/>
              </w:tabs>
              <w:ind w:left="879" w:right="46" w:hanging="879"/>
              <w:jc w:val="both"/>
              <w:rPr>
                <w:rFonts w:ascii="Arial" w:eastAsia="Times New Roman" w:hAnsi="Arial" w:cs="Arial"/>
                <w:b/>
                <w:color w:val="000000"/>
                <w:szCs w:val="24"/>
                <w:lang w:eastAsia="en-AU"/>
              </w:rPr>
            </w:pPr>
            <w:r w:rsidRPr="00F002E6">
              <w:rPr>
                <w:rFonts w:ascii="Arial" w:eastAsia="Times New Roman" w:hAnsi="Arial" w:cs="Arial"/>
                <w:b/>
                <w:color w:val="000000"/>
                <w:szCs w:val="24"/>
                <w:lang w:eastAsia="en-AU"/>
              </w:rPr>
              <w:t>Local Planning Scheme Zone</w:t>
            </w:r>
          </w:p>
        </w:tc>
        <w:tc>
          <w:tcPr>
            <w:tcW w:w="4536" w:type="dxa"/>
            <w:vAlign w:val="center"/>
          </w:tcPr>
          <w:p w14:paraId="2814F991" w14:textId="77777777" w:rsidR="0014635E" w:rsidRPr="00F002E6" w:rsidRDefault="0014635E" w:rsidP="00BE32FF">
            <w:pPr>
              <w:tabs>
                <w:tab w:val="right" w:pos="595"/>
                <w:tab w:val="left" w:pos="879"/>
              </w:tabs>
              <w:ind w:left="879" w:right="46" w:hanging="879"/>
              <w:jc w:val="both"/>
              <w:rPr>
                <w:rFonts w:ascii="Arial" w:eastAsia="Times New Roman" w:hAnsi="Arial" w:cs="Arial"/>
                <w:color w:val="000000"/>
                <w:szCs w:val="24"/>
                <w:lang w:eastAsia="en-AU"/>
              </w:rPr>
            </w:pPr>
            <w:r w:rsidRPr="00F002E6">
              <w:rPr>
                <w:rFonts w:ascii="Arial" w:eastAsia="Times New Roman" w:hAnsi="Arial" w:cs="Arial"/>
                <w:color w:val="000000"/>
                <w:szCs w:val="24"/>
                <w:lang w:eastAsia="en-AU"/>
              </w:rPr>
              <w:t>Residential</w:t>
            </w:r>
          </w:p>
        </w:tc>
      </w:tr>
      <w:tr w:rsidR="0014635E" w:rsidRPr="00F002E6" w14:paraId="2DB0CA55" w14:textId="77777777" w:rsidTr="005C0B27">
        <w:tc>
          <w:tcPr>
            <w:tcW w:w="5104" w:type="dxa"/>
            <w:vAlign w:val="center"/>
          </w:tcPr>
          <w:p w14:paraId="52233393" w14:textId="77777777" w:rsidR="0014635E" w:rsidRPr="00F002E6" w:rsidRDefault="0014635E" w:rsidP="00BE32FF">
            <w:pPr>
              <w:tabs>
                <w:tab w:val="right" w:pos="595"/>
                <w:tab w:val="left" w:pos="879"/>
              </w:tabs>
              <w:ind w:left="879" w:right="46" w:hanging="879"/>
              <w:jc w:val="both"/>
              <w:rPr>
                <w:rFonts w:ascii="Arial" w:eastAsia="Times New Roman" w:hAnsi="Arial" w:cs="Arial"/>
                <w:b/>
                <w:color w:val="000000"/>
                <w:szCs w:val="24"/>
                <w:lang w:eastAsia="en-AU"/>
              </w:rPr>
            </w:pPr>
            <w:r w:rsidRPr="00F002E6">
              <w:rPr>
                <w:rFonts w:ascii="Arial" w:eastAsia="Times New Roman" w:hAnsi="Arial" w:cs="Arial"/>
                <w:b/>
                <w:color w:val="000000"/>
                <w:szCs w:val="24"/>
                <w:lang w:eastAsia="en-AU"/>
              </w:rPr>
              <w:t>R-Code</w:t>
            </w:r>
          </w:p>
        </w:tc>
        <w:tc>
          <w:tcPr>
            <w:tcW w:w="4536" w:type="dxa"/>
            <w:vAlign w:val="center"/>
          </w:tcPr>
          <w:p w14:paraId="2B7E773B" w14:textId="77777777" w:rsidR="0014635E" w:rsidRPr="00F002E6" w:rsidRDefault="0014635E" w:rsidP="00BE32FF">
            <w:pPr>
              <w:tabs>
                <w:tab w:val="right" w:pos="595"/>
                <w:tab w:val="left" w:pos="879"/>
              </w:tabs>
              <w:ind w:left="879" w:right="46" w:hanging="879"/>
              <w:jc w:val="both"/>
              <w:rPr>
                <w:rFonts w:ascii="Arial" w:eastAsia="Times New Roman" w:hAnsi="Arial" w:cs="Arial"/>
                <w:color w:val="000000"/>
                <w:szCs w:val="24"/>
                <w:lang w:eastAsia="en-AU"/>
              </w:rPr>
            </w:pPr>
            <w:r w:rsidRPr="00F002E6">
              <w:rPr>
                <w:rFonts w:ascii="Arial" w:eastAsia="Times New Roman" w:hAnsi="Arial" w:cs="Arial"/>
                <w:color w:val="000000"/>
                <w:szCs w:val="24"/>
                <w:lang w:eastAsia="en-AU"/>
              </w:rPr>
              <w:t>R60</w:t>
            </w:r>
          </w:p>
        </w:tc>
      </w:tr>
      <w:tr w:rsidR="0014635E" w:rsidRPr="00F002E6" w14:paraId="22E09D1E" w14:textId="77777777" w:rsidTr="005C0B27">
        <w:tc>
          <w:tcPr>
            <w:tcW w:w="5104" w:type="dxa"/>
            <w:vAlign w:val="center"/>
          </w:tcPr>
          <w:p w14:paraId="724EE5AF" w14:textId="77777777" w:rsidR="0014635E" w:rsidRPr="00F002E6" w:rsidRDefault="0014635E" w:rsidP="00BE32FF">
            <w:pPr>
              <w:tabs>
                <w:tab w:val="right" w:pos="595"/>
                <w:tab w:val="left" w:pos="879"/>
              </w:tabs>
              <w:ind w:left="879" w:right="46" w:hanging="879"/>
              <w:jc w:val="both"/>
              <w:rPr>
                <w:rFonts w:ascii="Arial" w:eastAsia="Times New Roman" w:hAnsi="Arial" w:cs="Arial"/>
                <w:b/>
                <w:color w:val="000000"/>
                <w:szCs w:val="24"/>
                <w:lang w:eastAsia="en-AU"/>
              </w:rPr>
            </w:pPr>
            <w:r w:rsidRPr="00F002E6">
              <w:rPr>
                <w:rFonts w:ascii="Arial" w:eastAsia="Times New Roman" w:hAnsi="Arial" w:cs="Arial"/>
                <w:b/>
                <w:color w:val="000000"/>
                <w:szCs w:val="24"/>
                <w:lang w:eastAsia="en-AU"/>
              </w:rPr>
              <w:t>Land area</w:t>
            </w:r>
          </w:p>
        </w:tc>
        <w:tc>
          <w:tcPr>
            <w:tcW w:w="4536" w:type="dxa"/>
            <w:vAlign w:val="center"/>
          </w:tcPr>
          <w:p w14:paraId="57CE5D5D" w14:textId="77777777" w:rsidR="0014635E" w:rsidRPr="00F002E6" w:rsidRDefault="0014635E" w:rsidP="00BE32FF">
            <w:pPr>
              <w:tabs>
                <w:tab w:val="right" w:pos="595"/>
                <w:tab w:val="left" w:pos="879"/>
              </w:tabs>
              <w:ind w:left="879" w:right="46" w:hanging="879"/>
              <w:jc w:val="both"/>
              <w:rPr>
                <w:rFonts w:ascii="Arial" w:eastAsia="Times New Roman" w:hAnsi="Arial" w:cs="Arial"/>
                <w:color w:val="000000"/>
                <w:szCs w:val="24"/>
                <w:lang w:eastAsia="en-AU"/>
              </w:rPr>
            </w:pPr>
            <w:r w:rsidRPr="00F002E6">
              <w:rPr>
                <w:rFonts w:ascii="Arial" w:eastAsia="Times New Roman" w:hAnsi="Arial" w:cs="Arial"/>
                <w:color w:val="000000"/>
                <w:szCs w:val="24"/>
                <w:lang w:eastAsia="en-AU"/>
              </w:rPr>
              <w:t>809m</w:t>
            </w:r>
            <w:r w:rsidRPr="00F002E6">
              <w:rPr>
                <w:rFonts w:ascii="Arial" w:eastAsia="Times New Roman" w:hAnsi="Arial" w:cs="Arial"/>
                <w:color w:val="000000"/>
                <w:szCs w:val="24"/>
                <w:vertAlign w:val="superscript"/>
                <w:lang w:eastAsia="en-AU"/>
              </w:rPr>
              <w:t>2</w:t>
            </w:r>
          </w:p>
        </w:tc>
      </w:tr>
      <w:tr w:rsidR="0014635E" w:rsidRPr="00F002E6" w14:paraId="1EB8F51D" w14:textId="77777777" w:rsidTr="005C0B27">
        <w:tc>
          <w:tcPr>
            <w:tcW w:w="5104" w:type="dxa"/>
            <w:vAlign w:val="center"/>
          </w:tcPr>
          <w:p w14:paraId="1DF843B2" w14:textId="77777777" w:rsidR="0014635E" w:rsidRPr="00F002E6" w:rsidRDefault="0014635E" w:rsidP="00BE32FF">
            <w:pPr>
              <w:tabs>
                <w:tab w:val="right" w:pos="595"/>
                <w:tab w:val="left" w:pos="879"/>
              </w:tabs>
              <w:ind w:left="879" w:right="46" w:hanging="879"/>
              <w:jc w:val="both"/>
              <w:rPr>
                <w:rFonts w:ascii="Arial" w:eastAsia="Times New Roman" w:hAnsi="Arial" w:cs="Arial"/>
                <w:b/>
                <w:color w:val="000000"/>
                <w:szCs w:val="24"/>
                <w:lang w:eastAsia="en-AU"/>
              </w:rPr>
            </w:pPr>
            <w:r w:rsidRPr="00F002E6">
              <w:rPr>
                <w:rFonts w:ascii="Arial" w:eastAsia="Times New Roman" w:hAnsi="Arial" w:cs="Arial"/>
                <w:b/>
                <w:color w:val="000000"/>
                <w:szCs w:val="24"/>
                <w:lang w:eastAsia="en-AU"/>
              </w:rPr>
              <w:t>Land Use</w:t>
            </w:r>
          </w:p>
        </w:tc>
        <w:tc>
          <w:tcPr>
            <w:tcW w:w="4536" w:type="dxa"/>
            <w:vAlign w:val="center"/>
          </w:tcPr>
          <w:p w14:paraId="5849B531" w14:textId="77777777" w:rsidR="0014635E" w:rsidRPr="00F002E6" w:rsidRDefault="0014635E" w:rsidP="00BE32FF">
            <w:pPr>
              <w:tabs>
                <w:tab w:val="right" w:pos="595"/>
                <w:tab w:val="left" w:pos="879"/>
              </w:tabs>
              <w:ind w:left="879" w:right="46" w:hanging="879"/>
              <w:rPr>
                <w:rFonts w:ascii="Arial" w:eastAsia="Times New Roman" w:hAnsi="Arial" w:cs="Arial"/>
                <w:color w:val="000000"/>
                <w:szCs w:val="24"/>
                <w:lang w:eastAsia="en-AU"/>
              </w:rPr>
            </w:pPr>
            <w:r w:rsidRPr="00F002E6">
              <w:rPr>
                <w:rFonts w:ascii="Arial" w:eastAsia="Times New Roman" w:hAnsi="Arial" w:cs="Arial"/>
                <w:color w:val="000000"/>
                <w:szCs w:val="24"/>
                <w:lang w:eastAsia="en-AU"/>
              </w:rPr>
              <w:t>Residential Grouped Dwellings</w:t>
            </w:r>
          </w:p>
        </w:tc>
      </w:tr>
      <w:tr w:rsidR="0014635E" w:rsidRPr="00F002E6" w14:paraId="075C6F80" w14:textId="77777777" w:rsidTr="005C0B27">
        <w:tc>
          <w:tcPr>
            <w:tcW w:w="5104" w:type="dxa"/>
            <w:vAlign w:val="center"/>
          </w:tcPr>
          <w:p w14:paraId="38A02AFC" w14:textId="77777777" w:rsidR="0014635E" w:rsidRPr="00F002E6" w:rsidRDefault="0014635E" w:rsidP="00BE32FF">
            <w:pPr>
              <w:tabs>
                <w:tab w:val="right" w:pos="595"/>
                <w:tab w:val="left" w:pos="879"/>
              </w:tabs>
              <w:ind w:left="879" w:right="46" w:hanging="879"/>
              <w:jc w:val="both"/>
              <w:rPr>
                <w:rFonts w:ascii="Arial" w:eastAsia="Times New Roman" w:hAnsi="Arial" w:cs="Arial"/>
                <w:b/>
                <w:color w:val="000000"/>
                <w:szCs w:val="24"/>
                <w:lang w:eastAsia="en-AU"/>
              </w:rPr>
            </w:pPr>
            <w:r w:rsidRPr="00F002E6">
              <w:rPr>
                <w:rFonts w:ascii="Arial" w:eastAsia="Times New Roman" w:hAnsi="Arial" w:cs="Arial"/>
                <w:b/>
                <w:color w:val="000000"/>
                <w:szCs w:val="24"/>
                <w:lang w:eastAsia="en-AU"/>
              </w:rPr>
              <w:t>Use Class</w:t>
            </w:r>
          </w:p>
        </w:tc>
        <w:tc>
          <w:tcPr>
            <w:tcW w:w="4536" w:type="dxa"/>
            <w:shd w:val="clear" w:color="auto" w:fill="auto"/>
            <w:vAlign w:val="center"/>
          </w:tcPr>
          <w:p w14:paraId="739DCA07" w14:textId="77777777" w:rsidR="0014635E" w:rsidRPr="00F002E6" w:rsidRDefault="0014635E" w:rsidP="00BE32FF">
            <w:pPr>
              <w:tabs>
                <w:tab w:val="right" w:pos="595"/>
                <w:tab w:val="left" w:pos="879"/>
              </w:tabs>
              <w:ind w:left="879" w:right="46" w:hanging="879"/>
              <w:jc w:val="both"/>
              <w:rPr>
                <w:rFonts w:ascii="Arial" w:eastAsia="Times New Roman" w:hAnsi="Arial" w:cs="Arial"/>
                <w:color w:val="000000"/>
                <w:szCs w:val="24"/>
                <w:lang w:eastAsia="en-AU"/>
              </w:rPr>
            </w:pPr>
            <w:r w:rsidRPr="00F002E6">
              <w:rPr>
                <w:rFonts w:ascii="Arial" w:eastAsia="Times New Roman" w:hAnsi="Arial" w:cs="Arial"/>
                <w:color w:val="000000"/>
                <w:szCs w:val="24"/>
                <w:lang w:eastAsia="en-AU"/>
              </w:rPr>
              <w:t>‘P’ – Permitted Use</w:t>
            </w:r>
          </w:p>
        </w:tc>
      </w:tr>
    </w:tbl>
    <w:p w14:paraId="002E25D8" w14:textId="77777777" w:rsidR="0014635E" w:rsidRPr="00F002E6" w:rsidRDefault="0014635E" w:rsidP="00BE32FF">
      <w:pPr>
        <w:ind w:left="-142" w:right="46"/>
        <w:jc w:val="both"/>
        <w:rPr>
          <w:rFonts w:ascii="Arial" w:eastAsia="Calibri" w:hAnsi="Arial" w:cs="Arial"/>
          <w:b/>
          <w:szCs w:val="24"/>
          <w:lang w:val="en-US"/>
        </w:rPr>
      </w:pPr>
    </w:p>
    <w:p w14:paraId="056E869F" w14:textId="77777777" w:rsidR="0014635E" w:rsidRPr="00F002E6" w:rsidRDefault="0014635E" w:rsidP="00BE32FF">
      <w:pPr>
        <w:ind w:left="-284" w:right="46"/>
        <w:jc w:val="both"/>
        <w:rPr>
          <w:rFonts w:ascii="Arial" w:eastAsia="Calibri" w:hAnsi="Arial" w:cs="Arial"/>
          <w:szCs w:val="24"/>
        </w:rPr>
      </w:pPr>
      <w:r w:rsidRPr="00F002E6">
        <w:rPr>
          <w:rFonts w:ascii="Arial" w:eastAsia="Calibri" w:hAnsi="Arial" w:cs="Arial"/>
          <w:szCs w:val="24"/>
        </w:rPr>
        <w:t xml:space="preserve">The subject lot is located at 16 Tyrell Street, Nedlands and is 200m south of Stirling Highway. The site is located on the east side of Tyrell Street, north of Edward Street. </w:t>
      </w:r>
    </w:p>
    <w:p w14:paraId="7C2F293F" w14:textId="77777777" w:rsidR="0014635E" w:rsidRPr="00F002E6" w:rsidRDefault="0014635E" w:rsidP="00BE32FF">
      <w:pPr>
        <w:ind w:left="-284" w:right="46"/>
        <w:jc w:val="both"/>
        <w:rPr>
          <w:rFonts w:ascii="Arial" w:eastAsia="Calibri" w:hAnsi="Arial" w:cs="Arial"/>
          <w:szCs w:val="24"/>
        </w:rPr>
      </w:pPr>
    </w:p>
    <w:p w14:paraId="384E59E6" w14:textId="77777777" w:rsidR="0014635E" w:rsidRPr="00F002E6" w:rsidRDefault="0014635E" w:rsidP="00BE32FF">
      <w:pPr>
        <w:ind w:left="-284" w:right="46"/>
        <w:jc w:val="both"/>
        <w:rPr>
          <w:rFonts w:ascii="Arial" w:eastAsia="Calibri" w:hAnsi="Arial" w:cs="Arial"/>
          <w:szCs w:val="24"/>
        </w:rPr>
      </w:pPr>
      <w:r w:rsidRPr="00F002E6">
        <w:rPr>
          <w:rFonts w:ascii="Arial" w:eastAsia="Calibri" w:hAnsi="Arial" w:cs="Arial"/>
          <w:szCs w:val="24"/>
        </w:rPr>
        <w:t xml:space="preserve">The site has a </w:t>
      </w:r>
      <w:proofErr w:type="gramStart"/>
      <w:r w:rsidRPr="00F002E6">
        <w:rPr>
          <w:rFonts w:ascii="Arial" w:eastAsia="Calibri" w:hAnsi="Arial" w:cs="Arial"/>
          <w:szCs w:val="24"/>
        </w:rPr>
        <w:t>lot</w:t>
      </w:r>
      <w:proofErr w:type="gramEnd"/>
      <w:r w:rsidRPr="00F002E6">
        <w:rPr>
          <w:rFonts w:ascii="Arial" w:eastAsia="Calibri" w:hAnsi="Arial" w:cs="Arial"/>
          <w:szCs w:val="24"/>
        </w:rPr>
        <w:t xml:space="preserve"> area of 809m</w:t>
      </w:r>
      <w:r w:rsidRPr="00F002E6">
        <w:rPr>
          <w:rFonts w:ascii="Arial" w:eastAsia="Calibri" w:hAnsi="Arial" w:cs="Arial"/>
          <w:szCs w:val="24"/>
          <w:vertAlign w:val="superscript"/>
        </w:rPr>
        <w:t>2</w:t>
      </w:r>
      <w:r w:rsidRPr="00F002E6">
        <w:rPr>
          <w:rFonts w:ascii="Arial" w:eastAsia="Calibri" w:hAnsi="Arial" w:cs="Arial"/>
          <w:szCs w:val="24"/>
        </w:rPr>
        <w:t xml:space="preserve"> and has an existing single house which is to be demolished. The site is relatively flat with a slight crossfall of around 0.7m from southwest (front) to northeast (rear). The lot is regular in shape, with a 20m frontage. </w:t>
      </w:r>
    </w:p>
    <w:p w14:paraId="30DB9191" w14:textId="77777777" w:rsidR="0014635E" w:rsidRPr="00F002E6" w:rsidRDefault="0014635E" w:rsidP="00BE32FF">
      <w:pPr>
        <w:ind w:left="-284" w:right="46"/>
        <w:jc w:val="both"/>
        <w:rPr>
          <w:rFonts w:ascii="Arial" w:eastAsia="Calibri" w:hAnsi="Arial" w:cs="Arial"/>
          <w:szCs w:val="24"/>
        </w:rPr>
      </w:pPr>
    </w:p>
    <w:p w14:paraId="726C2650" w14:textId="77777777" w:rsidR="0014635E" w:rsidRPr="00F002E6" w:rsidRDefault="0014635E" w:rsidP="00BE32FF">
      <w:pPr>
        <w:ind w:left="-284" w:right="46"/>
        <w:jc w:val="both"/>
        <w:rPr>
          <w:rFonts w:ascii="Arial" w:eastAsia="Calibri" w:hAnsi="Arial" w:cs="Arial"/>
          <w:bCs/>
          <w:szCs w:val="24"/>
        </w:rPr>
      </w:pPr>
      <w:r w:rsidRPr="00F002E6">
        <w:rPr>
          <w:rFonts w:ascii="Arial" w:eastAsia="Calibri" w:hAnsi="Arial" w:cs="Arial"/>
          <w:bCs/>
          <w:szCs w:val="24"/>
        </w:rPr>
        <w:t>The area is surrounded by existing single residential houses that are predominantly one storey. The properties in this area are coded R60 (Attachment 1).</w:t>
      </w:r>
    </w:p>
    <w:p w14:paraId="3A06C592" w14:textId="77777777" w:rsidR="0014635E" w:rsidRPr="00F002E6" w:rsidRDefault="0014635E" w:rsidP="00BE32FF">
      <w:pPr>
        <w:ind w:left="-284" w:right="46"/>
        <w:jc w:val="both"/>
        <w:rPr>
          <w:rFonts w:ascii="Arial" w:eastAsia="Calibri" w:hAnsi="Arial" w:cs="Arial"/>
          <w:bCs/>
          <w:szCs w:val="24"/>
        </w:rPr>
      </w:pPr>
    </w:p>
    <w:p w14:paraId="30D64B48" w14:textId="77777777" w:rsidR="0014635E" w:rsidRPr="00F002E6" w:rsidRDefault="0014635E" w:rsidP="00BE32FF">
      <w:pPr>
        <w:ind w:left="-284" w:right="46"/>
        <w:jc w:val="both"/>
        <w:rPr>
          <w:rFonts w:ascii="Arial" w:eastAsia="Calibri" w:hAnsi="Arial" w:cs="Arial"/>
          <w:szCs w:val="24"/>
        </w:rPr>
      </w:pPr>
      <w:r w:rsidRPr="00F002E6">
        <w:rPr>
          <w:rFonts w:ascii="Arial" w:eastAsia="Calibri" w:hAnsi="Arial" w:cs="Arial"/>
          <w:szCs w:val="24"/>
        </w:rPr>
        <w:t xml:space="preserve">A grouped dwelling development has been approved at the site immediately to the south of the subject site, at 18 Tyrell Street, Nedlands. The development has received approval from the State Administrative Tribunal for five grouped dwellings (a combination of both two and three-storeys). </w:t>
      </w:r>
    </w:p>
    <w:p w14:paraId="2812C972" w14:textId="77777777" w:rsidR="0014635E" w:rsidRPr="00F002E6" w:rsidRDefault="0014635E" w:rsidP="00BE32FF">
      <w:pPr>
        <w:ind w:left="-284" w:right="46"/>
        <w:jc w:val="both"/>
        <w:rPr>
          <w:rFonts w:ascii="Arial" w:eastAsia="Calibri" w:hAnsi="Arial" w:cs="Arial"/>
          <w:szCs w:val="24"/>
        </w:rPr>
      </w:pPr>
    </w:p>
    <w:p w14:paraId="73C6EE68" w14:textId="77777777" w:rsidR="0014635E" w:rsidRPr="00F002E6" w:rsidRDefault="0014635E" w:rsidP="00BE32FF">
      <w:pPr>
        <w:ind w:left="-284" w:right="46"/>
        <w:jc w:val="both"/>
        <w:rPr>
          <w:rFonts w:ascii="Arial" w:eastAsia="Calibri" w:hAnsi="Arial" w:cs="Arial"/>
          <w:b/>
          <w:bCs/>
          <w:szCs w:val="24"/>
        </w:rPr>
      </w:pPr>
      <w:r w:rsidRPr="00F002E6">
        <w:rPr>
          <w:rFonts w:ascii="Arial" w:eastAsia="Calibri" w:hAnsi="Arial" w:cs="Arial"/>
          <w:b/>
          <w:bCs/>
          <w:szCs w:val="24"/>
        </w:rPr>
        <w:t>Application Details</w:t>
      </w:r>
    </w:p>
    <w:p w14:paraId="31B4FD60" w14:textId="77777777" w:rsidR="0014635E" w:rsidRPr="00F002E6" w:rsidRDefault="0014635E" w:rsidP="00BE32FF">
      <w:pPr>
        <w:ind w:left="-284" w:right="46"/>
        <w:jc w:val="both"/>
        <w:rPr>
          <w:rFonts w:ascii="Arial" w:eastAsia="Calibri" w:hAnsi="Arial" w:cs="Arial"/>
          <w:b/>
          <w:bCs/>
          <w:szCs w:val="24"/>
        </w:rPr>
      </w:pPr>
    </w:p>
    <w:p w14:paraId="07690D71"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 xml:space="preserve">The proposed five grouped dwellings are two-storeys in height and contain three bedrooms and two bathrooms each. </w:t>
      </w:r>
    </w:p>
    <w:p w14:paraId="6435590D" w14:textId="77777777" w:rsidR="0014635E" w:rsidRPr="00F002E6" w:rsidRDefault="0014635E" w:rsidP="00BE32FF">
      <w:pPr>
        <w:ind w:left="-284" w:right="46"/>
        <w:jc w:val="both"/>
        <w:rPr>
          <w:rFonts w:ascii="Arial" w:eastAsia="Calibri" w:hAnsi="Arial" w:cs="Arial"/>
          <w:szCs w:val="24"/>
          <w:lang w:val="en-GB"/>
        </w:rPr>
      </w:pPr>
    </w:p>
    <w:p w14:paraId="6DA63FFB"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 xml:space="preserve">Unit 1 is proposed to have independent pedestrian and vehicle access directly from Tyrell Street, with the remaining four units obtaining access through a common property driveway. The total width of driveways at the street boundary is 6.0m. </w:t>
      </w:r>
    </w:p>
    <w:p w14:paraId="5228268B"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The development includes a single visitor parking bay located towards the centre of the development, behind Unit 2. This has been located to reduce the visual impact of parking on the streetscape.</w:t>
      </w:r>
    </w:p>
    <w:p w14:paraId="695B95BC" w14:textId="77777777" w:rsidR="0014635E" w:rsidRPr="00F002E6" w:rsidRDefault="0014635E" w:rsidP="00BE32FF">
      <w:pPr>
        <w:ind w:left="-284" w:right="46"/>
        <w:jc w:val="both"/>
        <w:rPr>
          <w:rFonts w:ascii="Arial" w:eastAsia="Calibri" w:hAnsi="Arial" w:cs="Arial"/>
          <w:szCs w:val="24"/>
          <w:lang w:val="en-GB"/>
        </w:rPr>
      </w:pPr>
    </w:p>
    <w:p w14:paraId="798C3512"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Amended plans were received on 6 October 2022 (Attachment 2) including the following changes to the original advertised plans:</w:t>
      </w:r>
    </w:p>
    <w:p w14:paraId="12DCE356" w14:textId="77777777" w:rsidR="0014635E" w:rsidRPr="00F002E6" w:rsidRDefault="0014635E" w:rsidP="00BE32FF">
      <w:pPr>
        <w:ind w:left="-284" w:right="46"/>
        <w:jc w:val="both"/>
        <w:rPr>
          <w:rFonts w:ascii="Arial" w:eastAsia="Calibri" w:hAnsi="Arial" w:cs="Arial"/>
          <w:szCs w:val="24"/>
          <w:lang w:val="en-GB"/>
        </w:rPr>
      </w:pPr>
    </w:p>
    <w:p w14:paraId="3F0A0E05" w14:textId="77777777" w:rsidR="0014635E" w:rsidRPr="00F002E6" w:rsidRDefault="0014635E" w:rsidP="00BE32FF">
      <w:pPr>
        <w:numPr>
          <w:ilvl w:val="0"/>
          <w:numId w:val="10"/>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Increase to landscaping within the development, with an emphasis on the front setback </w:t>
      </w:r>
      <w:proofErr w:type="gramStart"/>
      <w:r w:rsidRPr="00F002E6">
        <w:rPr>
          <w:rFonts w:ascii="Arial" w:eastAsia="Calibri" w:hAnsi="Arial" w:cs="Arial"/>
          <w:szCs w:val="24"/>
          <w:lang w:val="en-GB"/>
        </w:rPr>
        <w:t>area;</w:t>
      </w:r>
      <w:proofErr w:type="gramEnd"/>
    </w:p>
    <w:p w14:paraId="7FC89CFF" w14:textId="77777777" w:rsidR="0014635E" w:rsidRPr="00F002E6" w:rsidRDefault="0014635E" w:rsidP="00BE32FF">
      <w:pPr>
        <w:numPr>
          <w:ilvl w:val="0"/>
          <w:numId w:val="10"/>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Removal of the visitor parking bay from the front setback area and relocation to the rear (east) of Unit </w:t>
      </w:r>
      <w:proofErr w:type="gramStart"/>
      <w:r w:rsidRPr="00F002E6">
        <w:rPr>
          <w:rFonts w:ascii="Arial" w:eastAsia="Calibri" w:hAnsi="Arial" w:cs="Arial"/>
          <w:szCs w:val="24"/>
          <w:lang w:val="en-GB"/>
        </w:rPr>
        <w:t>2;</w:t>
      </w:r>
      <w:proofErr w:type="gramEnd"/>
    </w:p>
    <w:p w14:paraId="4E3BD1E8" w14:textId="77777777" w:rsidR="0014635E" w:rsidRPr="00F002E6" w:rsidRDefault="0014635E" w:rsidP="00BE32FF">
      <w:pPr>
        <w:numPr>
          <w:ilvl w:val="0"/>
          <w:numId w:val="10"/>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Reductions to the primary street setback; and  </w:t>
      </w:r>
    </w:p>
    <w:p w14:paraId="67F08114" w14:textId="77777777" w:rsidR="0014635E" w:rsidRPr="00F002E6" w:rsidRDefault="0014635E" w:rsidP="00BE32FF">
      <w:pPr>
        <w:numPr>
          <w:ilvl w:val="0"/>
          <w:numId w:val="10"/>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Removal of the existing hardstand from the verge.</w:t>
      </w:r>
    </w:p>
    <w:p w14:paraId="1094C744" w14:textId="77777777" w:rsidR="0014635E" w:rsidRPr="00F002E6" w:rsidRDefault="0014635E" w:rsidP="00BE32FF">
      <w:pPr>
        <w:ind w:left="-284" w:right="46"/>
        <w:jc w:val="both"/>
        <w:rPr>
          <w:rFonts w:ascii="Arial" w:eastAsia="Calibri" w:hAnsi="Arial" w:cs="Arial"/>
          <w:szCs w:val="24"/>
          <w:lang w:val="en-GB"/>
        </w:rPr>
      </w:pPr>
    </w:p>
    <w:p w14:paraId="36AD3DDE" w14:textId="77777777" w:rsidR="0014635E" w:rsidRPr="00F002E6" w:rsidRDefault="0014635E" w:rsidP="00BE32FF">
      <w:pPr>
        <w:ind w:left="-284" w:right="46"/>
        <w:jc w:val="both"/>
        <w:rPr>
          <w:rFonts w:ascii="Arial" w:eastAsia="Calibri" w:hAnsi="Arial" w:cs="Arial"/>
          <w:szCs w:val="24"/>
          <w:lang w:val="en-GB"/>
        </w:rPr>
      </w:pPr>
    </w:p>
    <w:p w14:paraId="2F2B3009"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Discussion</w:t>
      </w:r>
    </w:p>
    <w:p w14:paraId="26DEA090" w14:textId="77777777" w:rsidR="0014635E" w:rsidRPr="00F002E6" w:rsidRDefault="0014635E" w:rsidP="00BE32FF">
      <w:pPr>
        <w:ind w:left="-284" w:right="46"/>
        <w:jc w:val="both"/>
        <w:rPr>
          <w:rFonts w:ascii="Arial" w:eastAsia="Calibri" w:hAnsi="Arial" w:cs="Arial"/>
          <w:b/>
          <w:color w:val="244061"/>
          <w:szCs w:val="24"/>
          <w:lang w:val="en-US"/>
        </w:rPr>
      </w:pPr>
    </w:p>
    <w:p w14:paraId="45C27F3E" w14:textId="77777777" w:rsidR="0014635E" w:rsidRPr="00F002E6" w:rsidRDefault="0014635E" w:rsidP="00BE32FF">
      <w:pPr>
        <w:ind w:left="-284" w:right="46"/>
        <w:jc w:val="both"/>
        <w:rPr>
          <w:rFonts w:ascii="Arial" w:eastAsia="Calibri" w:hAnsi="Arial" w:cs="Arial"/>
          <w:b/>
          <w:bCs/>
          <w:szCs w:val="32"/>
          <w:lang w:val="en-US"/>
        </w:rPr>
      </w:pPr>
      <w:r w:rsidRPr="00F002E6">
        <w:rPr>
          <w:rFonts w:ascii="Arial" w:eastAsia="Calibri" w:hAnsi="Arial" w:cs="Arial"/>
          <w:b/>
          <w:bCs/>
          <w:szCs w:val="32"/>
          <w:lang w:val="en-US"/>
        </w:rPr>
        <w:t>Assessment of Statutory Provisions</w:t>
      </w:r>
    </w:p>
    <w:p w14:paraId="51983993" w14:textId="77777777" w:rsidR="0014635E" w:rsidRPr="00F002E6" w:rsidRDefault="0014635E" w:rsidP="00BE32FF">
      <w:pPr>
        <w:ind w:left="-284" w:right="46"/>
        <w:jc w:val="both"/>
        <w:rPr>
          <w:rFonts w:ascii="Arial" w:eastAsia="Calibri" w:hAnsi="Arial" w:cs="Arial"/>
          <w:b/>
          <w:bCs/>
          <w:szCs w:val="32"/>
          <w:lang w:val="en-US"/>
        </w:rPr>
      </w:pPr>
    </w:p>
    <w:p w14:paraId="57E5A440" w14:textId="77777777" w:rsidR="0014635E" w:rsidRPr="00F002E6" w:rsidRDefault="0014635E" w:rsidP="00BE32FF">
      <w:pPr>
        <w:ind w:left="-284" w:right="46"/>
        <w:jc w:val="both"/>
        <w:rPr>
          <w:rFonts w:ascii="Arial" w:hAnsi="Arial" w:cs="Arial"/>
          <w:bCs/>
          <w:szCs w:val="24"/>
          <w:lang w:val="en-US"/>
        </w:rPr>
      </w:pPr>
      <w:r w:rsidRPr="00F002E6">
        <w:rPr>
          <w:rFonts w:ascii="Arial" w:hAnsi="Arial" w:cs="Arial"/>
          <w:bCs/>
          <w:szCs w:val="24"/>
          <w:lang w:val="en-US"/>
        </w:rPr>
        <w:t>If a proposal does not satisfy the deemed to-comply provisions of the State Planning Policy 7.3: Residential Design Codes (R-Codes), Council is required to exercise a judgement of merit to determine the proposal against the design principles of the R-Codes. The R-Codes require the assessment to consider the relevant design principle only and to not apply the corresponding deemed-to-comply provisions. It is recommended that the application be approved by Council as it is considered to satisfy the design principles of the R-Codes. Further, it is considered unlikely that the development will have a significant adverse impact on the local amenity and character of the locality.</w:t>
      </w:r>
    </w:p>
    <w:p w14:paraId="1FDB2203" w14:textId="77777777" w:rsidR="0014635E" w:rsidRPr="00F002E6" w:rsidRDefault="0014635E" w:rsidP="00BE32FF">
      <w:pPr>
        <w:ind w:left="-284" w:right="46"/>
        <w:jc w:val="both"/>
        <w:rPr>
          <w:rFonts w:ascii="Arial" w:eastAsia="Calibri" w:hAnsi="Arial" w:cs="Arial"/>
          <w:szCs w:val="32"/>
          <w:lang w:val="en-US"/>
        </w:rPr>
      </w:pPr>
    </w:p>
    <w:p w14:paraId="34B4A31C" w14:textId="77777777" w:rsidR="0014635E" w:rsidRPr="00F002E6" w:rsidRDefault="0014635E" w:rsidP="00BE32FF">
      <w:pPr>
        <w:ind w:left="-284" w:right="46"/>
        <w:jc w:val="both"/>
        <w:rPr>
          <w:rFonts w:ascii="Arial" w:eastAsia="Calibri" w:hAnsi="Arial" w:cs="Arial"/>
          <w:b/>
          <w:bCs/>
          <w:szCs w:val="32"/>
          <w:lang w:val="en-US"/>
        </w:rPr>
      </w:pPr>
      <w:r w:rsidRPr="00F002E6">
        <w:rPr>
          <w:rFonts w:ascii="Arial" w:eastAsia="Calibri" w:hAnsi="Arial" w:cs="Arial"/>
          <w:b/>
          <w:bCs/>
          <w:szCs w:val="32"/>
          <w:lang w:val="en-US"/>
        </w:rPr>
        <w:t>Local Planning Scheme No. 3</w:t>
      </w:r>
    </w:p>
    <w:p w14:paraId="10E230BB" w14:textId="77777777" w:rsidR="0014635E" w:rsidRPr="00F002E6" w:rsidRDefault="0014635E" w:rsidP="00BE32FF">
      <w:pPr>
        <w:ind w:left="-284" w:right="46"/>
        <w:jc w:val="both"/>
        <w:rPr>
          <w:rFonts w:ascii="Arial" w:eastAsia="Calibri" w:hAnsi="Arial" w:cs="Arial"/>
          <w:b/>
          <w:bCs/>
          <w:szCs w:val="32"/>
          <w:lang w:val="en-US"/>
        </w:rPr>
      </w:pPr>
    </w:p>
    <w:p w14:paraId="50743B51" w14:textId="77777777" w:rsidR="0014635E" w:rsidRPr="00F002E6" w:rsidRDefault="0014635E" w:rsidP="00BE32FF">
      <w:pPr>
        <w:ind w:left="-284" w:right="46"/>
        <w:jc w:val="both"/>
        <w:rPr>
          <w:rFonts w:ascii="Arial" w:eastAsia="Calibri" w:hAnsi="Arial" w:cs="Arial"/>
          <w:szCs w:val="32"/>
          <w:lang w:val="en-US"/>
        </w:rPr>
      </w:pPr>
      <w:r w:rsidRPr="00F002E6">
        <w:rPr>
          <w:rFonts w:ascii="Arial" w:eastAsia="Calibri" w:hAnsi="Arial" w:cs="Arial"/>
          <w:szCs w:val="32"/>
          <w:lang w:val="en-US"/>
        </w:rPr>
        <w:t xml:space="preserve">Schedule 2, Clause 67(2) (Consideration of application by Local Government) – identifies those matters that are required to be given due regard to the extent relevant to the application.  Where relevant, these matters are discussed in the following sections. Overall, the development is considered to meet these objectives, particularly </w:t>
      </w:r>
      <w:proofErr w:type="gramStart"/>
      <w:r w:rsidRPr="00F002E6">
        <w:rPr>
          <w:rFonts w:ascii="Arial" w:eastAsia="Calibri" w:hAnsi="Arial" w:cs="Arial"/>
          <w:szCs w:val="32"/>
          <w:lang w:val="en-US"/>
        </w:rPr>
        <w:t>in regard to</w:t>
      </w:r>
      <w:proofErr w:type="gramEnd"/>
      <w:r w:rsidRPr="00F002E6">
        <w:rPr>
          <w:rFonts w:ascii="Arial" w:eastAsia="Calibri" w:hAnsi="Arial" w:cs="Arial"/>
          <w:szCs w:val="32"/>
          <w:lang w:val="en-US"/>
        </w:rPr>
        <w:t xml:space="preserve"> height, scale, bulk and appearance, and the potential impact it will have on the local amenity.</w:t>
      </w:r>
    </w:p>
    <w:p w14:paraId="161473E9" w14:textId="77777777" w:rsidR="0014635E" w:rsidRPr="00F002E6" w:rsidRDefault="0014635E" w:rsidP="00BE32FF">
      <w:pPr>
        <w:ind w:left="-284" w:right="46"/>
        <w:jc w:val="both"/>
        <w:rPr>
          <w:rFonts w:ascii="Arial" w:eastAsia="Calibri" w:hAnsi="Arial" w:cs="Arial"/>
          <w:szCs w:val="32"/>
          <w:lang w:val="en-US"/>
        </w:rPr>
      </w:pPr>
    </w:p>
    <w:p w14:paraId="29AF712F" w14:textId="77777777" w:rsidR="0014635E" w:rsidRPr="00F002E6" w:rsidRDefault="0014635E" w:rsidP="00BE32FF">
      <w:pPr>
        <w:ind w:left="-284" w:right="46"/>
        <w:jc w:val="both"/>
        <w:rPr>
          <w:rFonts w:ascii="Arial" w:eastAsia="Calibri" w:hAnsi="Arial" w:cs="Arial"/>
          <w:b/>
          <w:bCs/>
          <w:iCs/>
          <w:color w:val="000000"/>
          <w:szCs w:val="24"/>
          <w:lang w:val="en-GB"/>
        </w:rPr>
      </w:pPr>
      <w:r w:rsidRPr="00F002E6">
        <w:rPr>
          <w:rFonts w:ascii="Arial" w:eastAsia="Calibri" w:hAnsi="Arial" w:cs="Arial"/>
          <w:b/>
          <w:bCs/>
          <w:iCs/>
          <w:color w:val="000000"/>
          <w:szCs w:val="24"/>
          <w:lang w:val="en-GB"/>
        </w:rPr>
        <w:t xml:space="preserve">Sustainability </w:t>
      </w:r>
    </w:p>
    <w:p w14:paraId="4A95F31D" w14:textId="77777777" w:rsidR="0014635E" w:rsidRPr="00F002E6" w:rsidRDefault="0014635E" w:rsidP="00BE32FF">
      <w:pPr>
        <w:ind w:left="-284" w:right="46"/>
        <w:jc w:val="both"/>
        <w:rPr>
          <w:rFonts w:ascii="Arial" w:eastAsia="Calibri" w:hAnsi="Arial" w:cs="Arial"/>
          <w:b/>
          <w:bCs/>
          <w:iCs/>
          <w:color w:val="000000"/>
          <w:szCs w:val="24"/>
          <w:lang w:val="en-GB"/>
        </w:rPr>
      </w:pPr>
    </w:p>
    <w:p w14:paraId="759C6D9C" w14:textId="77777777" w:rsidR="0014635E" w:rsidRPr="00F002E6" w:rsidRDefault="0014635E" w:rsidP="00BE32FF">
      <w:pPr>
        <w:ind w:left="-284" w:right="46"/>
        <w:jc w:val="both"/>
        <w:rPr>
          <w:rFonts w:ascii="Arial" w:eastAsia="Calibri" w:hAnsi="Arial" w:cs="Arial"/>
          <w:iCs/>
          <w:color w:val="000000"/>
          <w:szCs w:val="24"/>
          <w:lang w:val="en-GB"/>
        </w:rPr>
      </w:pPr>
      <w:r w:rsidRPr="00F002E6">
        <w:rPr>
          <w:rFonts w:ascii="Arial" w:eastAsia="Calibri" w:hAnsi="Arial" w:cs="Arial"/>
          <w:iCs/>
          <w:color w:val="000000"/>
          <w:szCs w:val="24"/>
          <w:lang w:val="en-GB"/>
        </w:rPr>
        <w:t>The development proposes multiple sustainability initiatives including:</w:t>
      </w:r>
    </w:p>
    <w:p w14:paraId="0D25DDDB" w14:textId="77777777" w:rsidR="0014635E" w:rsidRPr="00F002E6" w:rsidRDefault="0014635E" w:rsidP="00BE32FF">
      <w:pPr>
        <w:ind w:left="-284" w:right="46"/>
        <w:jc w:val="both"/>
        <w:rPr>
          <w:rFonts w:ascii="Arial" w:eastAsia="Calibri" w:hAnsi="Arial" w:cs="Arial"/>
          <w:iCs/>
          <w:color w:val="000000"/>
          <w:szCs w:val="24"/>
          <w:lang w:val="en-GB"/>
        </w:rPr>
      </w:pPr>
    </w:p>
    <w:p w14:paraId="00BCC87E" w14:textId="77777777" w:rsidR="0014635E" w:rsidRPr="00F002E6" w:rsidRDefault="0014635E" w:rsidP="00BE32FF">
      <w:pPr>
        <w:numPr>
          <w:ilvl w:val="0"/>
          <w:numId w:val="7"/>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 xml:space="preserve">rainwater tanks to each </w:t>
      </w:r>
      <w:proofErr w:type="gramStart"/>
      <w:r w:rsidRPr="00F002E6">
        <w:rPr>
          <w:rFonts w:ascii="Arial" w:eastAsia="Calibri" w:hAnsi="Arial" w:cs="Arial"/>
          <w:iCs/>
          <w:color w:val="000000"/>
          <w:szCs w:val="24"/>
          <w:lang w:val="en-GB"/>
        </w:rPr>
        <w:t>unit;</w:t>
      </w:r>
      <w:proofErr w:type="gramEnd"/>
    </w:p>
    <w:p w14:paraId="65644A82" w14:textId="77777777" w:rsidR="0014635E" w:rsidRPr="00F002E6" w:rsidRDefault="0014635E" w:rsidP="00BE32FF">
      <w:pPr>
        <w:numPr>
          <w:ilvl w:val="0"/>
          <w:numId w:val="7"/>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minimised western and eastern glazing; and</w:t>
      </w:r>
    </w:p>
    <w:p w14:paraId="538B5B08" w14:textId="77777777" w:rsidR="0014635E" w:rsidRPr="00F002E6" w:rsidRDefault="0014635E" w:rsidP="00BE32FF">
      <w:pPr>
        <w:numPr>
          <w:ilvl w:val="0"/>
          <w:numId w:val="7"/>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waterwise plants are proposed to be planted throughout the development, including the use of Australian native tree and plant species.</w:t>
      </w:r>
    </w:p>
    <w:p w14:paraId="2430263D" w14:textId="77777777" w:rsidR="0014635E" w:rsidRPr="00F002E6" w:rsidRDefault="0014635E" w:rsidP="00BE32FF">
      <w:pPr>
        <w:ind w:left="76" w:right="46"/>
        <w:contextualSpacing/>
        <w:jc w:val="both"/>
        <w:rPr>
          <w:rFonts w:ascii="Arial" w:eastAsia="Calibri" w:hAnsi="Arial" w:cs="Arial"/>
          <w:iCs/>
          <w:color w:val="000000"/>
          <w:szCs w:val="24"/>
          <w:lang w:val="en-GB"/>
        </w:rPr>
      </w:pPr>
    </w:p>
    <w:p w14:paraId="6637ADF3" w14:textId="77777777" w:rsidR="0014635E" w:rsidRPr="00F002E6" w:rsidRDefault="0014635E" w:rsidP="00BE32FF">
      <w:pPr>
        <w:ind w:left="-284" w:right="46"/>
        <w:jc w:val="both"/>
        <w:rPr>
          <w:rFonts w:ascii="Arial" w:eastAsia="Calibri" w:hAnsi="Arial" w:cs="Arial"/>
          <w:iCs/>
          <w:color w:val="000000"/>
          <w:szCs w:val="24"/>
          <w:lang w:val="en-GB"/>
        </w:rPr>
      </w:pPr>
      <w:r w:rsidRPr="00F002E6">
        <w:rPr>
          <w:rFonts w:ascii="Arial" w:eastAsia="Calibri" w:hAnsi="Arial" w:cs="Arial"/>
          <w:iCs/>
          <w:color w:val="000000"/>
          <w:szCs w:val="24"/>
          <w:lang w:val="en-GB"/>
        </w:rPr>
        <w:t>It is important to note that the above exceed the planning framework for the R-Codes Volume 1 and cannot be ‘required’ but are encouraged.</w:t>
      </w:r>
    </w:p>
    <w:p w14:paraId="01194189" w14:textId="77777777" w:rsidR="0014635E" w:rsidRDefault="0014635E" w:rsidP="00BE32FF">
      <w:pPr>
        <w:ind w:left="-284" w:right="46"/>
        <w:jc w:val="both"/>
        <w:rPr>
          <w:rFonts w:ascii="Arial" w:eastAsia="Calibri" w:hAnsi="Arial" w:cs="Arial"/>
          <w:iCs/>
          <w:color w:val="000000"/>
          <w:szCs w:val="24"/>
          <w:lang w:val="en-GB"/>
        </w:rPr>
      </w:pPr>
    </w:p>
    <w:p w14:paraId="374E51D3" w14:textId="77777777" w:rsidR="00940D44" w:rsidRPr="00F002E6" w:rsidRDefault="00940D44" w:rsidP="00BE32FF">
      <w:pPr>
        <w:ind w:left="-284" w:right="46"/>
        <w:jc w:val="both"/>
        <w:rPr>
          <w:rFonts w:ascii="Arial" w:eastAsia="Calibri" w:hAnsi="Arial" w:cs="Arial"/>
          <w:iCs/>
          <w:color w:val="000000"/>
          <w:szCs w:val="24"/>
          <w:lang w:val="en-GB"/>
        </w:rPr>
      </w:pPr>
    </w:p>
    <w:p w14:paraId="40F3DAB8" w14:textId="77777777" w:rsidR="0014635E" w:rsidRPr="00F002E6" w:rsidRDefault="0014635E" w:rsidP="00BE32FF">
      <w:pPr>
        <w:ind w:right="46" w:hanging="284"/>
        <w:jc w:val="both"/>
        <w:rPr>
          <w:rFonts w:ascii="Arial" w:eastAsia="Calibri" w:hAnsi="Arial" w:cs="Arial"/>
          <w:b/>
          <w:bCs/>
          <w:iCs/>
          <w:color w:val="000000"/>
          <w:szCs w:val="24"/>
          <w:lang w:val="en-GB"/>
        </w:rPr>
      </w:pPr>
      <w:r w:rsidRPr="00F002E6">
        <w:rPr>
          <w:rFonts w:ascii="Arial" w:eastAsia="Calibri" w:hAnsi="Arial" w:cs="Arial"/>
          <w:b/>
          <w:bCs/>
          <w:iCs/>
          <w:color w:val="000000"/>
          <w:szCs w:val="24"/>
          <w:lang w:val="en-GB"/>
        </w:rPr>
        <w:t>Landscaping</w:t>
      </w:r>
    </w:p>
    <w:p w14:paraId="661A964A" w14:textId="77777777" w:rsidR="0014635E" w:rsidRPr="00F002E6" w:rsidRDefault="0014635E" w:rsidP="00BE32FF">
      <w:pPr>
        <w:ind w:right="46" w:hanging="284"/>
        <w:jc w:val="both"/>
        <w:rPr>
          <w:rFonts w:ascii="Arial" w:eastAsia="Calibri" w:hAnsi="Arial" w:cs="Arial"/>
          <w:b/>
          <w:bCs/>
          <w:iCs/>
          <w:color w:val="000000"/>
          <w:szCs w:val="24"/>
          <w:lang w:val="en-GB"/>
        </w:rPr>
      </w:pPr>
    </w:p>
    <w:p w14:paraId="25048B32" w14:textId="77777777" w:rsidR="0014635E" w:rsidRDefault="0014635E" w:rsidP="00BE32FF">
      <w:pPr>
        <w:ind w:left="-284" w:right="46"/>
        <w:jc w:val="both"/>
        <w:rPr>
          <w:rFonts w:ascii="Arial" w:eastAsia="Calibri" w:hAnsi="Arial" w:cs="Arial"/>
          <w:iCs/>
          <w:color w:val="000000"/>
          <w:szCs w:val="24"/>
          <w:lang w:val="en-GB"/>
        </w:rPr>
      </w:pPr>
      <w:r w:rsidRPr="00F002E6">
        <w:rPr>
          <w:rFonts w:ascii="Arial" w:eastAsia="Calibri" w:hAnsi="Arial" w:cs="Arial"/>
          <w:iCs/>
          <w:color w:val="000000"/>
          <w:szCs w:val="24"/>
          <w:lang w:val="en-GB"/>
        </w:rPr>
        <w:t>The landscaping requirements for grouped housing have been exceeded throughout the development. The Residential Design Codes require the designation of a single tree planting zone for each residential lot, which would result in a minimum of 5 trees being planted across the development. The development proposes a landscaping outcome which includes the following:</w:t>
      </w:r>
    </w:p>
    <w:p w14:paraId="3DDB4D0E" w14:textId="77777777" w:rsidR="00940D44" w:rsidRPr="00F002E6" w:rsidRDefault="00940D44" w:rsidP="00BE32FF">
      <w:pPr>
        <w:ind w:left="-284" w:right="46"/>
        <w:jc w:val="both"/>
        <w:rPr>
          <w:rFonts w:ascii="Arial" w:eastAsia="Calibri" w:hAnsi="Arial" w:cs="Arial"/>
          <w:iCs/>
          <w:color w:val="000000"/>
          <w:szCs w:val="24"/>
          <w:lang w:val="en-GB"/>
        </w:rPr>
      </w:pPr>
    </w:p>
    <w:p w14:paraId="3A5CCFBC" w14:textId="77777777" w:rsidR="0014635E" w:rsidRPr="00F002E6" w:rsidRDefault="0014635E" w:rsidP="00BE32FF">
      <w:pPr>
        <w:numPr>
          <w:ilvl w:val="0"/>
          <w:numId w:val="8"/>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 xml:space="preserve">7 small trees planted across the subject </w:t>
      </w:r>
      <w:proofErr w:type="gramStart"/>
      <w:r w:rsidRPr="00F002E6">
        <w:rPr>
          <w:rFonts w:ascii="Arial" w:eastAsia="Calibri" w:hAnsi="Arial" w:cs="Arial"/>
          <w:iCs/>
          <w:color w:val="000000"/>
          <w:szCs w:val="24"/>
          <w:lang w:val="en-GB"/>
        </w:rPr>
        <w:t>lots;</w:t>
      </w:r>
      <w:proofErr w:type="gramEnd"/>
      <w:r w:rsidRPr="00F002E6">
        <w:rPr>
          <w:rFonts w:ascii="Arial" w:eastAsia="Calibri" w:hAnsi="Arial" w:cs="Arial"/>
          <w:iCs/>
          <w:color w:val="000000"/>
          <w:szCs w:val="24"/>
          <w:lang w:val="en-GB"/>
        </w:rPr>
        <w:t xml:space="preserve"> </w:t>
      </w:r>
    </w:p>
    <w:p w14:paraId="159A3F95" w14:textId="77777777" w:rsidR="0014635E" w:rsidRPr="00F002E6" w:rsidRDefault="0014635E" w:rsidP="00BE32FF">
      <w:pPr>
        <w:numPr>
          <w:ilvl w:val="0"/>
          <w:numId w:val="8"/>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 xml:space="preserve">4 medium trees planted along the northern lot </w:t>
      </w:r>
      <w:proofErr w:type="gramStart"/>
      <w:r w:rsidRPr="00F002E6">
        <w:rPr>
          <w:rFonts w:ascii="Arial" w:eastAsia="Calibri" w:hAnsi="Arial" w:cs="Arial"/>
          <w:iCs/>
          <w:color w:val="000000"/>
          <w:szCs w:val="24"/>
          <w:lang w:val="en-GB"/>
        </w:rPr>
        <w:t>boundary;</w:t>
      </w:r>
      <w:proofErr w:type="gramEnd"/>
    </w:p>
    <w:p w14:paraId="5985FA43" w14:textId="77777777" w:rsidR="0014635E" w:rsidRPr="00F002E6" w:rsidRDefault="0014635E" w:rsidP="00BE32FF">
      <w:pPr>
        <w:numPr>
          <w:ilvl w:val="0"/>
          <w:numId w:val="8"/>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 xml:space="preserve">Shrubs and smaller plants installed throughout the development </w:t>
      </w:r>
      <w:proofErr w:type="gramStart"/>
      <w:r w:rsidRPr="00F002E6">
        <w:rPr>
          <w:rFonts w:ascii="Arial" w:eastAsia="Calibri" w:hAnsi="Arial" w:cs="Arial"/>
          <w:iCs/>
          <w:color w:val="000000"/>
          <w:szCs w:val="24"/>
          <w:lang w:val="en-GB"/>
        </w:rPr>
        <w:t>site;</w:t>
      </w:r>
      <w:proofErr w:type="gramEnd"/>
    </w:p>
    <w:p w14:paraId="03DED2F5" w14:textId="77777777" w:rsidR="0014635E" w:rsidRPr="00F002E6" w:rsidRDefault="0014635E" w:rsidP="00BE32FF">
      <w:pPr>
        <w:numPr>
          <w:ilvl w:val="0"/>
          <w:numId w:val="8"/>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Shrubs installed within the verge to the west of the subject site; and</w:t>
      </w:r>
    </w:p>
    <w:p w14:paraId="164FA2B9" w14:textId="77777777" w:rsidR="0014635E" w:rsidRPr="00F002E6" w:rsidRDefault="0014635E" w:rsidP="00BE32FF">
      <w:pPr>
        <w:numPr>
          <w:ilvl w:val="0"/>
          <w:numId w:val="8"/>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 xml:space="preserve">Removal of hardstand within the verge and reinstatement of the verge with turf. </w:t>
      </w:r>
    </w:p>
    <w:p w14:paraId="08226302" w14:textId="77777777" w:rsidR="0014635E" w:rsidRPr="00F002E6" w:rsidRDefault="0014635E" w:rsidP="00BE32FF">
      <w:pPr>
        <w:ind w:left="-284" w:right="46"/>
        <w:jc w:val="both"/>
        <w:rPr>
          <w:rFonts w:ascii="Arial" w:eastAsia="Calibri" w:hAnsi="Arial" w:cs="Arial"/>
          <w:iCs/>
          <w:color w:val="000000"/>
          <w:szCs w:val="24"/>
          <w:lang w:val="en-GB"/>
        </w:rPr>
      </w:pPr>
    </w:p>
    <w:p w14:paraId="2A3D085D" w14:textId="77777777" w:rsidR="0014635E" w:rsidRPr="00F002E6" w:rsidRDefault="0014635E" w:rsidP="00BE32FF">
      <w:pPr>
        <w:ind w:left="-284" w:right="46"/>
        <w:jc w:val="both"/>
        <w:rPr>
          <w:rFonts w:ascii="Arial" w:eastAsia="Calibri" w:hAnsi="Arial" w:cs="Arial"/>
          <w:iCs/>
          <w:color w:val="000000"/>
          <w:szCs w:val="24"/>
          <w:lang w:val="en-GB"/>
        </w:rPr>
      </w:pPr>
      <w:r w:rsidRPr="00F002E6">
        <w:rPr>
          <w:rFonts w:ascii="Arial" w:eastAsia="Calibri" w:hAnsi="Arial" w:cs="Arial"/>
          <w:iCs/>
          <w:color w:val="000000"/>
          <w:szCs w:val="24"/>
          <w:lang w:val="en-GB"/>
        </w:rPr>
        <w:t xml:space="preserve">The existing verge tree is to be retained (refer to recommended Condition 8).  </w:t>
      </w:r>
    </w:p>
    <w:p w14:paraId="027699F3" w14:textId="77777777" w:rsidR="0014635E" w:rsidRPr="00F002E6" w:rsidRDefault="0014635E" w:rsidP="00BE32FF">
      <w:pPr>
        <w:ind w:left="-284" w:right="46"/>
        <w:jc w:val="both"/>
        <w:rPr>
          <w:rFonts w:ascii="Arial" w:eastAsia="Calibri" w:hAnsi="Arial" w:cs="Arial"/>
          <w:iCs/>
          <w:color w:val="000000"/>
          <w:szCs w:val="24"/>
          <w:lang w:val="en-GB"/>
        </w:rPr>
      </w:pPr>
    </w:p>
    <w:p w14:paraId="1AFCC1AB" w14:textId="77777777" w:rsidR="0014635E" w:rsidRPr="00F002E6" w:rsidRDefault="0014635E" w:rsidP="00BE32FF">
      <w:pPr>
        <w:ind w:left="-284" w:right="46"/>
        <w:jc w:val="both"/>
        <w:rPr>
          <w:rFonts w:ascii="Arial" w:eastAsia="Calibri" w:hAnsi="Arial" w:cs="Arial"/>
          <w:b/>
          <w:bCs/>
          <w:color w:val="000000"/>
          <w:szCs w:val="24"/>
          <w:lang w:val="en-GB"/>
        </w:rPr>
      </w:pPr>
      <w:r w:rsidRPr="00F002E6">
        <w:rPr>
          <w:rFonts w:ascii="Arial" w:eastAsia="Calibri" w:hAnsi="Arial" w:cs="Arial"/>
          <w:b/>
          <w:bCs/>
          <w:color w:val="000000"/>
          <w:szCs w:val="24"/>
          <w:lang w:val="en-GB"/>
        </w:rPr>
        <w:t xml:space="preserve">Design Review Panel </w:t>
      </w:r>
    </w:p>
    <w:p w14:paraId="6D9E6E0D" w14:textId="77777777" w:rsidR="0014635E" w:rsidRPr="00F002E6" w:rsidRDefault="0014635E" w:rsidP="00BE32FF">
      <w:pPr>
        <w:ind w:left="-284" w:right="46"/>
        <w:jc w:val="both"/>
        <w:rPr>
          <w:rFonts w:ascii="Arial" w:eastAsia="Calibri" w:hAnsi="Arial" w:cs="Arial"/>
          <w:b/>
          <w:bCs/>
          <w:color w:val="000000"/>
          <w:szCs w:val="24"/>
          <w:lang w:val="en-GB"/>
        </w:rPr>
      </w:pPr>
    </w:p>
    <w:p w14:paraId="71F0CAA7" w14:textId="77777777" w:rsidR="0014635E" w:rsidRPr="00F002E6" w:rsidRDefault="0014635E" w:rsidP="00BE32FF">
      <w:pPr>
        <w:ind w:left="-284" w:right="46"/>
        <w:jc w:val="both"/>
        <w:rPr>
          <w:rFonts w:ascii="Arial" w:eastAsia="Calibri" w:hAnsi="Arial" w:cs="Arial"/>
          <w:color w:val="000000"/>
          <w:szCs w:val="24"/>
          <w:lang w:val="en-GB"/>
        </w:rPr>
      </w:pPr>
      <w:r w:rsidRPr="00F002E6">
        <w:rPr>
          <w:rFonts w:ascii="Arial" w:eastAsia="Calibri" w:hAnsi="Arial" w:cs="Arial"/>
          <w:color w:val="000000"/>
          <w:szCs w:val="24"/>
          <w:lang w:val="en-GB"/>
        </w:rPr>
        <w:t>The application has not been presented to the Design Review Panel (DRP) for consideration as there was no trigger for a mandatory referral through to the DRP at the time of lodgement. The trigger for applications containing 4 or more grouped dwellings to be presented to the DRP was introduced after the application’s formal lodgement with the City.</w:t>
      </w:r>
    </w:p>
    <w:p w14:paraId="3D9B5218" w14:textId="77777777" w:rsidR="0014635E" w:rsidRPr="00F002E6" w:rsidRDefault="0014635E" w:rsidP="00BE32FF">
      <w:pPr>
        <w:ind w:left="-284" w:right="46"/>
        <w:jc w:val="both"/>
        <w:rPr>
          <w:rFonts w:ascii="Arial" w:eastAsia="Calibri" w:hAnsi="Arial" w:cs="Arial"/>
          <w:color w:val="000000"/>
          <w:szCs w:val="24"/>
          <w:lang w:val="en-GB"/>
        </w:rPr>
      </w:pPr>
    </w:p>
    <w:p w14:paraId="0AA92C14" w14:textId="77777777" w:rsidR="0014635E" w:rsidRPr="00F002E6" w:rsidRDefault="0014635E" w:rsidP="00BE32FF">
      <w:pPr>
        <w:ind w:left="-284" w:right="46"/>
        <w:jc w:val="both"/>
        <w:rPr>
          <w:rFonts w:ascii="Arial" w:eastAsia="Calibri" w:hAnsi="Arial" w:cs="Arial"/>
          <w:b/>
          <w:color w:val="000000"/>
          <w:szCs w:val="24"/>
          <w:lang w:val="en-GB"/>
        </w:rPr>
      </w:pPr>
      <w:r w:rsidRPr="00F002E6">
        <w:rPr>
          <w:rFonts w:ascii="Arial" w:eastAsia="Calibri" w:hAnsi="Arial" w:cs="Arial"/>
          <w:b/>
          <w:color w:val="000000"/>
          <w:szCs w:val="24"/>
          <w:lang w:val="en-GB"/>
        </w:rPr>
        <w:t>State Planning Policy 7.3 - Residential Design Codes – Volume 1</w:t>
      </w:r>
    </w:p>
    <w:p w14:paraId="170CA813" w14:textId="77777777" w:rsidR="0014635E" w:rsidRPr="00F002E6" w:rsidRDefault="0014635E" w:rsidP="00BE32FF">
      <w:pPr>
        <w:ind w:left="-284" w:right="46"/>
        <w:jc w:val="both"/>
        <w:rPr>
          <w:rFonts w:ascii="Arial" w:eastAsia="Calibri" w:hAnsi="Arial" w:cs="Arial"/>
          <w:b/>
          <w:color w:val="000000"/>
          <w:szCs w:val="24"/>
          <w:lang w:val="en-GB"/>
        </w:rPr>
      </w:pPr>
    </w:p>
    <w:p w14:paraId="5B98AC34" w14:textId="77777777" w:rsidR="0014635E" w:rsidRPr="00F002E6" w:rsidRDefault="0014635E" w:rsidP="00BE32FF">
      <w:pPr>
        <w:ind w:left="-284" w:right="46"/>
        <w:jc w:val="both"/>
        <w:rPr>
          <w:rFonts w:ascii="Arial" w:eastAsia="Calibri" w:hAnsi="Arial" w:cs="Arial"/>
          <w:bCs/>
          <w:szCs w:val="24"/>
          <w:lang w:val="en-GB"/>
        </w:rPr>
      </w:pPr>
      <w:r w:rsidRPr="00F002E6">
        <w:rPr>
          <w:rFonts w:ascii="Arial" w:eastAsia="Calibri" w:hAnsi="Arial" w:cs="Arial"/>
          <w:bCs/>
          <w:szCs w:val="24"/>
          <w:lang w:val="en-GB"/>
        </w:rPr>
        <w:t xml:space="preserve">The R-Codes apply to all single and grouped dwelling developments. An approval under the R-Codes can be obtained in one of two ways. This is by either meeting the deemed-to-comply provisions or via a design </w:t>
      </w:r>
      <w:proofErr w:type="gramStart"/>
      <w:r w:rsidRPr="00F002E6">
        <w:rPr>
          <w:rFonts w:ascii="Arial" w:eastAsia="Calibri" w:hAnsi="Arial" w:cs="Arial"/>
          <w:bCs/>
          <w:szCs w:val="24"/>
          <w:lang w:val="en-GB"/>
        </w:rPr>
        <w:t>principle</w:t>
      </w:r>
      <w:proofErr w:type="gramEnd"/>
      <w:r w:rsidRPr="00F002E6">
        <w:rPr>
          <w:rFonts w:ascii="Arial" w:eastAsia="Calibri" w:hAnsi="Arial" w:cs="Arial"/>
          <w:bCs/>
          <w:szCs w:val="24"/>
          <w:lang w:val="en-GB"/>
        </w:rPr>
        <w:t xml:space="preserve"> assessment pathway. </w:t>
      </w:r>
    </w:p>
    <w:p w14:paraId="0B1335CA" w14:textId="77777777" w:rsidR="0014635E" w:rsidRPr="00F002E6" w:rsidRDefault="0014635E" w:rsidP="00BE32FF">
      <w:pPr>
        <w:ind w:left="-284" w:right="46"/>
        <w:jc w:val="both"/>
        <w:rPr>
          <w:rFonts w:ascii="Arial" w:eastAsia="Calibri" w:hAnsi="Arial" w:cs="Arial"/>
          <w:bCs/>
          <w:szCs w:val="24"/>
          <w:lang w:val="en-GB"/>
        </w:rPr>
      </w:pPr>
    </w:p>
    <w:p w14:paraId="7B033343" w14:textId="77777777" w:rsidR="0014635E" w:rsidRPr="00F002E6" w:rsidRDefault="0014635E" w:rsidP="00BE32FF">
      <w:pPr>
        <w:ind w:left="-284" w:right="46"/>
        <w:jc w:val="both"/>
        <w:rPr>
          <w:rFonts w:ascii="Arial" w:eastAsia="Calibri" w:hAnsi="Arial" w:cs="Arial"/>
          <w:bCs/>
          <w:szCs w:val="24"/>
          <w:lang w:val="en-GB"/>
        </w:rPr>
      </w:pPr>
      <w:r w:rsidRPr="00F002E6">
        <w:rPr>
          <w:rFonts w:ascii="Arial" w:eastAsia="Calibri" w:hAnsi="Arial" w:cs="Arial"/>
          <w:bCs/>
          <w:szCs w:val="24"/>
          <w:lang w:val="en-GB"/>
        </w:rPr>
        <w:t xml:space="preserve">The proposed development is seeking a design </w:t>
      </w:r>
      <w:proofErr w:type="gramStart"/>
      <w:r w:rsidRPr="00F002E6">
        <w:rPr>
          <w:rFonts w:ascii="Arial" w:eastAsia="Calibri" w:hAnsi="Arial" w:cs="Arial"/>
          <w:bCs/>
          <w:szCs w:val="24"/>
          <w:lang w:val="en-GB"/>
        </w:rPr>
        <w:t>principle</w:t>
      </w:r>
      <w:proofErr w:type="gramEnd"/>
      <w:r w:rsidRPr="00F002E6">
        <w:rPr>
          <w:rFonts w:ascii="Arial" w:eastAsia="Calibri" w:hAnsi="Arial" w:cs="Arial"/>
          <w:bCs/>
          <w:szCs w:val="24"/>
          <w:lang w:val="en-GB"/>
        </w:rPr>
        <w:t xml:space="preserve"> assessment pathway for parts of this proposal relating to lot boundary setbacks and vehicle access. As required by the R-Codes, Council, in assessing the proposal against the design principles, should not apply the corresponding deemed-to-comply provisions.</w:t>
      </w:r>
    </w:p>
    <w:p w14:paraId="44D289F9" w14:textId="77777777" w:rsidR="0014635E" w:rsidRPr="00F002E6" w:rsidRDefault="0014635E" w:rsidP="00BE32FF">
      <w:pPr>
        <w:ind w:left="-284" w:right="46"/>
        <w:jc w:val="both"/>
        <w:rPr>
          <w:rFonts w:ascii="Arial" w:eastAsia="Calibri" w:hAnsi="Arial" w:cs="Arial"/>
          <w:bCs/>
          <w:szCs w:val="24"/>
          <w:lang w:val="en-GB"/>
        </w:rPr>
      </w:pPr>
    </w:p>
    <w:p w14:paraId="5C040061" w14:textId="77777777" w:rsidR="0014635E" w:rsidRPr="00F002E6" w:rsidRDefault="0014635E" w:rsidP="00BE32FF">
      <w:pPr>
        <w:ind w:left="-284" w:right="46"/>
        <w:jc w:val="both"/>
        <w:rPr>
          <w:rFonts w:ascii="Arial" w:eastAsia="Calibri" w:hAnsi="Arial" w:cs="Arial"/>
          <w:b/>
          <w:szCs w:val="24"/>
          <w:lang w:val="en-GB"/>
        </w:rPr>
      </w:pPr>
      <w:r w:rsidRPr="00F002E6">
        <w:rPr>
          <w:rFonts w:ascii="Arial" w:eastAsia="Calibri" w:hAnsi="Arial" w:cs="Arial"/>
          <w:b/>
          <w:szCs w:val="24"/>
          <w:lang w:val="en-GB"/>
        </w:rPr>
        <w:t>Clause 5.1.2 – Street Setback</w:t>
      </w:r>
    </w:p>
    <w:p w14:paraId="208F6ACC" w14:textId="77777777" w:rsidR="0014635E" w:rsidRPr="00F002E6" w:rsidRDefault="0014635E" w:rsidP="00BE32FF">
      <w:pPr>
        <w:ind w:left="-284" w:right="46"/>
        <w:jc w:val="both"/>
        <w:rPr>
          <w:rFonts w:ascii="Arial" w:eastAsia="Calibri" w:hAnsi="Arial" w:cs="Arial"/>
          <w:b/>
          <w:szCs w:val="24"/>
          <w:lang w:val="en-GB"/>
        </w:rPr>
      </w:pPr>
    </w:p>
    <w:p w14:paraId="3900DA9E"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 xml:space="preserve">Units 3 and 4 propose a 0.5m – 2.1m setback to the common property. The design principles for communal street setbacks consider the streetscape, privacy site planning requirements, and building mass. The development meets the design principles as: </w:t>
      </w:r>
    </w:p>
    <w:p w14:paraId="70CFB650" w14:textId="77777777" w:rsidR="0014635E" w:rsidRPr="00F002E6" w:rsidRDefault="0014635E" w:rsidP="00BE32FF">
      <w:pPr>
        <w:ind w:left="-284" w:right="46"/>
        <w:jc w:val="both"/>
        <w:rPr>
          <w:rFonts w:ascii="Arial" w:eastAsia="Calibri" w:hAnsi="Arial" w:cs="Arial"/>
          <w:b/>
          <w:szCs w:val="24"/>
          <w:lang w:val="en-GB"/>
        </w:rPr>
      </w:pPr>
    </w:p>
    <w:p w14:paraId="6B920FE0" w14:textId="77777777" w:rsidR="0014635E" w:rsidRPr="00F002E6" w:rsidRDefault="0014635E" w:rsidP="00BE32FF">
      <w:pPr>
        <w:numPr>
          <w:ilvl w:val="0"/>
          <w:numId w:val="9"/>
        </w:numPr>
        <w:ind w:left="142" w:right="46"/>
        <w:contextualSpacing/>
        <w:jc w:val="both"/>
        <w:rPr>
          <w:rFonts w:ascii="Arial" w:eastAsia="Calibri" w:hAnsi="Arial" w:cs="Arial"/>
          <w:b/>
          <w:szCs w:val="24"/>
          <w:lang w:val="en-GB"/>
        </w:rPr>
      </w:pPr>
      <w:r w:rsidRPr="00F002E6">
        <w:rPr>
          <w:rFonts w:ascii="Arial" w:eastAsia="Calibri" w:hAnsi="Arial" w:cs="Arial"/>
          <w:szCs w:val="24"/>
          <w:lang w:val="en-GB"/>
        </w:rPr>
        <w:t xml:space="preserve">No visual privacy impacts are created by the proposed setback reduction. </w:t>
      </w:r>
    </w:p>
    <w:p w14:paraId="5D77E51B"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Open space achieves the ‘deemed-to-comply’ development provisions of the R-Codes.  </w:t>
      </w:r>
    </w:p>
    <w:p w14:paraId="5B9D29D4"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The proposed design responds to site planning requirements including vehicle access, parking, landscaping, and utility services. These site planning requirements are appropriately screened from the street interface where possible. </w:t>
      </w:r>
    </w:p>
    <w:p w14:paraId="375A8EDF"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The development provides a functional 4.5m setback to the northern neighbouring lot. </w:t>
      </w:r>
    </w:p>
    <w:p w14:paraId="2827C739"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The variation is internal to the development and does not have an adverse impact on any external lots or the streetscape. </w:t>
      </w:r>
    </w:p>
    <w:p w14:paraId="191290C1"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Articulation of built form has been utilised to reduce the perceived impact of building bulk presented to adjoining lots.  </w:t>
      </w:r>
    </w:p>
    <w:p w14:paraId="7847F4AE" w14:textId="77777777" w:rsidR="0014635E" w:rsidRPr="00F002E6" w:rsidRDefault="0014635E" w:rsidP="00BE32FF">
      <w:pPr>
        <w:ind w:left="76" w:right="46"/>
        <w:contextualSpacing/>
        <w:jc w:val="both"/>
        <w:rPr>
          <w:rFonts w:ascii="Arial" w:eastAsia="Calibri" w:hAnsi="Arial" w:cs="Arial"/>
          <w:szCs w:val="24"/>
          <w:lang w:val="en-GB"/>
        </w:rPr>
      </w:pPr>
    </w:p>
    <w:p w14:paraId="7B82BCBB" w14:textId="77777777" w:rsidR="0014635E" w:rsidRPr="00F002E6" w:rsidRDefault="0014635E" w:rsidP="00BE32FF">
      <w:pPr>
        <w:ind w:left="-284" w:right="46"/>
        <w:jc w:val="both"/>
        <w:rPr>
          <w:rFonts w:ascii="Arial" w:eastAsia="Calibri" w:hAnsi="Arial" w:cs="Arial"/>
          <w:b/>
          <w:szCs w:val="24"/>
          <w:lang w:val="en-GB"/>
        </w:rPr>
      </w:pPr>
      <w:r w:rsidRPr="00F002E6">
        <w:rPr>
          <w:rFonts w:ascii="Arial" w:eastAsia="Calibri" w:hAnsi="Arial" w:cs="Arial"/>
          <w:b/>
          <w:szCs w:val="24"/>
          <w:lang w:val="en-GB"/>
        </w:rPr>
        <w:t>Clause 5.3.5 – Vehicle Access</w:t>
      </w:r>
    </w:p>
    <w:p w14:paraId="618F4625" w14:textId="77777777" w:rsidR="0014635E" w:rsidRPr="00F002E6" w:rsidRDefault="0014635E" w:rsidP="00BE32FF">
      <w:pPr>
        <w:autoSpaceDE w:val="0"/>
        <w:autoSpaceDN w:val="0"/>
        <w:adjustRightInd w:val="0"/>
        <w:ind w:left="-284" w:right="46"/>
        <w:jc w:val="both"/>
        <w:rPr>
          <w:rFonts w:ascii="Arial" w:eastAsia="Calibri" w:hAnsi="Arial" w:cs="Arial"/>
          <w:b/>
          <w:bCs/>
          <w:color w:val="000000"/>
          <w:szCs w:val="24"/>
          <w:lang w:val="en-GB" w:eastAsia="en-AU"/>
        </w:rPr>
      </w:pPr>
    </w:p>
    <w:p w14:paraId="5082EF27"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 xml:space="preserve">The development proposes independent vehicle access for Unit 1, in addition to a common property driveway located to the north of the development. </w:t>
      </w:r>
    </w:p>
    <w:p w14:paraId="4A1D92B8" w14:textId="77777777" w:rsidR="0014635E" w:rsidRPr="00F002E6" w:rsidRDefault="0014635E" w:rsidP="00BE32FF">
      <w:pPr>
        <w:ind w:left="-284" w:right="46"/>
        <w:jc w:val="both"/>
        <w:rPr>
          <w:rFonts w:ascii="Arial" w:eastAsia="Calibri" w:hAnsi="Arial" w:cs="Arial"/>
          <w:szCs w:val="24"/>
          <w:lang w:val="en-GB"/>
        </w:rPr>
      </w:pPr>
    </w:p>
    <w:p w14:paraId="6B9277BB"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The design principles for vehicle access consider vehicle safety, the impact of the access points on the streetscape, legible access, and landscape features. The proposed vehicle access arrangements meet the design principles for the following reasons:</w:t>
      </w:r>
    </w:p>
    <w:p w14:paraId="6D08276F" w14:textId="77777777" w:rsidR="0014635E" w:rsidRPr="00F002E6" w:rsidRDefault="0014635E" w:rsidP="00BE32FF">
      <w:pPr>
        <w:ind w:left="-284" w:right="46"/>
        <w:jc w:val="both"/>
        <w:rPr>
          <w:rFonts w:ascii="Arial" w:eastAsia="Calibri" w:hAnsi="Arial" w:cs="Arial"/>
          <w:szCs w:val="24"/>
          <w:lang w:val="en-GB"/>
        </w:rPr>
      </w:pPr>
    </w:p>
    <w:p w14:paraId="6CDDB9BE"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The development has kept driveways and crossovers to a functional minimum width of 3.0m each. The combined access width is 6.0m fronting to Tyrell Street, across a 20m frontage. </w:t>
      </w:r>
    </w:p>
    <w:p w14:paraId="112BA7EF"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The development proposes the inclusion of landscaping within the front setback area of the front units and common property. Eleven new trees are proposed to be planted within the development, with 2 trees being planted within the front setback area. The inclusion of </w:t>
      </w:r>
      <w:proofErr w:type="gramStart"/>
      <w:r w:rsidRPr="00F002E6">
        <w:rPr>
          <w:rFonts w:ascii="Arial" w:eastAsia="Calibri" w:hAnsi="Arial" w:cs="Arial"/>
          <w:szCs w:val="24"/>
          <w:lang w:val="en-GB"/>
        </w:rPr>
        <w:t>high quality</w:t>
      </w:r>
      <w:proofErr w:type="gramEnd"/>
      <w:r w:rsidRPr="00F002E6">
        <w:rPr>
          <w:rFonts w:ascii="Arial" w:eastAsia="Calibri" w:hAnsi="Arial" w:cs="Arial"/>
          <w:szCs w:val="24"/>
          <w:lang w:val="en-GB"/>
        </w:rPr>
        <w:t xml:space="preserve"> landscaping at the front of the development and additional landscaping on the verge assists in minimising the impacts of additional vehicle access points from the development and softens the development’s interface to the street.</w:t>
      </w:r>
    </w:p>
    <w:p w14:paraId="52D643AE" w14:textId="77777777" w:rsidR="0014635E" w:rsidRPr="00F002E6" w:rsidRDefault="0014635E" w:rsidP="00BE32FF">
      <w:pPr>
        <w:autoSpaceDE w:val="0"/>
        <w:autoSpaceDN w:val="0"/>
        <w:adjustRightInd w:val="0"/>
        <w:ind w:left="76" w:right="46"/>
        <w:contextualSpacing/>
        <w:jc w:val="both"/>
        <w:rPr>
          <w:rFonts w:ascii="Arial" w:eastAsia="Calibri" w:hAnsi="Arial" w:cs="Arial"/>
          <w:color w:val="000000"/>
          <w:szCs w:val="24"/>
          <w:lang w:val="en-GB" w:eastAsia="en-AU"/>
        </w:rPr>
      </w:pPr>
    </w:p>
    <w:p w14:paraId="00EF4B79" w14:textId="77777777" w:rsidR="0014635E" w:rsidRPr="00F002E6" w:rsidRDefault="0014635E" w:rsidP="00BE32FF">
      <w:pPr>
        <w:ind w:left="-284" w:right="46"/>
        <w:jc w:val="both"/>
        <w:rPr>
          <w:rFonts w:ascii="Arial" w:eastAsia="Calibri" w:hAnsi="Arial" w:cs="Arial"/>
          <w:b/>
          <w:color w:val="000000"/>
          <w:szCs w:val="24"/>
          <w:lang w:val="en-GB"/>
        </w:rPr>
      </w:pPr>
      <w:r w:rsidRPr="00F002E6">
        <w:rPr>
          <w:rFonts w:ascii="Arial" w:eastAsia="Calibri" w:hAnsi="Arial" w:cs="Arial"/>
          <w:b/>
          <w:color w:val="000000"/>
          <w:szCs w:val="24"/>
          <w:lang w:val="en-GB"/>
        </w:rPr>
        <w:t>State Planning Policy 5.4 – Road and Rail Noise</w:t>
      </w:r>
    </w:p>
    <w:p w14:paraId="772F0B97" w14:textId="77777777" w:rsidR="0014635E" w:rsidRPr="00F002E6" w:rsidRDefault="0014635E" w:rsidP="00BE32FF">
      <w:pPr>
        <w:ind w:left="-284" w:right="46"/>
        <w:jc w:val="both"/>
        <w:rPr>
          <w:rFonts w:ascii="Arial" w:eastAsia="Calibri" w:hAnsi="Arial" w:cs="Arial"/>
          <w:b/>
          <w:color w:val="000000"/>
          <w:szCs w:val="24"/>
          <w:lang w:val="en-GB"/>
        </w:rPr>
      </w:pPr>
    </w:p>
    <w:p w14:paraId="62DC8742" w14:textId="77777777" w:rsidR="0014635E" w:rsidRPr="00F002E6" w:rsidRDefault="0014635E" w:rsidP="00BE32FF">
      <w:pPr>
        <w:ind w:left="-284" w:right="46"/>
        <w:jc w:val="both"/>
        <w:rPr>
          <w:rFonts w:ascii="Arial" w:eastAsia="Calibri" w:hAnsi="Arial" w:cs="Arial"/>
          <w:bCs/>
          <w:color w:val="000000"/>
          <w:szCs w:val="24"/>
          <w:lang w:val="en-GB"/>
        </w:rPr>
      </w:pPr>
      <w:r w:rsidRPr="00F002E6">
        <w:rPr>
          <w:rFonts w:ascii="Arial" w:eastAsia="Calibri" w:hAnsi="Arial" w:cs="Arial"/>
          <w:bCs/>
          <w:color w:val="000000"/>
          <w:szCs w:val="24"/>
          <w:lang w:val="en-GB"/>
        </w:rPr>
        <w:t>As the site is located within 200m of Stirling Highway an assessment is required against this Policy. This is to identify if additional noise mitigation measures and/or management may be required as part of the development. Based on Table 2, no additional measures are needed as the proposal meets the acceptable noise levels.</w:t>
      </w:r>
    </w:p>
    <w:p w14:paraId="413DC778" w14:textId="77777777" w:rsidR="0014635E" w:rsidRPr="00F002E6" w:rsidRDefault="0014635E" w:rsidP="00BE32FF">
      <w:pPr>
        <w:ind w:left="-284" w:right="46"/>
        <w:jc w:val="both"/>
        <w:rPr>
          <w:rFonts w:ascii="Arial" w:eastAsia="Calibri" w:hAnsi="Arial" w:cs="Arial"/>
          <w:bCs/>
          <w:color w:val="000000"/>
          <w:szCs w:val="24"/>
          <w:lang w:val="en-GB"/>
        </w:rPr>
      </w:pPr>
    </w:p>
    <w:p w14:paraId="7A1A0DEC" w14:textId="77777777" w:rsidR="0014635E" w:rsidRPr="00F002E6" w:rsidRDefault="0014635E" w:rsidP="00BE32FF">
      <w:pPr>
        <w:ind w:left="-284" w:right="46"/>
        <w:jc w:val="both"/>
        <w:rPr>
          <w:rFonts w:ascii="Arial" w:eastAsia="Calibri" w:hAnsi="Arial" w:cs="Arial"/>
          <w:bCs/>
          <w:color w:val="000000"/>
          <w:szCs w:val="24"/>
          <w:lang w:val="en-GB"/>
        </w:rPr>
      </w:pPr>
    </w:p>
    <w:p w14:paraId="549513F0" w14:textId="77777777" w:rsidR="0014635E" w:rsidRPr="00F002E6" w:rsidRDefault="0014635E" w:rsidP="00BE32FF">
      <w:pPr>
        <w:ind w:left="-284" w:right="46"/>
        <w:jc w:val="both"/>
        <w:rPr>
          <w:rFonts w:ascii="Arial" w:eastAsia="Calibri" w:hAnsi="Arial" w:cs="Arial"/>
          <w:b/>
          <w:color w:val="17365D"/>
          <w:sz w:val="28"/>
          <w:szCs w:val="32"/>
          <w:lang w:val="en-US"/>
        </w:rPr>
      </w:pPr>
      <w:r w:rsidRPr="00F002E6">
        <w:rPr>
          <w:rFonts w:ascii="Arial" w:eastAsia="Calibri" w:hAnsi="Arial" w:cs="Arial"/>
          <w:b/>
          <w:color w:val="17365D"/>
          <w:sz w:val="28"/>
          <w:szCs w:val="32"/>
          <w:lang w:val="en-US"/>
        </w:rPr>
        <w:t>Consultation</w:t>
      </w:r>
    </w:p>
    <w:p w14:paraId="762ACC1B" w14:textId="77777777" w:rsidR="0014635E" w:rsidRPr="00F002E6" w:rsidRDefault="0014635E" w:rsidP="00BE32FF">
      <w:pPr>
        <w:ind w:left="-284" w:right="46"/>
        <w:jc w:val="both"/>
        <w:rPr>
          <w:rFonts w:ascii="Arial" w:eastAsia="Calibri" w:hAnsi="Arial" w:cs="Arial"/>
          <w:b/>
          <w:color w:val="17365D"/>
          <w:sz w:val="28"/>
          <w:szCs w:val="32"/>
          <w:lang w:val="en-US"/>
        </w:rPr>
      </w:pPr>
    </w:p>
    <w:p w14:paraId="62E5138E" w14:textId="77777777" w:rsidR="0014635E" w:rsidRPr="00F002E6" w:rsidRDefault="0014635E" w:rsidP="00BE32FF">
      <w:pPr>
        <w:ind w:left="-284" w:right="46"/>
        <w:jc w:val="both"/>
        <w:rPr>
          <w:rFonts w:ascii="Arial" w:eastAsia="Calibri" w:hAnsi="Arial" w:cs="Arial"/>
          <w:szCs w:val="32"/>
          <w:lang w:val="en-US"/>
        </w:rPr>
      </w:pPr>
      <w:r w:rsidRPr="00F002E6">
        <w:rPr>
          <w:rFonts w:ascii="Arial" w:eastAsia="Calibri" w:hAnsi="Arial" w:cs="Arial"/>
          <w:szCs w:val="32"/>
          <w:lang w:val="en-US"/>
        </w:rPr>
        <w:t xml:space="preserve">The application is seeking assessment under the design principles of the R-Codes for vehicle access. </w:t>
      </w:r>
    </w:p>
    <w:p w14:paraId="092C1039" w14:textId="77777777" w:rsidR="0014635E" w:rsidRPr="00F002E6" w:rsidRDefault="0014635E" w:rsidP="00BE32FF">
      <w:pPr>
        <w:ind w:left="-284" w:right="46"/>
        <w:jc w:val="both"/>
        <w:rPr>
          <w:rFonts w:ascii="Arial" w:eastAsia="Calibri" w:hAnsi="Arial" w:cs="Arial"/>
          <w:szCs w:val="32"/>
          <w:lang w:val="en-US"/>
        </w:rPr>
      </w:pPr>
    </w:p>
    <w:p w14:paraId="7A7701D1" w14:textId="77777777" w:rsidR="0014635E" w:rsidRPr="00F002E6" w:rsidRDefault="0014635E" w:rsidP="00BE32FF">
      <w:pPr>
        <w:ind w:left="-284" w:right="46"/>
        <w:jc w:val="both"/>
        <w:rPr>
          <w:rFonts w:ascii="Arial" w:eastAsia="Calibri" w:hAnsi="Arial" w:cs="Arial"/>
          <w:szCs w:val="32"/>
          <w:lang w:val="en-US"/>
        </w:rPr>
      </w:pPr>
      <w:r w:rsidRPr="00F002E6">
        <w:rPr>
          <w:rFonts w:ascii="Arial" w:eastAsia="Calibri" w:hAnsi="Arial" w:cs="Arial"/>
          <w:szCs w:val="32"/>
          <w:lang w:val="en-US"/>
        </w:rPr>
        <w:t>The development application was advertised in accordance with the City’s Local Planning Policy - Consultation of Planning Proposals to 17 adjoining properties.  The application was advertised for a period of 14 days from 19 August 2022 to 2 September 2022. At the close of the advertising period, 11 objections were received. 1 submission of support was received for the development proposal.</w:t>
      </w:r>
    </w:p>
    <w:p w14:paraId="428DA816" w14:textId="77777777" w:rsidR="0014635E" w:rsidRPr="00F002E6" w:rsidRDefault="0014635E" w:rsidP="00BE32FF">
      <w:pPr>
        <w:ind w:left="-284" w:right="46"/>
        <w:jc w:val="both"/>
        <w:rPr>
          <w:rFonts w:ascii="Arial" w:eastAsia="Calibri" w:hAnsi="Arial" w:cs="Arial"/>
          <w:szCs w:val="24"/>
          <w:lang w:val="en-US"/>
        </w:rPr>
      </w:pPr>
    </w:p>
    <w:p w14:paraId="4F7622E4" w14:textId="77777777" w:rsidR="0014635E" w:rsidRPr="00F002E6" w:rsidRDefault="0014635E" w:rsidP="00BE32FF">
      <w:pPr>
        <w:ind w:left="-284" w:right="46"/>
        <w:jc w:val="both"/>
        <w:rPr>
          <w:rFonts w:ascii="Arial" w:eastAsia="Calibri" w:hAnsi="Arial" w:cs="Arial"/>
          <w:szCs w:val="24"/>
          <w:lang w:val="en-US"/>
        </w:rPr>
      </w:pPr>
      <w:r w:rsidRPr="00F002E6">
        <w:rPr>
          <w:rFonts w:ascii="Arial" w:eastAsia="Calibri" w:hAnsi="Arial" w:cs="Arial"/>
          <w:szCs w:val="24"/>
          <w:lang w:val="en-US"/>
        </w:rPr>
        <w:t xml:space="preserve">Submissions raised concerns in relation to setbacks, vehicle access, parking, traffic, building bulk and landscaping. Please see Attachment 6 for a summary of submissions and Administration’s response to the concerns raised. </w:t>
      </w:r>
    </w:p>
    <w:p w14:paraId="022568F0" w14:textId="77777777" w:rsidR="0014635E" w:rsidRPr="00F002E6" w:rsidRDefault="0014635E" w:rsidP="00BE32FF">
      <w:pPr>
        <w:ind w:left="-284" w:right="46"/>
        <w:jc w:val="both"/>
        <w:rPr>
          <w:rFonts w:ascii="Arial" w:eastAsia="Calibri" w:hAnsi="Arial" w:cs="Arial"/>
          <w:szCs w:val="24"/>
          <w:lang w:val="en-US"/>
        </w:rPr>
      </w:pPr>
    </w:p>
    <w:p w14:paraId="70376613" w14:textId="77777777" w:rsidR="0014635E" w:rsidRDefault="0014635E" w:rsidP="00BE32FF">
      <w:pPr>
        <w:ind w:left="-284" w:right="46"/>
        <w:jc w:val="both"/>
        <w:rPr>
          <w:rFonts w:ascii="Arial" w:eastAsia="Calibri" w:hAnsi="Arial" w:cs="Arial"/>
          <w:szCs w:val="24"/>
          <w:lang w:val="en-US"/>
        </w:rPr>
      </w:pPr>
    </w:p>
    <w:p w14:paraId="11F4C765" w14:textId="77777777" w:rsidR="00940D44" w:rsidRDefault="00940D44" w:rsidP="00BE32FF">
      <w:pPr>
        <w:ind w:left="-284" w:right="46"/>
        <w:jc w:val="both"/>
        <w:rPr>
          <w:rFonts w:ascii="Arial" w:eastAsia="Calibri" w:hAnsi="Arial" w:cs="Arial"/>
          <w:szCs w:val="24"/>
          <w:lang w:val="en-US"/>
        </w:rPr>
      </w:pPr>
    </w:p>
    <w:p w14:paraId="61AFE207" w14:textId="77777777" w:rsidR="00940D44" w:rsidRDefault="00940D44" w:rsidP="00BE32FF">
      <w:pPr>
        <w:ind w:left="-284" w:right="46"/>
        <w:jc w:val="both"/>
        <w:rPr>
          <w:rFonts w:ascii="Arial" w:eastAsia="Calibri" w:hAnsi="Arial" w:cs="Arial"/>
          <w:szCs w:val="24"/>
          <w:lang w:val="en-US"/>
        </w:rPr>
      </w:pPr>
    </w:p>
    <w:p w14:paraId="2F23C8E4" w14:textId="77777777" w:rsidR="00940D44" w:rsidRPr="00F002E6" w:rsidRDefault="00940D44" w:rsidP="00BE32FF">
      <w:pPr>
        <w:ind w:left="-284" w:right="46"/>
        <w:jc w:val="both"/>
        <w:rPr>
          <w:rFonts w:ascii="Arial" w:eastAsia="Calibri" w:hAnsi="Arial" w:cs="Arial"/>
          <w:szCs w:val="24"/>
          <w:lang w:val="en-US"/>
        </w:rPr>
      </w:pPr>
    </w:p>
    <w:p w14:paraId="1853CB29"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 xml:space="preserve">Strategic Implications </w:t>
      </w:r>
    </w:p>
    <w:p w14:paraId="61A5AFCC" w14:textId="77777777" w:rsidR="0014635E" w:rsidRPr="00F002E6" w:rsidRDefault="0014635E" w:rsidP="00BE32FF">
      <w:pPr>
        <w:ind w:left="-284" w:right="46"/>
        <w:jc w:val="both"/>
        <w:rPr>
          <w:rFonts w:ascii="Arial" w:eastAsia="Calibri" w:hAnsi="Arial" w:cs="Arial"/>
          <w:szCs w:val="24"/>
          <w:lang w:val="en-US"/>
        </w:rPr>
      </w:pPr>
    </w:p>
    <w:p w14:paraId="2C55FF06" w14:textId="77777777" w:rsidR="0014635E" w:rsidRPr="00F002E6" w:rsidRDefault="0014635E" w:rsidP="00BE32FF">
      <w:pPr>
        <w:ind w:left="-284" w:right="46"/>
        <w:jc w:val="both"/>
        <w:rPr>
          <w:rFonts w:ascii="Arial" w:eastAsia="Calibri" w:hAnsi="Arial" w:cs="Arial"/>
          <w:szCs w:val="24"/>
          <w:lang w:val="en-US"/>
        </w:rPr>
      </w:pPr>
      <w:r w:rsidRPr="00F002E6">
        <w:rPr>
          <w:rFonts w:ascii="Arial" w:eastAsia="Calibri" w:hAnsi="Arial" w:cs="Arial"/>
          <w:szCs w:val="24"/>
          <w:lang w:val="en-US"/>
        </w:rPr>
        <w:t xml:space="preserve">This item relates to the following elements from the City’s Strategic Community Plan. </w:t>
      </w:r>
    </w:p>
    <w:p w14:paraId="7A2561D1" w14:textId="77777777" w:rsidR="0014635E" w:rsidRPr="00F002E6" w:rsidRDefault="0014635E" w:rsidP="00BE32FF">
      <w:pPr>
        <w:ind w:left="-284" w:right="46"/>
        <w:jc w:val="both"/>
        <w:rPr>
          <w:rFonts w:ascii="Arial" w:eastAsia="Calibri" w:hAnsi="Arial" w:cs="Arial"/>
          <w:szCs w:val="24"/>
          <w:lang w:val="en-US"/>
        </w:rPr>
      </w:pPr>
    </w:p>
    <w:p w14:paraId="07268A90" w14:textId="77777777" w:rsidR="0014635E" w:rsidRPr="00F002E6" w:rsidRDefault="0014635E" w:rsidP="00BE32FF">
      <w:pPr>
        <w:ind w:left="-284" w:right="46"/>
        <w:jc w:val="both"/>
        <w:rPr>
          <w:rFonts w:ascii="Arial" w:eastAsia="Calibri" w:hAnsi="Arial" w:cs="Arial"/>
          <w:szCs w:val="24"/>
          <w:lang w:val="en-US"/>
        </w:rPr>
      </w:pPr>
      <w:r w:rsidRPr="00F002E6">
        <w:rPr>
          <w:rFonts w:ascii="Arial" w:eastAsia="Calibri" w:hAnsi="Arial" w:cs="Arial"/>
          <w:b/>
          <w:color w:val="17365D"/>
          <w:szCs w:val="24"/>
          <w:lang w:val="en-US"/>
        </w:rPr>
        <w:t>Vision</w:t>
      </w:r>
      <w:r w:rsidRPr="00F002E6">
        <w:rPr>
          <w:rFonts w:ascii="Arial" w:eastAsia="Calibri" w:hAnsi="Arial" w:cs="Arial"/>
          <w:szCs w:val="24"/>
          <w:lang w:val="en-US"/>
        </w:rPr>
        <w:t xml:space="preserve"> </w:t>
      </w:r>
      <w:r w:rsidRPr="00F002E6">
        <w:rPr>
          <w:rFonts w:ascii="Arial" w:eastAsia="Calibri" w:hAnsi="Arial" w:cs="Arial"/>
          <w:szCs w:val="24"/>
          <w:lang w:val="en-GB"/>
        </w:rPr>
        <w:tab/>
      </w:r>
      <w:r w:rsidRPr="00F002E6">
        <w:rPr>
          <w:rFonts w:ascii="Arial" w:eastAsia="Calibri" w:hAnsi="Arial" w:cs="Arial"/>
          <w:szCs w:val="24"/>
          <w:lang w:val="en-GB"/>
        </w:rPr>
        <w:tab/>
      </w:r>
      <w:r w:rsidRPr="00F002E6">
        <w:rPr>
          <w:rFonts w:ascii="Arial" w:eastAsia="Calibri" w:hAnsi="Arial" w:cs="Arial"/>
          <w:szCs w:val="24"/>
          <w:lang w:val="en-US"/>
        </w:rPr>
        <w:t xml:space="preserve">Our city will be an </w:t>
      </w:r>
      <w:proofErr w:type="gramStart"/>
      <w:r w:rsidRPr="00F002E6">
        <w:rPr>
          <w:rFonts w:ascii="Arial" w:eastAsia="Calibri" w:hAnsi="Arial" w:cs="Arial"/>
          <w:szCs w:val="24"/>
          <w:lang w:val="en-US"/>
        </w:rPr>
        <w:t>environmentally-sensitive</w:t>
      </w:r>
      <w:proofErr w:type="gramEnd"/>
      <w:r w:rsidRPr="00F002E6">
        <w:rPr>
          <w:rFonts w:ascii="Arial" w:eastAsia="Calibri" w:hAnsi="Arial" w:cs="Arial"/>
          <w:szCs w:val="24"/>
          <w:lang w:val="en-US"/>
        </w:rPr>
        <w:t>, beautiful and inclusive place.</w:t>
      </w:r>
    </w:p>
    <w:p w14:paraId="6C9E5EB2" w14:textId="77777777" w:rsidR="0014635E" w:rsidRPr="00F002E6" w:rsidRDefault="0014635E" w:rsidP="00BE32FF">
      <w:pPr>
        <w:ind w:left="-567" w:right="46"/>
        <w:jc w:val="both"/>
        <w:rPr>
          <w:rFonts w:ascii="Arial" w:eastAsia="Calibri" w:hAnsi="Arial" w:cs="Arial"/>
          <w:szCs w:val="24"/>
          <w:lang w:val="en-US"/>
        </w:rPr>
      </w:pPr>
    </w:p>
    <w:p w14:paraId="12A3CF33" w14:textId="77777777" w:rsidR="0014635E" w:rsidRPr="00F002E6" w:rsidRDefault="0014635E" w:rsidP="00BE32FF">
      <w:pPr>
        <w:ind w:left="-284" w:right="46"/>
        <w:jc w:val="both"/>
        <w:rPr>
          <w:rFonts w:ascii="Arial" w:eastAsia="Calibri" w:hAnsi="Arial" w:cs="Arial"/>
          <w:b/>
          <w:szCs w:val="24"/>
          <w:lang w:val="en-US"/>
        </w:rPr>
      </w:pPr>
      <w:r w:rsidRPr="00F002E6">
        <w:rPr>
          <w:rFonts w:ascii="Arial" w:eastAsia="Calibri" w:hAnsi="Arial" w:cs="Arial"/>
          <w:b/>
          <w:color w:val="17365D"/>
          <w:szCs w:val="24"/>
          <w:lang w:val="en-US"/>
        </w:rPr>
        <w:t>Values</w:t>
      </w:r>
      <w:r w:rsidRPr="00F002E6">
        <w:rPr>
          <w:rFonts w:ascii="Arial" w:eastAsia="Calibri" w:hAnsi="Arial" w:cs="Arial"/>
          <w:bCs/>
          <w:szCs w:val="24"/>
          <w:lang w:val="en-US"/>
        </w:rPr>
        <w:tab/>
      </w:r>
      <w:r w:rsidRPr="00F002E6">
        <w:rPr>
          <w:rFonts w:ascii="Arial" w:eastAsia="Calibri" w:hAnsi="Arial" w:cs="Arial"/>
          <w:bCs/>
          <w:szCs w:val="24"/>
          <w:lang w:val="en-US"/>
        </w:rPr>
        <w:tab/>
      </w:r>
      <w:r w:rsidRPr="00F002E6">
        <w:rPr>
          <w:rFonts w:ascii="Arial" w:eastAsia="Calibri" w:hAnsi="Arial" w:cs="Arial"/>
          <w:b/>
          <w:szCs w:val="24"/>
          <w:lang w:val="en-US"/>
        </w:rPr>
        <w:t>Great Natural and Built Environment</w:t>
      </w:r>
    </w:p>
    <w:p w14:paraId="315086CF" w14:textId="77777777" w:rsidR="0014635E" w:rsidRPr="00F002E6" w:rsidRDefault="0014635E" w:rsidP="00BE32FF">
      <w:pPr>
        <w:ind w:left="1418" w:right="46"/>
        <w:jc w:val="both"/>
        <w:rPr>
          <w:rFonts w:ascii="Arial" w:eastAsia="Calibri" w:hAnsi="Arial" w:cs="Arial"/>
          <w:bCs/>
          <w:szCs w:val="24"/>
          <w:lang w:val="en-US"/>
        </w:rPr>
      </w:pPr>
      <w:r w:rsidRPr="00F002E6">
        <w:rPr>
          <w:rFonts w:ascii="Arial" w:eastAsia="Calibri" w:hAnsi="Arial" w:cs="Arial"/>
          <w:bCs/>
          <w:szCs w:val="24"/>
          <w:lang w:val="en-US"/>
        </w:rPr>
        <w:t xml:space="preserve">We protect our enhanced, engaging community spaces, heritage, the natural </w:t>
      </w:r>
      <w:proofErr w:type="gramStart"/>
      <w:r w:rsidRPr="00F002E6">
        <w:rPr>
          <w:rFonts w:ascii="Arial" w:eastAsia="Calibri" w:hAnsi="Arial" w:cs="Arial"/>
          <w:bCs/>
          <w:szCs w:val="24"/>
          <w:lang w:val="en-US"/>
        </w:rPr>
        <w:t>environment</w:t>
      </w:r>
      <w:proofErr w:type="gramEnd"/>
      <w:r w:rsidRPr="00F002E6">
        <w:rPr>
          <w:rFonts w:ascii="Arial" w:eastAsia="Calibri" w:hAnsi="Arial" w:cs="Arial"/>
          <w:bCs/>
          <w:szCs w:val="24"/>
          <w:lang w:val="en-US"/>
        </w:rPr>
        <w:t xml:space="preserve"> and our biodiversity through well-planned and managed development.</w:t>
      </w:r>
    </w:p>
    <w:p w14:paraId="79507E46" w14:textId="77777777" w:rsidR="0014635E" w:rsidRPr="00F002E6" w:rsidRDefault="0014635E" w:rsidP="00BE32FF">
      <w:pPr>
        <w:ind w:left="-567" w:right="46"/>
        <w:jc w:val="both"/>
        <w:rPr>
          <w:rFonts w:ascii="Arial" w:eastAsia="Calibri" w:hAnsi="Arial" w:cs="Arial"/>
          <w:bCs/>
          <w:szCs w:val="24"/>
          <w:lang w:val="en-US"/>
        </w:rPr>
      </w:pPr>
    </w:p>
    <w:p w14:paraId="200943C9" w14:textId="77777777" w:rsidR="0014635E" w:rsidRPr="00F002E6" w:rsidRDefault="0014635E" w:rsidP="00BE32FF">
      <w:pPr>
        <w:ind w:left="-284" w:right="46"/>
        <w:jc w:val="both"/>
        <w:rPr>
          <w:rFonts w:ascii="Arial" w:eastAsia="Calibri" w:hAnsi="Arial" w:cs="Arial"/>
          <w:b/>
          <w:bCs/>
          <w:color w:val="17365D"/>
          <w:szCs w:val="24"/>
          <w:lang w:val="en-US"/>
        </w:rPr>
      </w:pPr>
      <w:r w:rsidRPr="00F002E6">
        <w:rPr>
          <w:rFonts w:ascii="Arial" w:eastAsia="Acumin Pro" w:hAnsi="Arial" w:cs="Arial"/>
          <w:b/>
          <w:bCs/>
          <w:color w:val="17365D"/>
          <w:szCs w:val="24"/>
          <w:lang w:val="en-US"/>
        </w:rPr>
        <w:t>Priority</w:t>
      </w:r>
      <w:r w:rsidRPr="00F002E6">
        <w:rPr>
          <w:rFonts w:ascii="Arial" w:eastAsia="Calibri" w:hAnsi="Arial" w:cs="Arial"/>
          <w:b/>
          <w:bCs/>
          <w:color w:val="17365D"/>
          <w:szCs w:val="24"/>
          <w:lang w:val="en-US"/>
        </w:rPr>
        <w:t xml:space="preserve"> Area</w:t>
      </w:r>
      <w:r w:rsidRPr="00F002E6">
        <w:rPr>
          <w:rFonts w:ascii="Arial" w:eastAsia="Calibri" w:hAnsi="Arial" w:cs="Arial"/>
          <w:b/>
          <w:bCs/>
          <w:color w:val="17365D"/>
          <w:szCs w:val="24"/>
          <w:lang w:val="en-US"/>
        </w:rPr>
        <w:tab/>
      </w:r>
      <w:r w:rsidRPr="00F002E6">
        <w:rPr>
          <w:rFonts w:ascii="Arial" w:eastAsia="Calibri" w:hAnsi="Arial" w:cs="Arial"/>
          <w:szCs w:val="24"/>
          <w:lang w:val="en-US"/>
        </w:rPr>
        <w:t>Urban form - protecting our quality living environment</w:t>
      </w:r>
    </w:p>
    <w:p w14:paraId="1E7A2F58" w14:textId="77777777" w:rsidR="0014635E" w:rsidRPr="00F002E6" w:rsidRDefault="0014635E" w:rsidP="00BE32FF">
      <w:pPr>
        <w:ind w:left="-567" w:right="46"/>
        <w:jc w:val="both"/>
        <w:rPr>
          <w:rFonts w:ascii="Arial" w:eastAsia="Calibri" w:hAnsi="Arial" w:cs="Arial"/>
          <w:b/>
          <w:szCs w:val="24"/>
          <w:lang w:val="en-US"/>
        </w:rPr>
      </w:pPr>
    </w:p>
    <w:p w14:paraId="5076F4B8" w14:textId="77777777" w:rsidR="0014635E" w:rsidRPr="00F002E6" w:rsidRDefault="0014635E" w:rsidP="00BE32FF">
      <w:pPr>
        <w:ind w:left="-567" w:right="46"/>
        <w:jc w:val="both"/>
        <w:rPr>
          <w:rFonts w:ascii="Arial" w:eastAsia="Calibri" w:hAnsi="Arial" w:cs="Arial"/>
          <w:bCs/>
          <w:szCs w:val="24"/>
          <w:lang w:val="en-US"/>
        </w:rPr>
      </w:pPr>
    </w:p>
    <w:p w14:paraId="7E97280F"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Budget/Financial Implications</w:t>
      </w:r>
    </w:p>
    <w:p w14:paraId="07E8B2E6" w14:textId="77777777" w:rsidR="0014635E" w:rsidRPr="00F002E6" w:rsidRDefault="0014635E" w:rsidP="00BE32FF">
      <w:pPr>
        <w:ind w:right="46"/>
        <w:jc w:val="both"/>
        <w:rPr>
          <w:rFonts w:ascii="Arial" w:eastAsia="Calibri" w:hAnsi="Arial" w:cs="Arial"/>
          <w:b/>
          <w:szCs w:val="24"/>
          <w:lang w:val="en-US"/>
        </w:rPr>
      </w:pPr>
    </w:p>
    <w:p w14:paraId="0523E751" w14:textId="21BA3C12" w:rsidR="0014635E" w:rsidRPr="00F002E6" w:rsidRDefault="0014635E" w:rsidP="00BE32FF">
      <w:pPr>
        <w:ind w:left="-284" w:right="46"/>
        <w:jc w:val="both"/>
        <w:rPr>
          <w:rFonts w:ascii="Arial" w:eastAsia="Calibri" w:hAnsi="Arial" w:cs="Arial"/>
          <w:szCs w:val="24"/>
          <w:lang w:val="en-US"/>
        </w:rPr>
      </w:pPr>
      <w:r w:rsidRPr="00F002E6">
        <w:rPr>
          <w:rFonts w:ascii="Arial" w:eastAsia="Calibri" w:hAnsi="Arial" w:cs="Arial"/>
          <w:szCs w:val="24"/>
          <w:lang w:val="en-US"/>
        </w:rPr>
        <w:t>Nil</w:t>
      </w:r>
      <w:r w:rsidR="0088774A">
        <w:rPr>
          <w:rFonts w:ascii="Arial" w:eastAsia="Calibri" w:hAnsi="Arial" w:cs="Arial"/>
          <w:szCs w:val="24"/>
          <w:lang w:val="en-US"/>
        </w:rPr>
        <w:t>.</w:t>
      </w:r>
    </w:p>
    <w:p w14:paraId="4D6DC606" w14:textId="77777777" w:rsidR="0014635E" w:rsidRPr="00F002E6" w:rsidRDefault="0014635E" w:rsidP="00BE32FF">
      <w:pPr>
        <w:ind w:left="-284" w:right="46"/>
        <w:jc w:val="both"/>
        <w:rPr>
          <w:rFonts w:ascii="Arial" w:eastAsia="Calibri" w:hAnsi="Arial" w:cs="Arial"/>
          <w:szCs w:val="24"/>
          <w:lang w:val="en-US"/>
        </w:rPr>
      </w:pPr>
    </w:p>
    <w:p w14:paraId="0752A57B" w14:textId="77777777" w:rsidR="0014635E" w:rsidRPr="00F002E6" w:rsidRDefault="0014635E" w:rsidP="00BE32FF">
      <w:pPr>
        <w:ind w:left="-284" w:right="46"/>
        <w:jc w:val="both"/>
        <w:rPr>
          <w:rFonts w:ascii="Arial" w:eastAsia="Calibri" w:hAnsi="Arial" w:cs="Arial"/>
          <w:szCs w:val="24"/>
          <w:lang w:val="en-US"/>
        </w:rPr>
      </w:pPr>
    </w:p>
    <w:p w14:paraId="08A3163C"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Legislative and Policy Implications</w:t>
      </w:r>
    </w:p>
    <w:p w14:paraId="7398B843" w14:textId="77777777" w:rsidR="0014635E" w:rsidRPr="00F002E6" w:rsidRDefault="0014635E" w:rsidP="00BE32FF">
      <w:pPr>
        <w:ind w:left="-284" w:right="46"/>
        <w:jc w:val="both"/>
        <w:rPr>
          <w:rFonts w:ascii="Arial" w:eastAsia="Calibri" w:hAnsi="Arial" w:cs="Arial"/>
          <w:b/>
          <w:szCs w:val="24"/>
          <w:lang w:val="en-US"/>
        </w:rPr>
      </w:pPr>
    </w:p>
    <w:p w14:paraId="44E1D295" w14:textId="77777777" w:rsidR="0014635E" w:rsidRPr="00F002E6" w:rsidRDefault="0014635E" w:rsidP="00BE32FF">
      <w:pPr>
        <w:ind w:left="-284" w:right="46"/>
        <w:jc w:val="both"/>
        <w:rPr>
          <w:rFonts w:ascii="Arial" w:eastAsia="Calibri" w:hAnsi="Arial" w:cs="Arial"/>
          <w:bCs/>
          <w:szCs w:val="24"/>
          <w:lang w:val="en-US"/>
        </w:rPr>
      </w:pPr>
      <w:r w:rsidRPr="00F002E6">
        <w:rPr>
          <w:rFonts w:ascii="Arial" w:eastAsia="Calibri" w:hAnsi="Arial" w:cs="Arial"/>
          <w:bCs/>
          <w:szCs w:val="24"/>
          <w:lang w:val="en-US"/>
        </w:rPr>
        <w:t xml:space="preserve">Council is requested to make a decision in accordance with clause 68(2) of the </w:t>
      </w:r>
      <w:hyperlink r:id="rId16" w:history="1">
        <w:r w:rsidRPr="00F002E6">
          <w:rPr>
            <w:rFonts w:ascii="Arial" w:eastAsia="Calibri" w:hAnsi="Arial" w:cs="Arial"/>
            <w:bCs/>
            <w:color w:val="0000FF"/>
            <w:szCs w:val="24"/>
            <w:u w:val="single"/>
            <w:lang w:val="en-US"/>
          </w:rPr>
          <w:t>Deemed Provisions</w:t>
        </w:r>
      </w:hyperlink>
      <w:r w:rsidRPr="00F002E6">
        <w:rPr>
          <w:rFonts w:ascii="Arial" w:eastAsia="Calibri" w:hAnsi="Arial" w:cs="Arial"/>
          <w:bCs/>
          <w:szCs w:val="24"/>
          <w:lang w:val="en-US"/>
        </w:rPr>
        <w:t>. Council may determine to approve the development without conditions (cl.68(2)(a)), approve with development with conditions (cl.68(2)(b)), or refuse the development (cl.68(2)(c)).</w:t>
      </w:r>
    </w:p>
    <w:p w14:paraId="26587BDE" w14:textId="77777777" w:rsidR="0014635E" w:rsidRPr="00F002E6" w:rsidRDefault="0014635E" w:rsidP="00BE32FF">
      <w:pPr>
        <w:ind w:left="-284" w:right="46"/>
        <w:jc w:val="both"/>
        <w:rPr>
          <w:rFonts w:ascii="Arial" w:eastAsia="Calibri" w:hAnsi="Arial" w:cs="Arial"/>
          <w:bCs/>
          <w:szCs w:val="24"/>
          <w:lang w:val="en-US"/>
        </w:rPr>
      </w:pPr>
    </w:p>
    <w:p w14:paraId="2B94B00B" w14:textId="77777777" w:rsidR="0014635E" w:rsidRPr="00F002E6" w:rsidRDefault="0014635E" w:rsidP="00BE32FF">
      <w:pPr>
        <w:ind w:left="-284" w:right="46"/>
        <w:jc w:val="both"/>
        <w:rPr>
          <w:rFonts w:ascii="Arial" w:eastAsia="Calibri" w:hAnsi="Arial" w:cs="Arial"/>
          <w:bCs/>
          <w:szCs w:val="24"/>
          <w:lang w:val="en-US"/>
        </w:rPr>
      </w:pPr>
    </w:p>
    <w:p w14:paraId="023258E9"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Decision Implications</w:t>
      </w:r>
    </w:p>
    <w:p w14:paraId="60899DFC" w14:textId="77777777" w:rsidR="0014635E" w:rsidRPr="00F002E6" w:rsidRDefault="0014635E" w:rsidP="00BE32FF">
      <w:pPr>
        <w:ind w:left="-284" w:right="46"/>
        <w:jc w:val="both"/>
        <w:rPr>
          <w:rFonts w:ascii="Arial" w:eastAsia="Calibri" w:hAnsi="Arial" w:cs="Arial"/>
          <w:b/>
          <w:szCs w:val="24"/>
          <w:lang w:val="en-US"/>
        </w:rPr>
      </w:pPr>
    </w:p>
    <w:p w14:paraId="1A7EC75C" w14:textId="77777777" w:rsidR="0014635E" w:rsidRPr="00F002E6" w:rsidRDefault="0014635E" w:rsidP="00BE32FF">
      <w:pPr>
        <w:ind w:left="-284" w:right="46"/>
        <w:jc w:val="both"/>
        <w:rPr>
          <w:rFonts w:ascii="Arial" w:eastAsia="Calibri" w:hAnsi="Arial" w:cs="Arial"/>
          <w:bCs/>
          <w:szCs w:val="24"/>
          <w:lang w:val="en-US"/>
        </w:rPr>
      </w:pPr>
      <w:r w:rsidRPr="00F002E6">
        <w:rPr>
          <w:rFonts w:ascii="Arial" w:eastAsia="Calibri" w:hAnsi="Arial" w:cs="Arial"/>
          <w:bCs/>
          <w:szCs w:val="24"/>
          <w:lang w:val="en-US"/>
        </w:rPr>
        <w:t>If Council resolves to approve the proposal, development can proceed after receiving a Building Permit and necessary clearances.</w:t>
      </w:r>
    </w:p>
    <w:p w14:paraId="0CB2D3BD" w14:textId="77777777" w:rsidR="0014635E" w:rsidRPr="00F002E6" w:rsidRDefault="0014635E" w:rsidP="00BE32FF">
      <w:pPr>
        <w:ind w:left="-284" w:right="46"/>
        <w:jc w:val="both"/>
        <w:rPr>
          <w:rFonts w:ascii="Arial" w:eastAsia="Calibri" w:hAnsi="Arial" w:cs="Arial"/>
          <w:bCs/>
          <w:szCs w:val="24"/>
          <w:lang w:val="en-US"/>
        </w:rPr>
      </w:pPr>
    </w:p>
    <w:p w14:paraId="4371BFCB" w14:textId="77777777" w:rsidR="0014635E" w:rsidRPr="00F002E6" w:rsidRDefault="0014635E" w:rsidP="00BE32FF">
      <w:pPr>
        <w:ind w:left="-284" w:right="46"/>
        <w:jc w:val="both"/>
        <w:rPr>
          <w:rFonts w:ascii="Arial" w:eastAsia="Calibri" w:hAnsi="Arial" w:cs="Arial"/>
          <w:bCs/>
          <w:szCs w:val="24"/>
          <w:lang w:val="en-US"/>
        </w:rPr>
      </w:pPr>
      <w:r w:rsidRPr="00F002E6">
        <w:rPr>
          <w:rFonts w:ascii="Arial" w:eastAsia="Calibri" w:hAnsi="Arial" w:cs="Arial"/>
          <w:bCs/>
          <w:szCs w:val="24"/>
          <w:lang w:val="en-US"/>
        </w:rPr>
        <w:t>In the event of a refusal, the applicant will have a right of review to the State Administrative Tribunal. The Tribunal will have regard to the R-Codes as a State Planning Policy. Similarly, should an applicant be aggrieved by one or more conditions of approval, this can be reviewed by the Tribunal.</w:t>
      </w:r>
    </w:p>
    <w:p w14:paraId="7DD7A92E" w14:textId="77777777" w:rsidR="0014635E" w:rsidRPr="00F002E6" w:rsidRDefault="0014635E" w:rsidP="00BE32FF">
      <w:pPr>
        <w:ind w:left="-284" w:right="46"/>
        <w:jc w:val="both"/>
        <w:rPr>
          <w:rFonts w:ascii="Arial" w:eastAsia="Calibri" w:hAnsi="Arial" w:cs="Arial"/>
          <w:szCs w:val="24"/>
          <w:lang w:val="en-GB"/>
        </w:rPr>
      </w:pPr>
    </w:p>
    <w:p w14:paraId="7DDF6996" w14:textId="77777777" w:rsidR="0088774A" w:rsidRPr="00F002E6" w:rsidRDefault="0088774A" w:rsidP="00BE32FF">
      <w:pPr>
        <w:ind w:left="-284" w:right="46"/>
        <w:jc w:val="both"/>
        <w:rPr>
          <w:rFonts w:ascii="Arial" w:eastAsia="Calibri" w:hAnsi="Arial" w:cs="Arial"/>
          <w:szCs w:val="24"/>
          <w:lang w:val="en-GB"/>
        </w:rPr>
      </w:pPr>
    </w:p>
    <w:p w14:paraId="03BBF7ED"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Conclusion</w:t>
      </w:r>
    </w:p>
    <w:p w14:paraId="5D22F7E4" w14:textId="77777777" w:rsidR="0014635E" w:rsidRPr="00F002E6" w:rsidRDefault="0014635E" w:rsidP="00BE32FF">
      <w:pPr>
        <w:ind w:left="-284" w:right="46"/>
        <w:jc w:val="both"/>
        <w:rPr>
          <w:rFonts w:ascii="Arial" w:eastAsia="Calibri" w:hAnsi="Arial" w:cs="Arial"/>
          <w:bCs/>
          <w:szCs w:val="24"/>
          <w:lang w:val="en-US"/>
        </w:rPr>
      </w:pPr>
    </w:p>
    <w:p w14:paraId="218CD9E5" w14:textId="77777777" w:rsidR="0014635E" w:rsidRPr="00F002E6" w:rsidRDefault="0014635E" w:rsidP="00BE32FF">
      <w:pPr>
        <w:ind w:left="-284" w:right="46"/>
        <w:jc w:val="both"/>
        <w:rPr>
          <w:rFonts w:ascii="Arial" w:eastAsia="Calibri" w:hAnsi="Arial" w:cs="Arial"/>
          <w:bCs/>
          <w:szCs w:val="24"/>
          <w:lang w:val="en-GB"/>
        </w:rPr>
      </w:pPr>
      <w:r w:rsidRPr="00F002E6">
        <w:rPr>
          <w:rFonts w:ascii="Arial" w:eastAsia="Calibri" w:hAnsi="Arial" w:cs="Arial"/>
          <w:bCs/>
          <w:szCs w:val="24"/>
          <w:lang w:val="en-GB"/>
        </w:rPr>
        <w:t xml:space="preserve">The application for five grouped dwellings has been presented for Council consideration due to the number of dwellings exceeding four and the application receiving objections during the consultation period. The proposal is considered to meet the key amenity related elements of R-Codes Volume 1 and, as such, is unlikely to have a significant adverse impact on the local amenity of the area. The proposal appropriately interfaces with two other development sites to the south. The proposal has been assessed and satisfies the design principles of the R-Codes in relation to being consistent with the immediate locality, and future streetscape character. </w:t>
      </w:r>
    </w:p>
    <w:p w14:paraId="32B20EDE" w14:textId="77777777" w:rsidR="0014635E" w:rsidRPr="00F002E6" w:rsidRDefault="0014635E" w:rsidP="00BE32FF">
      <w:pPr>
        <w:ind w:left="-284" w:right="46"/>
        <w:jc w:val="both"/>
        <w:rPr>
          <w:rFonts w:ascii="Arial" w:eastAsia="Calibri" w:hAnsi="Arial" w:cs="Arial"/>
          <w:bCs/>
          <w:lang w:val="en-GB"/>
        </w:rPr>
      </w:pPr>
      <w:r w:rsidRPr="00F002E6">
        <w:rPr>
          <w:rFonts w:ascii="Arial" w:eastAsia="Calibri" w:hAnsi="Arial" w:cs="Arial"/>
          <w:bCs/>
          <w:szCs w:val="24"/>
          <w:lang w:val="en-GB"/>
        </w:rPr>
        <w:t>Accordingly, it is recommended that the application be approved by Council, subject to conditions of Administration’s recommendation.</w:t>
      </w:r>
    </w:p>
    <w:p w14:paraId="73F138E8" w14:textId="77777777" w:rsidR="0014635E" w:rsidRPr="00F002E6" w:rsidRDefault="0014635E" w:rsidP="00BE32FF">
      <w:pPr>
        <w:ind w:left="-284" w:right="46"/>
        <w:jc w:val="both"/>
        <w:rPr>
          <w:rFonts w:ascii="Arial" w:eastAsia="Calibri" w:hAnsi="Arial" w:cs="Arial"/>
          <w:bCs/>
          <w:szCs w:val="24"/>
          <w:lang w:val="en-GB"/>
        </w:rPr>
      </w:pPr>
    </w:p>
    <w:p w14:paraId="08210975" w14:textId="77777777" w:rsidR="0014635E" w:rsidRPr="00F002E6" w:rsidRDefault="0014635E" w:rsidP="00BE32FF">
      <w:pPr>
        <w:ind w:left="-284" w:right="46"/>
        <w:jc w:val="both"/>
        <w:rPr>
          <w:rFonts w:ascii="Arial" w:eastAsia="Calibri" w:hAnsi="Arial" w:cs="Arial"/>
          <w:bCs/>
          <w:szCs w:val="24"/>
          <w:lang w:val="en-GB"/>
        </w:rPr>
      </w:pPr>
    </w:p>
    <w:p w14:paraId="767473A4"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Further Information</w:t>
      </w:r>
    </w:p>
    <w:p w14:paraId="6C8545DF" w14:textId="77777777" w:rsidR="0014635E" w:rsidRPr="00F002E6" w:rsidRDefault="0014635E" w:rsidP="00BE32FF">
      <w:pPr>
        <w:ind w:left="-284" w:right="46"/>
        <w:jc w:val="both"/>
        <w:rPr>
          <w:rFonts w:ascii="Arial" w:eastAsia="Calibri" w:hAnsi="Arial" w:cs="Arial"/>
          <w:b/>
          <w:szCs w:val="24"/>
          <w:lang w:val="en-US"/>
        </w:rPr>
      </w:pPr>
    </w:p>
    <w:p w14:paraId="4FD68069" w14:textId="7EE28E28" w:rsidR="0014635E" w:rsidRPr="00F002E6" w:rsidRDefault="0014635E" w:rsidP="00BE32FF">
      <w:pPr>
        <w:ind w:left="-284" w:right="46"/>
        <w:jc w:val="both"/>
        <w:rPr>
          <w:rFonts w:ascii="Arial" w:eastAsia="Calibri" w:hAnsi="Arial" w:cs="Arial"/>
          <w:bCs/>
          <w:szCs w:val="24"/>
          <w:lang w:val="en-US"/>
        </w:rPr>
      </w:pPr>
      <w:r w:rsidRPr="00F002E6">
        <w:rPr>
          <w:rFonts w:ascii="Arial" w:eastAsia="Calibri" w:hAnsi="Arial" w:cs="Arial"/>
          <w:bCs/>
          <w:szCs w:val="24"/>
          <w:lang w:val="en-US"/>
        </w:rPr>
        <w:t>Nil</w:t>
      </w:r>
      <w:r w:rsidR="0088774A">
        <w:rPr>
          <w:rFonts w:ascii="Arial" w:eastAsia="Calibri" w:hAnsi="Arial" w:cs="Arial"/>
          <w:bCs/>
          <w:szCs w:val="24"/>
          <w:lang w:val="en-US"/>
        </w:rPr>
        <w:t>.</w:t>
      </w:r>
    </w:p>
    <w:p w14:paraId="62F8E0FB" w14:textId="77777777" w:rsidR="00B40CA6" w:rsidRDefault="00B40CA6" w:rsidP="0088774A">
      <w:pPr>
        <w:ind w:left="-284" w:right="46"/>
        <w:rPr>
          <w:rFonts w:ascii="Arial" w:hAnsi="Arial" w:cs="Arial"/>
          <w:b/>
          <w:color w:val="17365D" w:themeColor="text2" w:themeShade="BF"/>
          <w:kern w:val="28"/>
          <w:szCs w:val="24"/>
        </w:rPr>
      </w:pPr>
    </w:p>
    <w:p w14:paraId="7A283095" w14:textId="77777777" w:rsidR="00CF5796" w:rsidRDefault="00CF5796">
      <w:pPr>
        <w:rPr>
          <w:rFonts w:ascii="Arial" w:hAnsi="Arial" w:cs="Arial"/>
          <w:b/>
          <w:color w:val="17365D" w:themeColor="text2" w:themeShade="BF"/>
          <w:kern w:val="28"/>
          <w:sz w:val="28"/>
        </w:rPr>
      </w:pPr>
      <w:r>
        <w:rPr>
          <w:rFonts w:ascii="Arial" w:hAnsi="Arial" w:cs="Arial"/>
          <w:caps/>
          <w:color w:val="17365D" w:themeColor="text2" w:themeShade="BF"/>
        </w:rPr>
        <w:br w:type="page"/>
      </w:r>
    </w:p>
    <w:p w14:paraId="0461FDA7" w14:textId="06619EC3" w:rsidR="00B40CA6" w:rsidRPr="00B40CA6" w:rsidRDefault="00942527" w:rsidP="00BE32FF">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olor w:val="17365D" w:themeColor="text2" w:themeShade="BF"/>
          <w:sz w:val="24"/>
          <w:szCs w:val="18"/>
          <w:u w:val="none"/>
        </w:rPr>
      </w:pPr>
      <w:bookmarkStart w:id="18" w:name="_Toc118217579"/>
      <w:r>
        <w:rPr>
          <w:rFonts w:ascii="Arial" w:hAnsi="Arial" w:cs="Arial"/>
          <w:caps w:val="0"/>
          <w:color w:val="17365D" w:themeColor="text2" w:themeShade="BF"/>
          <w:u w:val="none"/>
        </w:rPr>
        <w:t xml:space="preserve">PD74.11.22 </w:t>
      </w:r>
      <w:r w:rsidR="0014635E">
        <w:rPr>
          <w:rFonts w:ascii="Arial" w:hAnsi="Arial" w:cs="Arial"/>
          <w:caps w:val="0"/>
          <w:color w:val="17365D" w:themeColor="text2" w:themeShade="BF"/>
          <w:u w:val="none"/>
        </w:rPr>
        <w:t xml:space="preserve">Consideration </w:t>
      </w:r>
      <w:r w:rsidR="005C0B27">
        <w:rPr>
          <w:rFonts w:ascii="Arial" w:hAnsi="Arial" w:cs="Arial"/>
          <w:caps w:val="0"/>
          <w:color w:val="17365D" w:themeColor="text2" w:themeShade="BF"/>
          <w:u w:val="none"/>
        </w:rPr>
        <w:t xml:space="preserve">of Development Application – Four Multiple </w:t>
      </w:r>
      <w:r w:rsidR="00D12546">
        <w:rPr>
          <w:rFonts w:ascii="Arial" w:hAnsi="Arial" w:cs="Arial"/>
          <w:caps w:val="0"/>
          <w:color w:val="17365D" w:themeColor="text2" w:themeShade="BF"/>
          <w:u w:val="none"/>
        </w:rPr>
        <w:t>Dwellings at 5A &amp; 5B Alexander Road, Dalkeith</w:t>
      </w:r>
      <w:bookmarkEnd w:id="18"/>
    </w:p>
    <w:p w14:paraId="1D3B32B1" w14:textId="36331FCF" w:rsidR="00B40CA6" w:rsidRDefault="00B40CA6" w:rsidP="00D12546">
      <w:pPr>
        <w:ind w:right="46"/>
        <w:rPr>
          <w:rFonts w:ascii="Arial" w:hAnsi="Arial" w:cs="Arial"/>
          <w:caps/>
          <w:color w:val="17365D" w:themeColor="text2" w:themeShade="BF"/>
          <w:szCs w:val="24"/>
        </w:rPr>
      </w:pPr>
    </w:p>
    <w:tbl>
      <w:tblPr>
        <w:tblStyle w:val="TableGrid"/>
        <w:tblW w:w="9640" w:type="dxa"/>
        <w:tblInd w:w="-289" w:type="dxa"/>
        <w:tblLook w:val="04A0" w:firstRow="1" w:lastRow="0" w:firstColumn="1" w:lastColumn="0" w:noHBand="0" w:noVBand="1"/>
      </w:tblPr>
      <w:tblGrid>
        <w:gridCol w:w="2334"/>
        <w:gridCol w:w="7306"/>
      </w:tblGrid>
      <w:tr w:rsidR="00904842" w:rsidRPr="00F002E6" w14:paraId="3BF15ADC" w14:textId="77777777" w:rsidTr="002436AC">
        <w:tc>
          <w:tcPr>
            <w:tcW w:w="2329" w:type="dxa"/>
          </w:tcPr>
          <w:p w14:paraId="41358141" w14:textId="77777777" w:rsidR="00904842" w:rsidRPr="00F002E6" w:rsidRDefault="00904842" w:rsidP="00F627CF">
            <w:pPr>
              <w:tabs>
                <w:tab w:val="right" w:pos="595"/>
                <w:tab w:val="left" w:pos="879"/>
              </w:tabs>
              <w:ind w:left="879" w:right="110" w:hanging="879"/>
              <w:jc w:val="both"/>
              <w:rPr>
                <w:rFonts w:ascii="Arial" w:eastAsia="Times New Roman" w:hAnsi="Arial" w:cs="Arial"/>
                <w:b/>
                <w:color w:val="244061"/>
                <w:szCs w:val="24"/>
                <w:lang w:eastAsia="en-AU"/>
              </w:rPr>
            </w:pPr>
            <w:r w:rsidRPr="00F002E6">
              <w:rPr>
                <w:rFonts w:ascii="Arial" w:eastAsia="Times New Roman" w:hAnsi="Arial" w:cs="Arial"/>
                <w:b/>
                <w:color w:val="244061"/>
                <w:szCs w:val="24"/>
                <w:lang w:eastAsia="en-AU"/>
              </w:rPr>
              <w:t>Meeting &amp; Date</w:t>
            </w:r>
          </w:p>
        </w:tc>
        <w:tc>
          <w:tcPr>
            <w:tcW w:w="7306" w:type="dxa"/>
          </w:tcPr>
          <w:p w14:paraId="3CAC6026" w14:textId="77777777" w:rsidR="00904842" w:rsidRPr="00F002E6" w:rsidRDefault="00904842" w:rsidP="00F627CF">
            <w:pPr>
              <w:tabs>
                <w:tab w:val="right" w:pos="595"/>
                <w:tab w:val="left" w:pos="879"/>
              </w:tabs>
              <w:ind w:left="879" w:right="39" w:hanging="879"/>
              <w:jc w:val="both"/>
              <w:rPr>
                <w:rFonts w:ascii="Arial" w:eastAsia="Times New Roman" w:hAnsi="Arial" w:cs="Arial"/>
                <w:szCs w:val="24"/>
                <w:lang w:eastAsia="en-AU"/>
              </w:rPr>
            </w:pPr>
            <w:r w:rsidRPr="00F002E6">
              <w:rPr>
                <w:rFonts w:ascii="Arial" w:eastAsia="Times New Roman" w:hAnsi="Arial" w:cs="Arial"/>
                <w:szCs w:val="24"/>
                <w:lang w:eastAsia="en-AU"/>
              </w:rPr>
              <w:t>Council Meeting – 22 November 2022</w:t>
            </w:r>
          </w:p>
        </w:tc>
      </w:tr>
      <w:tr w:rsidR="00904842" w:rsidRPr="00F002E6" w14:paraId="30361068" w14:textId="77777777" w:rsidTr="002436AC">
        <w:tc>
          <w:tcPr>
            <w:tcW w:w="2329" w:type="dxa"/>
          </w:tcPr>
          <w:p w14:paraId="35378795" w14:textId="77777777" w:rsidR="00904842" w:rsidRPr="00F002E6" w:rsidRDefault="00904842" w:rsidP="00F627CF">
            <w:pPr>
              <w:tabs>
                <w:tab w:val="right" w:pos="595"/>
                <w:tab w:val="left" w:pos="879"/>
              </w:tabs>
              <w:ind w:left="879" w:right="110" w:hanging="879"/>
              <w:jc w:val="both"/>
              <w:rPr>
                <w:rFonts w:ascii="Arial" w:eastAsia="Times New Roman" w:hAnsi="Arial" w:cs="Arial"/>
                <w:b/>
                <w:color w:val="244061"/>
                <w:szCs w:val="24"/>
                <w:lang w:eastAsia="en-AU"/>
              </w:rPr>
            </w:pPr>
            <w:r w:rsidRPr="00F002E6">
              <w:rPr>
                <w:rFonts w:ascii="Arial" w:eastAsia="Times New Roman" w:hAnsi="Arial" w:cs="Arial"/>
                <w:b/>
                <w:color w:val="244061"/>
                <w:szCs w:val="24"/>
                <w:lang w:eastAsia="en-AU"/>
              </w:rPr>
              <w:t>Applicant</w:t>
            </w:r>
          </w:p>
        </w:tc>
        <w:tc>
          <w:tcPr>
            <w:tcW w:w="7306" w:type="dxa"/>
          </w:tcPr>
          <w:p w14:paraId="2E593AEB" w14:textId="77777777" w:rsidR="00904842" w:rsidRPr="00F002E6" w:rsidRDefault="00904842" w:rsidP="00F627CF">
            <w:pPr>
              <w:tabs>
                <w:tab w:val="right" w:pos="595"/>
                <w:tab w:val="left" w:pos="879"/>
              </w:tabs>
              <w:ind w:left="879" w:right="39" w:hanging="879"/>
              <w:jc w:val="both"/>
              <w:rPr>
                <w:rFonts w:ascii="Arial" w:eastAsia="Times New Roman" w:hAnsi="Arial" w:cs="Arial"/>
                <w:szCs w:val="24"/>
                <w:lang w:eastAsia="en-AU"/>
              </w:rPr>
            </w:pPr>
            <w:r w:rsidRPr="00F002E6">
              <w:rPr>
                <w:rFonts w:ascii="Arial" w:eastAsia="Times New Roman" w:hAnsi="Arial" w:cs="Arial"/>
                <w:szCs w:val="24"/>
                <w:lang w:eastAsia="en-AU"/>
              </w:rPr>
              <w:t>B Brackenridge</w:t>
            </w:r>
          </w:p>
        </w:tc>
      </w:tr>
      <w:tr w:rsidR="00904842" w:rsidRPr="00F002E6" w14:paraId="56BE9E2A" w14:textId="77777777" w:rsidTr="002436AC">
        <w:tc>
          <w:tcPr>
            <w:tcW w:w="2329" w:type="dxa"/>
          </w:tcPr>
          <w:p w14:paraId="252020C0" w14:textId="77777777" w:rsidR="00904842" w:rsidRPr="00F002E6" w:rsidRDefault="00904842" w:rsidP="00F627CF">
            <w:pPr>
              <w:ind w:right="110"/>
              <w:rPr>
                <w:rFonts w:ascii="Arial" w:eastAsia="Times New Roman" w:hAnsi="Arial" w:cs="Arial"/>
                <w:b/>
                <w:bCs/>
                <w:color w:val="244061"/>
                <w:szCs w:val="24"/>
                <w:lang w:eastAsia="en-AU"/>
              </w:rPr>
            </w:pPr>
            <w:r w:rsidRPr="00F002E6">
              <w:rPr>
                <w:rFonts w:ascii="Arial" w:eastAsia="Times New Roman" w:hAnsi="Arial" w:cs="Arial"/>
                <w:b/>
                <w:bCs/>
                <w:color w:val="244061"/>
                <w:szCs w:val="24"/>
                <w:lang w:eastAsia="en-AU"/>
              </w:rPr>
              <w:t xml:space="preserve">Employee Disclosure under section 5.70 Local Government Act 1995 </w:t>
            </w:r>
          </w:p>
        </w:tc>
        <w:tc>
          <w:tcPr>
            <w:tcW w:w="7306" w:type="dxa"/>
          </w:tcPr>
          <w:p w14:paraId="5C953DB7" w14:textId="0D7042A2" w:rsidR="00904842" w:rsidRDefault="00904842" w:rsidP="00F627CF">
            <w:pPr>
              <w:tabs>
                <w:tab w:val="right" w:pos="595"/>
              </w:tabs>
              <w:ind w:right="39"/>
              <w:rPr>
                <w:rFonts w:ascii="Arial" w:eastAsia="Times New Roman" w:hAnsi="Arial" w:cs="Arial"/>
                <w:szCs w:val="24"/>
                <w:lang w:eastAsia="en-AU"/>
              </w:rPr>
            </w:pPr>
            <w:r w:rsidRPr="00F002E6">
              <w:rPr>
                <w:rFonts w:ascii="Arial" w:eastAsia="Times New Roman" w:hAnsi="Arial" w:cs="Arial"/>
                <w:szCs w:val="24"/>
                <w:lang w:eastAsia="en-AU"/>
              </w:rPr>
              <w:t>The author, reviewers and authoriser of this report declare they have no financial or impartiality interest with this matter.</w:t>
            </w:r>
          </w:p>
          <w:p w14:paraId="26B8F9CD" w14:textId="77777777" w:rsidR="006A61F4" w:rsidRPr="00F002E6" w:rsidRDefault="006A61F4" w:rsidP="00F627CF">
            <w:pPr>
              <w:tabs>
                <w:tab w:val="right" w:pos="595"/>
              </w:tabs>
              <w:ind w:right="39"/>
              <w:rPr>
                <w:rFonts w:ascii="Arial" w:eastAsia="Times New Roman" w:hAnsi="Arial" w:cs="Arial"/>
                <w:szCs w:val="24"/>
                <w:lang w:eastAsia="en-AU"/>
              </w:rPr>
            </w:pPr>
          </w:p>
          <w:p w14:paraId="646D78C2" w14:textId="77777777" w:rsidR="00904842" w:rsidRPr="00F002E6" w:rsidRDefault="00904842" w:rsidP="00F627CF">
            <w:pPr>
              <w:ind w:right="39"/>
              <w:rPr>
                <w:rFonts w:ascii="Arial" w:eastAsia="Times New Roman" w:hAnsi="Arial" w:cs="Arial"/>
                <w:szCs w:val="24"/>
                <w:lang w:eastAsia="en-AU"/>
              </w:rPr>
            </w:pPr>
            <w:r w:rsidRPr="00F002E6">
              <w:rPr>
                <w:rFonts w:ascii="Arial" w:eastAsia="Times New Roman" w:hAnsi="Arial" w:cs="Arial"/>
                <w:szCs w:val="24"/>
                <w:lang w:eastAsia="en-AU"/>
              </w:rPr>
              <w:t>There is no financial or personal relationship between City staff involved in the preparation of this report and the proponents or their consultants.</w:t>
            </w:r>
          </w:p>
        </w:tc>
      </w:tr>
      <w:tr w:rsidR="00904842" w:rsidRPr="00F002E6" w14:paraId="2BE02F23" w14:textId="77777777" w:rsidTr="002436AC">
        <w:tc>
          <w:tcPr>
            <w:tcW w:w="2329" w:type="dxa"/>
          </w:tcPr>
          <w:p w14:paraId="69C69C7A" w14:textId="77777777" w:rsidR="00904842" w:rsidRPr="00F002E6" w:rsidRDefault="00904842" w:rsidP="00F627CF">
            <w:pPr>
              <w:tabs>
                <w:tab w:val="right" w:pos="595"/>
                <w:tab w:val="left" w:pos="879"/>
              </w:tabs>
              <w:ind w:left="879" w:right="110" w:hanging="879"/>
              <w:jc w:val="both"/>
              <w:rPr>
                <w:rFonts w:ascii="Arial" w:eastAsia="Times New Roman" w:hAnsi="Arial" w:cs="Arial"/>
                <w:b/>
                <w:color w:val="244061"/>
                <w:szCs w:val="24"/>
                <w:lang w:eastAsia="en-AU"/>
              </w:rPr>
            </w:pPr>
            <w:r w:rsidRPr="00F002E6">
              <w:rPr>
                <w:rFonts w:ascii="Arial" w:eastAsia="Times New Roman" w:hAnsi="Arial" w:cs="Arial"/>
                <w:b/>
                <w:color w:val="244061"/>
                <w:szCs w:val="24"/>
                <w:lang w:eastAsia="en-AU"/>
              </w:rPr>
              <w:t>Report Author</w:t>
            </w:r>
          </w:p>
        </w:tc>
        <w:tc>
          <w:tcPr>
            <w:tcW w:w="7306" w:type="dxa"/>
          </w:tcPr>
          <w:p w14:paraId="036DF1C1" w14:textId="77777777" w:rsidR="00904842" w:rsidRPr="00F002E6" w:rsidRDefault="00904842" w:rsidP="00F627CF">
            <w:pPr>
              <w:tabs>
                <w:tab w:val="right" w:pos="595"/>
                <w:tab w:val="left" w:pos="879"/>
              </w:tabs>
              <w:ind w:left="879" w:right="39" w:hanging="879"/>
              <w:jc w:val="both"/>
              <w:rPr>
                <w:rFonts w:ascii="Arial" w:eastAsia="Times New Roman" w:hAnsi="Arial" w:cs="Arial"/>
                <w:szCs w:val="24"/>
                <w:lang w:eastAsia="en-AU"/>
              </w:rPr>
            </w:pPr>
            <w:r w:rsidRPr="00F002E6">
              <w:rPr>
                <w:rFonts w:ascii="Arial" w:eastAsia="Times New Roman" w:hAnsi="Arial" w:cs="Arial"/>
                <w:szCs w:val="24"/>
                <w:lang w:eastAsia="en-AU"/>
              </w:rPr>
              <w:t>Roy Winslow – Manager Urban Planning</w:t>
            </w:r>
          </w:p>
        </w:tc>
      </w:tr>
      <w:tr w:rsidR="00904842" w:rsidRPr="00F002E6" w14:paraId="18FBB972" w14:textId="77777777" w:rsidTr="002436AC">
        <w:tc>
          <w:tcPr>
            <w:tcW w:w="2334" w:type="dxa"/>
            <w:tcBorders>
              <w:bottom w:val="single" w:sz="4" w:space="0" w:color="auto"/>
            </w:tcBorders>
          </w:tcPr>
          <w:p w14:paraId="527D2A21" w14:textId="47672AC4" w:rsidR="00904842" w:rsidRPr="00F002E6" w:rsidRDefault="00904842" w:rsidP="00F627CF">
            <w:pPr>
              <w:tabs>
                <w:tab w:val="right" w:pos="595"/>
                <w:tab w:val="left" w:pos="879"/>
              </w:tabs>
              <w:ind w:left="879" w:right="110" w:hanging="879"/>
              <w:jc w:val="both"/>
              <w:rPr>
                <w:rFonts w:ascii="Arial" w:eastAsia="Times New Roman" w:hAnsi="Arial" w:cs="Arial"/>
                <w:b/>
                <w:color w:val="244061"/>
                <w:szCs w:val="24"/>
                <w:lang w:eastAsia="en-AU"/>
              </w:rPr>
            </w:pPr>
            <w:r w:rsidRPr="00F002E6">
              <w:rPr>
                <w:rFonts w:ascii="Arial" w:eastAsia="Times New Roman" w:hAnsi="Arial" w:cs="Arial"/>
                <w:b/>
                <w:color w:val="244061"/>
                <w:szCs w:val="24"/>
                <w:lang w:eastAsia="en-AU"/>
              </w:rPr>
              <w:t>Director</w:t>
            </w:r>
          </w:p>
        </w:tc>
        <w:tc>
          <w:tcPr>
            <w:tcW w:w="7306" w:type="dxa"/>
            <w:tcBorders>
              <w:bottom w:val="single" w:sz="4" w:space="0" w:color="auto"/>
            </w:tcBorders>
          </w:tcPr>
          <w:p w14:paraId="26C61AB8" w14:textId="77777777" w:rsidR="00904842" w:rsidRPr="00F002E6" w:rsidRDefault="00904842" w:rsidP="00F627CF">
            <w:pPr>
              <w:tabs>
                <w:tab w:val="right" w:pos="595"/>
                <w:tab w:val="left" w:pos="879"/>
              </w:tabs>
              <w:ind w:left="879" w:right="39" w:hanging="879"/>
              <w:jc w:val="both"/>
              <w:rPr>
                <w:rFonts w:ascii="Arial" w:eastAsia="Times New Roman" w:hAnsi="Arial" w:cs="Arial"/>
                <w:szCs w:val="24"/>
                <w:lang w:eastAsia="en-AU"/>
              </w:rPr>
            </w:pPr>
            <w:r w:rsidRPr="00F002E6">
              <w:rPr>
                <w:rFonts w:ascii="Arial" w:eastAsia="Times New Roman" w:hAnsi="Arial" w:cs="Arial"/>
                <w:szCs w:val="24"/>
                <w:lang w:eastAsia="en-AU"/>
              </w:rPr>
              <w:t>Tony Free – Director Planning and Development</w:t>
            </w:r>
          </w:p>
        </w:tc>
      </w:tr>
      <w:tr w:rsidR="00904842" w:rsidRPr="00F002E6" w14:paraId="7301AA4F" w14:textId="77777777" w:rsidTr="002436AC">
        <w:tc>
          <w:tcPr>
            <w:tcW w:w="2334" w:type="dxa"/>
            <w:tcBorders>
              <w:bottom w:val="single" w:sz="4" w:space="0" w:color="auto"/>
            </w:tcBorders>
          </w:tcPr>
          <w:p w14:paraId="0C061186" w14:textId="77777777" w:rsidR="00904842" w:rsidRPr="00F002E6" w:rsidRDefault="00904842" w:rsidP="00F627CF">
            <w:pPr>
              <w:tabs>
                <w:tab w:val="right" w:pos="595"/>
                <w:tab w:val="left" w:pos="879"/>
              </w:tabs>
              <w:ind w:left="879" w:right="110" w:hanging="879"/>
              <w:jc w:val="both"/>
              <w:rPr>
                <w:rFonts w:ascii="Arial" w:eastAsia="Times New Roman" w:hAnsi="Arial" w:cs="Arial"/>
                <w:b/>
                <w:color w:val="244061"/>
                <w:szCs w:val="24"/>
                <w:lang w:eastAsia="en-AU"/>
              </w:rPr>
            </w:pPr>
            <w:r w:rsidRPr="00F002E6">
              <w:rPr>
                <w:rFonts w:ascii="Arial" w:eastAsia="Times New Roman" w:hAnsi="Arial" w:cs="Arial"/>
                <w:b/>
                <w:color w:val="244061"/>
                <w:szCs w:val="24"/>
                <w:lang w:eastAsia="en-AU"/>
              </w:rPr>
              <w:t>Attachments</w:t>
            </w:r>
          </w:p>
        </w:tc>
        <w:tc>
          <w:tcPr>
            <w:tcW w:w="7306" w:type="dxa"/>
            <w:tcBorders>
              <w:bottom w:val="single" w:sz="4" w:space="0" w:color="auto"/>
            </w:tcBorders>
          </w:tcPr>
          <w:p w14:paraId="5FDB039D" w14:textId="77777777" w:rsidR="00904842" w:rsidRPr="00F002E6" w:rsidRDefault="00904842" w:rsidP="00DC7847">
            <w:pPr>
              <w:numPr>
                <w:ilvl w:val="0"/>
                <w:numId w:val="30"/>
              </w:numPr>
              <w:tabs>
                <w:tab w:val="right" w:pos="595"/>
                <w:tab w:val="left" w:pos="879"/>
              </w:tabs>
              <w:contextualSpacing/>
              <w:jc w:val="both"/>
              <w:rPr>
                <w:rFonts w:ascii="Arial" w:eastAsia="Calibri" w:hAnsi="Arial" w:cs="Arial"/>
                <w:szCs w:val="24"/>
                <w:lang w:eastAsia="en-AU"/>
              </w:rPr>
            </w:pPr>
            <w:r w:rsidRPr="00F002E6">
              <w:rPr>
                <w:rFonts w:ascii="Arial" w:eastAsia="Calibri" w:hAnsi="Arial" w:cs="Arial"/>
                <w:szCs w:val="24"/>
                <w:lang w:eastAsia="en-AU"/>
              </w:rPr>
              <w:t>Aerial Image and Zoning Map</w:t>
            </w:r>
            <w:r w:rsidRPr="00F002E6">
              <w:rPr>
                <w:rFonts w:ascii="Arial" w:eastAsia="Times New Roman" w:hAnsi="Arial" w:cs="Arial"/>
                <w:szCs w:val="32"/>
                <w:lang w:eastAsia="en-AU"/>
              </w:rPr>
              <w:t xml:space="preserve"> </w:t>
            </w:r>
          </w:p>
          <w:p w14:paraId="7026983E" w14:textId="77777777" w:rsidR="00904842" w:rsidRPr="00F002E6" w:rsidRDefault="00904842" w:rsidP="00DC7847">
            <w:pPr>
              <w:numPr>
                <w:ilvl w:val="0"/>
                <w:numId w:val="30"/>
              </w:numPr>
              <w:tabs>
                <w:tab w:val="right" w:pos="595"/>
                <w:tab w:val="left" w:pos="879"/>
              </w:tabs>
              <w:contextualSpacing/>
              <w:jc w:val="both"/>
              <w:rPr>
                <w:rFonts w:ascii="Arial" w:eastAsia="Calibri" w:hAnsi="Arial" w:cs="Arial"/>
                <w:szCs w:val="24"/>
                <w:lang w:eastAsia="en-AU"/>
              </w:rPr>
            </w:pPr>
            <w:r w:rsidRPr="00F002E6">
              <w:rPr>
                <w:rFonts w:ascii="Arial" w:eastAsia="Calibri" w:hAnsi="Arial" w:cs="Arial"/>
                <w:szCs w:val="24"/>
                <w:lang w:eastAsia="en-AU"/>
              </w:rPr>
              <w:t>Development Plans</w:t>
            </w:r>
          </w:p>
          <w:p w14:paraId="13AB662E" w14:textId="77777777" w:rsidR="00904842" w:rsidRPr="00F002E6" w:rsidRDefault="00904842" w:rsidP="00DC7847">
            <w:pPr>
              <w:numPr>
                <w:ilvl w:val="0"/>
                <w:numId w:val="30"/>
              </w:numPr>
              <w:tabs>
                <w:tab w:val="right" w:pos="595"/>
                <w:tab w:val="left" w:pos="879"/>
              </w:tabs>
              <w:contextualSpacing/>
              <w:jc w:val="both"/>
              <w:rPr>
                <w:rFonts w:ascii="Arial" w:eastAsia="Calibri" w:hAnsi="Arial" w:cs="Arial"/>
                <w:szCs w:val="24"/>
                <w:lang w:eastAsia="en-AU"/>
              </w:rPr>
            </w:pPr>
            <w:r w:rsidRPr="00F002E6">
              <w:rPr>
                <w:rFonts w:ascii="Arial" w:eastAsia="Calibri" w:hAnsi="Arial" w:cs="Arial"/>
                <w:szCs w:val="24"/>
                <w:lang w:eastAsia="en-AU"/>
              </w:rPr>
              <w:t>R-Codes Volume 2 Assessment</w:t>
            </w:r>
          </w:p>
          <w:p w14:paraId="317BBCAB" w14:textId="77777777" w:rsidR="00904842" w:rsidRPr="00F002E6" w:rsidRDefault="00904842" w:rsidP="00DC7847">
            <w:pPr>
              <w:numPr>
                <w:ilvl w:val="0"/>
                <w:numId w:val="30"/>
              </w:numPr>
              <w:tabs>
                <w:tab w:val="right" w:pos="595"/>
                <w:tab w:val="left" w:pos="879"/>
              </w:tabs>
              <w:contextualSpacing/>
              <w:jc w:val="both"/>
              <w:rPr>
                <w:rFonts w:ascii="Arial" w:eastAsia="Times New Roman" w:hAnsi="Arial" w:cs="Arial"/>
                <w:szCs w:val="32"/>
                <w:lang w:val="en-US" w:eastAsia="en-AU"/>
              </w:rPr>
            </w:pPr>
            <w:r w:rsidRPr="00F002E6">
              <w:rPr>
                <w:rFonts w:ascii="Arial" w:eastAsia="Calibri" w:hAnsi="Arial" w:cs="Arial"/>
                <w:color w:val="000000"/>
                <w:szCs w:val="24"/>
                <w:lang w:eastAsia="en-AU"/>
              </w:rPr>
              <w:t>CONFIDENTIAL ATTACHMENT - Submissions</w:t>
            </w:r>
          </w:p>
        </w:tc>
      </w:tr>
    </w:tbl>
    <w:p w14:paraId="21EF8FC3" w14:textId="77777777" w:rsidR="00904842" w:rsidRPr="00F002E6" w:rsidRDefault="00904842" w:rsidP="00904842">
      <w:pPr>
        <w:ind w:right="-330"/>
        <w:jc w:val="both"/>
        <w:rPr>
          <w:rFonts w:ascii="Arial" w:eastAsia="Calibri" w:hAnsi="Arial" w:cs="Arial"/>
          <w:b/>
          <w:szCs w:val="32"/>
          <w:lang w:val="en-US"/>
        </w:rPr>
      </w:pPr>
    </w:p>
    <w:p w14:paraId="68A38E74" w14:textId="77777777" w:rsidR="00904842" w:rsidRPr="00F002E6" w:rsidRDefault="00904842" w:rsidP="00904842">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Purpose</w:t>
      </w:r>
    </w:p>
    <w:p w14:paraId="659CE143" w14:textId="77777777" w:rsidR="00904842" w:rsidRPr="00F002E6" w:rsidRDefault="00904842" w:rsidP="00904842">
      <w:pPr>
        <w:ind w:left="-567" w:right="46"/>
        <w:jc w:val="both"/>
        <w:rPr>
          <w:rFonts w:ascii="Arial" w:eastAsia="Calibri" w:hAnsi="Arial" w:cs="Arial"/>
          <w:b/>
          <w:szCs w:val="32"/>
          <w:lang w:val="en-US"/>
        </w:rPr>
      </w:pPr>
    </w:p>
    <w:p w14:paraId="4E7AC179" w14:textId="77777777" w:rsidR="00904842" w:rsidRPr="00F002E6" w:rsidRDefault="00904842" w:rsidP="00904842">
      <w:pPr>
        <w:ind w:left="-284" w:right="46"/>
        <w:jc w:val="both"/>
        <w:rPr>
          <w:rFonts w:ascii="Arial" w:eastAsia="Calibri" w:hAnsi="Arial" w:cs="Arial"/>
          <w:b/>
          <w:szCs w:val="32"/>
          <w:lang w:val="en-US"/>
        </w:rPr>
      </w:pPr>
      <w:r w:rsidRPr="00F002E6">
        <w:rPr>
          <w:rFonts w:ascii="Arial" w:eastAsia="Calibri" w:hAnsi="Arial" w:cs="Arial"/>
          <w:szCs w:val="32"/>
          <w:lang w:val="en-US"/>
        </w:rPr>
        <w:t>The purpose of this report is for Council to consider a development application for four multiple dwellings at 5A and 5B Alexander Road, Dalkeith.</w:t>
      </w:r>
    </w:p>
    <w:p w14:paraId="565D1BA4" w14:textId="77777777" w:rsidR="00904842" w:rsidRPr="00F002E6" w:rsidRDefault="00904842" w:rsidP="00904842">
      <w:pPr>
        <w:ind w:left="-567" w:right="46"/>
        <w:jc w:val="both"/>
        <w:rPr>
          <w:rFonts w:ascii="Arial" w:eastAsia="Calibri" w:hAnsi="Arial" w:cs="Arial"/>
          <w:b/>
          <w:szCs w:val="32"/>
          <w:lang w:val="en-US"/>
        </w:rPr>
      </w:pPr>
    </w:p>
    <w:p w14:paraId="4CFA56DE" w14:textId="77777777" w:rsidR="00904842" w:rsidRPr="00F002E6" w:rsidRDefault="00904842" w:rsidP="00904842">
      <w:pPr>
        <w:ind w:left="-567" w:right="46"/>
        <w:jc w:val="both"/>
        <w:rPr>
          <w:rFonts w:ascii="Arial" w:eastAsia="Calibri" w:hAnsi="Arial" w:cs="Arial"/>
          <w:b/>
          <w:szCs w:val="32"/>
          <w:lang w:val="en-US"/>
        </w:rPr>
      </w:pPr>
    </w:p>
    <w:p w14:paraId="3AE358E4" w14:textId="77777777" w:rsidR="00904842" w:rsidRPr="00F002E6" w:rsidRDefault="00904842" w:rsidP="00904842">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Recommendation</w:t>
      </w:r>
    </w:p>
    <w:p w14:paraId="3ED5FF4A" w14:textId="77777777" w:rsidR="00904842" w:rsidRPr="00F002E6" w:rsidRDefault="00904842" w:rsidP="00904842">
      <w:pPr>
        <w:ind w:left="-567" w:right="46"/>
        <w:jc w:val="both"/>
        <w:rPr>
          <w:rFonts w:ascii="Arial" w:eastAsia="Calibri" w:hAnsi="Arial" w:cs="Arial"/>
          <w:b/>
          <w:color w:val="244061"/>
          <w:sz w:val="28"/>
          <w:szCs w:val="32"/>
          <w:lang w:val="en-US"/>
        </w:rPr>
      </w:pPr>
    </w:p>
    <w:p w14:paraId="32AF9945" w14:textId="77777777" w:rsidR="00904842" w:rsidRPr="00F002E6" w:rsidRDefault="00904842" w:rsidP="00904842">
      <w:pPr>
        <w:ind w:left="-284" w:right="46"/>
        <w:jc w:val="both"/>
        <w:rPr>
          <w:rFonts w:ascii="Arial" w:eastAsia="Calibri" w:hAnsi="Arial" w:cs="Arial"/>
          <w:b/>
          <w:color w:val="244061"/>
          <w:szCs w:val="24"/>
          <w:lang w:val="en-US"/>
        </w:rPr>
      </w:pPr>
      <w:r w:rsidRPr="00F002E6">
        <w:rPr>
          <w:rFonts w:ascii="Arial" w:eastAsia="Calibri" w:hAnsi="Arial" w:cs="Arial"/>
          <w:b/>
          <w:color w:val="244061"/>
          <w:szCs w:val="24"/>
          <w:lang w:val="en-US"/>
        </w:rPr>
        <w:t>That Council, in accordance with Clause 68(2)(b) of the Deemed Provisions of the Planning and Development (Local Planning Schemes) Regulations 2015, approves the development application in accordance with the plans date stamped 13 September 2022 for four multiple dwellings at 5A and 5B Alexander Road, Dalkeith, subject to the following conditions:</w:t>
      </w:r>
    </w:p>
    <w:p w14:paraId="1597A850" w14:textId="77777777" w:rsidR="00904842" w:rsidRPr="00F002E6" w:rsidRDefault="00904842" w:rsidP="00904842">
      <w:pPr>
        <w:ind w:right="46"/>
        <w:jc w:val="both"/>
        <w:rPr>
          <w:rFonts w:ascii="Arial" w:eastAsia="Calibri" w:hAnsi="Arial" w:cs="Arial"/>
          <w:b/>
          <w:color w:val="244061"/>
          <w:szCs w:val="24"/>
          <w:lang w:val="en-US"/>
        </w:rPr>
      </w:pPr>
    </w:p>
    <w:p w14:paraId="7620BA09" w14:textId="77777777" w:rsidR="00904842" w:rsidRPr="00F002E6" w:rsidRDefault="00904842" w:rsidP="00DC7847">
      <w:pPr>
        <w:pStyle w:val="ListParagraph"/>
        <w:numPr>
          <w:ilvl w:val="0"/>
          <w:numId w:val="28"/>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This approval relates only to the development as indicated on the approved plans dated 13 September 2022. It does not relate to any other development on this lot and must substantially commence within 2 years from the date of the decision letter. </w:t>
      </w:r>
    </w:p>
    <w:p w14:paraId="608DD537" w14:textId="77777777" w:rsidR="00904842" w:rsidRPr="00F002E6" w:rsidRDefault="00904842" w:rsidP="00904842">
      <w:pPr>
        <w:ind w:left="-283" w:right="46"/>
        <w:jc w:val="both"/>
        <w:rPr>
          <w:rFonts w:ascii="Arial" w:hAnsi="Arial" w:cs="Arial"/>
          <w:b/>
          <w:color w:val="244061" w:themeColor="accent1" w:themeShade="80"/>
          <w:szCs w:val="24"/>
          <w:lang w:val="en-GB"/>
        </w:rPr>
      </w:pPr>
    </w:p>
    <w:p w14:paraId="3C399930" w14:textId="77777777" w:rsidR="00904842" w:rsidRPr="00F002E6" w:rsidRDefault="00904842" w:rsidP="00DC7847">
      <w:pPr>
        <w:pStyle w:val="ListParagraph"/>
        <w:numPr>
          <w:ilvl w:val="0"/>
          <w:numId w:val="28"/>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All works indicated on the approved plans shall be wholly located within the lot boundaries of the subject site.</w:t>
      </w:r>
    </w:p>
    <w:p w14:paraId="08B6AA19" w14:textId="77777777" w:rsidR="00904842" w:rsidRPr="00F002E6" w:rsidRDefault="00904842" w:rsidP="00904842">
      <w:pPr>
        <w:ind w:left="-283" w:right="46"/>
        <w:jc w:val="both"/>
        <w:rPr>
          <w:rFonts w:ascii="Arial" w:hAnsi="Arial" w:cs="Arial"/>
          <w:b/>
          <w:color w:val="244061" w:themeColor="accent1" w:themeShade="80"/>
          <w:szCs w:val="24"/>
          <w:lang w:val="en-GB"/>
        </w:rPr>
      </w:pPr>
    </w:p>
    <w:p w14:paraId="62A82485" w14:textId="77777777" w:rsidR="00904842" w:rsidRPr="00F002E6" w:rsidRDefault="00904842" w:rsidP="00DC7847">
      <w:pPr>
        <w:pStyle w:val="ListParagraph"/>
        <w:numPr>
          <w:ilvl w:val="0"/>
          <w:numId w:val="28"/>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All stormwater discharge from the development shall be contained and disposed of on-site unless otherwise approved by the City of Nedlands. </w:t>
      </w:r>
    </w:p>
    <w:p w14:paraId="678DFF4B" w14:textId="2153E2C0" w:rsidR="00904842" w:rsidRDefault="00904842" w:rsidP="00904842">
      <w:pPr>
        <w:ind w:left="426" w:right="46"/>
        <w:contextualSpacing/>
        <w:jc w:val="both"/>
        <w:rPr>
          <w:rFonts w:ascii="Arial" w:eastAsia="Calibri" w:hAnsi="Arial" w:cs="Arial"/>
          <w:b/>
          <w:color w:val="244061"/>
          <w:szCs w:val="24"/>
          <w:lang w:val="en-US"/>
        </w:rPr>
      </w:pPr>
    </w:p>
    <w:p w14:paraId="4D87DF8C" w14:textId="77777777" w:rsidR="00904842" w:rsidRPr="00F002E6" w:rsidRDefault="00904842" w:rsidP="00904842">
      <w:pPr>
        <w:ind w:left="567" w:right="46" w:hanging="851"/>
        <w:jc w:val="both"/>
        <w:rPr>
          <w:rFonts w:ascii="Arial" w:eastAsia="Calibri" w:hAnsi="Arial" w:cs="Arial"/>
          <w:b/>
          <w:color w:val="244061"/>
          <w:szCs w:val="24"/>
          <w:lang w:val="en-US"/>
        </w:rPr>
      </w:pPr>
      <w:r w:rsidRPr="00F002E6">
        <w:rPr>
          <w:rFonts w:ascii="Arial" w:eastAsia="Calibri" w:hAnsi="Arial" w:cs="Arial"/>
          <w:b/>
          <w:color w:val="244061"/>
          <w:szCs w:val="24"/>
          <w:lang w:val="en-US"/>
        </w:rPr>
        <w:t xml:space="preserve">Engineering and Design </w:t>
      </w:r>
    </w:p>
    <w:p w14:paraId="7097EF00" w14:textId="77777777" w:rsidR="00904842" w:rsidRPr="00F002E6" w:rsidRDefault="00904842" w:rsidP="00904842">
      <w:pPr>
        <w:ind w:left="426" w:right="46"/>
        <w:jc w:val="both"/>
        <w:rPr>
          <w:rFonts w:ascii="Arial" w:eastAsia="Calibri" w:hAnsi="Arial" w:cs="Arial"/>
          <w:b/>
          <w:color w:val="244061"/>
          <w:szCs w:val="24"/>
          <w:lang w:val="en-US"/>
        </w:rPr>
      </w:pPr>
    </w:p>
    <w:p w14:paraId="0FB8B77B" w14:textId="77777777" w:rsidR="00904842" w:rsidRPr="00F002E6" w:rsidRDefault="00904842" w:rsidP="00DC7847">
      <w:pPr>
        <w:pStyle w:val="ListParagraph"/>
        <w:numPr>
          <w:ilvl w:val="0"/>
          <w:numId w:val="28"/>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the issue of a building permit, a Construction Management Plan shall be submitted and approved to the satisfaction of the City. The approved Construction Management Plan shall be </w:t>
      </w:r>
      <w:proofErr w:type="gramStart"/>
      <w:r w:rsidRPr="00F002E6">
        <w:rPr>
          <w:rFonts w:ascii="Arial" w:hAnsi="Arial" w:cs="Arial"/>
          <w:b/>
          <w:color w:val="244061" w:themeColor="accent1" w:themeShade="80"/>
          <w:szCs w:val="24"/>
          <w:lang w:val="en-GB"/>
        </w:rPr>
        <w:t>observed at all times</w:t>
      </w:r>
      <w:proofErr w:type="gramEnd"/>
      <w:r w:rsidRPr="00F002E6">
        <w:rPr>
          <w:rFonts w:ascii="Arial" w:hAnsi="Arial" w:cs="Arial"/>
          <w:b/>
          <w:color w:val="244061" w:themeColor="accent1" w:themeShade="80"/>
          <w:szCs w:val="24"/>
          <w:lang w:val="en-GB"/>
        </w:rPr>
        <w:t xml:space="preserve"> throughout the construction and demolition processes to the satisfaction of the City. </w:t>
      </w:r>
    </w:p>
    <w:p w14:paraId="3C63B37D" w14:textId="77777777" w:rsidR="00904842" w:rsidRPr="00F002E6" w:rsidRDefault="00904842" w:rsidP="00904842">
      <w:pPr>
        <w:ind w:left="-283" w:right="46"/>
        <w:jc w:val="both"/>
        <w:rPr>
          <w:rFonts w:ascii="Arial" w:hAnsi="Arial" w:cs="Arial"/>
          <w:b/>
          <w:color w:val="244061" w:themeColor="accent1" w:themeShade="80"/>
          <w:szCs w:val="24"/>
          <w:lang w:val="en-GB"/>
        </w:rPr>
      </w:pPr>
    </w:p>
    <w:p w14:paraId="57E99907" w14:textId="77777777" w:rsidR="00904842" w:rsidRPr="00F002E6" w:rsidRDefault="00904842" w:rsidP="00DC7847">
      <w:pPr>
        <w:pStyle w:val="ListParagraph"/>
        <w:numPr>
          <w:ilvl w:val="0"/>
          <w:numId w:val="28"/>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the issue of a building permit, a minimum of 20% of units (1 unit) are to be designed at building permit stage to the Silver Level requirements as defined in the Liveable Housing Design Guidelines (Liveable Housing Australia) and implemented prior to occupation to the satisfaction of the City of Nedlands. </w:t>
      </w:r>
    </w:p>
    <w:p w14:paraId="37A07A7C" w14:textId="77777777" w:rsidR="00904842" w:rsidRPr="00F002E6" w:rsidRDefault="00904842" w:rsidP="00904842">
      <w:pPr>
        <w:ind w:left="-283" w:right="46"/>
        <w:jc w:val="both"/>
        <w:rPr>
          <w:rFonts w:ascii="Arial" w:hAnsi="Arial" w:cs="Arial"/>
          <w:b/>
          <w:color w:val="244061" w:themeColor="accent1" w:themeShade="80"/>
          <w:szCs w:val="24"/>
          <w:lang w:val="en-GB"/>
        </w:rPr>
      </w:pPr>
    </w:p>
    <w:p w14:paraId="2287B1D4" w14:textId="77777777" w:rsidR="00904842" w:rsidRPr="00F002E6" w:rsidRDefault="00904842" w:rsidP="00DC7847">
      <w:pPr>
        <w:pStyle w:val="ListParagraph"/>
        <w:numPr>
          <w:ilvl w:val="0"/>
          <w:numId w:val="28"/>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the issue of a building permit and the commencement of excavation works, a Dilapidation Report shall be submitted to the City of Nedlands and the owners of the adjoining properties listed below detailing the current condition and status of all buildings (both internal and external together with surrounding paved areas and rights of ways), including ancillary structures located upon these properties: </w:t>
      </w:r>
    </w:p>
    <w:p w14:paraId="4ABDD021" w14:textId="77777777" w:rsidR="00904842" w:rsidRPr="00F002E6" w:rsidRDefault="00904842" w:rsidP="00904842">
      <w:pPr>
        <w:ind w:left="426" w:right="46" w:hanging="710"/>
        <w:contextualSpacing/>
        <w:jc w:val="both"/>
        <w:rPr>
          <w:rFonts w:ascii="Arial" w:eastAsia="Calibri" w:hAnsi="Arial" w:cs="Arial"/>
          <w:b/>
          <w:color w:val="244061"/>
          <w:szCs w:val="24"/>
          <w:lang w:val="en-US"/>
        </w:rPr>
      </w:pPr>
    </w:p>
    <w:p w14:paraId="6EE67214" w14:textId="77777777" w:rsidR="00904842" w:rsidRPr="00F002E6" w:rsidRDefault="00904842" w:rsidP="00904842">
      <w:p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a.</w:t>
      </w:r>
      <w:r w:rsidRPr="00F002E6">
        <w:rPr>
          <w:rFonts w:ascii="Arial" w:hAnsi="Arial" w:cs="Arial"/>
          <w:b/>
          <w:color w:val="244061" w:themeColor="accent1" w:themeShade="80"/>
          <w:szCs w:val="24"/>
          <w:lang w:val="en-GB"/>
        </w:rPr>
        <w:tab/>
        <w:t xml:space="preserve">Lot 101 (No. 7A) Alexander Road, Dalkeith </w:t>
      </w:r>
    </w:p>
    <w:p w14:paraId="19B35F48" w14:textId="77777777" w:rsidR="00904842" w:rsidRPr="00F002E6" w:rsidRDefault="00904842" w:rsidP="00904842">
      <w:p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b.</w:t>
      </w:r>
      <w:r w:rsidRPr="00F002E6">
        <w:rPr>
          <w:rFonts w:ascii="Arial" w:hAnsi="Arial" w:cs="Arial"/>
          <w:b/>
          <w:color w:val="244061" w:themeColor="accent1" w:themeShade="80"/>
          <w:szCs w:val="24"/>
          <w:lang w:val="en-GB"/>
        </w:rPr>
        <w:tab/>
        <w:t xml:space="preserve">Lot 1 (No. 3A) Alexander Road, Dalkeith </w:t>
      </w:r>
    </w:p>
    <w:p w14:paraId="115B03EF" w14:textId="77777777" w:rsidR="00904842" w:rsidRPr="00F002E6" w:rsidRDefault="00904842" w:rsidP="00904842">
      <w:pPr>
        <w:ind w:left="426" w:right="46" w:hanging="710"/>
        <w:jc w:val="both"/>
        <w:rPr>
          <w:rFonts w:ascii="Arial" w:eastAsia="Calibri" w:hAnsi="Arial" w:cs="Arial"/>
          <w:b/>
          <w:color w:val="244061"/>
          <w:szCs w:val="24"/>
          <w:lang w:val="en-US"/>
        </w:rPr>
      </w:pPr>
    </w:p>
    <w:p w14:paraId="6BB292D5" w14:textId="77777777" w:rsidR="00904842" w:rsidRPr="00F002E6" w:rsidRDefault="00904842" w:rsidP="00904842">
      <w:pPr>
        <w:ind w:left="284" w:right="46"/>
        <w:jc w:val="both"/>
        <w:rPr>
          <w:rFonts w:ascii="Arial" w:eastAsia="Calibri" w:hAnsi="Arial" w:cs="Arial"/>
          <w:b/>
          <w:color w:val="244061"/>
          <w:szCs w:val="24"/>
          <w:lang w:val="en-US"/>
        </w:rPr>
      </w:pPr>
      <w:proofErr w:type="gramStart"/>
      <w:r w:rsidRPr="00F002E6">
        <w:rPr>
          <w:rFonts w:ascii="Arial" w:eastAsia="Calibri" w:hAnsi="Arial" w:cs="Arial"/>
          <w:b/>
          <w:color w:val="244061"/>
          <w:szCs w:val="24"/>
          <w:lang w:val="en-US"/>
        </w:rPr>
        <w:t>In the event that</w:t>
      </w:r>
      <w:proofErr w:type="gramEnd"/>
      <w:r w:rsidRPr="00F002E6">
        <w:rPr>
          <w:rFonts w:ascii="Arial" w:eastAsia="Calibri" w:hAnsi="Arial" w:cs="Arial"/>
          <w:b/>
          <w:color w:val="244061"/>
          <w:szCs w:val="24"/>
          <w:lang w:val="en-US"/>
        </w:rPr>
        <w:t xml:space="preserve">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 </w:t>
      </w:r>
    </w:p>
    <w:p w14:paraId="3CB7D942" w14:textId="77777777" w:rsidR="00904842" w:rsidRPr="00F002E6" w:rsidRDefault="00904842" w:rsidP="00904842">
      <w:pPr>
        <w:ind w:right="46" w:hanging="710"/>
        <w:jc w:val="both"/>
        <w:rPr>
          <w:rFonts w:ascii="Arial" w:eastAsia="Calibri" w:hAnsi="Arial" w:cs="Arial"/>
          <w:b/>
          <w:color w:val="244061"/>
          <w:szCs w:val="24"/>
          <w:lang w:val="en-US"/>
        </w:rPr>
      </w:pPr>
    </w:p>
    <w:p w14:paraId="741697C2" w14:textId="77777777" w:rsidR="00904842" w:rsidRPr="00F002E6" w:rsidRDefault="00904842" w:rsidP="00DC7847">
      <w:pPr>
        <w:pStyle w:val="ListParagraph"/>
        <w:numPr>
          <w:ilvl w:val="0"/>
          <w:numId w:val="28"/>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occupation, walls on or adjacent to lot boundaries are to be finished externally to the same standard as the rest of the development in: </w:t>
      </w:r>
    </w:p>
    <w:p w14:paraId="21C8E510" w14:textId="77777777" w:rsidR="00904842" w:rsidRPr="00F002E6" w:rsidRDefault="00904842" w:rsidP="00904842">
      <w:pPr>
        <w:ind w:left="360" w:right="46" w:hanging="710"/>
        <w:contextualSpacing/>
        <w:jc w:val="both"/>
        <w:rPr>
          <w:rFonts w:ascii="Arial" w:eastAsia="Calibri" w:hAnsi="Arial" w:cs="Arial"/>
          <w:b/>
          <w:color w:val="244061"/>
          <w:szCs w:val="24"/>
          <w:lang w:val="en-US"/>
        </w:rPr>
      </w:pPr>
    </w:p>
    <w:p w14:paraId="33086CC2" w14:textId="77777777" w:rsidR="00904842" w:rsidRPr="00F002E6" w:rsidRDefault="00904842" w:rsidP="00904842">
      <w:p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a.</w:t>
      </w:r>
      <w:r w:rsidRPr="00F002E6">
        <w:rPr>
          <w:rFonts w:ascii="Arial" w:hAnsi="Arial" w:cs="Arial"/>
          <w:b/>
          <w:color w:val="244061" w:themeColor="accent1" w:themeShade="80"/>
          <w:szCs w:val="24"/>
          <w:lang w:val="en-GB"/>
        </w:rPr>
        <w:tab/>
        <w:t xml:space="preserve">Face </w:t>
      </w:r>
      <w:proofErr w:type="gramStart"/>
      <w:r w:rsidRPr="00F002E6">
        <w:rPr>
          <w:rFonts w:ascii="Arial" w:hAnsi="Arial" w:cs="Arial"/>
          <w:b/>
          <w:color w:val="244061" w:themeColor="accent1" w:themeShade="80"/>
          <w:szCs w:val="24"/>
          <w:lang w:val="en-GB"/>
        </w:rPr>
        <w:t>brick;</w:t>
      </w:r>
      <w:proofErr w:type="gramEnd"/>
      <w:r w:rsidRPr="00F002E6">
        <w:rPr>
          <w:rFonts w:ascii="Arial" w:hAnsi="Arial" w:cs="Arial"/>
          <w:b/>
          <w:color w:val="244061" w:themeColor="accent1" w:themeShade="80"/>
          <w:szCs w:val="24"/>
          <w:lang w:val="en-GB"/>
        </w:rPr>
        <w:t xml:space="preserve"> </w:t>
      </w:r>
    </w:p>
    <w:p w14:paraId="65410F10" w14:textId="77777777" w:rsidR="00904842" w:rsidRPr="00F002E6" w:rsidRDefault="00904842" w:rsidP="00904842">
      <w:p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b.</w:t>
      </w:r>
      <w:r w:rsidRPr="00F002E6">
        <w:rPr>
          <w:rFonts w:ascii="Arial" w:hAnsi="Arial" w:cs="Arial"/>
          <w:b/>
          <w:color w:val="244061" w:themeColor="accent1" w:themeShade="80"/>
          <w:szCs w:val="24"/>
          <w:lang w:val="en-GB"/>
        </w:rPr>
        <w:tab/>
        <w:t xml:space="preserve">Painted </w:t>
      </w:r>
      <w:proofErr w:type="gramStart"/>
      <w:r w:rsidRPr="00F002E6">
        <w:rPr>
          <w:rFonts w:ascii="Arial" w:hAnsi="Arial" w:cs="Arial"/>
          <w:b/>
          <w:color w:val="244061" w:themeColor="accent1" w:themeShade="80"/>
          <w:szCs w:val="24"/>
          <w:lang w:val="en-GB"/>
        </w:rPr>
        <w:t>render;</w:t>
      </w:r>
      <w:proofErr w:type="gramEnd"/>
      <w:r w:rsidRPr="00F002E6">
        <w:rPr>
          <w:rFonts w:ascii="Arial" w:hAnsi="Arial" w:cs="Arial"/>
          <w:b/>
          <w:color w:val="244061" w:themeColor="accent1" w:themeShade="80"/>
          <w:szCs w:val="24"/>
          <w:lang w:val="en-GB"/>
        </w:rPr>
        <w:t xml:space="preserve"> </w:t>
      </w:r>
    </w:p>
    <w:p w14:paraId="0BEBC8AF" w14:textId="77777777" w:rsidR="00904842" w:rsidRPr="00F002E6" w:rsidRDefault="00904842" w:rsidP="00904842">
      <w:p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c.</w:t>
      </w:r>
      <w:r w:rsidRPr="00F002E6">
        <w:rPr>
          <w:rFonts w:ascii="Arial" w:hAnsi="Arial" w:cs="Arial"/>
          <w:b/>
          <w:color w:val="244061" w:themeColor="accent1" w:themeShade="80"/>
          <w:szCs w:val="24"/>
          <w:lang w:val="en-GB"/>
        </w:rPr>
        <w:tab/>
        <w:t xml:space="preserve">Painted brickwork; or </w:t>
      </w:r>
    </w:p>
    <w:p w14:paraId="6F7E9C51" w14:textId="77777777" w:rsidR="00904842" w:rsidRPr="00F002E6" w:rsidRDefault="00904842" w:rsidP="00904842">
      <w:p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d.</w:t>
      </w:r>
      <w:r w:rsidRPr="00F002E6">
        <w:rPr>
          <w:rFonts w:ascii="Arial" w:hAnsi="Arial" w:cs="Arial"/>
          <w:b/>
          <w:color w:val="244061" w:themeColor="accent1" w:themeShade="80"/>
          <w:szCs w:val="24"/>
          <w:lang w:val="en-GB"/>
        </w:rPr>
        <w:tab/>
        <w:t>Other clean finish as specified on the approved plans</w:t>
      </w:r>
    </w:p>
    <w:p w14:paraId="673FB8D9" w14:textId="77777777" w:rsidR="00904842" w:rsidRPr="00F002E6" w:rsidRDefault="00904842" w:rsidP="00904842">
      <w:pPr>
        <w:ind w:left="426" w:right="46"/>
        <w:jc w:val="both"/>
        <w:rPr>
          <w:rFonts w:ascii="Arial" w:eastAsia="Calibri" w:hAnsi="Arial" w:cs="Arial"/>
          <w:b/>
          <w:color w:val="244061"/>
          <w:szCs w:val="24"/>
          <w:lang w:val="en-US"/>
        </w:rPr>
      </w:pPr>
    </w:p>
    <w:p w14:paraId="12A34C8E" w14:textId="77777777" w:rsidR="00904842" w:rsidRPr="00F002E6" w:rsidRDefault="00904842" w:rsidP="00904842">
      <w:pPr>
        <w:ind w:left="284" w:right="46"/>
        <w:jc w:val="both"/>
        <w:rPr>
          <w:rFonts w:ascii="Arial" w:eastAsia="Calibri" w:hAnsi="Arial" w:cs="Arial"/>
          <w:b/>
          <w:color w:val="244061"/>
          <w:szCs w:val="24"/>
          <w:lang w:val="en-US"/>
        </w:rPr>
      </w:pPr>
      <w:r w:rsidRPr="00F002E6">
        <w:rPr>
          <w:rFonts w:ascii="Arial" w:eastAsia="Calibri" w:hAnsi="Arial" w:cs="Arial"/>
          <w:b/>
          <w:color w:val="244061"/>
          <w:szCs w:val="24"/>
          <w:lang w:val="en-US"/>
        </w:rPr>
        <w:t>And are to be thereafter maintained to the satisfaction of the City of Nedlands</w:t>
      </w:r>
    </w:p>
    <w:p w14:paraId="1DBC9065" w14:textId="77777777" w:rsidR="00904842" w:rsidRPr="00F002E6" w:rsidRDefault="00904842" w:rsidP="00904842">
      <w:pPr>
        <w:ind w:left="426" w:right="46" w:hanging="710"/>
        <w:jc w:val="both"/>
        <w:rPr>
          <w:rFonts w:ascii="Arial" w:eastAsia="Calibri" w:hAnsi="Arial" w:cs="Arial"/>
          <w:b/>
          <w:color w:val="244061"/>
          <w:szCs w:val="24"/>
          <w:lang w:val="en-US"/>
        </w:rPr>
      </w:pPr>
    </w:p>
    <w:p w14:paraId="65FC3DFE" w14:textId="77777777" w:rsidR="00904842" w:rsidRPr="00F002E6" w:rsidRDefault="00904842" w:rsidP="00904842">
      <w:pPr>
        <w:ind w:left="567" w:right="46" w:hanging="851"/>
        <w:jc w:val="both"/>
        <w:rPr>
          <w:rFonts w:ascii="Arial" w:eastAsia="Calibri" w:hAnsi="Arial" w:cs="Arial"/>
          <w:b/>
          <w:color w:val="244061"/>
          <w:szCs w:val="24"/>
          <w:lang w:val="en-US"/>
        </w:rPr>
      </w:pPr>
      <w:r w:rsidRPr="00F002E6">
        <w:rPr>
          <w:rFonts w:ascii="Arial" w:eastAsia="Calibri" w:hAnsi="Arial" w:cs="Arial"/>
          <w:b/>
          <w:color w:val="244061"/>
          <w:szCs w:val="24"/>
          <w:lang w:val="en-US"/>
        </w:rPr>
        <w:t xml:space="preserve">Landscaping </w:t>
      </w:r>
    </w:p>
    <w:p w14:paraId="18E3282C" w14:textId="77777777" w:rsidR="00904842" w:rsidRPr="00F002E6" w:rsidRDefault="00904842" w:rsidP="00904842">
      <w:pPr>
        <w:ind w:left="426" w:right="46" w:hanging="710"/>
        <w:jc w:val="both"/>
        <w:rPr>
          <w:rFonts w:ascii="Arial" w:eastAsia="Calibri" w:hAnsi="Arial" w:cs="Arial"/>
          <w:b/>
          <w:color w:val="244061"/>
          <w:szCs w:val="24"/>
          <w:lang w:val="en-US"/>
        </w:rPr>
      </w:pPr>
    </w:p>
    <w:p w14:paraId="5D88CCDD" w14:textId="77777777" w:rsidR="00904842" w:rsidRPr="00F002E6" w:rsidRDefault="00904842" w:rsidP="00DC7847">
      <w:pPr>
        <w:pStyle w:val="ListParagraph"/>
        <w:numPr>
          <w:ilvl w:val="0"/>
          <w:numId w:val="28"/>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occupation, landscaping shall be completed in accordance with the plans dated 13 September 2022 to the satisfaction of the City of Nedlands. All landscaped areas are to be maintained on an ongoing basis for the life of the development on the site to the satisfaction of the City of Nedlands. </w:t>
      </w:r>
    </w:p>
    <w:p w14:paraId="642832EB" w14:textId="77777777" w:rsidR="00904842" w:rsidRPr="00F002E6" w:rsidRDefault="00904842" w:rsidP="00904842">
      <w:pPr>
        <w:ind w:left="-283" w:right="46"/>
        <w:jc w:val="both"/>
        <w:rPr>
          <w:rFonts w:ascii="Arial" w:hAnsi="Arial" w:cs="Arial"/>
          <w:b/>
          <w:color w:val="244061" w:themeColor="accent1" w:themeShade="80"/>
          <w:szCs w:val="24"/>
          <w:lang w:val="en-GB"/>
        </w:rPr>
      </w:pPr>
    </w:p>
    <w:p w14:paraId="75364C24" w14:textId="77777777" w:rsidR="00904842" w:rsidRPr="00F002E6" w:rsidRDefault="00904842" w:rsidP="00DC7847">
      <w:pPr>
        <w:pStyle w:val="ListParagraph"/>
        <w:numPr>
          <w:ilvl w:val="0"/>
          <w:numId w:val="28"/>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The street tree(s) within the verge in front of the lot are to be protected and maintained through the duration of the demolition and construction processes to the satisfaction of the City of Nedlands. Should the tree(s) die or be damaged, they are to be replaced with a specified species at the owner’s expense and to the satisfaction of the City of Nedlands. </w:t>
      </w:r>
    </w:p>
    <w:p w14:paraId="3F13FB10" w14:textId="77777777" w:rsidR="00904842" w:rsidRPr="00F002E6" w:rsidRDefault="00904842" w:rsidP="00904842">
      <w:pPr>
        <w:ind w:left="-283" w:right="46"/>
        <w:jc w:val="both"/>
        <w:rPr>
          <w:rFonts w:ascii="Arial" w:hAnsi="Arial" w:cs="Arial"/>
          <w:b/>
          <w:color w:val="244061" w:themeColor="accent1" w:themeShade="80"/>
          <w:szCs w:val="24"/>
          <w:lang w:val="en-GB"/>
        </w:rPr>
      </w:pPr>
    </w:p>
    <w:p w14:paraId="7C93638F" w14:textId="77777777" w:rsidR="00904842" w:rsidRPr="00F002E6" w:rsidRDefault="00904842" w:rsidP="00DC7847">
      <w:pPr>
        <w:pStyle w:val="ListParagraph"/>
        <w:numPr>
          <w:ilvl w:val="0"/>
          <w:numId w:val="28"/>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occupation, all communal and private open space areas with landscaping shall include a tap connected to an adequate water supply for the purpose of irrigation. </w:t>
      </w:r>
    </w:p>
    <w:p w14:paraId="3D5F617B" w14:textId="77777777" w:rsidR="00904842" w:rsidRPr="00F002E6" w:rsidRDefault="00904842" w:rsidP="00904842">
      <w:pPr>
        <w:ind w:left="720" w:right="46"/>
        <w:contextualSpacing/>
        <w:rPr>
          <w:rFonts w:ascii="Arial" w:eastAsia="Calibri" w:hAnsi="Arial" w:cs="Arial"/>
          <w:b/>
          <w:color w:val="244061"/>
          <w:szCs w:val="24"/>
          <w:lang w:val="en-US"/>
        </w:rPr>
      </w:pPr>
    </w:p>
    <w:p w14:paraId="0F2B8154" w14:textId="77777777" w:rsidR="00904842" w:rsidRPr="00F002E6" w:rsidRDefault="00904842" w:rsidP="00DC7847">
      <w:pPr>
        <w:pStyle w:val="ListParagraph"/>
        <w:numPr>
          <w:ilvl w:val="0"/>
          <w:numId w:val="28"/>
        </w:numPr>
        <w:ind w:left="284" w:right="46" w:hanging="567"/>
        <w:jc w:val="both"/>
        <w:rPr>
          <w:rFonts w:ascii="Arial" w:hAnsi="Arial" w:cs="Arial"/>
          <w:b/>
          <w:color w:val="244061" w:themeColor="accent1" w:themeShade="80"/>
          <w:szCs w:val="24"/>
          <w:lang w:val="en-GB"/>
        </w:rPr>
      </w:pPr>
      <w:r w:rsidRPr="00F002E6">
        <w:rPr>
          <w:rFonts w:ascii="Arial" w:eastAsia="Calibri" w:hAnsi="Arial" w:cs="Arial"/>
          <w:b/>
          <w:color w:val="244061"/>
          <w:szCs w:val="24"/>
          <w:lang w:val="en-US"/>
        </w:rPr>
        <w:t>One (1) street tree shall be planted prior to occupation in the Alexander Road verge area to the specification and satisfaction of the City of Nedlands.</w:t>
      </w:r>
    </w:p>
    <w:p w14:paraId="130D3E99" w14:textId="77777777" w:rsidR="00904842" w:rsidRPr="00F002E6" w:rsidRDefault="00904842" w:rsidP="00904842">
      <w:pPr>
        <w:ind w:left="426" w:right="46" w:hanging="710"/>
        <w:contextualSpacing/>
        <w:jc w:val="both"/>
        <w:rPr>
          <w:rFonts w:ascii="Arial" w:eastAsia="Calibri" w:hAnsi="Arial" w:cs="Arial"/>
          <w:b/>
          <w:color w:val="244061"/>
          <w:szCs w:val="24"/>
          <w:lang w:val="en-US"/>
        </w:rPr>
      </w:pPr>
    </w:p>
    <w:p w14:paraId="7E272734" w14:textId="77777777" w:rsidR="00904842" w:rsidRPr="00F002E6" w:rsidRDefault="00904842" w:rsidP="00904842">
      <w:pPr>
        <w:ind w:left="426" w:right="46" w:hanging="710"/>
        <w:jc w:val="both"/>
        <w:rPr>
          <w:rFonts w:ascii="Arial" w:eastAsia="Calibri" w:hAnsi="Arial" w:cs="Arial"/>
          <w:b/>
          <w:color w:val="244061"/>
          <w:szCs w:val="24"/>
          <w:lang w:val="en-US"/>
        </w:rPr>
      </w:pPr>
      <w:r w:rsidRPr="00F002E6">
        <w:rPr>
          <w:rFonts w:ascii="Arial" w:eastAsia="Calibri" w:hAnsi="Arial" w:cs="Arial"/>
          <w:b/>
          <w:color w:val="244061"/>
          <w:szCs w:val="24"/>
          <w:lang w:val="en-US"/>
        </w:rPr>
        <w:t>Acoustics and Sustainability</w:t>
      </w:r>
    </w:p>
    <w:p w14:paraId="3F17FBDD" w14:textId="77777777" w:rsidR="00904842" w:rsidRPr="00F002E6" w:rsidRDefault="00904842" w:rsidP="00904842">
      <w:pPr>
        <w:ind w:left="426" w:right="46" w:hanging="710"/>
        <w:jc w:val="both"/>
        <w:rPr>
          <w:rFonts w:ascii="Arial" w:eastAsia="Calibri" w:hAnsi="Arial" w:cs="Arial"/>
          <w:b/>
          <w:color w:val="244061"/>
          <w:szCs w:val="24"/>
          <w:lang w:val="en-US"/>
        </w:rPr>
      </w:pPr>
    </w:p>
    <w:p w14:paraId="16261E6F" w14:textId="77777777" w:rsidR="00904842" w:rsidRPr="00F002E6" w:rsidRDefault="00904842" w:rsidP="00DC7847">
      <w:pPr>
        <w:pStyle w:val="ListParagraph"/>
        <w:numPr>
          <w:ilvl w:val="0"/>
          <w:numId w:val="28"/>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the issue of a Building Permit the applicant is to lodge with the City of Nedlands an acoustic report prepared by a suitably qualified and licensed acoustic consultant demonstrating compliance of mechanical plants with the requirements of the Environmental Protection (Noise) Regulations 1997 to the satisfaction of the City of Nedlands. </w:t>
      </w:r>
    </w:p>
    <w:p w14:paraId="4F6A574C" w14:textId="77777777" w:rsidR="00904842" w:rsidRPr="00F002E6" w:rsidRDefault="00904842" w:rsidP="00904842">
      <w:pPr>
        <w:ind w:left="-283" w:right="46"/>
        <w:jc w:val="both"/>
        <w:rPr>
          <w:rFonts w:ascii="Arial" w:hAnsi="Arial" w:cs="Arial"/>
          <w:b/>
          <w:color w:val="244061" w:themeColor="accent1" w:themeShade="80"/>
          <w:szCs w:val="24"/>
          <w:lang w:val="en-GB"/>
        </w:rPr>
      </w:pPr>
    </w:p>
    <w:p w14:paraId="3DA3E9AF" w14:textId="77777777" w:rsidR="00904842" w:rsidRPr="00F002E6" w:rsidRDefault="00904842" w:rsidP="00DC7847">
      <w:pPr>
        <w:pStyle w:val="ListParagraph"/>
        <w:numPr>
          <w:ilvl w:val="0"/>
          <w:numId w:val="28"/>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occupation, the recommendations contained within the Kellett Design Group Energy Assessment Report dated 9 July 2021, or any approved modifications, are to be carried out and maintained for the lifetime of the development to the satisfaction of the City of Nedlands. </w:t>
      </w:r>
    </w:p>
    <w:p w14:paraId="5448A7B4" w14:textId="77777777" w:rsidR="00904842" w:rsidRPr="00F002E6" w:rsidRDefault="00904842" w:rsidP="00904842">
      <w:pPr>
        <w:ind w:left="426" w:right="46" w:hanging="710"/>
        <w:contextualSpacing/>
        <w:jc w:val="both"/>
        <w:rPr>
          <w:rFonts w:ascii="Arial" w:eastAsia="Calibri" w:hAnsi="Arial" w:cs="Arial"/>
          <w:b/>
          <w:color w:val="244061"/>
          <w:szCs w:val="24"/>
          <w:lang w:val="en-US"/>
        </w:rPr>
      </w:pPr>
    </w:p>
    <w:p w14:paraId="02568906" w14:textId="77777777" w:rsidR="00904842" w:rsidRPr="00F002E6" w:rsidRDefault="00904842" w:rsidP="00904842">
      <w:pPr>
        <w:ind w:left="426" w:right="46" w:hanging="710"/>
        <w:jc w:val="both"/>
        <w:rPr>
          <w:rFonts w:ascii="Arial" w:eastAsia="Calibri" w:hAnsi="Arial" w:cs="Arial"/>
          <w:b/>
          <w:color w:val="244061"/>
          <w:szCs w:val="24"/>
          <w:lang w:val="en-US"/>
        </w:rPr>
      </w:pPr>
      <w:r w:rsidRPr="00F002E6">
        <w:rPr>
          <w:rFonts w:ascii="Arial" w:eastAsia="Calibri" w:hAnsi="Arial" w:cs="Arial"/>
          <w:b/>
          <w:color w:val="244061"/>
          <w:szCs w:val="24"/>
          <w:lang w:val="en-US"/>
        </w:rPr>
        <w:t xml:space="preserve">Waste </w:t>
      </w:r>
    </w:p>
    <w:p w14:paraId="4CD35C7B" w14:textId="77777777" w:rsidR="00904842" w:rsidRPr="00F002E6" w:rsidRDefault="00904842" w:rsidP="00904842">
      <w:pPr>
        <w:ind w:left="426" w:right="46" w:hanging="710"/>
        <w:jc w:val="both"/>
        <w:rPr>
          <w:rFonts w:ascii="Arial" w:eastAsia="Calibri" w:hAnsi="Arial" w:cs="Arial"/>
          <w:b/>
          <w:color w:val="244061"/>
          <w:szCs w:val="24"/>
          <w:lang w:val="en-US"/>
        </w:rPr>
      </w:pPr>
    </w:p>
    <w:p w14:paraId="638FC874" w14:textId="77777777" w:rsidR="00904842" w:rsidRPr="00F002E6" w:rsidRDefault="00904842" w:rsidP="00DC7847">
      <w:pPr>
        <w:pStyle w:val="ListParagraph"/>
        <w:numPr>
          <w:ilvl w:val="0"/>
          <w:numId w:val="28"/>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The development shall comply with the approved Waste Management Plan prepared by Instant Waste Management date stamped 21 April 2022 to the satisfaction of the City of Nedlands. Any modification to the approved Waste Management Plan will require further approval by the City. </w:t>
      </w:r>
    </w:p>
    <w:p w14:paraId="1E09FEF5" w14:textId="77777777" w:rsidR="00904842" w:rsidRPr="00F002E6" w:rsidRDefault="00904842" w:rsidP="00904842">
      <w:pPr>
        <w:ind w:left="-283" w:right="46"/>
        <w:jc w:val="both"/>
        <w:rPr>
          <w:rFonts w:ascii="Arial" w:hAnsi="Arial" w:cs="Arial"/>
          <w:b/>
          <w:color w:val="244061" w:themeColor="accent1" w:themeShade="80"/>
          <w:szCs w:val="24"/>
          <w:lang w:val="en-GB"/>
        </w:rPr>
      </w:pPr>
    </w:p>
    <w:p w14:paraId="0086B74D" w14:textId="77777777" w:rsidR="00904842" w:rsidRPr="00F002E6" w:rsidRDefault="00904842" w:rsidP="00DC7847">
      <w:pPr>
        <w:pStyle w:val="ListParagraph"/>
        <w:numPr>
          <w:ilvl w:val="0"/>
          <w:numId w:val="28"/>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occupation of the development, all car parking </w:t>
      </w:r>
      <w:proofErr w:type="gramStart"/>
      <w:r w:rsidRPr="00F002E6">
        <w:rPr>
          <w:rFonts w:ascii="Arial" w:hAnsi="Arial" w:cs="Arial"/>
          <w:b/>
          <w:color w:val="244061" w:themeColor="accent1" w:themeShade="80"/>
          <w:szCs w:val="24"/>
          <w:lang w:val="en-GB"/>
        </w:rPr>
        <w:t>bays</w:t>
      </w:r>
      <w:proofErr w:type="gramEnd"/>
      <w:r w:rsidRPr="00F002E6">
        <w:rPr>
          <w:rFonts w:ascii="Arial" w:hAnsi="Arial" w:cs="Arial"/>
          <w:b/>
          <w:color w:val="244061" w:themeColor="accent1" w:themeShade="80"/>
          <w:szCs w:val="24"/>
          <w:lang w:val="en-GB"/>
        </w:rPr>
        <w:t xml:space="preserve"> and visitor bicycle bays are to be clearly line marked, drained and with visitor car parking clearly marked or signage provided, and maintained thereafter by the landowner to the satisfaction of the City of Nedlands.</w:t>
      </w:r>
    </w:p>
    <w:p w14:paraId="4B32C496" w14:textId="77777777" w:rsidR="00904842" w:rsidRPr="00F002E6" w:rsidRDefault="00904842" w:rsidP="00904842">
      <w:pPr>
        <w:ind w:left="-283" w:right="46"/>
        <w:jc w:val="both"/>
        <w:rPr>
          <w:rFonts w:ascii="Arial" w:hAnsi="Arial" w:cs="Arial"/>
          <w:b/>
          <w:color w:val="244061" w:themeColor="accent1" w:themeShade="80"/>
          <w:szCs w:val="24"/>
          <w:lang w:val="en-GB"/>
        </w:rPr>
      </w:pPr>
    </w:p>
    <w:p w14:paraId="75AC907F" w14:textId="77777777" w:rsidR="00904842" w:rsidRPr="00F002E6" w:rsidRDefault="00904842" w:rsidP="00DC7847">
      <w:pPr>
        <w:pStyle w:val="ListParagraph"/>
        <w:numPr>
          <w:ilvl w:val="0"/>
          <w:numId w:val="28"/>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All car parking dimensions (including associated wheel stops and headroom clearance), manoeuvring areas, ramps, crossovers and driveways shall comply with Australian Standard 2890.1-2004 - Off-</w:t>
      </w:r>
      <w:proofErr w:type="gramStart"/>
      <w:r w:rsidRPr="00F002E6">
        <w:rPr>
          <w:rFonts w:ascii="Arial" w:hAnsi="Arial" w:cs="Arial"/>
          <w:b/>
          <w:color w:val="244061" w:themeColor="accent1" w:themeShade="80"/>
          <w:szCs w:val="24"/>
          <w:lang w:val="en-GB"/>
        </w:rPr>
        <w:t>street car</w:t>
      </w:r>
      <w:proofErr w:type="gramEnd"/>
      <w:r w:rsidRPr="00F002E6">
        <w:rPr>
          <w:rFonts w:ascii="Arial" w:hAnsi="Arial" w:cs="Arial"/>
          <w:b/>
          <w:color w:val="244061" w:themeColor="accent1" w:themeShade="80"/>
          <w:szCs w:val="24"/>
          <w:lang w:val="en-GB"/>
        </w:rPr>
        <w:t xml:space="preserve"> parking and Australian Standard 2890.6:2009 - Off-street parking for people with disabilities (where applicable) to the satisfaction of the City of Nedlands.</w:t>
      </w:r>
    </w:p>
    <w:p w14:paraId="783053EA" w14:textId="77777777" w:rsidR="00904842" w:rsidRPr="00F002E6" w:rsidRDefault="00904842" w:rsidP="00904842">
      <w:pPr>
        <w:ind w:left="-283" w:right="46"/>
        <w:jc w:val="both"/>
        <w:rPr>
          <w:rFonts w:ascii="Arial" w:hAnsi="Arial" w:cs="Arial"/>
          <w:b/>
          <w:color w:val="244061" w:themeColor="accent1" w:themeShade="80"/>
          <w:szCs w:val="24"/>
          <w:lang w:val="en-GB"/>
        </w:rPr>
      </w:pPr>
    </w:p>
    <w:p w14:paraId="71103AE8" w14:textId="77777777" w:rsidR="00904842" w:rsidRPr="00F002E6" w:rsidRDefault="00904842" w:rsidP="00DC7847">
      <w:pPr>
        <w:pStyle w:val="ListParagraph"/>
        <w:numPr>
          <w:ilvl w:val="0"/>
          <w:numId w:val="28"/>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occupation, all bicycle racks shall be provided and installed to the satisfaction of the City of Nedlands and maintained for the lifetime of the development. </w:t>
      </w:r>
    </w:p>
    <w:p w14:paraId="16B0BCB6" w14:textId="3BF8CF16" w:rsidR="00904842" w:rsidRDefault="00904842" w:rsidP="00904842">
      <w:pPr>
        <w:ind w:left="426" w:right="46" w:hanging="710"/>
        <w:contextualSpacing/>
        <w:jc w:val="both"/>
        <w:rPr>
          <w:rFonts w:ascii="Arial" w:eastAsia="Calibri" w:hAnsi="Arial" w:cs="Arial"/>
          <w:b/>
          <w:color w:val="244061"/>
          <w:szCs w:val="24"/>
          <w:lang w:val="en-US"/>
        </w:rPr>
      </w:pPr>
    </w:p>
    <w:p w14:paraId="15445149" w14:textId="61B50E1B" w:rsidR="00904842" w:rsidRPr="00F002E6" w:rsidRDefault="00904842" w:rsidP="00904842">
      <w:pPr>
        <w:ind w:left="426" w:right="46" w:hanging="710"/>
        <w:jc w:val="both"/>
        <w:rPr>
          <w:rFonts w:ascii="Arial" w:eastAsia="Calibri" w:hAnsi="Arial" w:cs="Arial"/>
          <w:b/>
          <w:color w:val="244061"/>
          <w:szCs w:val="24"/>
          <w:lang w:val="en-US"/>
        </w:rPr>
      </w:pPr>
      <w:r w:rsidRPr="00F002E6">
        <w:rPr>
          <w:rFonts w:ascii="Arial" w:eastAsia="Calibri" w:hAnsi="Arial" w:cs="Arial"/>
          <w:b/>
          <w:color w:val="244061"/>
          <w:szCs w:val="24"/>
          <w:lang w:val="en-US"/>
        </w:rPr>
        <w:t xml:space="preserve">Screening and Lighting </w:t>
      </w:r>
    </w:p>
    <w:p w14:paraId="78EF15B6" w14:textId="77777777" w:rsidR="00904842" w:rsidRPr="00F002E6" w:rsidRDefault="00904842" w:rsidP="00904842">
      <w:pPr>
        <w:ind w:left="426" w:right="46" w:hanging="710"/>
        <w:jc w:val="both"/>
        <w:rPr>
          <w:rFonts w:ascii="Arial" w:eastAsia="Calibri" w:hAnsi="Arial" w:cs="Arial"/>
          <w:b/>
          <w:color w:val="244061"/>
          <w:szCs w:val="24"/>
          <w:lang w:val="en-US"/>
        </w:rPr>
      </w:pPr>
    </w:p>
    <w:p w14:paraId="0720F02A" w14:textId="77777777" w:rsidR="00904842" w:rsidRPr="00F002E6" w:rsidRDefault="00904842" w:rsidP="00DC7847">
      <w:pPr>
        <w:pStyle w:val="ListParagraph"/>
        <w:numPr>
          <w:ilvl w:val="0"/>
          <w:numId w:val="28"/>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occupation, all air-conditioning plant, satellite dishes, antennae and any other plant and equipment on the roof of the building shall be located or screened to the satisfaction of the City of Nedlands. </w:t>
      </w:r>
    </w:p>
    <w:p w14:paraId="15AA3747" w14:textId="77777777" w:rsidR="00904842" w:rsidRPr="00F002E6" w:rsidRDefault="00904842" w:rsidP="00904842">
      <w:pPr>
        <w:ind w:left="-567" w:right="46"/>
        <w:jc w:val="both"/>
        <w:rPr>
          <w:rFonts w:ascii="Arial" w:eastAsia="Calibri" w:hAnsi="Arial" w:cs="Arial"/>
          <w:b/>
          <w:sz w:val="28"/>
          <w:szCs w:val="32"/>
          <w:lang w:val="en-US"/>
        </w:rPr>
      </w:pPr>
    </w:p>
    <w:p w14:paraId="3E17653A" w14:textId="77777777" w:rsidR="00904842" w:rsidRPr="00F002E6" w:rsidRDefault="00904842" w:rsidP="00904842">
      <w:pPr>
        <w:ind w:left="-567" w:right="46"/>
        <w:jc w:val="both"/>
        <w:rPr>
          <w:rFonts w:ascii="Arial" w:eastAsia="Calibri" w:hAnsi="Arial" w:cs="Arial"/>
          <w:b/>
          <w:sz w:val="28"/>
          <w:szCs w:val="32"/>
          <w:lang w:val="en-US"/>
        </w:rPr>
      </w:pPr>
    </w:p>
    <w:p w14:paraId="22933205" w14:textId="77777777" w:rsidR="00904842" w:rsidRPr="00F002E6" w:rsidRDefault="00904842" w:rsidP="00904842">
      <w:pPr>
        <w:ind w:left="-284" w:right="46"/>
        <w:jc w:val="both"/>
        <w:rPr>
          <w:rFonts w:ascii="Arial" w:eastAsia="Calibri" w:hAnsi="Arial" w:cs="Arial"/>
          <w:b/>
          <w:bCs/>
          <w:color w:val="000000"/>
          <w:sz w:val="28"/>
          <w:szCs w:val="28"/>
        </w:rPr>
      </w:pPr>
      <w:r w:rsidRPr="00F002E6">
        <w:rPr>
          <w:rFonts w:ascii="Arial" w:eastAsia="Calibri" w:hAnsi="Arial" w:cs="Arial"/>
          <w:b/>
          <w:color w:val="17365D"/>
          <w:sz w:val="28"/>
          <w:szCs w:val="32"/>
          <w:lang w:val="en-US"/>
        </w:rPr>
        <w:t>Voting Requirement</w:t>
      </w:r>
    </w:p>
    <w:p w14:paraId="03F2BC64" w14:textId="77777777" w:rsidR="00904842" w:rsidRPr="00F002E6" w:rsidRDefault="00904842" w:rsidP="00904842">
      <w:pPr>
        <w:ind w:left="-284" w:right="46"/>
        <w:jc w:val="both"/>
        <w:rPr>
          <w:rFonts w:ascii="Arial" w:eastAsia="Calibri" w:hAnsi="Arial" w:cs="Arial"/>
          <w:color w:val="000000"/>
          <w:szCs w:val="24"/>
        </w:rPr>
      </w:pPr>
    </w:p>
    <w:p w14:paraId="12320240" w14:textId="48826CEE" w:rsidR="00904842" w:rsidRDefault="00904842" w:rsidP="00904842">
      <w:pPr>
        <w:ind w:left="-284" w:right="46"/>
        <w:jc w:val="both"/>
        <w:rPr>
          <w:rFonts w:ascii="Arial" w:eastAsia="Calibri" w:hAnsi="Arial" w:cs="Arial"/>
          <w:color w:val="000000"/>
          <w:szCs w:val="24"/>
        </w:rPr>
      </w:pPr>
      <w:r w:rsidRPr="00F002E6">
        <w:rPr>
          <w:rFonts w:ascii="Arial" w:eastAsia="Calibri" w:hAnsi="Arial" w:cs="Arial"/>
          <w:color w:val="000000"/>
          <w:szCs w:val="24"/>
        </w:rPr>
        <w:t xml:space="preserve">Simple Majority. </w:t>
      </w:r>
    </w:p>
    <w:p w14:paraId="4E99CD56" w14:textId="77777777" w:rsidR="0088774A" w:rsidRPr="00F002E6" w:rsidRDefault="0088774A" w:rsidP="00904842">
      <w:pPr>
        <w:ind w:left="-284" w:right="46"/>
        <w:jc w:val="both"/>
        <w:rPr>
          <w:rFonts w:ascii="Arial" w:eastAsia="Calibri" w:hAnsi="Arial" w:cs="Arial"/>
          <w:color w:val="000000"/>
          <w:szCs w:val="24"/>
        </w:rPr>
      </w:pPr>
    </w:p>
    <w:p w14:paraId="238D1463" w14:textId="77777777" w:rsidR="00904842" w:rsidRDefault="00904842" w:rsidP="00904842">
      <w:pPr>
        <w:ind w:left="-284" w:right="46"/>
        <w:jc w:val="both"/>
        <w:rPr>
          <w:rFonts w:ascii="Arial" w:eastAsia="Calibri" w:hAnsi="Arial" w:cs="Arial"/>
          <w:color w:val="000000"/>
          <w:szCs w:val="24"/>
        </w:rPr>
      </w:pPr>
      <w:r w:rsidRPr="00F002E6">
        <w:rPr>
          <w:rFonts w:ascii="Arial" w:eastAsia="Calibri" w:hAnsi="Arial" w:cs="Arial"/>
          <w:color w:val="000000"/>
          <w:szCs w:val="24"/>
        </w:rPr>
        <w:t>This report is of a quasi-judicial nature as it is a matter that directly affects a person’s rights and interests. The judicial character arises from the obligation</w:t>
      </w:r>
      <w:r w:rsidRPr="00D43B63">
        <w:rPr>
          <w:rFonts w:ascii="Arial" w:eastAsia="Calibri" w:hAnsi="Arial" w:cs="Arial"/>
          <w:color w:val="000000"/>
          <w:szCs w:val="24"/>
        </w:rPr>
        <w:t xml:space="preserve"> to abide by the principles of natural justice. Examples of Quasi-Judicial authority include town planning applications and other decisions that may be appealable to the State Administrative Tribunal.</w:t>
      </w:r>
    </w:p>
    <w:p w14:paraId="7653EA36" w14:textId="77777777" w:rsidR="00904842" w:rsidRPr="00D43B63" w:rsidRDefault="00904842" w:rsidP="00904842">
      <w:pPr>
        <w:ind w:left="-284" w:right="46"/>
        <w:jc w:val="both"/>
        <w:rPr>
          <w:rFonts w:ascii="Arial" w:eastAsia="Calibri" w:hAnsi="Arial" w:cs="Arial"/>
          <w:color w:val="000000"/>
          <w:szCs w:val="24"/>
        </w:rPr>
      </w:pPr>
    </w:p>
    <w:p w14:paraId="0C4D0811" w14:textId="77777777" w:rsidR="00904842" w:rsidRDefault="00904842" w:rsidP="00904842">
      <w:pPr>
        <w:ind w:left="-284" w:right="46"/>
        <w:jc w:val="both"/>
        <w:rPr>
          <w:rFonts w:ascii="Arial" w:eastAsia="Calibri" w:hAnsi="Arial" w:cs="Arial"/>
          <w:color w:val="000000"/>
          <w:szCs w:val="24"/>
        </w:rPr>
      </w:pPr>
      <w:r w:rsidRPr="00D43B63">
        <w:rPr>
          <w:rFonts w:ascii="Arial" w:eastAsia="Calibri" w:hAnsi="Arial" w:cs="Arial"/>
          <w:color w:val="000000"/>
          <w:szCs w:val="24"/>
        </w:rPr>
        <w:t>The decision must be made in a manner that is impartial, free from bias, and in accordance with the principles of natural justice. The decision must be made in having regard to the facts of the matter under consideration, and in accordance with the relevant laws and policies as they apply to that matter.</w:t>
      </w:r>
    </w:p>
    <w:p w14:paraId="023B1DC4" w14:textId="77777777" w:rsidR="00904842" w:rsidRPr="00D43B63" w:rsidRDefault="00904842" w:rsidP="00904842">
      <w:pPr>
        <w:ind w:left="-284" w:right="46"/>
        <w:jc w:val="both"/>
        <w:rPr>
          <w:rFonts w:ascii="Arial" w:eastAsia="Calibri" w:hAnsi="Arial" w:cs="Arial"/>
          <w:color w:val="000000"/>
          <w:szCs w:val="24"/>
        </w:rPr>
      </w:pPr>
    </w:p>
    <w:p w14:paraId="30F19469" w14:textId="77777777" w:rsidR="00904842" w:rsidRPr="00D43B63" w:rsidRDefault="00904842" w:rsidP="00904842">
      <w:pPr>
        <w:ind w:left="-284" w:right="46"/>
        <w:jc w:val="both"/>
        <w:rPr>
          <w:rFonts w:ascii="Arial" w:eastAsia="Calibri" w:hAnsi="Arial" w:cs="Arial"/>
          <w:b/>
          <w:sz w:val="28"/>
          <w:szCs w:val="32"/>
          <w:lang w:val="en-US"/>
        </w:rPr>
      </w:pPr>
      <w:r w:rsidRPr="00D43B63">
        <w:rPr>
          <w:rFonts w:ascii="Arial" w:eastAsia="Calibri" w:hAnsi="Arial" w:cs="Arial"/>
          <w:color w:val="000000"/>
          <w:szCs w:val="24"/>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3ED7606E" w14:textId="77777777" w:rsidR="00904842" w:rsidRPr="006C2DB7" w:rsidRDefault="00904842" w:rsidP="00904842">
      <w:pPr>
        <w:ind w:left="-284" w:right="46"/>
        <w:jc w:val="both"/>
        <w:rPr>
          <w:rFonts w:ascii="Arial" w:eastAsia="Calibri" w:hAnsi="Arial" w:cs="Arial"/>
          <w:b/>
          <w:szCs w:val="28"/>
          <w:lang w:val="en-US"/>
        </w:rPr>
      </w:pPr>
    </w:p>
    <w:p w14:paraId="679B3619" w14:textId="77777777" w:rsidR="00904842" w:rsidRPr="006C2DB7" w:rsidRDefault="00904842" w:rsidP="00904842">
      <w:pPr>
        <w:ind w:left="-284" w:right="46"/>
        <w:jc w:val="both"/>
        <w:rPr>
          <w:rFonts w:ascii="Arial" w:eastAsia="Calibri" w:hAnsi="Arial" w:cs="Arial"/>
          <w:b/>
          <w:szCs w:val="28"/>
          <w:lang w:val="en-US"/>
        </w:rPr>
      </w:pPr>
    </w:p>
    <w:p w14:paraId="48774AA1" w14:textId="77777777" w:rsidR="00904842" w:rsidRPr="00D43B63" w:rsidRDefault="00904842" w:rsidP="00904842">
      <w:pPr>
        <w:ind w:left="-284" w:right="46"/>
        <w:jc w:val="both"/>
        <w:rPr>
          <w:rFonts w:ascii="Arial" w:eastAsia="Calibri" w:hAnsi="Arial" w:cs="Arial"/>
          <w:b/>
          <w:color w:val="244061"/>
          <w:sz w:val="28"/>
          <w:szCs w:val="32"/>
          <w:lang w:val="en-US"/>
        </w:rPr>
      </w:pPr>
      <w:r w:rsidRPr="00D43B63">
        <w:rPr>
          <w:rFonts w:ascii="Arial" w:eastAsia="Calibri" w:hAnsi="Arial" w:cs="Arial"/>
          <w:b/>
          <w:color w:val="244061"/>
          <w:sz w:val="28"/>
          <w:szCs w:val="32"/>
          <w:lang w:val="en-US"/>
        </w:rPr>
        <w:t xml:space="preserve">Background </w:t>
      </w:r>
    </w:p>
    <w:p w14:paraId="2376CB65" w14:textId="77777777" w:rsidR="00904842" w:rsidRPr="00D43B63" w:rsidRDefault="00904842" w:rsidP="00904842">
      <w:pPr>
        <w:ind w:left="-284" w:right="46"/>
        <w:jc w:val="both"/>
        <w:rPr>
          <w:rFonts w:ascii="Arial" w:eastAsia="Calibri" w:hAnsi="Arial" w:cs="Arial"/>
          <w:b/>
          <w:sz w:val="28"/>
          <w:szCs w:val="32"/>
          <w:lang w:val="en-US"/>
        </w:rPr>
      </w:pPr>
    </w:p>
    <w:p w14:paraId="1F65B16B" w14:textId="77777777" w:rsidR="00904842" w:rsidRPr="00D43B63" w:rsidRDefault="00904842" w:rsidP="00904842">
      <w:pPr>
        <w:ind w:left="-284" w:right="46"/>
        <w:jc w:val="both"/>
        <w:rPr>
          <w:rFonts w:ascii="Arial" w:eastAsia="Calibri" w:hAnsi="Arial" w:cs="Arial"/>
          <w:b/>
          <w:bCs/>
          <w:color w:val="000000"/>
        </w:rPr>
      </w:pPr>
      <w:r w:rsidRPr="00D43B63">
        <w:rPr>
          <w:rFonts w:ascii="Arial" w:eastAsia="Calibri" w:hAnsi="Arial" w:cs="Arial"/>
          <w:b/>
          <w:bCs/>
          <w:color w:val="000000"/>
        </w:rPr>
        <w:t>Land Details</w:t>
      </w:r>
    </w:p>
    <w:tbl>
      <w:tblPr>
        <w:tblStyle w:val="TableGrid"/>
        <w:tblW w:w="0" w:type="auto"/>
        <w:tblInd w:w="-289" w:type="dxa"/>
        <w:tblLook w:val="04A0" w:firstRow="1" w:lastRow="0" w:firstColumn="1" w:lastColumn="0" w:noHBand="0" w:noVBand="1"/>
      </w:tblPr>
      <w:tblGrid>
        <w:gridCol w:w="5671"/>
        <w:gridCol w:w="3969"/>
      </w:tblGrid>
      <w:tr w:rsidR="00904842" w:rsidRPr="00D43B63" w14:paraId="2185D9E3" w14:textId="77777777" w:rsidTr="006A61F4">
        <w:tc>
          <w:tcPr>
            <w:tcW w:w="5671" w:type="dxa"/>
            <w:vAlign w:val="center"/>
          </w:tcPr>
          <w:p w14:paraId="1B54138A" w14:textId="77777777" w:rsidR="00904842" w:rsidRPr="00D43B63" w:rsidRDefault="00904842" w:rsidP="00904842">
            <w:pPr>
              <w:tabs>
                <w:tab w:val="right" w:pos="595"/>
                <w:tab w:val="left" w:pos="879"/>
              </w:tabs>
              <w:ind w:left="879" w:right="46" w:hanging="879"/>
              <w:jc w:val="both"/>
              <w:rPr>
                <w:rFonts w:ascii="Arial" w:eastAsia="Times New Roman" w:hAnsi="Arial" w:cs="Arial"/>
                <w:bCs/>
                <w:color w:val="000000"/>
                <w:szCs w:val="24"/>
                <w:lang w:eastAsia="en-AU"/>
              </w:rPr>
            </w:pPr>
            <w:r w:rsidRPr="00D43B63">
              <w:rPr>
                <w:rFonts w:ascii="Arial" w:eastAsia="Times New Roman" w:hAnsi="Arial" w:cs="Arial"/>
                <w:bCs/>
                <w:color w:val="000000"/>
                <w:szCs w:val="24"/>
                <w:lang w:eastAsia="en-AU"/>
              </w:rPr>
              <w:t>Metropolitan Region Scheme Zone</w:t>
            </w:r>
          </w:p>
        </w:tc>
        <w:tc>
          <w:tcPr>
            <w:tcW w:w="3969" w:type="dxa"/>
            <w:vAlign w:val="center"/>
          </w:tcPr>
          <w:p w14:paraId="037E5B6B" w14:textId="77777777" w:rsidR="00904842" w:rsidRPr="00D43B63" w:rsidRDefault="00904842" w:rsidP="00904842">
            <w:pPr>
              <w:tabs>
                <w:tab w:val="right" w:pos="595"/>
                <w:tab w:val="left" w:pos="879"/>
              </w:tabs>
              <w:ind w:left="879" w:right="46" w:hanging="879"/>
              <w:jc w:val="both"/>
              <w:rPr>
                <w:rFonts w:ascii="Arial" w:eastAsia="Times New Roman" w:hAnsi="Arial" w:cs="Arial"/>
                <w:color w:val="000000"/>
                <w:szCs w:val="24"/>
                <w:lang w:eastAsia="en-AU"/>
              </w:rPr>
            </w:pPr>
            <w:r w:rsidRPr="00D43B63">
              <w:rPr>
                <w:rFonts w:ascii="Arial" w:eastAsia="Times New Roman" w:hAnsi="Arial" w:cs="Arial"/>
                <w:color w:val="000000"/>
                <w:szCs w:val="24"/>
                <w:lang w:eastAsia="en-AU"/>
              </w:rPr>
              <w:t>Urban</w:t>
            </w:r>
          </w:p>
        </w:tc>
      </w:tr>
      <w:tr w:rsidR="00904842" w:rsidRPr="00D43B63" w14:paraId="4AD783AD" w14:textId="77777777" w:rsidTr="006A61F4">
        <w:tc>
          <w:tcPr>
            <w:tcW w:w="5671" w:type="dxa"/>
            <w:vAlign w:val="center"/>
          </w:tcPr>
          <w:p w14:paraId="27048DEB" w14:textId="77777777" w:rsidR="00904842" w:rsidRPr="00D43B63" w:rsidRDefault="00904842" w:rsidP="00904842">
            <w:pPr>
              <w:tabs>
                <w:tab w:val="right" w:pos="595"/>
                <w:tab w:val="left" w:pos="879"/>
              </w:tabs>
              <w:ind w:left="879" w:right="46" w:hanging="879"/>
              <w:jc w:val="both"/>
              <w:rPr>
                <w:rFonts w:ascii="Arial" w:eastAsia="Times New Roman" w:hAnsi="Arial" w:cs="Arial"/>
                <w:bCs/>
                <w:color w:val="000000"/>
                <w:szCs w:val="24"/>
                <w:lang w:eastAsia="en-AU"/>
              </w:rPr>
            </w:pPr>
            <w:r w:rsidRPr="00D43B63">
              <w:rPr>
                <w:rFonts w:ascii="Arial" w:eastAsia="Times New Roman" w:hAnsi="Arial" w:cs="Arial"/>
                <w:bCs/>
                <w:color w:val="000000"/>
                <w:szCs w:val="24"/>
                <w:lang w:eastAsia="en-AU"/>
              </w:rPr>
              <w:t>Local Planning Scheme Zone</w:t>
            </w:r>
          </w:p>
        </w:tc>
        <w:tc>
          <w:tcPr>
            <w:tcW w:w="3969" w:type="dxa"/>
            <w:vAlign w:val="center"/>
          </w:tcPr>
          <w:p w14:paraId="74C5298A" w14:textId="77777777" w:rsidR="00904842" w:rsidRPr="00D43B63" w:rsidRDefault="00904842" w:rsidP="00904842">
            <w:pPr>
              <w:tabs>
                <w:tab w:val="right" w:pos="595"/>
                <w:tab w:val="left" w:pos="879"/>
              </w:tabs>
              <w:ind w:left="879" w:right="46" w:hanging="879"/>
              <w:jc w:val="both"/>
              <w:rPr>
                <w:rFonts w:ascii="Arial" w:eastAsia="Times New Roman" w:hAnsi="Arial" w:cs="Arial"/>
                <w:color w:val="000000"/>
                <w:szCs w:val="24"/>
                <w:lang w:eastAsia="en-AU"/>
              </w:rPr>
            </w:pPr>
            <w:r w:rsidRPr="00D43B63">
              <w:rPr>
                <w:rFonts w:ascii="Arial" w:eastAsia="Times New Roman" w:hAnsi="Arial" w:cs="Arial"/>
                <w:color w:val="000000"/>
                <w:szCs w:val="24"/>
                <w:lang w:eastAsia="en-AU"/>
              </w:rPr>
              <w:t>Residential</w:t>
            </w:r>
          </w:p>
        </w:tc>
      </w:tr>
      <w:tr w:rsidR="00904842" w:rsidRPr="00D43B63" w14:paraId="5A9FA5AF" w14:textId="77777777" w:rsidTr="006A61F4">
        <w:tc>
          <w:tcPr>
            <w:tcW w:w="5671" w:type="dxa"/>
            <w:vAlign w:val="center"/>
          </w:tcPr>
          <w:p w14:paraId="48E35718" w14:textId="77777777" w:rsidR="00904842" w:rsidRPr="00D43B63" w:rsidRDefault="00904842" w:rsidP="00904842">
            <w:pPr>
              <w:tabs>
                <w:tab w:val="right" w:pos="595"/>
                <w:tab w:val="left" w:pos="879"/>
              </w:tabs>
              <w:ind w:left="879" w:right="46" w:hanging="879"/>
              <w:jc w:val="both"/>
              <w:rPr>
                <w:rFonts w:ascii="Arial" w:eastAsia="Times New Roman" w:hAnsi="Arial" w:cs="Arial"/>
                <w:bCs/>
                <w:color w:val="000000"/>
                <w:szCs w:val="24"/>
                <w:lang w:eastAsia="en-AU"/>
              </w:rPr>
            </w:pPr>
            <w:r w:rsidRPr="00D43B63">
              <w:rPr>
                <w:rFonts w:ascii="Arial" w:eastAsia="Times New Roman" w:hAnsi="Arial" w:cs="Arial"/>
                <w:bCs/>
                <w:color w:val="000000"/>
                <w:szCs w:val="24"/>
                <w:lang w:eastAsia="en-AU"/>
              </w:rPr>
              <w:t>R-Code</w:t>
            </w:r>
          </w:p>
        </w:tc>
        <w:tc>
          <w:tcPr>
            <w:tcW w:w="3969" w:type="dxa"/>
            <w:vAlign w:val="center"/>
          </w:tcPr>
          <w:p w14:paraId="549105FD" w14:textId="77777777" w:rsidR="00904842" w:rsidRPr="00D43B63" w:rsidRDefault="00904842" w:rsidP="00904842">
            <w:pPr>
              <w:tabs>
                <w:tab w:val="right" w:pos="595"/>
                <w:tab w:val="left" w:pos="879"/>
              </w:tabs>
              <w:ind w:left="879" w:right="46" w:hanging="879"/>
              <w:jc w:val="both"/>
              <w:rPr>
                <w:rFonts w:ascii="Arial" w:eastAsia="Times New Roman" w:hAnsi="Arial" w:cs="Arial"/>
                <w:color w:val="000000"/>
                <w:szCs w:val="24"/>
                <w:lang w:eastAsia="en-AU"/>
              </w:rPr>
            </w:pPr>
            <w:r w:rsidRPr="00D43B63">
              <w:rPr>
                <w:rFonts w:ascii="Arial" w:eastAsia="Times New Roman" w:hAnsi="Arial" w:cs="Arial"/>
                <w:color w:val="000000"/>
                <w:szCs w:val="24"/>
                <w:lang w:eastAsia="en-AU"/>
              </w:rPr>
              <w:t>R40</w:t>
            </w:r>
          </w:p>
        </w:tc>
      </w:tr>
      <w:tr w:rsidR="00904842" w:rsidRPr="00D43B63" w14:paraId="4B1FF12D" w14:textId="77777777" w:rsidTr="006A61F4">
        <w:tc>
          <w:tcPr>
            <w:tcW w:w="5671" w:type="dxa"/>
            <w:vAlign w:val="center"/>
          </w:tcPr>
          <w:p w14:paraId="39A3FE32" w14:textId="77777777" w:rsidR="00904842" w:rsidRPr="00D43B63" w:rsidRDefault="00904842" w:rsidP="00904842">
            <w:pPr>
              <w:tabs>
                <w:tab w:val="right" w:pos="595"/>
                <w:tab w:val="left" w:pos="879"/>
              </w:tabs>
              <w:ind w:left="879" w:right="46" w:hanging="879"/>
              <w:jc w:val="both"/>
              <w:rPr>
                <w:rFonts w:ascii="Arial" w:eastAsia="Times New Roman" w:hAnsi="Arial" w:cs="Arial"/>
                <w:bCs/>
                <w:color w:val="000000"/>
                <w:szCs w:val="24"/>
                <w:lang w:eastAsia="en-AU"/>
              </w:rPr>
            </w:pPr>
            <w:r w:rsidRPr="00D43B63">
              <w:rPr>
                <w:rFonts w:ascii="Arial" w:eastAsia="Times New Roman" w:hAnsi="Arial" w:cs="Arial"/>
                <w:bCs/>
                <w:color w:val="000000"/>
                <w:szCs w:val="24"/>
                <w:lang w:eastAsia="en-AU"/>
              </w:rPr>
              <w:t>Land area</w:t>
            </w:r>
          </w:p>
        </w:tc>
        <w:tc>
          <w:tcPr>
            <w:tcW w:w="3969" w:type="dxa"/>
            <w:vAlign w:val="center"/>
          </w:tcPr>
          <w:p w14:paraId="635B92E9" w14:textId="77777777" w:rsidR="00904842" w:rsidRPr="00D43B63" w:rsidRDefault="00904842" w:rsidP="00904842">
            <w:pPr>
              <w:tabs>
                <w:tab w:val="right" w:pos="595"/>
                <w:tab w:val="left" w:pos="879"/>
              </w:tabs>
              <w:ind w:left="879" w:right="46" w:hanging="879"/>
              <w:jc w:val="both"/>
              <w:rPr>
                <w:rFonts w:ascii="Arial" w:eastAsia="Times New Roman" w:hAnsi="Arial" w:cs="Arial"/>
                <w:color w:val="000000"/>
                <w:szCs w:val="24"/>
                <w:lang w:eastAsia="en-AU"/>
              </w:rPr>
            </w:pPr>
            <w:r w:rsidRPr="00D43B63">
              <w:rPr>
                <w:rFonts w:ascii="Arial" w:eastAsia="Times New Roman" w:hAnsi="Arial" w:cs="Arial"/>
                <w:color w:val="000000"/>
                <w:szCs w:val="24"/>
                <w:lang w:eastAsia="en-AU"/>
              </w:rPr>
              <w:t>948m</w:t>
            </w:r>
            <w:r w:rsidRPr="00D43B63">
              <w:rPr>
                <w:rFonts w:ascii="Arial" w:eastAsia="Times New Roman" w:hAnsi="Arial" w:cs="Arial"/>
                <w:color w:val="000000"/>
                <w:szCs w:val="24"/>
                <w:vertAlign w:val="superscript"/>
                <w:lang w:eastAsia="en-AU"/>
              </w:rPr>
              <w:t>2</w:t>
            </w:r>
            <w:r w:rsidRPr="00D43B63">
              <w:rPr>
                <w:rFonts w:ascii="Arial" w:eastAsia="Times New Roman" w:hAnsi="Arial" w:cs="Arial"/>
                <w:color w:val="000000"/>
                <w:szCs w:val="24"/>
                <w:lang w:eastAsia="en-AU"/>
              </w:rPr>
              <w:t xml:space="preserve"> (combined)</w:t>
            </w:r>
          </w:p>
        </w:tc>
      </w:tr>
      <w:tr w:rsidR="00904842" w:rsidRPr="00D43B63" w14:paraId="1E5631E8" w14:textId="77777777" w:rsidTr="006A61F4">
        <w:tc>
          <w:tcPr>
            <w:tcW w:w="5671" w:type="dxa"/>
            <w:vAlign w:val="center"/>
          </w:tcPr>
          <w:p w14:paraId="237420D8" w14:textId="77777777" w:rsidR="00904842" w:rsidRPr="00D43B63" w:rsidRDefault="00904842" w:rsidP="00904842">
            <w:pPr>
              <w:tabs>
                <w:tab w:val="right" w:pos="595"/>
                <w:tab w:val="left" w:pos="879"/>
              </w:tabs>
              <w:ind w:left="879" w:right="46" w:hanging="879"/>
              <w:jc w:val="both"/>
              <w:rPr>
                <w:rFonts w:ascii="Arial" w:eastAsia="Times New Roman" w:hAnsi="Arial" w:cs="Arial"/>
                <w:bCs/>
                <w:color w:val="000000"/>
                <w:szCs w:val="24"/>
                <w:lang w:eastAsia="en-AU"/>
              </w:rPr>
            </w:pPr>
            <w:r w:rsidRPr="00D43B63">
              <w:rPr>
                <w:rFonts w:ascii="Arial" w:eastAsia="Times New Roman" w:hAnsi="Arial" w:cs="Arial"/>
                <w:bCs/>
                <w:color w:val="000000"/>
                <w:szCs w:val="24"/>
                <w:lang w:eastAsia="en-AU"/>
              </w:rPr>
              <w:t>Land Use</w:t>
            </w:r>
          </w:p>
        </w:tc>
        <w:tc>
          <w:tcPr>
            <w:tcW w:w="3969" w:type="dxa"/>
            <w:vAlign w:val="center"/>
          </w:tcPr>
          <w:p w14:paraId="391CBB9C" w14:textId="77777777" w:rsidR="00904842" w:rsidRPr="00D43B63" w:rsidRDefault="00904842" w:rsidP="00904842">
            <w:pPr>
              <w:tabs>
                <w:tab w:val="right" w:pos="595"/>
                <w:tab w:val="left" w:pos="879"/>
              </w:tabs>
              <w:ind w:left="879" w:right="46" w:hanging="879"/>
              <w:jc w:val="both"/>
              <w:rPr>
                <w:rFonts w:ascii="Arial" w:eastAsia="Times New Roman" w:hAnsi="Arial" w:cs="Arial"/>
                <w:color w:val="000000"/>
                <w:szCs w:val="24"/>
                <w:lang w:eastAsia="en-AU"/>
              </w:rPr>
            </w:pPr>
            <w:r w:rsidRPr="00D43B63">
              <w:rPr>
                <w:rFonts w:ascii="Arial" w:eastAsia="Times New Roman" w:hAnsi="Arial" w:cs="Arial"/>
                <w:color w:val="000000"/>
                <w:szCs w:val="24"/>
                <w:lang w:eastAsia="en-AU"/>
              </w:rPr>
              <w:t>Residential – Multiple Dwellings</w:t>
            </w:r>
          </w:p>
        </w:tc>
      </w:tr>
      <w:tr w:rsidR="00904842" w:rsidRPr="00D43B63" w14:paraId="0AA679F2" w14:textId="77777777" w:rsidTr="006A61F4">
        <w:tc>
          <w:tcPr>
            <w:tcW w:w="5671" w:type="dxa"/>
            <w:vAlign w:val="center"/>
          </w:tcPr>
          <w:p w14:paraId="6BC549C6" w14:textId="77777777" w:rsidR="00904842" w:rsidRPr="00D43B63" w:rsidRDefault="00904842" w:rsidP="00904842">
            <w:pPr>
              <w:tabs>
                <w:tab w:val="right" w:pos="595"/>
                <w:tab w:val="left" w:pos="879"/>
              </w:tabs>
              <w:ind w:left="879" w:right="46" w:hanging="879"/>
              <w:jc w:val="both"/>
              <w:rPr>
                <w:rFonts w:ascii="Arial" w:eastAsia="Times New Roman" w:hAnsi="Arial" w:cs="Arial"/>
                <w:bCs/>
                <w:color w:val="000000"/>
                <w:szCs w:val="24"/>
                <w:lang w:eastAsia="en-AU"/>
              </w:rPr>
            </w:pPr>
            <w:r w:rsidRPr="00D43B63">
              <w:rPr>
                <w:rFonts w:ascii="Arial" w:eastAsia="Times New Roman" w:hAnsi="Arial" w:cs="Arial"/>
                <w:bCs/>
                <w:color w:val="000000"/>
                <w:szCs w:val="24"/>
                <w:lang w:eastAsia="en-AU"/>
              </w:rPr>
              <w:t>Use Class</w:t>
            </w:r>
          </w:p>
        </w:tc>
        <w:tc>
          <w:tcPr>
            <w:tcW w:w="3969" w:type="dxa"/>
            <w:shd w:val="clear" w:color="auto" w:fill="auto"/>
            <w:vAlign w:val="center"/>
          </w:tcPr>
          <w:p w14:paraId="0AAC2F7D" w14:textId="77777777" w:rsidR="00904842" w:rsidRPr="00D43B63" w:rsidRDefault="00904842" w:rsidP="00904842">
            <w:pPr>
              <w:tabs>
                <w:tab w:val="right" w:pos="595"/>
                <w:tab w:val="left" w:pos="879"/>
              </w:tabs>
              <w:ind w:left="879" w:right="46" w:hanging="879"/>
              <w:jc w:val="both"/>
              <w:rPr>
                <w:rFonts w:ascii="Arial" w:eastAsia="Times New Roman" w:hAnsi="Arial" w:cs="Arial"/>
                <w:color w:val="000000"/>
                <w:szCs w:val="24"/>
                <w:highlight w:val="yellow"/>
                <w:lang w:eastAsia="en-AU"/>
              </w:rPr>
            </w:pPr>
            <w:r w:rsidRPr="00D43B63">
              <w:rPr>
                <w:rFonts w:ascii="Arial" w:eastAsia="Times New Roman" w:hAnsi="Arial" w:cs="Arial"/>
                <w:color w:val="000000"/>
                <w:szCs w:val="24"/>
                <w:lang w:eastAsia="en-AU"/>
              </w:rPr>
              <w:t>‘P’ – Permitted Use</w:t>
            </w:r>
          </w:p>
        </w:tc>
      </w:tr>
    </w:tbl>
    <w:p w14:paraId="2FA100D9" w14:textId="77777777" w:rsidR="00904842" w:rsidRPr="00D43B63" w:rsidRDefault="00904842" w:rsidP="00904842">
      <w:pPr>
        <w:ind w:left="-142" w:right="46"/>
        <w:jc w:val="both"/>
        <w:rPr>
          <w:rFonts w:ascii="Arial" w:eastAsia="Calibri" w:hAnsi="Arial" w:cs="Arial"/>
          <w:b/>
          <w:sz w:val="28"/>
          <w:szCs w:val="32"/>
          <w:lang w:val="en-US"/>
        </w:rPr>
      </w:pPr>
    </w:p>
    <w:p w14:paraId="4EAA46B2" w14:textId="77777777" w:rsidR="00904842" w:rsidRDefault="00904842" w:rsidP="00904842">
      <w:pPr>
        <w:ind w:left="-284" w:right="46"/>
        <w:jc w:val="both"/>
        <w:rPr>
          <w:rFonts w:ascii="Arial" w:eastAsia="Calibri" w:hAnsi="Arial" w:cs="Arial"/>
          <w:szCs w:val="24"/>
        </w:rPr>
      </w:pPr>
      <w:r w:rsidRPr="00D43B63">
        <w:rPr>
          <w:rFonts w:ascii="Arial" w:eastAsia="Calibri" w:hAnsi="Arial" w:cs="Arial"/>
          <w:szCs w:val="24"/>
        </w:rPr>
        <w:t>The site is comprised</w:t>
      </w:r>
      <w:r>
        <w:rPr>
          <w:rFonts w:ascii="Arial" w:eastAsia="Calibri" w:hAnsi="Arial" w:cs="Arial"/>
          <w:szCs w:val="24"/>
        </w:rPr>
        <w:t xml:space="preserve"> of</w:t>
      </w:r>
      <w:r w:rsidRPr="00D43B63">
        <w:rPr>
          <w:rFonts w:ascii="Arial" w:eastAsia="Calibri" w:hAnsi="Arial" w:cs="Arial"/>
          <w:szCs w:val="24"/>
        </w:rPr>
        <w:t xml:space="preserve"> two lots, 5A and 5B Alexander Road, Dalkeith, 130m west of the Dalkeith Village Shopping Centre. The site is rectangular, has a 20m frontage and a total area of 948m</w:t>
      </w:r>
      <w:r w:rsidRPr="00D43B63">
        <w:rPr>
          <w:rFonts w:ascii="Arial" w:eastAsia="Calibri" w:hAnsi="Arial" w:cs="Arial"/>
          <w:szCs w:val="24"/>
          <w:vertAlign w:val="superscript"/>
        </w:rPr>
        <w:t>2</w:t>
      </w:r>
      <w:r w:rsidRPr="00D43B63">
        <w:rPr>
          <w:rFonts w:ascii="Arial" w:eastAsia="Calibri" w:hAnsi="Arial" w:cs="Arial"/>
          <w:szCs w:val="24"/>
        </w:rPr>
        <w:t xml:space="preserve">. The site has dual street access from Alexander Road to the east and Shrike Lane to the west. The site has an approximate fall of 0.5m from north to south. The site is currently vacant. </w:t>
      </w:r>
    </w:p>
    <w:p w14:paraId="7566E78A" w14:textId="7D674523" w:rsidR="00904842" w:rsidRDefault="00904842" w:rsidP="00904842">
      <w:pPr>
        <w:ind w:left="-284" w:right="46"/>
        <w:jc w:val="both"/>
        <w:rPr>
          <w:rFonts w:ascii="Arial" w:eastAsia="Calibri" w:hAnsi="Arial" w:cs="Arial"/>
          <w:szCs w:val="24"/>
        </w:rPr>
      </w:pPr>
    </w:p>
    <w:p w14:paraId="07CD80EA" w14:textId="77777777" w:rsidR="00904842" w:rsidRDefault="00904842" w:rsidP="00904842">
      <w:pPr>
        <w:ind w:left="-284" w:right="46"/>
        <w:jc w:val="both"/>
        <w:rPr>
          <w:rFonts w:ascii="Arial" w:eastAsia="Calibri" w:hAnsi="Arial" w:cs="Arial"/>
          <w:b/>
          <w:bCs/>
          <w:szCs w:val="32"/>
        </w:rPr>
      </w:pPr>
      <w:r w:rsidRPr="00D43B63">
        <w:rPr>
          <w:rFonts w:ascii="Arial" w:eastAsia="Calibri" w:hAnsi="Arial" w:cs="Arial"/>
          <w:b/>
          <w:bCs/>
          <w:szCs w:val="32"/>
        </w:rPr>
        <w:t>Background</w:t>
      </w:r>
    </w:p>
    <w:p w14:paraId="71D73425" w14:textId="77777777" w:rsidR="00904842" w:rsidRPr="00D43B63" w:rsidRDefault="00904842" w:rsidP="00904842">
      <w:pPr>
        <w:ind w:left="-284" w:right="46"/>
        <w:jc w:val="both"/>
        <w:rPr>
          <w:rFonts w:ascii="Arial" w:eastAsia="Calibri" w:hAnsi="Arial" w:cs="Arial"/>
          <w:b/>
          <w:bCs/>
          <w:szCs w:val="32"/>
        </w:rPr>
      </w:pPr>
    </w:p>
    <w:p w14:paraId="67F876E9" w14:textId="77777777" w:rsidR="00904842" w:rsidRDefault="00904842" w:rsidP="00904842">
      <w:pPr>
        <w:ind w:left="-284" w:right="46"/>
        <w:jc w:val="both"/>
        <w:rPr>
          <w:rFonts w:ascii="Arial" w:eastAsia="Calibri" w:hAnsi="Arial" w:cs="Arial"/>
          <w:szCs w:val="32"/>
        </w:rPr>
      </w:pPr>
      <w:r w:rsidRPr="00D43B63">
        <w:rPr>
          <w:rFonts w:ascii="Arial" w:eastAsia="Calibri" w:hAnsi="Arial" w:cs="Arial"/>
          <w:szCs w:val="32"/>
        </w:rPr>
        <w:t xml:space="preserve">Local Planning Scheme No. 3 (LPS3) was gazetted on 16 April 2019. From this time, a residential density coding of R60 was applicable to the western side of Alexander Road, including the subject site. On 4 February 2022, LPS3 was amended (Amendment No. 8) to reduce the density coding of the western side of Alexander Road, including the subject site, from R60 to R40.  </w:t>
      </w:r>
    </w:p>
    <w:p w14:paraId="41F6B212" w14:textId="77777777" w:rsidR="00904842" w:rsidRPr="00D43B63" w:rsidRDefault="00904842" w:rsidP="00904842">
      <w:pPr>
        <w:ind w:left="-284" w:right="46"/>
        <w:jc w:val="both"/>
        <w:rPr>
          <w:rFonts w:ascii="Arial" w:eastAsia="Calibri" w:hAnsi="Arial" w:cs="Arial"/>
          <w:szCs w:val="32"/>
        </w:rPr>
      </w:pPr>
    </w:p>
    <w:p w14:paraId="301A25D2" w14:textId="77777777" w:rsidR="00904842" w:rsidRPr="005A5325" w:rsidRDefault="00904842" w:rsidP="00904842">
      <w:pPr>
        <w:ind w:left="-284" w:right="46"/>
        <w:jc w:val="both"/>
        <w:rPr>
          <w:rFonts w:ascii="Arial" w:eastAsia="Calibri" w:hAnsi="Arial" w:cs="Arial"/>
          <w:szCs w:val="32"/>
        </w:rPr>
      </w:pPr>
      <w:r w:rsidRPr="005A5325">
        <w:rPr>
          <w:rFonts w:ascii="Arial" w:eastAsia="Calibri" w:hAnsi="Arial" w:cs="Arial"/>
          <w:szCs w:val="32"/>
        </w:rPr>
        <w:t xml:space="preserve">The development application was lodged on 30 October 2020, when the density coding was R60. The proposal is now subject to the current applicable density coding of R40.  </w:t>
      </w:r>
    </w:p>
    <w:p w14:paraId="7629B57D" w14:textId="77777777" w:rsidR="00904842" w:rsidRDefault="00904842" w:rsidP="00904842">
      <w:pPr>
        <w:ind w:left="-284" w:right="46"/>
        <w:jc w:val="both"/>
        <w:rPr>
          <w:rFonts w:ascii="Arial" w:eastAsia="Calibri" w:hAnsi="Arial" w:cs="Arial"/>
          <w:szCs w:val="32"/>
        </w:rPr>
      </w:pPr>
    </w:p>
    <w:p w14:paraId="027D9C06" w14:textId="77777777" w:rsidR="006C2DB7" w:rsidRDefault="006C2DB7" w:rsidP="00904842">
      <w:pPr>
        <w:ind w:left="-284" w:right="46"/>
        <w:jc w:val="both"/>
        <w:rPr>
          <w:rFonts w:ascii="Arial" w:eastAsia="Calibri" w:hAnsi="Arial" w:cs="Arial"/>
          <w:szCs w:val="32"/>
        </w:rPr>
      </w:pPr>
    </w:p>
    <w:p w14:paraId="08DA2CBC" w14:textId="77777777" w:rsidR="006C2DB7" w:rsidRPr="005A5325" w:rsidRDefault="006C2DB7" w:rsidP="00904842">
      <w:pPr>
        <w:ind w:left="-284" w:right="46"/>
        <w:jc w:val="both"/>
        <w:rPr>
          <w:rFonts w:ascii="Arial" w:eastAsia="Calibri" w:hAnsi="Arial" w:cs="Arial"/>
          <w:szCs w:val="32"/>
        </w:rPr>
      </w:pPr>
    </w:p>
    <w:p w14:paraId="39247233" w14:textId="77777777" w:rsidR="00904842" w:rsidRPr="005A5325" w:rsidRDefault="00904842" w:rsidP="00BE32FF">
      <w:pPr>
        <w:ind w:left="-284" w:right="46"/>
        <w:jc w:val="both"/>
        <w:rPr>
          <w:rFonts w:ascii="Arial" w:eastAsia="Calibri" w:hAnsi="Arial" w:cs="Arial"/>
          <w:b/>
          <w:bCs/>
          <w:szCs w:val="24"/>
        </w:rPr>
      </w:pPr>
      <w:r w:rsidRPr="005A5325">
        <w:rPr>
          <w:rFonts w:ascii="Arial" w:eastAsia="Calibri" w:hAnsi="Arial" w:cs="Arial"/>
          <w:b/>
          <w:bCs/>
          <w:szCs w:val="24"/>
        </w:rPr>
        <w:t>Application Details</w:t>
      </w:r>
    </w:p>
    <w:p w14:paraId="463DD6AF" w14:textId="77777777" w:rsidR="00904842" w:rsidRPr="005A5325" w:rsidRDefault="00904842" w:rsidP="00BE32FF">
      <w:pPr>
        <w:ind w:left="-284" w:right="46"/>
        <w:jc w:val="both"/>
        <w:rPr>
          <w:rFonts w:ascii="Arial" w:eastAsia="Calibri" w:hAnsi="Arial" w:cs="Arial"/>
          <w:b/>
          <w:bCs/>
          <w:szCs w:val="24"/>
        </w:rPr>
      </w:pPr>
    </w:p>
    <w:p w14:paraId="4D61CE57" w14:textId="77777777" w:rsidR="00904842" w:rsidRPr="00D43B63" w:rsidRDefault="00904842" w:rsidP="00BE32FF">
      <w:pPr>
        <w:ind w:left="-284" w:right="46"/>
        <w:jc w:val="both"/>
        <w:rPr>
          <w:rFonts w:ascii="Arial" w:eastAsia="Calibri" w:hAnsi="Arial" w:cs="Arial"/>
          <w:szCs w:val="32"/>
        </w:rPr>
      </w:pPr>
      <w:r w:rsidRPr="005A5325">
        <w:rPr>
          <w:rFonts w:ascii="Arial" w:eastAsia="Calibri" w:hAnsi="Arial" w:cs="Arial"/>
          <w:szCs w:val="32"/>
        </w:rPr>
        <w:t xml:space="preserve">The application seeks development approval for the construction of a </w:t>
      </w:r>
      <w:proofErr w:type="gramStart"/>
      <w:r w:rsidRPr="005A5325">
        <w:rPr>
          <w:rFonts w:ascii="Arial" w:eastAsia="Calibri" w:hAnsi="Arial" w:cs="Arial"/>
          <w:szCs w:val="32"/>
        </w:rPr>
        <w:t>two storey</w:t>
      </w:r>
      <w:proofErr w:type="gramEnd"/>
      <w:r w:rsidRPr="005A5325">
        <w:rPr>
          <w:rFonts w:ascii="Arial" w:eastAsia="Calibri" w:hAnsi="Arial" w:cs="Arial"/>
          <w:szCs w:val="32"/>
        </w:rPr>
        <w:t xml:space="preserve"> building consisting of four multiple dwellings with basement car parking. Vehicle access will be obtained from a ramped driveway off Shrike Lane. All resident parking, visitor parking and resident stores are located within the basement.</w:t>
      </w:r>
    </w:p>
    <w:p w14:paraId="3C35C67C" w14:textId="77777777" w:rsidR="00904842" w:rsidRDefault="00904842" w:rsidP="00BE32FF">
      <w:pPr>
        <w:ind w:left="-284" w:right="46"/>
        <w:jc w:val="both"/>
        <w:rPr>
          <w:rFonts w:ascii="Arial" w:eastAsia="Calibri" w:hAnsi="Arial" w:cs="Arial"/>
          <w:szCs w:val="32"/>
        </w:rPr>
      </w:pPr>
    </w:p>
    <w:p w14:paraId="760C4595" w14:textId="77777777" w:rsidR="00904842" w:rsidRPr="00D43B63" w:rsidRDefault="00904842" w:rsidP="00BE32FF">
      <w:pPr>
        <w:ind w:left="-284" w:right="46"/>
        <w:jc w:val="both"/>
        <w:rPr>
          <w:rFonts w:ascii="Arial" w:eastAsia="Calibri" w:hAnsi="Arial" w:cs="Arial"/>
          <w:szCs w:val="32"/>
        </w:rPr>
      </w:pPr>
    </w:p>
    <w:p w14:paraId="4FD64A5B" w14:textId="77777777" w:rsidR="00904842" w:rsidRPr="00D43B63" w:rsidRDefault="00904842" w:rsidP="00BE32FF">
      <w:pPr>
        <w:ind w:left="-284" w:right="46"/>
        <w:jc w:val="both"/>
        <w:rPr>
          <w:rFonts w:ascii="Arial" w:eastAsia="Calibri" w:hAnsi="Arial" w:cs="Arial"/>
          <w:b/>
          <w:color w:val="17365D"/>
          <w:sz w:val="28"/>
          <w:szCs w:val="32"/>
          <w:lang w:val="en-US"/>
        </w:rPr>
      </w:pPr>
      <w:r w:rsidRPr="00D43B63">
        <w:rPr>
          <w:rFonts w:ascii="Arial" w:eastAsia="Calibri" w:hAnsi="Arial" w:cs="Arial"/>
          <w:b/>
          <w:color w:val="17365D"/>
          <w:sz w:val="28"/>
          <w:szCs w:val="32"/>
          <w:lang w:val="en-US"/>
        </w:rPr>
        <w:t>Discussion</w:t>
      </w:r>
    </w:p>
    <w:p w14:paraId="6AEF6E2E" w14:textId="77777777" w:rsidR="00904842" w:rsidRDefault="00904842" w:rsidP="00BE32FF">
      <w:pPr>
        <w:ind w:left="-284" w:right="46"/>
        <w:jc w:val="both"/>
        <w:rPr>
          <w:rFonts w:ascii="Arial" w:eastAsia="Calibri" w:hAnsi="Arial" w:cs="Arial"/>
          <w:b/>
          <w:bCs/>
          <w:szCs w:val="32"/>
          <w:lang w:val="en-US"/>
        </w:rPr>
      </w:pPr>
    </w:p>
    <w:p w14:paraId="7E62D4D7" w14:textId="77777777" w:rsidR="00904842" w:rsidRDefault="00904842" w:rsidP="00BE32FF">
      <w:pPr>
        <w:ind w:left="-284" w:right="46"/>
        <w:jc w:val="both"/>
        <w:rPr>
          <w:rFonts w:ascii="Arial" w:eastAsia="Calibri" w:hAnsi="Arial" w:cs="Arial"/>
          <w:b/>
          <w:bCs/>
          <w:szCs w:val="32"/>
          <w:lang w:val="en-US"/>
        </w:rPr>
      </w:pPr>
      <w:r w:rsidRPr="00D43B63">
        <w:rPr>
          <w:rFonts w:ascii="Arial" w:eastAsia="Calibri" w:hAnsi="Arial" w:cs="Arial"/>
          <w:b/>
          <w:bCs/>
          <w:szCs w:val="32"/>
          <w:lang w:val="en-US"/>
        </w:rPr>
        <w:t>Assessment of Statutory Provisions</w:t>
      </w:r>
    </w:p>
    <w:p w14:paraId="308C3F4E" w14:textId="77777777" w:rsidR="00904842" w:rsidRPr="00D43B63" w:rsidRDefault="00904842" w:rsidP="00BE32FF">
      <w:pPr>
        <w:ind w:left="-284" w:right="46"/>
        <w:jc w:val="both"/>
        <w:rPr>
          <w:rFonts w:ascii="Arial" w:eastAsia="Calibri" w:hAnsi="Arial" w:cs="Arial"/>
          <w:b/>
          <w:bCs/>
          <w:szCs w:val="32"/>
          <w:lang w:val="en-US"/>
        </w:rPr>
      </w:pPr>
    </w:p>
    <w:p w14:paraId="0F656F47" w14:textId="77777777" w:rsidR="00904842" w:rsidRDefault="00904842" w:rsidP="00BE32FF">
      <w:pPr>
        <w:ind w:left="-284" w:right="46"/>
        <w:jc w:val="both"/>
        <w:rPr>
          <w:rFonts w:ascii="Arial" w:eastAsia="Calibri" w:hAnsi="Arial" w:cs="Arial"/>
          <w:szCs w:val="32"/>
          <w:lang w:val="en-US"/>
        </w:rPr>
      </w:pPr>
      <w:r w:rsidRPr="00D43B63">
        <w:rPr>
          <w:rFonts w:ascii="Arial" w:eastAsia="Calibri" w:hAnsi="Arial" w:cs="Arial"/>
          <w:szCs w:val="32"/>
          <w:lang w:val="en-US"/>
        </w:rPr>
        <w:t>The proposal has been assessed against all relevant legislative requirements including Local Planning Scheme No.3 (LPS3), Residential Design Codes Volume 2 – Apartments (R-Codes) and Local Planning Policies. The matters below have been identified as key considerations for the determination of this application</w:t>
      </w:r>
      <w:r>
        <w:rPr>
          <w:rFonts w:ascii="Arial" w:eastAsia="Calibri" w:hAnsi="Arial" w:cs="Arial"/>
          <w:szCs w:val="32"/>
          <w:lang w:val="en-US"/>
        </w:rPr>
        <w:t>:</w:t>
      </w:r>
    </w:p>
    <w:p w14:paraId="416AA566" w14:textId="77777777" w:rsidR="00904842" w:rsidRPr="00D43B63" w:rsidRDefault="00904842" w:rsidP="00BE32FF">
      <w:pPr>
        <w:ind w:left="-284" w:right="46"/>
        <w:jc w:val="both"/>
        <w:rPr>
          <w:rFonts w:ascii="Arial" w:eastAsia="Calibri" w:hAnsi="Arial" w:cs="Arial"/>
          <w:szCs w:val="32"/>
          <w:lang w:val="en-US"/>
        </w:rPr>
      </w:pPr>
    </w:p>
    <w:p w14:paraId="33581325" w14:textId="77777777" w:rsidR="00904842" w:rsidRPr="00D43B63" w:rsidRDefault="00904842" w:rsidP="00BE32FF">
      <w:pPr>
        <w:numPr>
          <w:ilvl w:val="0"/>
          <w:numId w:val="19"/>
        </w:numPr>
        <w:ind w:left="142" w:right="46" w:hanging="426"/>
        <w:contextualSpacing/>
        <w:jc w:val="both"/>
        <w:rPr>
          <w:rFonts w:ascii="Arial" w:eastAsia="Calibri" w:hAnsi="Arial" w:cs="Arial"/>
          <w:szCs w:val="32"/>
          <w:lang w:val="en-US"/>
        </w:rPr>
      </w:pPr>
      <w:r w:rsidRPr="00D43B63">
        <w:rPr>
          <w:rFonts w:ascii="Arial" w:eastAsia="Calibri" w:hAnsi="Arial" w:cs="Arial"/>
          <w:szCs w:val="32"/>
          <w:lang w:val="en-US"/>
        </w:rPr>
        <w:t>Street Setbacks</w:t>
      </w:r>
    </w:p>
    <w:p w14:paraId="54E34B28" w14:textId="77777777" w:rsidR="00904842" w:rsidRPr="00D43B63" w:rsidRDefault="00904842" w:rsidP="00BE32FF">
      <w:pPr>
        <w:numPr>
          <w:ilvl w:val="0"/>
          <w:numId w:val="19"/>
        </w:numPr>
        <w:ind w:left="142" w:right="46" w:hanging="426"/>
        <w:contextualSpacing/>
        <w:jc w:val="both"/>
        <w:rPr>
          <w:rFonts w:ascii="Arial" w:eastAsia="Calibri" w:hAnsi="Arial" w:cs="Arial"/>
          <w:szCs w:val="32"/>
          <w:lang w:val="en-US"/>
        </w:rPr>
      </w:pPr>
      <w:r w:rsidRPr="00D43B63">
        <w:rPr>
          <w:rFonts w:ascii="Arial" w:eastAsia="Calibri" w:hAnsi="Arial" w:cs="Arial"/>
          <w:szCs w:val="32"/>
          <w:lang w:val="en-US"/>
        </w:rPr>
        <w:t>Side &amp; Rear Setbacks</w:t>
      </w:r>
    </w:p>
    <w:p w14:paraId="2EC719C5" w14:textId="77777777" w:rsidR="00904842" w:rsidRPr="00D43B63" w:rsidRDefault="00904842" w:rsidP="00BE32FF">
      <w:pPr>
        <w:numPr>
          <w:ilvl w:val="0"/>
          <w:numId w:val="19"/>
        </w:numPr>
        <w:ind w:left="142" w:right="46" w:hanging="426"/>
        <w:contextualSpacing/>
        <w:jc w:val="both"/>
        <w:rPr>
          <w:rFonts w:ascii="Arial" w:eastAsia="Calibri" w:hAnsi="Arial" w:cs="Arial"/>
          <w:szCs w:val="32"/>
          <w:lang w:val="en-US"/>
        </w:rPr>
      </w:pPr>
      <w:r w:rsidRPr="00D43B63">
        <w:rPr>
          <w:rFonts w:ascii="Arial" w:eastAsia="Calibri" w:hAnsi="Arial" w:cs="Arial"/>
          <w:szCs w:val="32"/>
          <w:lang w:val="en-US"/>
        </w:rPr>
        <w:t>Plot Ratio</w:t>
      </w:r>
    </w:p>
    <w:p w14:paraId="2734650C" w14:textId="77777777" w:rsidR="00904842" w:rsidRPr="00D43B63" w:rsidRDefault="00904842" w:rsidP="00BE32FF">
      <w:pPr>
        <w:numPr>
          <w:ilvl w:val="0"/>
          <w:numId w:val="19"/>
        </w:numPr>
        <w:ind w:left="142" w:right="46" w:hanging="426"/>
        <w:contextualSpacing/>
        <w:jc w:val="both"/>
        <w:rPr>
          <w:rFonts w:ascii="Arial" w:eastAsia="Calibri" w:hAnsi="Arial" w:cs="Arial"/>
          <w:szCs w:val="32"/>
          <w:lang w:val="en-US"/>
        </w:rPr>
      </w:pPr>
      <w:r w:rsidRPr="00D43B63">
        <w:rPr>
          <w:rFonts w:ascii="Arial" w:eastAsia="Calibri" w:hAnsi="Arial" w:cs="Arial"/>
          <w:szCs w:val="32"/>
          <w:lang w:val="en-US"/>
        </w:rPr>
        <w:t>Orientation</w:t>
      </w:r>
    </w:p>
    <w:p w14:paraId="201545F8" w14:textId="77777777" w:rsidR="00904842" w:rsidRDefault="00904842" w:rsidP="00BE32FF">
      <w:pPr>
        <w:ind w:left="-284" w:right="46"/>
        <w:jc w:val="both"/>
        <w:rPr>
          <w:rFonts w:ascii="Arial" w:eastAsia="Calibri" w:hAnsi="Arial" w:cs="Arial"/>
          <w:szCs w:val="32"/>
          <w:lang w:val="en-US"/>
        </w:rPr>
      </w:pPr>
    </w:p>
    <w:p w14:paraId="6B29EEF1" w14:textId="77777777" w:rsidR="00904842" w:rsidRDefault="00904842" w:rsidP="00BE32FF">
      <w:pPr>
        <w:ind w:left="-284" w:right="46"/>
        <w:jc w:val="both"/>
        <w:rPr>
          <w:rFonts w:ascii="Arial" w:eastAsia="Calibri" w:hAnsi="Arial" w:cs="Arial"/>
          <w:szCs w:val="32"/>
          <w:lang w:val="en-US"/>
        </w:rPr>
      </w:pPr>
      <w:r w:rsidRPr="00D43B63">
        <w:rPr>
          <w:rFonts w:ascii="Arial" w:eastAsia="Calibri" w:hAnsi="Arial" w:cs="Arial"/>
          <w:szCs w:val="32"/>
          <w:lang w:val="en-US"/>
        </w:rPr>
        <w:t xml:space="preserve">The development meets the Element Objectives for the above matters subject to conditions of approval and is supported. Please refer to the assessment provided below and as attached at Attachment 3.  </w:t>
      </w:r>
    </w:p>
    <w:p w14:paraId="42C08810" w14:textId="77777777" w:rsidR="00904842" w:rsidRPr="00D43B63" w:rsidRDefault="00904842" w:rsidP="00BE32FF">
      <w:pPr>
        <w:ind w:left="-284" w:right="46"/>
        <w:jc w:val="both"/>
        <w:rPr>
          <w:rFonts w:ascii="Arial" w:eastAsia="Calibri" w:hAnsi="Arial" w:cs="Arial"/>
          <w:szCs w:val="32"/>
          <w:lang w:val="en-US"/>
        </w:rPr>
      </w:pPr>
    </w:p>
    <w:p w14:paraId="6F30B908" w14:textId="77777777" w:rsidR="00904842" w:rsidRDefault="00904842" w:rsidP="00BE32FF">
      <w:pPr>
        <w:ind w:left="-284" w:right="46"/>
        <w:jc w:val="both"/>
        <w:rPr>
          <w:rFonts w:ascii="Arial" w:eastAsia="Calibri" w:hAnsi="Arial" w:cs="Arial"/>
          <w:b/>
          <w:bCs/>
          <w:szCs w:val="32"/>
          <w:lang w:val="en-US"/>
        </w:rPr>
      </w:pPr>
      <w:r w:rsidRPr="00D43B63">
        <w:rPr>
          <w:rFonts w:ascii="Arial" w:eastAsia="Calibri" w:hAnsi="Arial" w:cs="Arial"/>
          <w:b/>
          <w:bCs/>
          <w:szCs w:val="32"/>
          <w:lang w:val="en-US"/>
        </w:rPr>
        <w:t>Local Planning Scheme No. 3</w:t>
      </w:r>
    </w:p>
    <w:p w14:paraId="3B376556" w14:textId="77777777" w:rsidR="00904842" w:rsidRPr="00D43B63" w:rsidRDefault="00904842" w:rsidP="00BE32FF">
      <w:pPr>
        <w:ind w:left="-284" w:right="46"/>
        <w:jc w:val="both"/>
        <w:rPr>
          <w:rFonts w:ascii="Arial" w:eastAsia="Calibri" w:hAnsi="Arial" w:cs="Arial"/>
          <w:b/>
          <w:bCs/>
          <w:szCs w:val="32"/>
          <w:lang w:val="en-US"/>
        </w:rPr>
      </w:pPr>
    </w:p>
    <w:p w14:paraId="573770C7" w14:textId="77777777" w:rsidR="00904842" w:rsidRPr="00D43B63" w:rsidRDefault="00904842" w:rsidP="00BE32FF">
      <w:pPr>
        <w:ind w:left="-284" w:right="46"/>
        <w:jc w:val="both"/>
        <w:rPr>
          <w:rFonts w:ascii="Arial" w:eastAsia="Calibri" w:hAnsi="Arial" w:cs="Arial"/>
          <w:szCs w:val="32"/>
          <w:lang w:val="en-US"/>
        </w:rPr>
      </w:pPr>
      <w:r w:rsidRPr="00D43B63">
        <w:rPr>
          <w:rFonts w:ascii="Arial" w:eastAsia="Calibri" w:hAnsi="Arial" w:cs="Arial"/>
          <w:szCs w:val="32"/>
          <w:lang w:val="en-US"/>
        </w:rPr>
        <w:t xml:space="preserve">Schedule 2, Clause 67(2) (Consideration of application by Local Government) – identifies those matters that are required to be given due regard to the extent relevant to the application.  Where relevant, these matters are discussed in the following sections. Overall, the development is considered to meet these objectives, particularly </w:t>
      </w:r>
      <w:proofErr w:type="gramStart"/>
      <w:r w:rsidRPr="00D43B63">
        <w:rPr>
          <w:rFonts w:ascii="Arial" w:eastAsia="Calibri" w:hAnsi="Arial" w:cs="Arial"/>
          <w:szCs w:val="32"/>
          <w:lang w:val="en-US"/>
        </w:rPr>
        <w:t>in regard to</w:t>
      </w:r>
      <w:proofErr w:type="gramEnd"/>
      <w:r w:rsidRPr="00D43B63">
        <w:rPr>
          <w:rFonts w:ascii="Arial" w:eastAsia="Calibri" w:hAnsi="Arial" w:cs="Arial"/>
          <w:szCs w:val="32"/>
          <w:lang w:val="en-US"/>
        </w:rPr>
        <w:t xml:space="preserve"> height, scale, bulk and appearance, and the potential impact it will have on the local amenity.</w:t>
      </w:r>
    </w:p>
    <w:p w14:paraId="04EE68A6" w14:textId="0C9459F3" w:rsidR="00904842" w:rsidRDefault="00904842" w:rsidP="00BE32FF">
      <w:pPr>
        <w:ind w:left="-284" w:right="46"/>
        <w:jc w:val="both"/>
        <w:rPr>
          <w:rFonts w:ascii="Arial" w:eastAsia="Calibri" w:hAnsi="Arial" w:cs="Arial"/>
          <w:b/>
          <w:bCs/>
          <w:iCs/>
          <w:color w:val="000000"/>
          <w:szCs w:val="24"/>
          <w:highlight w:val="lightGray"/>
        </w:rPr>
      </w:pPr>
    </w:p>
    <w:p w14:paraId="4931606D" w14:textId="77777777" w:rsidR="00904842" w:rsidRDefault="00904842" w:rsidP="00BE32FF">
      <w:pPr>
        <w:ind w:left="-284" w:right="46"/>
        <w:jc w:val="both"/>
        <w:rPr>
          <w:rFonts w:ascii="Arial" w:eastAsia="Calibri" w:hAnsi="Arial" w:cs="Arial"/>
          <w:b/>
          <w:bCs/>
          <w:szCs w:val="32"/>
          <w:lang w:val="en-US"/>
        </w:rPr>
      </w:pPr>
      <w:r w:rsidRPr="00D43B63">
        <w:rPr>
          <w:rFonts w:ascii="Arial" w:eastAsia="Calibri" w:hAnsi="Arial" w:cs="Arial"/>
          <w:b/>
          <w:bCs/>
          <w:szCs w:val="32"/>
          <w:lang w:val="en-US"/>
        </w:rPr>
        <w:t>State Planning Policy 7.3 - Residential Design Codes – Volume 2 –</w:t>
      </w:r>
      <w:r w:rsidRPr="00D43B63">
        <w:rPr>
          <w:rFonts w:ascii="Arial" w:eastAsia="Calibri" w:hAnsi="Arial" w:cs="Arial"/>
          <w:szCs w:val="32"/>
          <w:lang w:val="en-US"/>
        </w:rPr>
        <w:t xml:space="preserve"> </w:t>
      </w:r>
      <w:r w:rsidRPr="00D43B63">
        <w:rPr>
          <w:rFonts w:ascii="Arial" w:eastAsia="Calibri" w:hAnsi="Arial" w:cs="Arial"/>
          <w:b/>
          <w:bCs/>
          <w:szCs w:val="32"/>
          <w:lang w:val="en-US"/>
        </w:rPr>
        <w:t xml:space="preserve">Apartments </w:t>
      </w:r>
    </w:p>
    <w:p w14:paraId="064D1150" w14:textId="77777777" w:rsidR="00904842" w:rsidRPr="00D43B63" w:rsidRDefault="00904842" w:rsidP="00BE32FF">
      <w:pPr>
        <w:ind w:left="-284" w:right="46"/>
        <w:jc w:val="both"/>
        <w:rPr>
          <w:rFonts w:ascii="Arial" w:eastAsia="Calibri" w:hAnsi="Arial" w:cs="Arial"/>
          <w:szCs w:val="32"/>
          <w:lang w:val="en-US"/>
        </w:rPr>
      </w:pPr>
    </w:p>
    <w:p w14:paraId="559DEA20" w14:textId="77777777" w:rsidR="00904842" w:rsidRPr="00740C4E" w:rsidRDefault="00904842" w:rsidP="00BE32FF">
      <w:pPr>
        <w:ind w:left="-284" w:right="46"/>
        <w:jc w:val="both"/>
        <w:rPr>
          <w:rFonts w:ascii="Arial" w:hAnsi="Arial" w:cs="Arial"/>
          <w:bCs/>
          <w:szCs w:val="24"/>
          <w:lang w:val="en-US"/>
        </w:rPr>
      </w:pPr>
      <w:r w:rsidRPr="00740C4E">
        <w:rPr>
          <w:rFonts w:ascii="Arial" w:hAnsi="Arial" w:cs="Arial"/>
          <w:bCs/>
          <w:szCs w:val="24"/>
          <w:lang w:val="en-US"/>
        </w:rPr>
        <w:t>The proposal has been assessed against all relevant design elements of the Residential Design Codes Volume 2 – Apartments (R-Codes) which provides a comprehensive basis for the control of residential development. Those elements which require key consideration are detailed below.</w:t>
      </w:r>
    </w:p>
    <w:p w14:paraId="262BB314" w14:textId="77777777" w:rsidR="00904842" w:rsidRPr="00D43B63" w:rsidRDefault="00904842" w:rsidP="00BE32FF">
      <w:pPr>
        <w:ind w:left="-284" w:right="46"/>
        <w:jc w:val="both"/>
        <w:rPr>
          <w:rFonts w:ascii="Arial" w:eastAsia="Calibri" w:hAnsi="Arial" w:cs="Arial"/>
          <w:szCs w:val="32"/>
          <w:lang w:val="en-US"/>
        </w:rPr>
      </w:pPr>
    </w:p>
    <w:p w14:paraId="7581DDDB" w14:textId="77777777" w:rsidR="00904842" w:rsidRDefault="00904842" w:rsidP="00BE32FF">
      <w:pPr>
        <w:ind w:left="-284" w:right="46"/>
        <w:jc w:val="both"/>
        <w:rPr>
          <w:rFonts w:ascii="Arial" w:eastAsia="Calibri" w:hAnsi="Arial" w:cs="Arial"/>
          <w:b/>
          <w:color w:val="000000"/>
          <w:szCs w:val="24"/>
        </w:rPr>
      </w:pPr>
      <w:r w:rsidRPr="00D43B63">
        <w:rPr>
          <w:rFonts w:ascii="Arial" w:eastAsia="Calibri" w:hAnsi="Arial" w:cs="Arial"/>
          <w:b/>
          <w:color w:val="000000"/>
          <w:szCs w:val="24"/>
        </w:rPr>
        <w:t>Element 2.3 – Street setbacks</w:t>
      </w:r>
    </w:p>
    <w:p w14:paraId="1229015D" w14:textId="77777777" w:rsidR="00904842" w:rsidRPr="00D43B63" w:rsidRDefault="00904842" w:rsidP="00BE32FF">
      <w:pPr>
        <w:ind w:left="-284" w:right="46"/>
        <w:jc w:val="both"/>
        <w:rPr>
          <w:rFonts w:ascii="Arial" w:eastAsia="Calibri" w:hAnsi="Arial" w:cs="Arial"/>
          <w:b/>
          <w:color w:val="000000"/>
          <w:szCs w:val="24"/>
        </w:rPr>
      </w:pPr>
    </w:p>
    <w:p w14:paraId="4A26085A" w14:textId="77777777" w:rsidR="00904842" w:rsidRPr="00740C4E" w:rsidRDefault="00904842" w:rsidP="00BE32FF">
      <w:pPr>
        <w:ind w:left="-284" w:right="46"/>
        <w:jc w:val="both"/>
        <w:rPr>
          <w:rFonts w:ascii="Arial" w:hAnsi="Arial" w:cs="Arial"/>
          <w:bCs/>
          <w:szCs w:val="24"/>
          <w:lang w:val="en-US"/>
        </w:rPr>
      </w:pPr>
      <w:r w:rsidRPr="00740C4E">
        <w:rPr>
          <w:rFonts w:ascii="Arial" w:hAnsi="Arial" w:cs="Arial"/>
          <w:bCs/>
          <w:szCs w:val="24"/>
          <w:lang w:val="en-US"/>
        </w:rPr>
        <w:t xml:space="preserve">The proposal meets the Acceptable Outcome for primary street setback on the ground floor. The primary street setback on the upper floor contributes to the existing streetscape and complements the proposed character of the street as: </w:t>
      </w:r>
    </w:p>
    <w:p w14:paraId="301B4E0C" w14:textId="77777777" w:rsidR="00904842" w:rsidRPr="00D43B63" w:rsidRDefault="00904842" w:rsidP="00BE32FF">
      <w:pPr>
        <w:ind w:left="-284" w:right="46"/>
        <w:jc w:val="both"/>
        <w:rPr>
          <w:rFonts w:ascii="Arial" w:eastAsia="Calibri" w:hAnsi="Arial" w:cs="Arial"/>
          <w:bCs/>
          <w:color w:val="000000"/>
          <w:szCs w:val="24"/>
        </w:rPr>
      </w:pPr>
    </w:p>
    <w:p w14:paraId="228DE4AC" w14:textId="77777777" w:rsidR="00904842" w:rsidRPr="00D43B63" w:rsidRDefault="00904842" w:rsidP="00BE32FF">
      <w:pPr>
        <w:numPr>
          <w:ilvl w:val="0"/>
          <w:numId w:val="21"/>
        </w:numPr>
        <w:ind w:left="142" w:right="46" w:hanging="426"/>
        <w:jc w:val="both"/>
        <w:textAlignment w:val="baseline"/>
        <w:rPr>
          <w:rFonts w:eastAsia="Calibri"/>
          <w:bCs/>
          <w:color w:val="000000"/>
          <w:szCs w:val="24"/>
        </w:rPr>
      </w:pPr>
      <w:r w:rsidRPr="00D43B63">
        <w:rPr>
          <w:rFonts w:ascii="Arial" w:eastAsia="Calibri" w:hAnsi="Arial" w:cs="Arial"/>
          <w:bCs/>
          <w:color w:val="000000"/>
          <w:szCs w:val="24"/>
        </w:rPr>
        <w:t>The upper floor setback is comparable to the setback of a single house in the R40 code. For R40 areas, the R-Codes Volume 1 establishes a deemed-to-comply primary street setback of 4m for single houses, with balconies able to be setback 2m as a deemed-to-comply outcome. The proposed building achieves these setbacks and would qualify as deemed-to-comply if it were a single house.</w:t>
      </w:r>
      <w:r w:rsidRPr="00D43B63">
        <w:rPr>
          <w:rFonts w:eastAsia="Calibri"/>
          <w:bCs/>
          <w:color w:val="000000"/>
          <w:szCs w:val="24"/>
        </w:rPr>
        <w:t xml:space="preserve"> </w:t>
      </w:r>
    </w:p>
    <w:p w14:paraId="388A6ACF" w14:textId="77777777" w:rsidR="00904842" w:rsidRPr="00D43B63" w:rsidRDefault="00904842" w:rsidP="00BE32FF">
      <w:pPr>
        <w:numPr>
          <w:ilvl w:val="0"/>
          <w:numId w:val="21"/>
        </w:numPr>
        <w:ind w:left="142" w:right="46" w:hanging="426"/>
        <w:jc w:val="both"/>
        <w:textAlignment w:val="baseline"/>
        <w:rPr>
          <w:rFonts w:ascii="Arial" w:eastAsia="Calibri" w:hAnsi="Arial" w:cs="Arial"/>
          <w:bCs/>
          <w:color w:val="000000"/>
          <w:szCs w:val="24"/>
        </w:rPr>
      </w:pPr>
      <w:r w:rsidRPr="00D43B63">
        <w:rPr>
          <w:rFonts w:ascii="Arial" w:eastAsia="Calibri" w:hAnsi="Arial" w:cs="Arial"/>
          <w:bCs/>
          <w:color w:val="000000"/>
          <w:szCs w:val="24"/>
        </w:rPr>
        <w:t>The balcony projecting forward of the main building line achieves a desirable balance between privacy and street surveillance as the</w:t>
      </w:r>
      <w:r w:rsidRPr="00D43B63">
        <w:rPr>
          <w:rFonts w:ascii="Arial" w:hAnsi="Arial" w:cs="Arial"/>
          <w:color w:val="000000"/>
          <w:szCs w:val="24"/>
          <w:lang w:eastAsia="en-AU"/>
        </w:rPr>
        <w:t xml:space="preserve"> internal living spaces are setback sufficiently and partially screened while the balcony provides an uninterrupted visual outlook to the street. </w:t>
      </w:r>
    </w:p>
    <w:p w14:paraId="31305640" w14:textId="77777777" w:rsidR="00904842" w:rsidRPr="00D43B63" w:rsidRDefault="00904842" w:rsidP="00BE32FF">
      <w:pPr>
        <w:ind w:right="46"/>
        <w:jc w:val="both"/>
        <w:textAlignment w:val="baseline"/>
        <w:rPr>
          <w:rFonts w:ascii="Arial" w:hAnsi="Arial" w:cs="Arial"/>
          <w:color w:val="000000"/>
          <w:szCs w:val="24"/>
          <w:lang w:eastAsia="en-AU"/>
        </w:rPr>
      </w:pPr>
    </w:p>
    <w:p w14:paraId="2669A0EE" w14:textId="77777777" w:rsidR="00904842" w:rsidRDefault="00904842" w:rsidP="00BE32FF">
      <w:pPr>
        <w:ind w:left="-284" w:right="46"/>
        <w:jc w:val="both"/>
        <w:rPr>
          <w:rFonts w:ascii="Arial" w:eastAsia="Calibri" w:hAnsi="Arial" w:cs="Arial"/>
          <w:b/>
          <w:color w:val="000000"/>
          <w:szCs w:val="24"/>
        </w:rPr>
      </w:pPr>
      <w:r w:rsidRPr="00D43B63">
        <w:rPr>
          <w:rFonts w:ascii="Arial" w:eastAsia="Calibri" w:hAnsi="Arial" w:cs="Arial"/>
          <w:b/>
          <w:bCs/>
          <w:color w:val="000000"/>
          <w:szCs w:val="24"/>
        </w:rPr>
        <w:t>Element 2.4 – Side and rear setbacks</w:t>
      </w:r>
      <w:r w:rsidRPr="00D43B63">
        <w:rPr>
          <w:rFonts w:ascii="Arial" w:eastAsia="Calibri" w:hAnsi="Arial" w:cs="Arial"/>
          <w:b/>
          <w:color w:val="000000"/>
          <w:szCs w:val="24"/>
        </w:rPr>
        <w:t xml:space="preserve"> </w:t>
      </w:r>
    </w:p>
    <w:p w14:paraId="3D4F8F78" w14:textId="77777777" w:rsidR="00904842" w:rsidRPr="00D43B63" w:rsidRDefault="00904842" w:rsidP="00BE32FF">
      <w:pPr>
        <w:ind w:left="-284" w:right="46"/>
        <w:jc w:val="both"/>
        <w:rPr>
          <w:rFonts w:ascii="Arial" w:eastAsia="Calibri" w:hAnsi="Arial" w:cs="Arial"/>
          <w:b/>
          <w:color w:val="000000"/>
          <w:szCs w:val="24"/>
        </w:rPr>
      </w:pPr>
    </w:p>
    <w:p w14:paraId="303FD399" w14:textId="77777777" w:rsidR="00904842" w:rsidRPr="00740C4E" w:rsidRDefault="00904842" w:rsidP="00BE32FF">
      <w:pPr>
        <w:ind w:left="-284" w:right="46"/>
        <w:jc w:val="both"/>
        <w:rPr>
          <w:rFonts w:ascii="Arial" w:hAnsi="Arial" w:cs="Arial"/>
          <w:bCs/>
          <w:szCs w:val="24"/>
          <w:lang w:val="en-US"/>
        </w:rPr>
      </w:pPr>
      <w:r w:rsidRPr="00740C4E">
        <w:rPr>
          <w:rFonts w:ascii="Arial" w:hAnsi="Arial" w:cs="Arial"/>
          <w:bCs/>
          <w:szCs w:val="24"/>
          <w:lang w:val="en-US"/>
        </w:rPr>
        <w:t xml:space="preserve">The side setbacks to the north and south provide adequate separation to the </w:t>
      </w:r>
      <w:proofErr w:type="spellStart"/>
      <w:r w:rsidRPr="00740C4E">
        <w:rPr>
          <w:rFonts w:ascii="Arial" w:hAnsi="Arial" w:cs="Arial"/>
          <w:bCs/>
          <w:szCs w:val="24"/>
          <w:lang w:val="en-US"/>
        </w:rPr>
        <w:t>neighbouring</w:t>
      </w:r>
      <w:proofErr w:type="spellEnd"/>
      <w:r w:rsidRPr="00740C4E">
        <w:rPr>
          <w:rFonts w:ascii="Arial" w:hAnsi="Arial" w:cs="Arial"/>
          <w:bCs/>
          <w:szCs w:val="24"/>
          <w:lang w:val="en-US"/>
        </w:rPr>
        <w:t xml:space="preserve"> properties as: </w:t>
      </w:r>
    </w:p>
    <w:p w14:paraId="1BA568BB" w14:textId="77777777" w:rsidR="00904842" w:rsidRPr="00D43B63" w:rsidRDefault="00904842" w:rsidP="00BE32FF">
      <w:pPr>
        <w:ind w:left="-284" w:right="46"/>
        <w:jc w:val="both"/>
        <w:textAlignment w:val="baseline"/>
        <w:rPr>
          <w:rFonts w:ascii="Arial" w:hAnsi="Arial" w:cs="Arial"/>
          <w:color w:val="000000"/>
          <w:szCs w:val="24"/>
          <w:shd w:val="clear" w:color="auto" w:fill="FFFFFF"/>
          <w:lang w:eastAsia="en-AU"/>
        </w:rPr>
      </w:pPr>
    </w:p>
    <w:p w14:paraId="33AF80BC" w14:textId="77777777" w:rsidR="00904842" w:rsidRPr="00D43B63" w:rsidRDefault="00904842" w:rsidP="00BE32FF">
      <w:pPr>
        <w:numPr>
          <w:ilvl w:val="0"/>
          <w:numId w:val="29"/>
        </w:numPr>
        <w:ind w:left="0" w:right="46" w:hanging="284"/>
        <w:jc w:val="both"/>
        <w:textAlignment w:val="baseline"/>
        <w:rPr>
          <w:rFonts w:ascii="Arial" w:hAnsi="Arial" w:cs="Arial"/>
          <w:color w:val="000000"/>
          <w:szCs w:val="24"/>
          <w:shd w:val="clear" w:color="auto" w:fill="FFFFFF"/>
          <w:lang w:eastAsia="en-AU"/>
        </w:rPr>
      </w:pPr>
      <w:r w:rsidRPr="00D43B63">
        <w:rPr>
          <w:rFonts w:ascii="Arial" w:hAnsi="Arial" w:cs="Arial"/>
          <w:szCs w:val="24"/>
          <w:lang w:eastAsia="en-AU"/>
        </w:rPr>
        <w:t xml:space="preserve">The setbacks proposed do not result in adverse building bulk as the development is not excessive in height. The setbacks are appropriate for a </w:t>
      </w:r>
      <w:proofErr w:type="gramStart"/>
      <w:r w:rsidRPr="00D43B63">
        <w:rPr>
          <w:rFonts w:ascii="Arial" w:hAnsi="Arial" w:cs="Arial"/>
          <w:szCs w:val="24"/>
          <w:lang w:eastAsia="en-AU"/>
        </w:rPr>
        <w:t>two storey</w:t>
      </w:r>
      <w:proofErr w:type="gramEnd"/>
      <w:r w:rsidRPr="00D43B63">
        <w:rPr>
          <w:rFonts w:ascii="Arial" w:hAnsi="Arial" w:cs="Arial"/>
          <w:szCs w:val="24"/>
          <w:lang w:eastAsia="en-AU"/>
        </w:rPr>
        <w:t xml:space="preserve"> design with a 7.0m maximum wall height. </w:t>
      </w:r>
    </w:p>
    <w:p w14:paraId="6EEA8BFA" w14:textId="77777777" w:rsidR="00904842" w:rsidRPr="00D43B63" w:rsidRDefault="00904842" w:rsidP="00BE32FF">
      <w:pPr>
        <w:numPr>
          <w:ilvl w:val="0"/>
          <w:numId w:val="29"/>
        </w:numPr>
        <w:ind w:left="0" w:right="46" w:hanging="284"/>
        <w:contextualSpacing/>
        <w:jc w:val="both"/>
        <w:textAlignment w:val="baseline"/>
        <w:rPr>
          <w:rFonts w:ascii="Arial" w:eastAsia="Calibri" w:hAnsi="Arial" w:cs="Arial"/>
          <w:szCs w:val="24"/>
        </w:rPr>
      </w:pPr>
      <w:r w:rsidRPr="00D43B63">
        <w:rPr>
          <w:rFonts w:ascii="Arial" w:eastAsia="Calibri" w:hAnsi="Arial" w:cs="Arial"/>
          <w:szCs w:val="24"/>
          <w:lang w:eastAsia="en-AU"/>
        </w:rPr>
        <w:t>The building is well articulated to ensure that the separation between the development and adjoining houses is consistent with the expected built form of the R40 code. T</w:t>
      </w:r>
      <w:r w:rsidRPr="00D43B63">
        <w:rPr>
          <w:rFonts w:ascii="Arial" w:eastAsia="Calibri" w:hAnsi="Arial" w:cs="Arial"/>
          <w:szCs w:val="24"/>
        </w:rPr>
        <w:t xml:space="preserve">he development includes side setbacks that achieve or exceed the deemed-to-comply setbacks that would apply to a single house. </w:t>
      </w:r>
    </w:p>
    <w:p w14:paraId="3708F44D" w14:textId="77777777" w:rsidR="00904842" w:rsidRPr="00D43B63" w:rsidRDefault="00904842" w:rsidP="00BE32FF">
      <w:pPr>
        <w:numPr>
          <w:ilvl w:val="0"/>
          <w:numId w:val="29"/>
        </w:numPr>
        <w:ind w:left="0" w:right="46" w:hanging="284"/>
        <w:jc w:val="both"/>
        <w:textAlignment w:val="baseline"/>
        <w:rPr>
          <w:szCs w:val="24"/>
          <w:lang w:eastAsia="en-AU"/>
        </w:rPr>
      </w:pPr>
      <w:r w:rsidRPr="00D43B63">
        <w:rPr>
          <w:rFonts w:ascii="Arial" w:hAnsi="Arial" w:cs="Arial"/>
          <w:szCs w:val="24"/>
          <w:lang w:eastAsia="en-AU"/>
        </w:rPr>
        <w:t xml:space="preserve">The proposed boundary wall is a single storey in height. </w:t>
      </w:r>
      <w:proofErr w:type="gramStart"/>
      <w:r w:rsidRPr="00D43B63">
        <w:rPr>
          <w:rFonts w:ascii="Arial" w:hAnsi="Arial" w:cs="Arial"/>
          <w:szCs w:val="24"/>
          <w:lang w:eastAsia="en-AU"/>
        </w:rPr>
        <w:t>The majority of</w:t>
      </w:r>
      <w:proofErr w:type="gramEnd"/>
      <w:r w:rsidRPr="00D43B63">
        <w:rPr>
          <w:rFonts w:ascii="Arial" w:hAnsi="Arial" w:cs="Arial"/>
          <w:szCs w:val="24"/>
          <w:lang w:eastAsia="en-AU"/>
        </w:rPr>
        <w:t xml:space="preserve"> the boundary wall is built up to existing boundary walls on the adjoining northern lot. </w:t>
      </w:r>
    </w:p>
    <w:p w14:paraId="6D90F8D3" w14:textId="77777777" w:rsidR="00904842" w:rsidRPr="00D43B63" w:rsidRDefault="00904842" w:rsidP="00BE32FF">
      <w:pPr>
        <w:numPr>
          <w:ilvl w:val="0"/>
          <w:numId w:val="29"/>
        </w:numPr>
        <w:ind w:left="0" w:right="46" w:hanging="284"/>
        <w:jc w:val="both"/>
        <w:textAlignment w:val="baseline"/>
        <w:rPr>
          <w:rFonts w:ascii="Arial" w:hAnsi="Arial" w:cs="Arial"/>
          <w:szCs w:val="24"/>
          <w:lang w:eastAsia="en-AU"/>
        </w:rPr>
      </w:pPr>
      <w:r w:rsidRPr="00D43B63">
        <w:rPr>
          <w:rFonts w:ascii="Arial" w:hAnsi="Arial" w:cs="Arial"/>
          <w:szCs w:val="24"/>
          <w:lang w:eastAsia="en-AU"/>
        </w:rPr>
        <w:t xml:space="preserve">The setbacks from side boundaries enable the provision of deep soil zones, particularly in the northern half of the site. </w:t>
      </w:r>
    </w:p>
    <w:p w14:paraId="6DA6A219" w14:textId="77777777" w:rsidR="00904842" w:rsidRPr="00D43B63" w:rsidRDefault="00904842" w:rsidP="00BE32FF">
      <w:pPr>
        <w:numPr>
          <w:ilvl w:val="0"/>
          <w:numId w:val="29"/>
        </w:numPr>
        <w:ind w:left="0" w:right="46" w:hanging="284"/>
        <w:jc w:val="both"/>
        <w:textAlignment w:val="baseline"/>
        <w:rPr>
          <w:rFonts w:ascii="Arial" w:hAnsi="Arial" w:cs="Arial"/>
          <w:szCs w:val="24"/>
          <w:lang w:eastAsia="en-AU"/>
        </w:rPr>
      </w:pPr>
      <w:r w:rsidRPr="00D43B63">
        <w:rPr>
          <w:rFonts w:ascii="Arial" w:hAnsi="Arial" w:cs="Arial"/>
          <w:szCs w:val="24"/>
          <w:lang w:eastAsia="en-AU"/>
        </w:rPr>
        <w:t xml:space="preserve">Due to the </w:t>
      </w:r>
      <w:proofErr w:type="gramStart"/>
      <w:r w:rsidRPr="00D43B63">
        <w:rPr>
          <w:rFonts w:ascii="Arial" w:hAnsi="Arial" w:cs="Arial"/>
          <w:szCs w:val="24"/>
          <w:lang w:eastAsia="en-AU"/>
        </w:rPr>
        <w:t>two storey</w:t>
      </w:r>
      <w:proofErr w:type="gramEnd"/>
      <w:r w:rsidRPr="00D43B63">
        <w:rPr>
          <w:rFonts w:ascii="Arial" w:hAnsi="Arial" w:cs="Arial"/>
          <w:szCs w:val="24"/>
          <w:lang w:eastAsia="en-AU"/>
        </w:rPr>
        <w:t xml:space="preserve"> height, future solar collectors on the neighbouring southern lot will not be affected by shadow cast from the development.</w:t>
      </w:r>
    </w:p>
    <w:p w14:paraId="2CA58534" w14:textId="77777777" w:rsidR="00904842" w:rsidRPr="00D43B63" w:rsidRDefault="00904842" w:rsidP="00BE32FF">
      <w:pPr>
        <w:ind w:left="436" w:right="46"/>
        <w:jc w:val="both"/>
        <w:textAlignment w:val="baseline"/>
        <w:rPr>
          <w:rFonts w:ascii="Arial" w:hAnsi="Arial" w:cs="Arial"/>
          <w:szCs w:val="24"/>
          <w:lang w:eastAsia="en-AU"/>
        </w:rPr>
      </w:pPr>
    </w:p>
    <w:p w14:paraId="64F3F9EC" w14:textId="77777777" w:rsidR="00904842" w:rsidRDefault="00904842" w:rsidP="00BE32FF">
      <w:pPr>
        <w:ind w:left="-284" w:right="46"/>
        <w:jc w:val="both"/>
        <w:rPr>
          <w:rFonts w:ascii="Arial" w:eastAsia="Calibri" w:hAnsi="Arial" w:cs="Arial"/>
          <w:b/>
          <w:color w:val="000000"/>
          <w:szCs w:val="24"/>
        </w:rPr>
      </w:pPr>
      <w:r w:rsidRPr="00D43B63">
        <w:rPr>
          <w:rFonts w:ascii="Arial" w:eastAsia="Calibri" w:hAnsi="Arial" w:cs="Arial"/>
          <w:b/>
          <w:bCs/>
          <w:color w:val="000000"/>
          <w:szCs w:val="24"/>
        </w:rPr>
        <w:t>Element 2.5 – Plot ratio</w:t>
      </w:r>
      <w:r w:rsidRPr="00D43B63">
        <w:rPr>
          <w:rFonts w:ascii="Arial" w:eastAsia="Calibri" w:hAnsi="Arial" w:cs="Arial"/>
          <w:b/>
          <w:color w:val="000000"/>
          <w:szCs w:val="24"/>
        </w:rPr>
        <w:t xml:space="preserve"> </w:t>
      </w:r>
    </w:p>
    <w:p w14:paraId="7EC7D15C" w14:textId="77777777" w:rsidR="00904842" w:rsidRPr="00D43B63" w:rsidRDefault="00904842" w:rsidP="00BE32FF">
      <w:pPr>
        <w:ind w:left="-284" w:right="46"/>
        <w:jc w:val="both"/>
        <w:rPr>
          <w:rFonts w:ascii="Arial" w:eastAsia="Calibri" w:hAnsi="Arial" w:cs="Arial"/>
          <w:b/>
          <w:color w:val="000000"/>
          <w:szCs w:val="24"/>
        </w:rPr>
      </w:pPr>
    </w:p>
    <w:p w14:paraId="52B7B593" w14:textId="77777777" w:rsidR="00904842" w:rsidRPr="00740C4E" w:rsidRDefault="00904842" w:rsidP="00BE32FF">
      <w:pPr>
        <w:ind w:left="-284" w:right="46"/>
        <w:jc w:val="both"/>
        <w:rPr>
          <w:rFonts w:ascii="Arial" w:hAnsi="Arial" w:cs="Arial"/>
          <w:bCs/>
          <w:szCs w:val="24"/>
          <w:lang w:val="en-US"/>
        </w:rPr>
      </w:pPr>
      <w:r w:rsidRPr="00740C4E">
        <w:rPr>
          <w:rFonts w:ascii="Arial" w:hAnsi="Arial" w:cs="Arial"/>
          <w:bCs/>
          <w:szCs w:val="24"/>
          <w:lang w:val="en-US"/>
        </w:rPr>
        <w:t xml:space="preserve">The overall bulk and scale of the development is appropriate for the existing and future character of the area as: </w:t>
      </w:r>
    </w:p>
    <w:p w14:paraId="6CBDABAE" w14:textId="77777777" w:rsidR="00904842" w:rsidRPr="00D43B63" w:rsidRDefault="00904842" w:rsidP="00BE32FF">
      <w:pPr>
        <w:ind w:left="-284" w:right="46"/>
        <w:jc w:val="both"/>
        <w:rPr>
          <w:rFonts w:ascii="Arial" w:eastAsia="Calibri" w:hAnsi="Arial" w:cs="Arial"/>
          <w:b/>
          <w:color w:val="000000"/>
          <w:szCs w:val="24"/>
        </w:rPr>
      </w:pPr>
    </w:p>
    <w:p w14:paraId="437025E6" w14:textId="77777777" w:rsidR="00904842" w:rsidRPr="00D43B63" w:rsidRDefault="00904842" w:rsidP="00BE32FF">
      <w:pPr>
        <w:numPr>
          <w:ilvl w:val="0"/>
          <w:numId w:val="29"/>
        </w:numPr>
        <w:ind w:left="0" w:right="46" w:hanging="284"/>
        <w:jc w:val="both"/>
        <w:textAlignment w:val="baseline"/>
        <w:rPr>
          <w:rFonts w:ascii="Arial" w:hAnsi="Arial" w:cs="Arial"/>
          <w:szCs w:val="24"/>
          <w:lang w:eastAsia="en-AU"/>
        </w:rPr>
      </w:pPr>
      <w:r w:rsidRPr="00D43B63">
        <w:rPr>
          <w:rFonts w:ascii="Arial" w:hAnsi="Arial" w:cs="Arial"/>
          <w:szCs w:val="24"/>
          <w:lang w:eastAsia="en-AU"/>
        </w:rPr>
        <w:t>The proposed building footprint results in 19% of the site being deep soil area, which exceeds the Acceptable Outcome of 10%. This allows for extensive and attractive landscaped spaces, particularly towards the front of the site within view from the street.    </w:t>
      </w:r>
    </w:p>
    <w:p w14:paraId="406AD3C7" w14:textId="77777777" w:rsidR="00904842" w:rsidRPr="00D43B63" w:rsidRDefault="00904842" w:rsidP="00BE32FF">
      <w:pPr>
        <w:numPr>
          <w:ilvl w:val="0"/>
          <w:numId w:val="29"/>
        </w:numPr>
        <w:ind w:left="0" w:right="46" w:hanging="284"/>
        <w:jc w:val="both"/>
        <w:textAlignment w:val="baseline"/>
        <w:rPr>
          <w:rFonts w:ascii="Arial" w:hAnsi="Arial" w:cs="Arial"/>
          <w:szCs w:val="24"/>
          <w:lang w:eastAsia="en-AU"/>
        </w:rPr>
      </w:pPr>
      <w:r w:rsidRPr="00D43B63">
        <w:rPr>
          <w:rFonts w:ascii="Arial" w:hAnsi="Arial" w:cs="Arial"/>
          <w:szCs w:val="24"/>
          <w:lang w:eastAsia="en-AU"/>
        </w:rPr>
        <w:t>The plot ratio does not detrimentally impact other adjoining properties in terms of overshadowing, visual privacy or building bulk due to the building’s two storey height, articulated wall lengths and typical side boundary setbacks.</w:t>
      </w:r>
    </w:p>
    <w:p w14:paraId="5D4B505C" w14:textId="77777777" w:rsidR="00904842" w:rsidRPr="00D43B63" w:rsidRDefault="00904842" w:rsidP="00BE32FF">
      <w:pPr>
        <w:numPr>
          <w:ilvl w:val="0"/>
          <w:numId w:val="29"/>
        </w:numPr>
        <w:ind w:left="0" w:right="46" w:hanging="284"/>
        <w:jc w:val="both"/>
        <w:textAlignment w:val="baseline"/>
        <w:rPr>
          <w:rFonts w:ascii="Arial" w:hAnsi="Arial" w:cs="Arial"/>
          <w:szCs w:val="24"/>
          <w:lang w:eastAsia="en-AU"/>
        </w:rPr>
      </w:pPr>
      <w:r w:rsidRPr="00D43B63">
        <w:rPr>
          <w:rFonts w:ascii="Arial" w:hAnsi="Arial" w:cs="Arial"/>
          <w:szCs w:val="24"/>
          <w:lang w:eastAsia="en-AU"/>
        </w:rPr>
        <w:t xml:space="preserve">The existing character of the western side of Alexander Road is typified by one and two storey single houses with varying architectural styles. The overall proposed scale and built form of the development results in a sympathetic design that presents as a </w:t>
      </w:r>
      <w:proofErr w:type="gramStart"/>
      <w:r w:rsidRPr="00D43B63">
        <w:rPr>
          <w:rFonts w:ascii="Arial" w:hAnsi="Arial" w:cs="Arial"/>
          <w:szCs w:val="24"/>
          <w:lang w:eastAsia="en-AU"/>
        </w:rPr>
        <w:t>two storey</w:t>
      </w:r>
      <w:proofErr w:type="gramEnd"/>
      <w:r w:rsidRPr="00D43B63">
        <w:rPr>
          <w:rFonts w:ascii="Arial" w:hAnsi="Arial" w:cs="Arial"/>
          <w:szCs w:val="24"/>
          <w:lang w:eastAsia="en-AU"/>
        </w:rPr>
        <w:t xml:space="preserve"> single house. The materiality and detail of the design appropriately reflects the existing context of low intensity residential development.  </w:t>
      </w:r>
    </w:p>
    <w:p w14:paraId="2D56B5CF" w14:textId="77777777" w:rsidR="00904842" w:rsidRPr="00D43B63" w:rsidRDefault="00904842" w:rsidP="00BE32FF">
      <w:pPr>
        <w:ind w:right="46"/>
        <w:jc w:val="both"/>
        <w:textAlignment w:val="baseline"/>
        <w:rPr>
          <w:rFonts w:ascii="Arial" w:eastAsia="Calibri" w:hAnsi="Arial" w:cs="Arial"/>
          <w:szCs w:val="24"/>
        </w:rPr>
      </w:pPr>
    </w:p>
    <w:p w14:paraId="72899E9D" w14:textId="77777777" w:rsidR="00904842" w:rsidRDefault="00904842" w:rsidP="00BE32FF">
      <w:pPr>
        <w:ind w:left="-284" w:right="46"/>
        <w:jc w:val="both"/>
        <w:rPr>
          <w:rFonts w:ascii="Arial" w:eastAsia="Calibri" w:hAnsi="Arial" w:cs="Arial"/>
          <w:b/>
          <w:bCs/>
          <w:color w:val="000000"/>
          <w:szCs w:val="24"/>
        </w:rPr>
      </w:pPr>
      <w:r w:rsidRPr="00D43B63">
        <w:rPr>
          <w:rFonts w:ascii="Arial" w:eastAsia="Calibri" w:hAnsi="Arial" w:cs="Arial"/>
          <w:b/>
          <w:bCs/>
          <w:color w:val="000000"/>
          <w:szCs w:val="24"/>
        </w:rPr>
        <w:t>Element 3.2 – Orientation</w:t>
      </w:r>
    </w:p>
    <w:p w14:paraId="2496D3C4" w14:textId="77777777" w:rsidR="00904842" w:rsidRPr="00D43B63" w:rsidRDefault="00904842" w:rsidP="00BE32FF">
      <w:pPr>
        <w:ind w:left="-284" w:right="46"/>
        <w:jc w:val="both"/>
        <w:rPr>
          <w:rFonts w:ascii="Arial" w:eastAsia="Calibri" w:hAnsi="Arial" w:cs="Arial"/>
          <w:b/>
          <w:bCs/>
          <w:color w:val="000000"/>
          <w:szCs w:val="24"/>
        </w:rPr>
      </w:pPr>
    </w:p>
    <w:p w14:paraId="4946BAE1" w14:textId="77777777" w:rsidR="00904842" w:rsidRDefault="00904842" w:rsidP="00BE32FF">
      <w:pPr>
        <w:ind w:left="-284" w:right="46"/>
        <w:jc w:val="both"/>
        <w:rPr>
          <w:rFonts w:ascii="Arial" w:hAnsi="Arial" w:cs="Arial"/>
          <w:bCs/>
          <w:szCs w:val="24"/>
          <w:lang w:val="en-US"/>
        </w:rPr>
      </w:pPr>
      <w:r w:rsidRPr="00740C4E">
        <w:rPr>
          <w:rFonts w:ascii="Arial" w:hAnsi="Arial" w:cs="Arial"/>
          <w:bCs/>
          <w:szCs w:val="24"/>
          <w:lang w:val="en-US"/>
        </w:rPr>
        <w:t xml:space="preserve">The building design </w:t>
      </w:r>
      <w:proofErr w:type="spellStart"/>
      <w:r w:rsidRPr="00740C4E">
        <w:rPr>
          <w:rFonts w:ascii="Arial" w:hAnsi="Arial" w:cs="Arial"/>
          <w:bCs/>
          <w:szCs w:val="24"/>
          <w:lang w:val="en-US"/>
        </w:rPr>
        <w:t>optimises</w:t>
      </w:r>
      <w:proofErr w:type="spellEnd"/>
      <w:r w:rsidRPr="00740C4E">
        <w:rPr>
          <w:rFonts w:ascii="Arial" w:hAnsi="Arial" w:cs="Arial"/>
          <w:bCs/>
          <w:szCs w:val="24"/>
          <w:lang w:val="en-US"/>
        </w:rPr>
        <w:t xml:space="preserve"> solar access for the dwellings within the development and reasonably </w:t>
      </w:r>
      <w:proofErr w:type="spellStart"/>
      <w:r w:rsidRPr="00740C4E">
        <w:rPr>
          <w:rFonts w:ascii="Arial" w:hAnsi="Arial" w:cs="Arial"/>
          <w:bCs/>
          <w:szCs w:val="24"/>
          <w:lang w:val="en-US"/>
        </w:rPr>
        <w:t>minimises</w:t>
      </w:r>
      <w:proofErr w:type="spellEnd"/>
      <w:r w:rsidRPr="00740C4E">
        <w:rPr>
          <w:rFonts w:ascii="Arial" w:hAnsi="Arial" w:cs="Arial"/>
          <w:bCs/>
          <w:szCs w:val="24"/>
          <w:lang w:val="en-US"/>
        </w:rPr>
        <w:t xml:space="preserve"> overshadowing of </w:t>
      </w:r>
      <w:proofErr w:type="spellStart"/>
      <w:r w:rsidRPr="00740C4E">
        <w:rPr>
          <w:rFonts w:ascii="Arial" w:hAnsi="Arial" w:cs="Arial"/>
          <w:bCs/>
          <w:szCs w:val="24"/>
          <w:lang w:val="en-US"/>
        </w:rPr>
        <w:t>neighbouring</w:t>
      </w:r>
      <w:proofErr w:type="spellEnd"/>
      <w:r w:rsidRPr="00740C4E">
        <w:rPr>
          <w:rFonts w:ascii="Arial" w:hAnsi="Arial" w:cs="Arial"/>
          <w:bCs/>
          <w:szCs w:val="24"/>
          <w:lang w:val="en-US"/>
        </w:rPr>
        <w:t xml:space="preserve"> properties as: </w:t>
      </w:r>
    </w:p>
    <w:p w14:paraId="397C17D0" w14:textId="77777777" w:rsidR="00904842" w:rsidRPr="00740C4E" w:rsidRDefault="00904842" w:rsidP="00BE32FF">
      <w:pPr>
        <w:ind w:left="-284" w:right="46"/>
        <w:jc w:val="both"/>
        <w:rPr>
          <w:rFonts w:ascii="Arial" w:hAnsi="Arial" w:cs="Arial"/>
          <w:bCs/>
          <w:szCs w:val="24"/>
          <w:lang w:val="en-US"/>
        </w:rPr>
      </w:pPr>
    </w:p>
    <w:p w14:paraId="68AA6ABD" w14:textId="77777777" w:rsidR="00904842" w:rsidRPr="00D43B63" w:rsidRDefault="00904842" w:rsidP="00BE32FF">
      <w:pPr>
        <w:numPr>
          <w:ilvl w:val="0"/>
          <w:numId w:val="29"/>
        </w:numPr>
        <w:ind w:left="0" w:right="46" w:hanging="284"/>
        <w:jc w:val="both"/>
        <w:textAlignment w:val="baseline"/>
        <w:rPr>
          <w:rFonts w:ascii="Arial" w:hAnsi="Arial" w:cs="Arial"/>
          <w:szCs w:val="24"/>
          <w:lang w:eastAsia="en-AU"/>
        </w:rPr>
      </w:pPr>
      <w:r w:rsidRPr="00D43B63">
        <w:rPr>
          <w:rFonts w:ascii="Arial" w:hAnsi="Arial" w:cs="Arial"/>
          <w:szCs w:val="24"/>
          <w:lang w:eastAsia="en-AU"/>
        </w:rPr>
        <w:t xml:space="preserve">The built form design maximises the ability for light to penetrate habitable rooms through significant articulation of the northern wall and windows to </w:t>
      </w:r>
      <w:proofErr w:type="gramStart"/>
      <w:r w:rsidRPr="00D43B63">
        <w:rPr>
          <w:rFonts w:ascii="Arial" w:hAnsi="Arial" w:cs="Arial"/>
          <w:szCs w:val="24"/>
          <w:lang w:eastAsia="en-AU"/>
        </w:rPr>
        <w:t>the majority of</w:t>
      </w:r>
      <w:proofErr w:type="gramEnd"/>
      <w:r w:rsidRPr="00D43B63">
        <w:rPr>
          <w:rFonts w:ascii="Arial" w:hAnsi="Arial" w:cs="Arial"/>
          <w:szCs w:val="24"/>
          <w:lang w:eastAsia="en-AU"/>
        </w:rPr>
        <w:t xml:space="preserve"> rooms which permit northern light. </w:t>
      </w:r>
    </w:p>
    <w:p w14:paraId="6CCDCF3E" w14:textId="77777777" w:rsidR="00904842" w:rsidRPr="00D43B63" w:rsidRDefault="00904842" w:rsidP="00BE32FF">
      <w:pPr>
        <w:numPr>
          <w:ilvl w:val="0"/>
          <w:numId w:val="29"/>
        </w:numPr>
        <w:ind w:left="0" w:right="46" w:hanging="284"/>
        <w:jc w:val="both"/>
        <w:textAlignment w:val="baseline"/>
        <w:rPr>
          <w:rFonts w:ascii="Arial" w:hAnsi="Arial" w:cs="Arial"/>
          <w:szCs w:val="24"/>
          <w:lang w:eastAsia="en-AU"/>
        </w:rPr>
      </w:pPr>
      <w:r w:rsidRPr="00D43B63">
        <w:rPr>
          <w:rFonts w:ascii="Arial" w:hAnsi="Arial" w:cs="Arial"/>
          <w:szCs w:val="24"/>
          <w:lang w:eastAsia="en-AU"/>
        </w:rPr>
        <w:t xml:space="preserve">Overshadowing to the alfresco area and family room of the adjoining house at 7A Alexander Road is minimal and for </w:t>
      </w:r>
      <w:proofErr w:type="gramStart"/>
      <w:r w:rsidRPr="00D43B63">
        <w:rPr>
          <w:rFonts w:ascii="Arial" w:hAnsi="Arial" w:cs="Arial"/>
          <w:szCs w:val="24"/>
          <w:lang w:eastAsia="en-AU"/>
        </w:rPr>
        <w:t>the majority of</w:t>
      </w:r>
      <w:proofErr w:type="gramEnd"/>
      <w:r w:rsidRPr="00D43B63">
        <w:rPr>
          <w:rFonts w:ascii="Arial" w:hAnsi="Arial" w:cs="Arial"/>
          <w:szCs w:val="24"/>
          <w:lang w:eastAsia="en-AU"/>
        </w:rPr>
        <w:t xml:space="preserve"> the year these rooms will be almost completely unaffected by overshadowing. </w:t>
      </w:r>
    </w:p>
    <w:p w14:paraId="2E945DA8" w14:textId="77777777" w:rsidR="00904842" w:rsidRPr="00D43B63" w:rsidRDefault="00904842" w:rsidP="00BE32FF">
      <w:pPr>
        <w:numPr>
          <w:ilvl w:val="0"/>
          <w:numId w:val="29"/>
        </w:numPr>
        <w:ind w:left="0" w:right="46" w:hanging="284"/>
        <w:jc w:val="both"/>
        <w:textAlignment w:val="baseline"/>
        <w:rPr>
          <w:rFonts w:ascii="Arial" w:hAnsi="Arial" w:cs="Arial"/>
          <w:szCs w:val="24"/>
          <w:lang w:eastAsia="en-AU"/>
        </w:rPr>
      </w:pPr>
      <w:r w:rsidRPr="00D43B63">
        <w:rPr>
          <w:rFonts w:ascii="Arial" w:hAnsi="Arial" w:cs="Arial"/>
          <w:szCs w:val="24"/>
          <w:lang w:eastAsia="en-AU"/>
        </w:rPr>
        <w:t xml:space="preserve">Overshadowing of the dining room has been reasonably minimised as it would be impractical to design a development that completely avoids overshadowing of any adjoining major openings while still providing a functional, legible lift and services core as well as an adequate outdoor living space or internal living area for the upper floor units. </w:t>
      </w:r>
    </w:p>
    <w:p w14:paraId="0CD9D1AC" w14:textId="77777777" w:rsidR="00904842" w:rsidRDefault="00904842" w:rsidP="00BE32FF">
      <w:pPr>
        <w:ind w:left="-284" w:right="46"/>
        <w:jc w:val="both"/>
        <w:rPr>
          <w:rFonts w:ascii="Arial" w:eastAsia="Calibri" w:hAnsi="Arial" w:cs="Arial"/>
          <w:b/>
          <w:bCs/>
          <w:iCs/>
          <w:color w:val="000000"/>
          <w:szCs w:val="24"/>
        </w:rPr>
      </w:pPr>
    </w:p>
    <w:p w14:paraId="1B4D6C95" w14:textId="77777777" w:rsidR="00904842" w:rsidRDefault="00904842" w:rsidP="00BE32FF">
      <w:pPr>
        <w:ind w:left="-284" w:right="46"/>
        <w:jc w:val="both"/>
        <w:rPr>
          <w:rFonts w:ascii="Arial" w:eastAsia="Calibri" w:hAnsi="Arial" w:cs="Arial"/>
          <w:b/>
          <w:bCs/>
          <w:iCs/>
          <w:color w:val="000000"/>
          <w:szCs w:val="24"/>
        </w:rPr>
      </w:pPr>
      <w:r w:rsidRPr="00D43B63">
        <w:rPr>
          <w:rFonts w:ascii="Arial" w:eastAsia="Calibri" w:hAnsi="Arial" w:cs="Arial"/>
          <w:b/>
          <w:bCs/>
          <w:iCs/>
          <w:color w:val="000000"/>
          <w:szCs w:val="24"/>
        </w:rPr>
        <w:t xml:space="preserve">Sustainability </w:t>
      </w:r>
    </w:p>
    <w:p w14:paraId="044B5358" w14:textId="77777777" w:rsidR="00904842" w:rsidRPr="00D43B63" w:rsidRDefault="00904842" w:rsidP="00BE32FF">
      <w:pPr>
        <w:ind w:left="-284" w:right="46"/>
        <w:jc w:val="both"/>
        <w:rPr>
          <w:rFonts w:ascii="Arial" w:eastAsia="Calibri" w:hAnsi="Arial" w:cs="Arial"/>
          <w:b/>
          <w:bCs/>
          <w:iCs/>
          <w:color w:val="000000"/>
          <w:szCs w:val="24"/>
        </w:rPr>
      </w:pPr>
    </w:p>
    <w:p w14:paraId="58C907D2" w14:textId="77777777" w:rsidR="00904842" w:rsidRPr="00D43B63" w:rsidRDefault="00904842" w:rsidP="00BE32FF">
      <w:pPr>
        <w:ind w:left="-284" w:right="46"/>
        <w:jc w:val="both"/>
        <w:rPr>
          <w:rFonts w:ascii="Arial" w:eastAsia="Calibri" w:hAnsi="Arial" w:cs="Arial"/>
          <w:szCs w:val="24"/>
        </w:rPr>
      </w:pPr>
      <w:r w:rsidRPr="00D43B63">
        <w:rPr>
          <w:rFonts w:ascii="Arial" w:eastAsia="Calibri" w:hAnsi="Arial" w:cs="Arial"/>
          <w:szCs w:val="24"/>
        </w:rPr>
        <w:t xml:space="preserve">The following sustainability initiatives are incorporated in the development: </w:t>
      </w:r>
    </w:p>
    <w:p w14:paraId="333DED9D" w14:textId="77777777" w:rsidR="00904842" w:rsidRPr="00D43B63" w:rsidRDefault="00904842" w:rsidP="00BE32FF">
      <w:pPr>
        <w:numPr>
          <w:ilvl w:val="0"/>
          <w:numId w:val="29"/>
        </w:numPr>
        <w:ind w:left="0" w:right="46" w:hanging="284"/>
        <w:jc w:val="both"/>
        <w:textAlignment w:val="baseline"/>
        <w:rPr>
          <w:rFonts w:ascii="Arial" w:hAnsi="Arial" w:cs="Arial"/>
          <w:szCs w:val="24"/>
          <w:lang w:eastAsia="en-AU"/>
        </w:rPr>
      </w:pPr>
      <w:r w:rsidRPr="00D43B63">
        <w:rPr>
          <w:rFonts w:ascii="Arial" w:hAnsi="Arial" w:cs="Arial"/>
          <w:szCs w:val="24"/>
          <w:lang w:eastAsia="en-AU"/>
        </w:rPr>
        <w:t xml:space="preserve">Solar panels </w:t>
      </w:r>
    </w:p>
    <w:p w14:paraId="69D17035" w14:textId="77777777" w:rsidR="00904842" w:rsidRPr="00D43B63" w:rsidRDefault="00904842" w:rsidP="00BE32FF">
      <w:pPr>
        <w:numPr>
          <w:ilvl w:val="0"/>
          <w:numId w:val="29"/>
        </w:numPr>
        <w:ind w:left="0" w:right="46" w:hanging="284"/>
        <w:jc w:val="both"/>
        <w:textAlignment w:val="baseline"/>
        <w:rPr>
          <w:rFonts w:ascii="Arial" w:hAnsi="Arial" w:cs="Arial"/>
          <w:szCs w:val="24"/>
          <w:lang w:eastAsia="en-AU"/>
        </w:rPr>
      </w:pPr>
      <w:r w:rsidRPr="00D43B63">
        <w:rPr>
          <w:rFonts w:ascii="Arial" w:hAnsi="Arial" w:cs="Arial"/>
          <w:szCs w:val="24"/>
          <w:lang w:eastAsia="en-AU"/>
        </w:rPr>
        <w:t xml:space="preserve">A minimum </w:t>
      </w:r>
      <w:proofErr w:type="spellStart"/>
      <w:r w:rsidRPr="00D43B63">
        <w:rPr>
          <w:rFonts w:ascii="Arial" w:hAnsi="Arial" w:cs="Arial"/>
          <w:szCs w:val="24"/>
          <w:lang w:eastAsia="en-AU"/>
        </w:rPr>
        <w:t>NatHERS</w:t>
      </w:r>
      <w:proofErr w:type="spellEnd"/>
      <w:r w:rsidRPr="00D43B63">
        <w:rPr>
          <w:rFonts w:ascii="Arial" w:hAnsi="Arial" w:cs="Arial"/>
          <w:szCs w:val="24"/>
          <w:lang w:eastAsia="en-AU"/>
        </w:rPr>
        <w:t xml:space="preserve"> rating of 5.9 stars and an overall average </w:t>
      </w:r>
      <w:proofErr w:type="spellStart"/>
      <w:r w:rsidRPr="00D43B63">
        <w:rPr>
          <w:rFonts w:ascii="Arial" w:hAnsi="Arial" w:cs="Arial"/>
          <w:szCs w:val="24"/>
          <w:lang w:eastAsia="en-AU"/>
        </w:rPr>
        <w:t>NatHERS</w:t>
      </w:r>
      <w:proofErr w:type="spellEnd"/>
      <w:r w:rsidRPr="00D43B63">
        <w:rPr>
          <w:rFonts w:ascii="Arial" w:hAnsi="Arial" w:cs="Arial"/>
          <w:szCs w:val="24"/>
          <w:lang w:eastAsia="en-AU"/>
        </w:rPr>
        <w:t xml:space="preserve"> rating of 6.1 stars. </w:t>
      </w:r>
    </w:p>
    <w:p w14:paraId="22CA88BB" w14:textId="77777777" w:rsidR="00904842" w:rsidRPr="00D43B63" w:rsidRDefault="00904842" w:rsidP="00BE32FF">
      <w:pPr>
        <w:numPr>
          <w:ilvl w:val="0"/>
          <w:numId w:val="29"/>
        </w:numPr>
        <w:ind w:left="0" w:right="46" w:hanging="284"/>
        <w:jc w:val="both"/>
        <w:textAlignment w:val="baseline"/>
        <w:rPr>
          <w:rFonts w:ascii="Arial" w:hAnsi="Arial" w:cs="Arial"/>
          <w:szCs w:val="24"/>
          <w:lang w:eastAsia="en-AU"/>
        </w:rPr>
      </w:pPr>
      <w:r w:rsidRPr="00D43B63">
        <w:rPr>
          <w:rFonts w:ascii="Arial" w:hAnsi="Arial" w:cs="Arial"/>
          <w:szCs w:val="24"/>
          <w:lang w:eastAsia="en-AU"/>
        </w:rPr>
        <w:t>R4.0 insulation to external ceilings</w:t>
      </w:r>
    </w:p>
    <w:p w14:paraId="4EEC41DA" w14:textId="77777777" w:rsidR="00904842" w:rsidRPr="00D43B63" w:rsidRDefault="00904842" w:rsidP="00BE32FF">
      <w:pPr>
        <w:numPr>
          <w:ilvl w:val="0"/>
          <w:numId w:val="29"/>
        </w:numPr>
        <w:ind w:left="0" w:right="46" w:hanging="284"/>
        <w:jc w:val="both"/>
        <w:textAlignment w:val="baseline"/>
        <w:rPr>
          <w:rFonts w:ascii="Arial" w:hAnsi="Arial" w:cs="Arial"/>
          <w:szCs w:val="24"/>
          <w:lang w:eastAsia="en-AU"/>
        </w:rPr>
      </w:pPr>
      <w:r w:rsidRPr="00D43B63">
        <w:rPr>
          <w:rFonts w:ascii="Arial" w:hAnsi="Arial" w:cs="Arial"/>
          <w:szCs w:val="24"/>
          <w:lang w:eastAsia="en-AU"/>
        </w:rPr>
        <w:t xml:space="preserve">Waterwise, native plants </w:t>
      </w:r>
    </w:p>
    <w:p w14:paraId="58A732D1" w14:textId="77777777" w:rsidR="00904842" w:rsidRPr="00D43B63" w:rsidRDefault="00904842" w:rsidP="00BE32FF">
      <w:pPr>
        <w:numPr>
          <w:ilvl w:val="0"/>
          <w:numId w:val="29"/>
        </w:numPr>
        <w:ind w:left="0" w:right="46" w:hanging="284"/>
        <w:jc w:val="both"/>
        <w:textAlignment w:val="baseline"/>
        <w:rPr>
          <w:rFonts w:ascii="Arial" w:hAnsi="Arial" w:cs="Arial"/>
          <w:szCs w:val="24"/>
          <w:lang w:eastAsia="en-AU"/>
        </w:rPr>
      </w:pPr>
      <w:r w:rsidRPr="00D43B63">
        <w:rPr>
          <w:rFonts w:ascii="Arial" w:hAnsi="Arial" w:cs="Arial"/>
          <w:szCs w:val="24"/>
          <w:lang w:eastAsia="en-AU"/>
        </w:rPr>
        <w:t xml:space="preserve">Natural cross-ventilation </w:t>
      </w:r>
    </w:p>
    <w:p w14:paraId="215567F9" w14:textId="77777777" w:rsidR="00904842" w:rsidRPr="00D43B63" w:rsidRDefault="00904842" w:rsidP="00BE32FF">
      <w:pPr>
        <w:numPr>
          <w:ilvl w:val="0"/>
          <w:numId w:val="29"/>
        </w:numPr>
        <w:ind w:left="0" w:right="46" w:hanging="284"/>
        <w:jc w:val="both"/>
        <w:textAlignment w:val="baseline"/>
        <w:rPr>
          <w:rFonts w:ascii="Arial" w:hAnsi="Arial" w:cs="Arial"/>
          <w:szCs w:val="24"/>
          <w:lang w:eastAsia="en-AU"/>
        </w:rPr>
      </w:pPr>
      <w:r w:rsidRPr="00D43B63">
        <w:rPr>
          <w:rFonts w:ascii="Arial" w:hAnsi="Arial" w:cs="Arial"/>
          <w:szCs w:val="24"/>
          <w:lang w:eastAsia="en-AU"/>
        </w:rPr>
        <w:t xml:space="preserve">Water efficient plumbing fixtures and fittings </w:t>
      </w:r>
    </w:p>
    <w:p w14:paraId="64829272" w14:textId="77777777" w:rsidR="00904842" w:rsidRPr="00D43B63" w:rsidRDefault="00904842" w:rsidP="00BE32FF">
      <w:pPr>
        <w:numPr>
          <w:ilvl w:val="0"/>
          <w:numId w:val="29"/>
        </w:numPr>
        <w:ind w:left="0" w:right="46" w:hanging="284"/>
        <w:jc w:val="both"/>
        <w:textAlignment w:val="baseline"/>
        <w:rPr>
          <w:rFonts w:ascii="Arial" w:hAnsi="Arial" w:cs="Arial"/>
          <w:szCs w:val="24"/>
          <w:lang w:eastAsia="en-AU"/>
        </w:rPr>
      </w:pPr>
      <w:r w:rsidRPr="00D43B63">
        <w:rPr>
          <w:rFonts w:ascii="Arial" w:hAnsi="Arial" w:cs="Arial"/>
          <w:szCs w:val="24"/>
          <w:lang w:eastAsia="en-AU"/>
        </w:rPr>
        <w:t>Electric vehicle charging stations</w:t>
      </w:r>
    </w:p>
    <w:p w14:paraId="00391B33" w14:textId="77777777" w:rsidR="00904842" w:rsidRPr="00AD1898" w:rsidRDefault="00904842" w:rsidP="00BE32FF">
      <w:pPr>
        <w:ind w:left="-284" w:right="46"/>
        <w:jc w:val="both"/>
        <w:rPr>
          <w:rFonts w:ascii="Arial" w:eastAsia="Calibri" w:hAnsi="Arial" w:cs="Arial"/>
          <w:b/>
          <w:bCs/>
          <w:color w:val="000000"/>
          <w:szCs w:val="24"/>
        </w:rPr>
      </w:pPr>
    </w:p>
    <w:p w14:paraId="29D529B4" w14:textId="77777777" w:rsidR="00904842" w:rsidRPr="00AD1898" w:rsidRDefault="00904842" w:rsidP="00BE32FF">
      <w:pPr>
        <w:ind w:left="-284" w:right="46"/>
        <w:jc w:val="both"/>
        <w:rPr>
          <w:rFonts w:ascii="Arial" w:eastAsia="Calibri" w:hAnsi="Arial" w:cs="Arial"/>
          <w:b/>
          <w:bCs/>
          <w:color w:val="000000"/>
          <w:szCs w:val="24"/>
        </w:rPr>
      </w:pPr>
      <w:r w:rsidRPr="00D43B63">
        <w:rPr>
          <w:rFonts w:ascii="Arial" w:eastAsia="Calibri" w:hAnsi="Arial" w:cs="Arial"/>
          <w:b/>
          <w:bCs/>
          <w:color w:val="000000"/>
          <w:szCs w:val="24"/>
        </w:rPr>
        <w:t xml:space="preserve">Design Review Panel </w:t>
      </w:r>
    </w:p>
    <w:p w14:paraId="71AD9E61" w14:textId="77777777" w:rsidR="00904842" w:rsidRPr="00D43B63" w:rsidRDefault="00904842" w:rsidP="00BE32FF">
      <w:pPr>
        <w:ind w:left="-284" w:right="46"/>
        <w:jc w:val="both"/>
        <w:rPr>
          <w:rFonts w:ascii="Arial" w:eastAsia="Calibri" w:hAnsi="Arial" w:cs="Arial"/>
          <w:b/>
          <w:bCs/>
          <w:color w:val="000000"/>
          <w:szCs w:val="24"/>
        </w:rPr>
      </w:pPr>
    </w:p>
    <w:p w14:paraId="2CA1DC1C" w14:textId="5F782274" w:rsidR="00904842" w:rsidRPr="00D43B63" w:rsidRDefault="00904842" w:rsidP="00BE32FF">
      <w:pPr>
        <w:ind w:left="-284" w:right="46"/>
        <w:jc w:val="both"/>
        <w:rPr>
          <w:rFonts w:ascii="Arial" w:eastAsia="Calibri" w:hAnsi="Arial" w:cs="Arial"/>
          <w:szCs w:val="24"/>
        </w:rPr>
      </w:pPr>
      <w:r w:rsidRPr="00D43B63">
        <w:rPr>
          <w:rFonts w:ascii="Arial" w:eastAsia="Calibri" w:hAnsi="Arial" w:cs="Arial"/>
          <w:szCs w:val="24"/>
        </w:rPr>
        <w:t xml:space="preserve">The application was reviewed by the City’s Design Review Panel (DRP) on 13 June 2022. A summary of the DRP advice is provided in the table </w:t>
      </w:r>
      <w:r w:rsidR="0088774A">
        <w:rPr>
          <w:rFonts w:ascii="Arial" w:eastAsia="Calibri" w:hAnsi="Arial" w:cs="Arial"/>
          <w:szCs w:val="24"/>
        </w:rPr>
        <w:t>following</w:t>
      </w:r>
      <w:r w:rsidRPr="00D43B63">
        <w:rPr>
          <w:rFonts w:ascii="Arial" w:eastAsia="Calibri" w:hAnsi="Arial" w:cs="Arial"/>
          <w:szCs w:val="24"/>
        </w:rPr>
        <w:t>.</w:t>
      </w:r>
    </w:p>
    <w:p w14:paraId="799D63CC" w14:textId="260A71F0" w:rsidR="0088774A" w:rsidRDefault="0088774A" w:rsidP="00904842">
      <w:pPr>
        <w:ind w:left="-284" w:right="46"/>
        <w:jc w:val="both"/>
        <w:rPr>
          <w:rFonts w:ascii="Arial" w:eastAsia="Calibri" w:hAnsi="Arial" w:cs="Arial"/>
          <w:szCs w:val="24"/>
        </w:rPr>
      </w:pPr>
    </w:p>
    <w:tbl>
      <w:tblPr>
        <w:tblStyle w:val="TableGrid"/>
        <w:tblW w:w="9644" w:type="dxa"/>
        <w:tblInd w:w="-289" w:type="dxa"/>
        <w:tblLook w:val="04A0" w:firstRow="1" w:lastRow="0" w:firstColumn="1" w:lastColumn="0" w:noHBand="0" w:noVBand="1"/>
      </w:tblPr>
      <w:tblGrid>
        <w:gridCol w:w="4679"/>
        <w:gridCol w:w="4965"/>
      </w:tblGrid>
      <w:tr w:rsidR="00904842" w:rsidRPr="00D43B63" w14:paraId="79E7C662" w14:textId="77777777" w:rsidTr="006A61F4">
        <w:tc>
          <w:tcPr>
            <w:tcW w:w="9644" w:type="dxa"/>
            <w:gridSpan w:val="2"/>
            <w:shd w:val="clear" w:color="auto" w:fill="D9D9D9"/>
          </w:tcPr>
          <w:p w14:paraId="261B21AE" w14:textId="77777777" w:rsidR="00904842" w:rsidRPr="00D43B63" w:rsidRDefault="00904842" w:rsidP="00904842">
            <w:pPr>
              <w:tabs>
                <w:tab w:val="right" w:pos="595"/>
                <w:tab w:val="left" w:pos="879"/>
              </w:tabs>
              <w:ind w:left="879" w:right="46" w:hanging="879"/>
              <w:jc w:val="center"/>
              <w:rPr>
                <w:rFonts w:ascii="Arial" w:eastAsia="Times New Roman" w:hAnsi="Arial" w:cs="Arial"/>
                <w:b/>
                <w:bCs/>
                <w:szCs w:val="24"/>
                <w:lang w:eastAsia="en-AU"/>
              </w:rPr>
            </w:pPr>
            <w:r w:rsidRPr="00D43B63">
              <w:rPr>
                <w:rFonts w:ascii="Arial" w:eastAsia="Times New Roman" w:hAnsi="Arial" w:cs="Arial"/>
                <w:b/>
                <w:bCs/>
                <w:szCs w:val="24"/>
                <w:lang w:eastAsia="en-AU"/>
              </w:rPr>
              <w:t>DRP Design Quality Evaluation</w:t>
            </w:r>
          </w:p>
        </w:tc>
      </w:tr>
      <w:tr w:rsidR="00904842" w:rsidRPr="00D43B63" w14:paraId="49669514" w14:textId="77777777" w:rsidTr="006A61F4">
        <w:tc>
          <w:tcPr>
            <w:tcW w:w="4679" w:type="dxa"/>
            <w:shd w:val="clear" w:color="auto" w:fill="92D050"/>
          </w:tcPr>
          <w:p w14:paraId="4BB283F4"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p>
        </w:tc>
        <w:tc>
          <w:tcPr>
            <w:tcW w:w="4965" w:type="dxa"/>
          </w:tcPr>
          <w:p w14:paraId="1A7D0647"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r w:rsidRPr="00D43B63">
              <w:rPr>
                <w:rFonts w:ascii="Arial" w:eastAsia="Times New Roman" w:hAnsi="Arial" w:cs="Arial"/>
                <w:szCs w:val="24"/>
                <w:lang w:eastAsia="en-AU"/>
              </w:rPr>
              <w:t>Supported</w:t>
            </w:r>
          </w:p>
        </w:tc>
      </w:tr>
      <w:tr w:rsidR="00904842" w:rsidRPr="00D43B63" w14:paraId="2910D8BC" w14:textId="77777777" w:rsidTr="006A61F4">
        <w:tc>
          <w:tcPr>
            <w:tcW w:w="4679" w:type="dxa"/>
            <w:shd w:val="clear" w:color="auto" w:fill="FFC000"/>
          </w:tcPr>
          <w:p w14:paraId="7F71FE72"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p>
        </w:tc>
        <w:tc>
          <w:tcPr>
            <w:tcW w:w="4965" w:type="dxa"/>
          </w:tcPr>
          <w:p w14:paraId="533B67FB"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r w:rsidRPr="00D43B63">
              <w:rPr>
                <w:rFonts w:ascii="Arial" w:eastAsia="Times New Roman" w:hAnsi="Arial" w:cs="Arial"/>
                <w:szCs w:val="24"/>
                <w:lang w:eastAsia="en-AU"/>
              </w:rPr>
              <w:t>Further Information Required</w:t>
            </w:r>
          </w:p>
        </w:tc>
      </w:tr>
      <w:tr w:rsidR="00904842" w:rsidRPr="00D43B63" w14:paraId="4E117C93" w14:textId="77777777" w:rsidTr="006A61F4">
        <w:tc>
          <w:tcPr>
            <w:tcW w:w="4679" w:type="dxa"/>
            <w:shd w:val="clear" w:color="auto" w:fill="FF0000"/>
          </w:tcPr>
          <w:p w14:paraId="065761E4"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p>
        </w:tc>
        <w:tc>
          <w:tcPr>
            <w:tcW w:w="4965" w:type="dxa"/>
          </w:tcPr>
          <w:p w14:paraId="61532724"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r w:rsidRPr="00D43B63">
              <w:rPr>
                <w:rFonts w:ascii="Arial" w:eastAsia="Times New Roman" w:hAnsi="Arial" w:cs="Arial"/>
                <w:szCs w:val="24"/>
                <w:lang w:eastAsia="en-AU"/>
              </w:rPr>
              <w:t>Not supported</w:t>
            </w:r>
          </w:p>
        </w:tc>
      </w:tr>
      <w:tr w:rsidR="00904842" w:rsidRPr="00D43B63" w14:paraId="7D2EE7AD" w14:textId="77777777" w:rsidTr="006A61F4">
        <w:tc>
          <w:tcPr>
            <w:tcW w:w="4679" w:type="dxa"/>
          </w:tcPr>
          <w:p w14:paraId="0FE4EDD8"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r w:rsidRPr="00D43B63">
              <w:rPr>
                <w:rFonts w:ascii="Arial" w:eastAsia="Times New Roman" w:hAnsi="Arial" w:cs="Arial"/>
                <w:szCs w:val="24"/>
                <w:lang w:eastAsia="en-AU"/>
              </w:rPr>
              <w:t>SPP 7.0 Principles</w:t>
            </w:r>
          </w:p>
        </w:tc>
        <w:tc>
          <w:tcPr>
            <w:tcW w:w="4965" w:type="dxa"/>
          </w:tcPr>
          <w:p w14:paraId="5C853429" w14:textId="77777777" w:rsidR="00904842" w:rsidRPr="00D43B63" w:rsidRDefault="00904842" w:rsidP="00904842">
            <w:pPr>
              <w:tabs>
                <w:tab w:val="right" w:pos="595"/>
                <w:tab w:val="left" w:pos="879"/>
              </w:tabs>
              <w:ind w:left="879" w:right="46" w:hanging="879"/>
              <w:jc w:val="center"/>
              <w:rPr>
                <w:rFonts w:ascii="Arial" w:eastAsia="Times New Roman" w:hAnsi="Arial" w:cs="Arial"/>
                <w:szCs w:val="24"/>
                <w:lang w:eastAsia="en-AU"/>
              </w:rPr>
            </w:pPr>
            <w:r w:rsidRPr="00D43B63">
              <w:rPr>
                <w:rFonts w:ascii="Arial" w:eastAsia="Times New Roman" w:hAnsi="Arial" w:cs="Arial"/>
                <w:szCs w:val="24"/>
                <w:lang w:eastAsia="en-AU"/>
              </w:rPr>
              <w:t>13 June 2022</w:t>
            </w:r>
          </w:p>
        </w:tc>
      </w:tr>
      <w:tr w:rsidR="00904842" w:rsidRPr="00D43B63" w14:paraId="73DB36A7" w14:textId="77777777" w:rsidTr="006A61F4">
        <w:tc>
          <w:tcPr>
            <w:tcW w:w="4679" w:type="dxa"/>
          </w:tcPr>
          <w:p w14:paraId="0B7ACF70"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Context and Character</w:t>
            </w:r>
          </w:p>
        </w:tc>
        <w:tc>
          <w:tcPr>
            <w:tcW w:w="4965" w:type="dxa"/>
            <w:shd w:val="clear" w:color="auto" w:fill="FFC000"/>
          </w:tcPr>
          <w:p w14:paraId="0174AB45"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566302C1" w14:textId="77777777" w:rsidTr="006A61F4">
        <w:tc>
          <w:tcPr>
            <w:tcW w:w="4679" w:type="dxa"/>
          </w:tcPr>
          <w:p w14:paraId="3BCC948A"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Landscape Quality</w:t>
            </w:r>
          </w:p>
        </w:tc>
        <w:tc>
          <w:tcPr>
            <w:tcW w:w="4965" w:type="dxa"/>
            <w:shd w:val="clear" w:color="auto" w:fill="FFC000"/>
          </w:tcPr>
          <w:p w14:paraId="326B387E"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0DC3C80C" w14:textId="77777777" w:rsidTr="006A61F4">
        <w:trPr>
          <w:trHeight w:val="170"/>
        </w:trPr>
        <w:tc>
          <w:tcPr>
            <w:tcW w:w="4679" w:type="dxa"/>
          </w:tcPr>
          <w:p w14:paraId="2F6D7CCF"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Built Form and Scale</w:t>
            </w:r>
          </w:p>
        </w:tc>
        <w:tc>
          <w:tcPr>
            <w:tcW w:w="4965" w:type="dxa"/>
            <w:shd w:val="clear" w:color="auto" w:fill="FFC000"/>
          </w:tcPr>
          <w:p w14:paraId="1659CABF"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3AC39FD3" w14:textId="77777777" w:rsidTr="006A61F4">
        <w:tc>
          <w:tcPr>
            <w:tcW w:w="4679" w:type="dxa"/>
          </w:tcPr>
          <w:p w14:paraId="2ADE32DA"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Functionality and Built Quality</w:t>
            </w:r>
          </w:p>
        </w:tc>
        <w:tc>
          <w:tcPr>
            <w:tcW w:w="4965" w:type="dxa"/>
            <w:shd w:val="clear" w:color="auto" w:fill="92D050"/>
          </w:tcPr>
          <w:p w14:paraId="29519B68"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2E746985" w14:textId="77777777" w:rsidTr="006A61F4">
        <w:trPr>
          <w:trHeight w:val="70"/>
        </w:trPr>
        <w:tc>
          <w:tcPr>
            <w:tcW w:w="4679" w:type="dxa"/>
          </w:tcPr>
          <w:p w14:paraId="7DD74095"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Sustainability</w:t>
            </w:r>
          </w:p>
        </w:tc>
        <w:tc>
          <w:tcPr>
            <w:tcW w:w="4965" w:type="dxa"/>
            <w:shd w:val="clear" w:color="auto" w:fill="92D050"/>
          </w:tcPr>
          <w:p w14:paraId="45D599A7"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1CB4F6B3" w14:textId="77777777" w:rsidTr="006A61F4">
        <w:tc>
          <w:tcPr>
            <w:tcW w:w="4679" w:type="dxa"/>
          </w:tcPr>
          <w:p w14:paraId="4300E297"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Amenity</w:t>
            </w:r>
          </w:p>
        </w:tc>
        <w:tc>
          <w:tcPr>
            <w:tcW w:w="4965" w:type="dxa"/>
            <w:shd w:val="clear" w:color="auto" w:fill="FFC000"/>
          </w:tcPr>
          <w:p w14:paraId="14019B71"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0C3E093B" w14:textId="77777777" w:rsidTr="006A61F4">
        <w:tc>
          <w:tcPr>
            <w:tcW w:w="4679" w:type="dxa"/>
          </w:tcPr>
          <w:p w14:paraId="6568F0CA"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Legibility</w:t>
            </w:r>
          </w:p>
        </w:tc>
        <w:tc>
          <w:tcPr>
            <w:tcW w:w="4965" w:type="dxa"/>
            <w:shd w:val="clear" w:color="auto" w:fill="FFC000"/>
          </w:tcPr>
          <w:p w14:paraId="05EA6554"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39771916" w14:textId="77777777" w:rsidTr="006A61F4">
        <w:tc>
          <w:tcPr>
            <w:tcW w:w="4679" w:type="dxa"/>
          </w:tcPr>
          <w:p w14:paraId="42F4DB60"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Safety</w:t>
            </w:r>
          </w:p>
        </w:tc>
        <w:tc>
          <w:tcPr>
            <w:tcW w:w="4965" w:type="dxa"/>
            <w:shd w:val="clear" w:color="auto" w:fill="FFC000"/>
          </w:tcPr>
          <w:p w14:paraId="4690BB88"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612B8865" w14:textId="77777777" w:rsidTr="006A61F4">
        <w:tc>
          <w:tcPr>
            <w:tcW w:w="4679" w:type="dxa"/>
          </w:tcPr>
          <w:p w14:paraId="290A422D"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Community</w:t>
            </w:r>
          </w:p>
        </w:tc>
        <w:tc>
          <w:tcPr>
            <w:tcW w:w="4965" w:type="dxa"/>
            <w:shd w:val="clear" w:color="auto" w:fill="92D050"/>
          </w:tcPr>
          <w:p w14:paraId="09998261"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27F47507" w14:textId="77777777" w:rsidTr="006A61F4">
        <w:trPr>
          <w:trHeight w:val="70"/>
        </w:trPr>
        <w:tc>
          <w:tcPr>
            <w:tcW w:w="4679" w:type="dxa"/>
          </w:tcPr>
          <w:p w14:paraId="5E1C7DA1"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Aesthetics</w:t>
            </w:r>
          </w:p>
        </w:tc>
        <w:tc>
          <w:tcPr>
            <w:tcW w:w="4965" w:type="dxa"/>
            <w:shd w:val="clear" w:color="auto" w:fill="FFC000"/>
          </w:tcPr>
          <w:p w14:paraId="060C7BC2"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bl>
    <w:p w14:paraId="683A662E" w14:textId="77777777" w:rsidR="00904842" w:rsidRPr="00D43B63" w:rsidRDefault="00904842" w:rsidP="00904842">
      <w:pPr>
        <w:shd w:val="clear" w:color="auto" w:fill="FFFFFF"/>
        <w:ind w:left="-284" w:right="46"/>
        <w:jc w:val="both"/>
        <w:textAlignment w:val="baseline"/>
        <w:rPr>
          <w:rFonts w:ascii="Arial" w:hAnsi="Arial" w:cs="Arial"/>
          <w:lang w:eastAsia="en-AU"/>
        </w:rPr>
      </w:pPr>
    </w:p>
    <w:p w14:paraId="7EB720E0" w14:textId="77777777" w:rsidR="006C2DB7" w:rsidRDefault="006C2DB7" w:rsidP="00BE32FF">
      <w:pPr>
        <w:rPr>
          <w:rFonts w:ascii="Arial" w:hAnsi="Arial" w:cs="Arial"/>
          <w:bCs/>
          <w:szCs w:val="24"/>
          <w:lang w:val="en-US"/>
        </w:rPr>
      </w:pPr>
      <w:r>
        <w:rPr>
          <w:rFonts w:ascii="Arial" w:hAnsi="Arial" w:cs="Arial"/>
          <w:bCs/>
          <w:szCs w:val="24"/>
          <w:lang w:val="en-US"/>
        </w:rPr>
        <w:br w:type="page"/>
      </w:r>
    </w:p>
    <w:p w14:paraId="236EEE58"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Amended plans were subsequently submitted in response to the specific recommendations by DRP. The proposal is considered to satisfy the SPP 7.0 design principles for the reasons below: </w:t>
      </w:r>
    </w:p>
    <w:p w14:paraId="71BA7491"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 </w:t>
      </w:r>
    </w:p>
    <w:p w14:paraId="1916CD46"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Context and Character </w:t>
      </w:r>
    </w:p>
    <w:p w14:paraId="1ACDADCE" w14:textId="77777777" w:rsidR="00904842" w:rsidRPr="00740C4E" w:rsidRDefault="00904842" w:rsidP="00BE32FF">
      <w:pPr>
        <w:ind w:left="-284"/>
        <w:jc w:val="both"/>
        <w:rPr>
          <w:rFonts w:ascii="Arial" w:hAnsi="Arial" w:cs="Arial"/>
          <w:bCs/>
          <w:szCs w:val="24"/>
          <w:lang w:val="en-US"/>
        </w:rPr>
      </w:pPr>
    </w:p>
    <w:p w14:paraId="5F91743A"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 xml:space="preserve">The amended design is considered to appropriately respond to the characteristics of the local area as the setback from the primary street has increased. The height and setback of the development in relation to the street is equivalent to that of a single house. </w:t>
      </w:r>
    </w:p>
    <w:p w14:paraId="6A24BE58"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 </w:t>
      </w:r>
    </w:p>
    <w:p w14:paraId="1EA717AD"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Landscape Quality </w:t>
      </w:r>
    </w:p>
    <w:p w14:paraId="0B441C4C" w14:textId="77777777" w:rsidR="00904842" w:rsidRPr="00740C4E" w:rsidRDefault="00904842" w:rsidP="00BE32FF">
      <w:pPr>
        <w:ind w:left="-284"/>
        <w:jc w:val="both"/>
        <w:rPr>
          <w:rFonts w:ascii="Arial" w:hAnsi="Arial" w:cs="Arial"/>
          <w:bCs/>
          <w:szCs w:val="24"/>
          <w:lang w:val="en-US"/>
        </w:rPr>
      </w:pPr>
    </w:p>
    <w:p w14:paraId="4EFE37EC"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The proposal demonstrates an appropriate balance of hard features and soft landscaping which provides good external amenity as:</w:t>
      </w:r>
    </w:p>
    <w:p w14:paraId="09B427F0" w14:textId="77777777" w:rsidR="00904842" w:rsidRPr="00D43B63" w:rsidRDefault="00904842" w:rsidP="00BE32FF">
      <w:pPr>
        <w:shd w:val="clear" w:color="auto" w:fill="FFFFFF"/>
        <w:ind w:left="-284"/>
        <w:textAlignment w:val="baseline"/>
        <w:rPr>
          <w:rFonts w:ascii="Arial" w:eastAsia="Calibri" w:hAnsi="Arial" w:cs="Arial"/>
          <w:szCs w:val="24"/>
        </w:rPr>
      </w:pPr>
    </w:p>
    <w:p w14:paraId="5F6CD570" w14:textId="77777777" w:rsidR="00904842" w:rsidRPr="00D43B63" w:rsidRDefault="00904842" w:rsidP="00BE32FF">
      <w:pPr>
        <w:numPr>
          <w:ilvl w:val="0"/>
          <w:numId w:val="24"/>
        </w:numPr>
        <w:shd w:val="clear" w:color="auto" w:fill="FFFFFF"/>
        <w:ind w:left="142" w:hanging="426"/>
        <w:jc w:val="both"/>
        <w:textAlignment w:val="baseline"/>
        <w:rPr>
          <w:rFonts w:ascii="Arial" w:eastAsia="Calibri" w:hAnsi="Arial" w:cs="Arial"/>
          <w:szCs w:val="24"/>
        </w:rPr>
      </w:pPr>
      <w:r w:rsidRPr="00D43B63">
        <w:rPr>
          <w:rFonts w:ascii="Arial" w:eastAsia="Calibri" w:hAnsi="Arial" w:cs="Arial"/>
          <w:szCs w:val="24"/>
        </w:rPr>
        <w:t>The paved entry path is defined by a landscaping strip along the southern boundary. </w:t>
      </w:r>
    </w:p>
    <w:p w14:paraId="6D450CD1" w14:textId="77777777" w:rsidR="00904842" w:rsidRPr="00D43B63" w:rsidRDefault="00904842" w:rsidP="00BE32FF">
      <w:pPr>
        <w:numPr>
          <w:ilvl w:val="0"/>
          <w:numId w:val="24"/>
        </w:numPr>
        <w:shd w:val="clear" w:color="auto" w:fill="FFFFFF"/>
        <w:ind w:left="142" w:hanging="426"/>
        <w:jc w:val="both"/>
        <w:textAlignment w:val="baseline"/>
        <w:rPr>
          <w:rFonts w:ascii="Arial" w:eastAsia="Calibri" w:hAnsi="Arial" w:cs="Arial"/>
          <w:szCs w:val="24"/>
        </w:rPr>
      </w:pPr>
      <w:r w:rsidRPr="00D43B63">
        <w:rPr>
          <w:rFonts w:ascii="Arial" w:eastAsia="Calibri" w:hAnsi="Arial" w:cs="Arial"/>
          <w:szCs w:val="24"/>
        </w:rPr>
        <w:t>Landscaped areas incorporate native plants and provide a lawn for outdoor area use.  </w:t>
      </w:r>
    </w:p>
    <w:p w14:paraId="0D0993AF" w14:textId="77777777" w:rsidR="00904842" w:rsidRPr="00D43B63" w:rsidRDefault="00904842" w:rsidP="00BE32FF">
      <w:pPr>
        <w:shd w:val="clear" w:color="auto" w:fill="FFFFFF"/>
        <w:ind w:left="-284" w:hanging="338"/>
        <w:jc w:val="both"/>
        <w:textAlignment w:val="baseline"/>
        <w:rPr>
          <w:rFonts w:ascii="Arial" w:eastAsia="Calibri" w:hAnsi="Arial" w:cs="Arial"/>
          <w:szCs w:val="24"/>
        </w:rPr>
      </w:pPr>
      <w:r w:rsidRPr="00D43B63">
        <w:rPr>
          <w:rFonts w:ascii="Arial" w:eastAsia="Calibri" w:hAnsi="Arial" w:cs="Arial"/>
          <w:szCs w:val="24"/>
        </w:rPr>
        <w:t> </w:t>
      </w:r>
    </w:p>
    <w:p w14:paraId="43734776" w14:textId="77777777" w:rsidR="00904842" w:rsidRPr="00D43B63" w:rsidRDefault="00904842" w:rsidP="00BE32FF">
      <w:pPr>
        <w:shd w:val="clear" w:color="auto" w:fill="FFFFFF"/>
        <w:ind w:left="-284"/>
        <w:jc w:val="both"/>
        <w:textAlignment w:val="baseline"/>
        <w:rPr>
          <w:rFonts w:ascii="Arial" w:eastAsia="Calibri" w:hAnsi="Arial" w:cs="Arial"/>
          <w:szCs w:val="24"/>
        </w:rPr>
      </w:pPr>
      <w:r w:rsidRPr="00D43B63">
        <w:rPr>
          <w:rFonts w:ascii="Arial" w:eastAsia="Calibri" w:hAnsi="Arial" w:cs="Arial"/>
          <w:szCs w:val="24"/>
        </w:rPr>
        <w:t>Built Form and Scale</w:t>
      </w:r>
    </w:p>
    <w:p w14:paraId="38895E1F" w14:textId="77777777" w:rsidR="00904842" w:rsidRPr="00D43B63" w:rsidRDefault="00904842" w:rsidP="00BE32FF">
      <w:pPr>
        <w:shd w:val="clear" w:color="auto" w:fill="FFFFFF"/>
        <w:ind w:left="-284"/>
        <w:jc w:val="both"/>
        <w:textAlignment w:val="baseline"/>
        <w:rPr>
          <w:rFonts w:ascii="Arial" w:eastAsia="Calibri" w:hAnsi="Arial" w:cs="Arial"/>
          <w:szCs w:val="24"/>
        </w:rPr>
      </w:pPr>
    </w:p>
    <w:p w14:paraId="08ECA674" w14:textId="77777777" w:rsidR="00904842" w:rsidRPr="00AD1898" w:rsidRDefault="00904842" w:rsidP="00BE32FF">
      <w:pPr>
        <w:shd w:val="clear" w:color="auto" w:fill="FFFFFF"/>
        <w:ind w:left="-284"/>
        <w:jc w:val="both"/>
        <w:textAlignment w:val="baseline"/>
        <w:rPr>
          <w:rFonts w:ascii="Arial" w:eastAsia="Calibri" w:hAnsi="Arial" w:cs="Arial"/>
          <w:szCs w:val="24"/>
        </w:rPr>
      </w:pPr>
      <w:r w:rsidRPr="00D43B63">
        <w:rPr>
          <w:rFonts w:ascii="Arial" w:eastAsia="Calibri" w:hAnsi="Arial" w:cs="Arial"/>
          <w:szCs w:val="24"/>
        </w:rPr>
        <w:t>The massing and height of the development complements the existing built form and does not adversely impact adjoining neighbours as:</w:t>
      </w:r>
    </w:p>
    <w:p w14:paraId="79BA65C9" w14:textId="77777777" w:rsidR="00904842" w:rsidRPr="00D43B63" w:rsidRDefault="00904842" w:rsidP="00BE32FF">
      <w:pPr>
        <w:shd w:val="clear" w:color="auto" w:fill="FFFFFF"/>
        <w:ind w:left="-284"/>
        <w:jc w:val="both"/>
        <w:textAlignment w:val="baseline"/>
        <w:rPr>
          <w:rFonts w:ascii="Arial" w:eastAsia="Calibri" w:hAnsi="Arial" w:cs="Arial"/>
          <w:szCs w:val="24"/>
        </w:rPr>
      </w:pPr>
    </w:p>
    <w:p w14:paraId="7EDFD251" w14:textId="77777777" w:rsidR="00904842" w:rsidRPr="00D43B63" w:rsidRDefault="00904842" w:rsidP="00BE32FF">
      <w:pPr>
        <w:numPr>
          <w:ilvl w:val="0"/>
          <w:numId w:val="25"/>
        </w:numPr>
        <w:shd w:val="clear" w:color="auto" w:fill="FFFFFF"/>
        <w:ind w:left="142" w:hanging="426"/>
        <w:jc w:val="both"/>
        <w:textAlignment w:val="baseline"/>
        <w:rPr>
          <w:rFonts w:ascii="Arial" w:eastAsia="Calibri" w:hAnsi="Arial" w:cs="Arial"/>
          <w:szCs w:val="24"/>
        </w:rPr>
      </w:pPr>
      <w:r w:rsidRPr="00D43B63">
        <w:rPr>
          <w:rFonts w:ascii="Arial" w:eastAsia="Calibri" w:hAnsi="Arial" w:cs="Arial"/>
          <w:szCs w:val="24"/>
        </w:rPr>
        <w:t xml:space="preserve">Overshadowing over the adjoining southern lot is reasonably minimised and equivalent to that of a single house. </w:t>
      </w:r>
    </w:p>
    <w:p w14:paraId="6B9468D5" w14:textId="77777777" w:rsidR="00904842" w:rsidRPr="00D43B63" w:rsidRDefault="00904842" w:rsidP="00BE32FF">
      <w:pPr>
        <w:numPr>
          <w:ilvl w:val="0"/>
          <w:numId w:val="25"/>
        </w:numPr>
        <w:shd w:val="clear" w:color="auto" w:fill="FFFFFF"/>
        <w:ind w:left="142" w:hanging="426"/>
        <w:jc w:val="both"/>
        <w:textAlignment w:val="baseline"/>
        <w:rPr>
          <w:rFonts w:ascii="Arial" w:eastAsia="Calibri" w:hAnsi="Arial" w:cs="Arial"/>
          <w:szCs w:val="24"/>
        </w:rPr>
      </w:pPr>
      <w:r w:rsidRPr="00D43B63">
        <w:rPr>
          <w:rFonts w:ascii="Arial" w:eastAsia="Calibri" w:hAnsi="Arial" w:cs="Arial"/>
          <w:szCs w:val="24"/>
        </w:rPr>
        <w:t>The southern wall is articulated to break up the bulk of the wall length.  </w:t>
      </w:r>
    </w:p>
    <w:p w14:paraId="37869383" w14:textId="77777777" w:rsidR="00904842" w:rsidRPr="00D43B63" w:rsidRDefault="00904842" w:rsidP="00BE32FF">
      <w:pPr>
        <w:shd w:val="clear" w:color="auto" w:fill="FFFFFF"/>
        <w:ind w:left="-284"/>
        <w:jc w:val="both"/>
        <w:textAlignment w:val="baseline"/>
        <w:rPr>
          <w:rFonts w:ascii="Arial" w:eastAsia="Calibri" w:hAnsi="Arial" w:cs="Arial"/>
          <w:szCs w:val="24"/>
        </w:rPr>
      </w:pPr>
      <w:r w:rsidRPr="00D43B63">
        <w:rPr>
          <w:rFonts w:ascii="Arial" w:eastAsia="Calibri" w:hAnsi="Arial" w:cs="Arial"/>
          <w:szCs w:val="24"/>
        </w:rPr>
        <w:t> </w:t>
      </w:r>
    </w:p>
    <w:p w14:paraId="40D5E43A" w14:textId="77777777" w:rsidR="00904842" w:rsidRPr="00D43B63" w:rsidRDefault="00904842" w:rsidP="00BE32FF">
      <w:pPr>
        <w:shd w:val="clear" w:color="auto" w:fill="FFFFFF"/>
        <w:ind w:left="-284"/>
        <w:textAlignment w:val="baseline"/>
        <w:rPr>
          <w:rFonts w:ascii="Arial" w:eastAsia="Calibri" w:hAnsi="Arial" w:cs="Arial"/>
          <w:szCs w:val="24"/>
        </w:rPr>
      </w:pPr>
      <w:r w:rsidRPr="00D43B63">
        <w:rPr>
          <w:rFonts w:ascii="Arial" w:eastAsia="Calibri" w:hAnsi="Arial" w:cs="Arial"/>
          <w:szCs w:val="24"/>
        </w:rPr>
        <w:t>Amenity </w:t>
      </w:r>
    </w:p>
    <w:p w14:paraId="68A16487" w14:textId="77777777" w:rsidR="00904842" w:rsidRPr="00D43B63" w:rsidRDefault="00904842" w:rsidP="00BE32FF">
      <w:pPr>
        <w:shd w:val="clear" w:color="auto" w:fill="FFFFFF"/>
        <w:ind w:left="-284"/>
        <w:textAlignment w:val="baseline"/>
        <w:rPr>
          <w:rFonts w:ascii="Arial" w:eastAsia="Calibri" w:hAnsi="Arial" w:cs="Arial"/>
          <w:szCs w:val="24"/>
        </w:rPr>
      </w:pPr>
    </w:p>
    <w:p w14:paraId="129A789F" w14:textId="77777777" w:rsidR="00904842" w:rsidRDefault="00904842" w:rsidP="00BE32FF">
      <w:pPr>
        <w:ind w:left="-284"/>
        <w:jc w:val="both"/>
        <w:textAlignment w:val="baseline"/>
        <w:rPr>
          <w:rFonts w:ascii="Arial" w:eastAsia="Calibri" w:hAnsi="Arial" w:cs="Arial"/>
          <w:szCs w:val="24"/>
        </w:rPr>
      </w:pPr>
      <w:r w:rsidRPr="00D43B63">
        <w:rPr>
          <w:rFonts w:ascii="Arial" w:eastAsia="Calibri" w:hAnsi="Arial" w:cs="Arial"/>
          <w:szCs w:val="24"/>
        </w:rPr>
        <w:t xml:space="preserve">External and internal amenity is optimised for the occupants while reducing the impact on adjoining neighbours and the street as: </w:t>
      </w:r>
    </w:p>
    <w:p w14:paraId="3505A856" w14:textId="77777777" w:rsidR="00766474" w:rsidRPr="00AD1898" w:rsidRDefault="00766474" w:rsidP="00BE32FF">
      <w:pPr>
        <w:ind w:left="-284"/>
        <w:jc w:val="both"/>
        <w:textAlignment w:val="baseline"/>
        <w:rPr>
          <w:rFonts w:ascii="Arial" w:eastAsia="Calibri" w:hAnsi="Arial" w:cs="Arial"/>
          <w:szCs w:val="24"/>
        </w:rPr>
      </w:pPr>
    </w:p>
    <w:p w14:paraId="10E09D5D" w14:textId="77777777" w:rsidR="00904842" w:rsidRPr="00D43B63" w:rsidRDefault="00904842" w:rsidP="00BE32FF">
      <w:pPr>
        <w:numPr>
          <w:ilvl w:val="0"/>
          <w:numId w:val="26"/>
        </w:numPr>
        <w:ind w:left="142" w:hanging="426"/>
        <w:jc w:val="both"/>
        <w:textAlignment w:val="baseline"/>
        <w:rPr>
          <w:rFonts w:ascii="Arial" w:eastAsia="Calibri" w:hAnsi="Arial" w:cs="Arial"/>
          <w:szCs w:val="24"/>
        </w:rPr>
      </w:pPr>
      <w:r w:rsidRPr="00D43B63">
        <w:rPr>
          <w:rFonts w:ascii="Arial" w:eastAsia="Calibri" w:hAnsi="Arial" w:cs="Arial"/>
          <w:szCs w:val="24"/>
        </w:rPr>
        <w:t>Overlooking of outdoor living areas on the ground floor is minimised by horizontal privacy screens. </w:t>
      </w:r>
    </w:p>
    <w:p w14:paraId="1401A299" w14:textId="77777777" w:rsidR="00904842" w:rsidRPr="00D43B63" w:rsidRDefault="00904842" w:rsidP="00BE32FF">
      <w:pPr>
        <w:numPr>
          <w:ilvl w:val="0"/>
          <w:numId w:val="26"/>
        </w:numPr>
        <w:ind w:left="142" w:hanging="426"/>
        <w:jc w:val="both"/>
        <w:textAlignment w:val="baseline"/>
        <w:rPr>
          <w:rFonts w:ascii="Arial" w:hAnsi="Arial" w:cs="Arial"/>
          <w:szCs w:val="24"/>
          <w:lang w:eastAsia="en-AU"/>
        </w:rPr>
      </w:pPr>
      <w:r w:rsidRPr="00D43B63">
        <w:rPr>
          <w:rFonts w:ascii="Arial" w:hAnsi="Arial" w:cs="Arial"/>
          <w:szCs w:val="24"/>
          <w:lang w:eastAsia="en-AU"/>
        </w:rPr>
        <w:t xml:space="preserve">Visitor parking </w:t>
      </w:r>
      <w:proofErr w:type="gramStart"/>
      <w:r w:rsidRPr="00D43B63">
        <w:rPr>
          <w:rFonts w:ascii="Arial" w:hAnsi="Arial" w:cs="Arial"/>
          <w:szCs w:val="24"/>
          <w:lang w:eastAsia="en-AU"/>
        </w:rPr>
        <w:t>is located in</w:t>
      </w:r>
      <w:proofErr w:type="gramEnd"/>
      <w:r w:rsidRPr="00D43B63">
        <w:rPr>
          <w:rFonts w:ascii="Arial" w:hAnsi="Arial" w:cs="Arial"/>
          <w:szCs w:val="24"/>
          <w:lang w:eastAsia="en-AU"/>
        </w:rPr>
        <w:t xml:space="preserve"> the basement. An additional parking bay at ground level would result in an unnecessary increase in paved surface and reduce the amount of landscaping on site.</w:t>
      </w:r>
    </w:p>
    <w:p w14:paraId="25C69446" w14:textId="77777777" w:rsidR="006A61F4" w:rsidRPr="00D43B63" w:rsidRDefault="006A61F4" w:rsidP="00BE32FF">
      <w:pPr>
        <w:shd w:val="clear" w:color="auto" w:fill="FFFFFF"/>
        <w:ind w:left="-284"/>
        <w:jc w:val="both"/>
        <w:textAlignment w:val="baseline"/>
        <w:rPr>
          <w:rFonts w:ascii="Arial" w:eastAsia="Calibri" w:hAnsi="Arial" w:cs="Arial"/>
          <w:szCs w:val="24"/>
        </w:rPr>
      </w:pPr>
    </w:p>
    <w:p w14:paraId="0AD3E896" w14:textId="77777777" w:rsidR="00904842" w:rsidRPr="00D43B63" w:rsidRDefault="00904842" w:rsidP="00BE32FF">
      <w:pPr>
        <w:shd w:val="clear" w:color="auto" w:fill="FFFFFF"/>
        <w:ind w:left="-284"/>
        <w:jc w:val="both"/>
        <w:textAlignment w:val="baseline"/>
        <w:rPr>
          <w:rFonts w:ascii="Arial" w:eastAsia="Calibri" w:hAnsi="Arial" w:cs="Arial"/>
          <w:szCs w:val="24"/>
        </w:rPr>
      </w:pPr>
      <w:r w:rsidRPr="00D43B63">
        <w:rPr>
          <w:rFonts w:ascii="Arial" w:eastAsia="Calibri" w:hAnsi="Arial" w:cs="Arial"/>
          <w:szCs w:val="24"/>
        </w:rPr>
        <w:t>Legibility </w:t>
      </w:r>
    </w:p>
    <w:p w14:paraId="7E8E86C0" w14:textId="77777777" w:rsidR="00904842" w:rsidRPr="00D43B63" w:rsidRDefault="00904842" w:rsidP="00BE32FF">
      <w:pPr>
        <w:shd w:val="clear" w:color="auto" w:fill="FFFFFF"/>
        <w:ind w:left="-284"/>
        <w:jc w:val="both"/>
        <w:textAlignment w:val="baseline"/>
        <w:rPr>
          <w:rFonts w:ascii="Arial" w:eastAsia="Calibri" w:hAnsi="Arial" w:cs="Arial"/>
          <w:szCs w:val="24"/>
        </w:rPr>
      </w:pPr>
    </w:p>
    <w:p w14:paraId="3CD45FCC" w14:textId="77777777" w:rsidR="00904842" w:rsidRPr="00AD1898" w:rsidRDefault="00904842" w:rsidP="00BE32FF">
      <w:pPr>
        <w:shd w:val="clear" w:color="auto" w:fill="FFFFFF"/>
        <w:ind w:left="-284"/>
        <w:jc w:val="both"/>
        <w:textAlignment w:val="baseline"/>
        <w:rPr>
          <w:rFonts w:ascii="Arial" w:eastAsia="Calibri" w:hAnsi="Arial" w:cs="Arial"/>
          <w:szCs w:val="24"/>
        </w:rPr>
      </w:pPr>
      <w:r w:rsidRPr="00D43B63">
        <w:rPr>
          <w:rFonts w:ascii="Arial" w:eastAsia="Calibri" w:hAnsi="Arial" w:cs="Arial"/>
          <w:szCs w:val="24"/>
        </w:rPr>
        <w:t xml:space="preserve">The design is intuitive and easy to navigate as: </w:t>
      </w:r>
    </w:p>
    <w:p w14:paraId="3A6BEC40" w14:textId="77777777" w:rsidR="00904842" w:rsidRPr="00D43B63" w:rsidRDefault="00904842" w:rsidP="00BE32FF">
      <w:pPr>
        <w:shd w:val="clear" w:color="auto" w:fill="FFFFFF"/>
        <w:ind w:left="-284"/>
        <w:jc w:val="both"/>
        <w:textAlignment w:val="baseline"/>
        <w:rPr>
          <w:rFonts w:ascii="Arial" w:eastAsia="Calibri" w:hAnsi="Arial" w:cs="Arial"/>
          <w:szCs w:val="24"/>
        </w:rPr>
      </w:pPr>
    </w:p>
    <w:p w14:paraId="5953369B" w14:textId="77777777" w:rsidR="00904842" w:rsidRPr="00D43B63" w:rsidRDefault="00904842" w:rsidP="00BE32FF">
      <w:pPr>
        <w:numPr>
          <w:ilvl w:val="0"/>
          <w:numId w:val="27"/>
        </w:numPr>
        <w:shd w:val="clear" w:color="auto" w:fill="FFFFFF"/>
        <w:ind w:left="142" w:hanging="426"/>
        <w:jc w:val="both"/>
        <w:textAlignment w:val="baseline"/>
        <w:rPr>
          <w:rFonts w:ascii="Arial" w:eastAsia="Calibri" w:hAnsi="Arial" w:cs="Arial"/>
          <w:szCs w:val="24"/>
        </w:rPr>
      </w:pPr>
      <w:r w:rsidRPr="00D43B63">
        <w:rPr>
          <w:rFonts w:ascii="Arial" w:eastAsia="Calibri" w:hAnsi="Arial" w:cs="Arial"/>
          <w:szCs w:val="24"/>
        </w:rPr>
        <w:t xml:space="preserve">Front fencing provides a clear distinction between the public and private realm. </w:t>
      </w:r>
    </w:p>
    <w:p w14:paraId="6862AC9A" w14:textId="77777777" w:rsidR="00904842" w:rsidRPr="00D43B63" w:rsidRDefault="00904842" w:rsidP="00BE32FF">
      <w:pPr>
        <w:numPr>
          <w:ilvl w:val="0"/>
          <w:numId w:val="27"/>
        </w:numPr>
        <w:shd w:val="clear" w:color="auto" w:fill="FFFFFF"/>
        <w:ind w:left="142" w:hanging="426"/>
        <w:jc w:val="both"/>
        <w:textAlignment w:val="baseline"/>
        <w:rPr>
          <w:rFonts w:ascii="Arial" w:eastAsia="Calibri" w:hAnsi="Arial" w:cs="Arial"/>
          <w:szCs w:val="24"/>
        </w:rPr>
      </w:pPr>
      <w:r w:rsidRPr="00D43B63">
        <w:rPr>
          <w:rFonts w:ascii="Arial" w:eastAsia="Calibri" w:hAnsi="Arial" w:cs="Arial"/>
          <w:szCs w:val="24"/>
        </w:rPr>
        <w:t xml:space="preserve">The break in the front fencing and landscape strip along the southern boundary help delineate the entrance to the development. </w:t>
      </w:r>
    </w:p>
    <w:p w14:paraId="2C84770C" w14:textId="77777777" w:rsidR="00904842" w:rsidRDefault="00904842" w:rsidP="00904842">
      <w:pPr>
        <w:shd w:val="clear" w:color="auto" w:fill="FFFFFF"/>
        <w:ind w:left="-284" w:right="46"/>
        <w:jc w:val="both"/>
        <w:textAlignment w:val="baseline"/>
        <w:rPr>
          <w:rFonts w:ascii="Arial" w:eastAsia="Calibri" w:hAnsi="Arial" w:cs="Arial"/>
          <w:szCs w:val="24"/>
        </w:rPr>
      </w:pPr>
    </w:p>
    <w:p w14:paraId="6808354E" w14:textId="77777777" w:rsidR="00766474" w:rsidRDefault="00766474" w:rsidP="00904842">
      <w:pPr>
        <w:shd w:val="clear" w:color="auto" w:fill="FFFFFF"/>
        <w:ind w:left="-284" w:right="46"/>
        <w:jc w:val="both"/>
        <w:textAlignment w:val="baseline"/>
        <w:rPr>
          <w:rFonts w:ascii="Arial" w:eastAsia="Calibri" w:hAnsi="Arial" w:cs="Arial"/>
          <w:szCs w:val="24"/>
        </w:rPr>
      </w:pPr>
    </w:p>
    <w:p w14:paraId="622E7672" w14:textId="77777777" w:rsidR="00766474" w:rsidRDefault="00766474" w:rsidP="00904842">
      <w:pPr>
        <w:shd w:val="clear" w:color="auto" w:fill="FFFFFF"/>
        <w:ind w:left="-284" w:right="46"/>
        <w:jc w:val="both"/>
        <w:textAlignment w:val="baseline"/>
        <w:rPr>
          <w:rFonts w:ascii="Arial" w:eastAsia="Calibri" w:hAnsi="Arial" w:cs="Arial"/>
          <w:szCs w:val="24"/>
        </w:rPr>
      </w:pPr>
    </w:p>
    <w:p w14:paraId="575BE201" w14:textId="77777777" w:rsidR="00766474" w:rsidRPr="00D43B63" w:rsidRDefault="00766474" w:rsidP="00904842">
      <w:pPr>
        <w:shd w:val="clear" w:color="auto" w:fill="FFFFFF"/>
        <w:ind w:left="-284" w:right="46"/>
        <w:jc w:val="both"/>
        <w:textAlignment w:val="baseline"/>
        <w:rPr>
          <w:rFonts w:ascii="Arial" w:eastAsia="Calibri" w:hAnsi="Arial" w:cs="Arial"/>
          <w:szCs w:val="24"/>
        </w:rPr>
      </w:pPr>
    </w:p>
    <w:p w14:paraId="70D7DECC" w14:textId="77777777" w:rsidR="00904842" w:rsidRPr="00D43B63" w:rsidRDefault="00904842" w:rsidP="00A160AA">
      <w:pPr>
        <w:shd w:val="clear" w:color="auto" w:fill="FFFFFF"/>
        <w:ind w:left="-284" w:right="46"/>
        <w:jc w:val="both"/>
        <w:textAlignment w:val="baseline"/>
        <w:rPr>
          <w:rFonts w:ascii="Arial" w:eastAsia="Calibri" w:hAnsi="Arial" w:cs="Arial"/>
          <w:szCs w:val="24"/>
        </w:rPr>
      </w:pPr>
      <w:r w:rsidRPr="00D43B63">
        <w:rPr>
          <w:rFonts w:ascii="Arial" w:eastAsia="Calibri" w:hAnsi="Arial" w:cs="Arial"/>
          <w:szCs w:val="24"/>
        </w:rPr>
        <w:t>Safety</w:t>
      </w:r>
    </w:p>
    <w:p w14:paraId="248B3757" w14:textId="77777777" w:rsidR="00904842" w:rsidRPr="00D43B63" w:rsidRDefault="00904842" w:rsidP="00A160AA">
      <w:pPr>
        <w:shd w:val="clear" w:color="auto" w:fill="FFFFFF"/>
        <w:ind w:left="-284" w:right="46"/>
        <w:jc w:val="both"/>
        <w:textAlignment w:val="baseline"/>
        <w:rPr>
          <w:rFonts w:ascii="Arial" w:eastAsia="Calibri" w:hAnsi="Arial" w:cs="Arial"/>
          <w:szCs w:val="24"/>
        </w:rPr>
      </w:pPr>
    </w:p>
    <w:p w14:paraId="0BD6C892" w14:textId="77777777" w:rsidR="00904842" w:rsidRPr="00E86E39" w:rsidRDefault="00904842" w:rsidP="00A160AA">
      <w:pPr>
        <w:ind w:left="-284" w:right="46"/>
        <w:jc w:val="both"/>
        <w:rPr>
          <w:rFonts w:ascii="Arial" w:hAnsi="Arial" w:cs="Arial"/>
          <w:bCs/>
          <w:szCs w:val="24"/>
          <w:lang w:val="en-US"/>
        </w:rPr>
      </w:pPr>
      <w:r w:rsidRPr="00E86E39">
        <w:rPr>
          <w:rFonts w:ascii="Arial" w:hAnsi="Arial" w:cs="Arial"/>
          <w:bCs/>
          <w:szCs w:val="24"/>
          <w:lang w:val="en-US"/>
        </w:rPr>
        <w:t xml:space="preserve">The amened design ensures security as an intercom system has been added to the entrance of </w:t>
      </w:r>
      <w:r>
        <w:rPr>
          <w:rFonts w:ascii="Arial" w:hAnsi="Arial" w:cs="Arial"/>
          <w:bCs/>
          <w:szCs w:val="24"/>
          <w:lang w:val="en-US"/>
        </w:rPr>
        <w:t xml:space="preserve">the </w:t>
      </w:r>
      <w:r w:rsidRPr="00E86E39">
        <w:rPr>
          <w:rFonts w:ascii="Arial" w:hAnsi="Arial" w:cs="Arial"/>
          <w:bCs/>
          <w:szCs w:val="24"/>
          <w:lang w:val="en-US"/>
        </w:rPr>
        <w:t xml:space="preserve">basement carpark at the top of the vehicle entrance ramp. </w:t>
      </w:r>
    </w:p>
    <w:p w14:paraId="49D932D9" w14:textId="77777777" w:rsidR="00904842" w:rsidRPr="00E86E39" w:rsidRDefault="00904842" w:rsidP="00A160AA">
      <w:pPr>
        <w:ind w:left="-284" w:right="46"/>
        <w:jc w:val="both"/>
        <w:rPr>
          <w:rFonts w:ascii="Arial" w:hAnsi="Arial" w:cs="Arial"/>
          <w:bCs/>
          <w:szCs w:val="24"/>
          <w:lang w:val="en-US"/>
        </w:rPr>
      </w:pPr>
    </w:p>
    <w:p w14:paraId="2C80964F" w14:textId="77777777" w:rsidR="00904842" w:rsidRPr="00E86E39" w:rsidRDefault="00904842" w:rsidP="00A160AA">
      <w:pPr>
        <w:ind w:left="-284" w:right="46"/>
        <w:jc w:val="both"/>
        <w:rPr>
          <w:rFonts w:ascii="Arial" w:hAnsi="Arial" w:cs="Arial"/>
          <w:bCs/>
          <w:szCs w:val="24"/>
          <w:lang w:val="en-US"/>
        </w:rPr>
      </w:pPr>
      <w:r w:rsidRPr="00E86E39">
        <w:rPr>
          <w:rFonts w:ascii="Arial" w:hAnsi="Arial" w:cs="Arial"/>
          <w:bCs/>
          <w:szCs w:val="24"/>
          <w:lang w:val="en-US"/>
        </w:rPr>
        <w:t>Aesthetics </w:t>
      </w:r>
    </w:p>
    <w:p w14:paraId="5C13289E" w14:textId="77777777" w:rsidR="00904842" w:rsidRPr="00E86E39" w:rsidRDefault="00904842" w:rsidP="00A160AA">
      <w:pPr>
        <w:ind w:left="-284" w:right="46"/>
        <w:jc w:val="both"/>
        <w:rPr>
          <w:rFonts w:ascii="Arial" w:hAnsi="Arial" w:cs="Arial"/>
          <w:bCs/>
          <w:szCs w:val="24"/>
          <w:lang w:val="en-US"/>
        </w:rPr>
      </w:pPr>
    </w:p>
    <w:p w14:paraId="660A2005" w14:textId="77777777" w:rsidR="00904842" w:rsidRPr="00E86E39" w:rsidRDefault="00904842" w:rsidP="00A160AA">
      <w:pPr>
        <w:ind w:left="-284" w:right="46"/>
        <w:jc w:val="both"/>
        <w:rPr>
          <w:rFonts w:ascii="Arial" w:hAnsi="Arial" w:cs="Arial"/>
          <w:bCs/>
          <w:szCs w:val="24"/>
          <w:lang w:val="en-US"/>
        </w:rPr>
      </w:pPr>
      <w:r w:rsidRPr="00E86E39">
        <w:rPr>
          <w:rFonts w:ascii="Arial" w:hAnsi="Arial" w:cs="Arial"/>
          <w:bCs/>
          <w:szCs w:val="24"/>
          <w:lang w:val="en-US"/>
        </w:rPr>
        <w:t xml:space="preserve">In the context of the locality, the design is coherent and integrated as the area is </w:t>
      </w:r>
      <w:proofErr w:type="spellStart"/>
      <w:r w:rsidRPr="00E86E39">
        <w:rPr>
          <w:rFonts w:ascii="Arial" w:hAnsi="Arial" w:cs="Arial"/>
          <w:bCs/>
          <w:szCs w:val="24"/>
          <w:lang w:val="en-US"/>
        </w:rPr>
        <w:t>characterised</w:t>
      </w:r>
      <w:proofErr w:type="spellEnd"/>
      <w:r w:rsidRPr="00E86E39">
        <w:rPr>
          <w:rFonts w:ascii="Arial" w:hAnsi="Arial" w:cs="Arial"/>
          <w:bCs/>
          <w:szCs w:val="24"/>
          <w:lang w:val="en-US"/>
        </w:rPr>
        <w:t xml:space="preserve"> by varied architectural styles. The proposal is a contemporary design lacking intricate detailing and finished in a smooth render. The façade also features a flat and </w:t>
      </w:r>
      <w:proofErr w:type="spellStart"/>
      <w:r w:rsidRPr="00E86E39">
        <w:rPr>
          <w:rFonts w:ascii="Arial" w:hAnsi="Arial" w:cs="Arial"/>
          <w:bCs/>
          <w:szCs w:val="24"/>
          <w:lang w:val="en-US"/>
        </w:rPr>
        <w:t>skillion</w:t>
      </w:r>
      <w:proofErr w:type="spellEnd"/>
      <w:r w:rsidRPr="00E86E39">
        <w:rPr>
          <w:rFonts w:ascii="Arial" w:hAnsi="Arial" w:cs="Arial"/>
          <w:bCs/>
          <w:szCs w:val="24"/>
          <w:lang w:val="en-US"/>
        </w:rPr>
        <w:t xml:space="preserve"> roof. The design largely complements the local area as it reflects other contemporary facades in </w:t>
      </w:r>
      <w:proofErr w:type="gramStart"/>
      <w:r w:rsidRPr="00E86E39">
        <w:rPr>
          <w:rFonts w:ascii="Arial" w:hAnsi="Arial" w:cs="Arial"/>
          <w:bCs/>
          <w:szCs w:val="24"/>
          <w:lang w:val="en-US"/>
        </w:rPr>
        <w:t>close proximity</w:t>
      </w:r>
      <w:proofErr w:type="gramEnd"/>
      <w:r w:rsidRPr="00E86E39">
        <w:rPr>
          <w:rFonts w:ascii="Arial" w:hAnsi="Arial" w:cs="Arial"/>
          <w:bCs/>
          <w:szCs w:val="24"/>
          <w:lang w:val="en-US"/>
        </w:rPr>
        <w:t xml:space="preserve"> – 4B Alexander Road, 7B Alexander Road and 8A Alexander Road directly across the street.   </w:t>
      </w:r>
    </w:p>
    <w:p w14:paraId="2D7B4BDD" w14:textId="77777777" w:rsidR="00904842" w:rsidRDefault="00904842" w:rsidP="00A160AA">
      <w:pPr>
        <w:shd w:val="clear" w:color="auto" w:fill="FFFFFF"/>
        <w:ind w:left="-284" w:right="46"/>
        <w:jc w:val="both"/>
        <w:textAlignment w:val="baseline"/>
        <w:rPr>
          <w:rFonts w:ascii="Arial" w:hAnsi="Arial" w:cs="Arial"/>
          <w:szCs w:val="24"/>
          <w:lang w:eastAsia="en-AU"/>
        </w:rPr>
      </w:pPr>
    </w:p>
    <w:p w14:paraId="6E1A3446" w14:textId="77777777" w:rsidR="00904842" w:rsidRPr="00D43B63" w:rsidRDefault="00904842" w:rsidP="00A160AA">
      <w:pPr>
        <w:shd w:val="clear" w:color="auto" w:fill="FFFFFF"/>
        <w:ind w:left="-284" w:right="46"/>
        <w:jc w:val="both"/>
        <w:textAlignment w:val="baseline"/>
        <w:rPr>
          <w:rFonts w:ascii="Arial" w:hAnsi="Arial" w:cs="Arial"/>
          <w:szCs w:val="24"/>
          <w:lang w:eastAsia="en-AU"/>
        </w:rPr>
      </w:pPr>
    </w:p>
    <w:p w14:paraId="7E545D35" w14:textId="77777777" w:rsidR="00904842" w:rsidRPr="00D43B63" w:rsidRDefault="00904842" w:rsidP="00A160AA">
      <w:pPr>
        <w:ind w:left="-284" w:right="46"/>
        <w:jc w:val="both"/>
        <w:rPr>
          <w:rFonts w:ascii="Arial" w:eastAsia="Calibri" w:hAnsi="Arial" w:cs="Arial"/>
          <w:b/>
          <w:color w:val="17365D"/>
          <w:sz w:val="28"/>
          <w:szCs w:val="32"/>
          <w:lang w:val="en-US"/>
        </w:rPr>
      </w:pPr>
      <w:r w:rsidRPr="00D43B63">
        <w:rPr>
          <w:rFonts w:ascii="Arial" w:eastAsia="Calibri" w:hAnsi="Arial" w:cs="Arial"/>
          <w:b/>
          <w:color w:val="17365D"/>
          <w:sz w:val="28"/>
          <w:szCs w:val="32"/>
          <w:lang w:val="en-US"/>
        </w:rPr>
        <w:t>Consultation</w:t>
      </w:r>
    </w:p>
    <w:p w14:paraId="0588BD28" w14:textId="77777777" w:rsidR="00904842" w:rsidRPr="00D43B63" w:rsidRDefault="00904842" w:rsidP="00A160AA">
      <w:pPr>
        <w:ind w:left="-284" w:right="46"/>
        <w:jc w:val="both"/>
        <w:rPr>
          <w:rFonts w:ascii="Arial" w:eastAsia="Calibri" w:hAnsi="Arial" w:cs="Arial"/>
          <w:b/>
          <w:color w:val="17365D"/>
          <w:sz w:val="28"/>
          <w:szCs w:val="32"/>
          <w:lang w:val="en-US"/>
        </w:rPr>
      </w:pPr>
    </w:p>
    <w:p w14:paraId="69CD6798" w14:textId="77777777" w:rsidR="00904842" w:rsidRPr="00D43B63" w:rsidRDefault="00904842" w:rsidP="00A160AA">
      <w:pPr>
        <w:ind w:left="-284" w:right="46"/>
        <w:jc w:val="both"/>
        <w:rPr>
          <w:rFonts w:ascii="Arial" w:eastAsia="Calibri" w:hAnsi="Arial" w:cs="Arial"/>
          <w:szCs w:val="24"/>
        </w:rPr>
      </w:pPr>
      <w:r w:rsidRPr="00D43B63">
        <w:rPr>
          <w:rFonts w:ascii="Arial" w:eastAsia="Calibri" w:hAnsi="Arial" w:cs="Arial"/>
          <w:szCs w:val="24"/>
        </w:rPr>
        <w:t xml:space="preserve">The application was advertised for 28 days from 13 May 2022 to 10 June 2022 by the following:  </w:t>
      </w:r>
    </w:p>
    <w:p w14:paraId="080C17AD" w14:textId="77777777" w:rsidR="00904842" w:rsidRPr="00D43B63" w:rsidRDefault="00904842" w:rsidP="00A160AA">
      <w:pPr>
        <w:ind w:left="-284" w:right="46"/>
        <w:jc w:val="both"/>
        <w:rPr>
          <w:rFonts w:ascii="Arial" w:eastAsia="Calibri" w:hAnsi="Arial" w:cs="Arial"/>
          <w:szCs w:val="24"/>
        </w:rPr>
      </w:pPr>
    </w:p>
    <w:p w14:paraId="52F4F913" w14:textId="77777777" w:rsidR="00904842" w:rsidRPr="00D43B63" w:rsidRDefault="00904842" w:rsidP="00A160AA">
      <w:pPr>
        <w:numPr>
          <w:ilvl w:val="0"/>
          <w:numId w:val="22"/>
        </w:numPr>
        <w:ind w:left="142" w:right="46" w:hanging="426"/>
        <w:contextualSpacing/>
        <w:jc w:val="both"/>
        <w:rPr>
          <w:rFonts w:ascii="Arial" w:eastAsia="Calibri" w:hAnsi="Arial" w:cs="Arial"/>
          <w:szCs w:val="24"/>
        </w:rPr>
      </w:pPr>
      <w:r w:rsidRPr="00D43B63">
        <w:rPr>
          <w:rFonts w:ascii="Arial" w:eastAsia="Calibri" w:hAnsi="Arial" w:cs="Arial"/>
          <w:szCs w:val="24"/>
        </w:rPr>
        <w:t xml:space="preserve">Letters posted to all landowners and occupiers within a 200m radius of the </w:t>
      </w:r>
      <w:proofErr w:type="gramStart"/>
      <w:r w:rsidRPr="00D43B63">
        <w:rPr>
          <w:rFonts w:ascii="Arial" w:eastAsia="Calibri" w:hAnsi="Arial" w:cs="Arial"/>
          <w:szCs w:val="24"/>
        </w:rPr>
        <w:t>site;</w:t>
      </w:r>
      <w:proofErr w:type="gramEnd"/>
      <w:r w:rsidRPr="00D43B63">
        <w:rPr>
          <w:rFonts w:ascii="Arial" w:eastAsia="Calibri" w:hAnsi="Arial" w:cs="Arial"/>
          <w:szCs w:val="24"/>
        </w:rPr>
        <w:t xml:space="preserve"> </w:t>
      </w:r>
    </w:p>
    <w:p w14:paraId="1B0434B5" w14:textId="77777777" w:rsidR="00904842" w:rsidRPr="00D43B63" w:rsidRDefault="00904842" w:rsidP="00A160AA">
      <w:pPr>
        <w:numPr>
          <w:ilvl w:val="0"/>
          <w:numId w:val="22"/>
        </w:numPr>
        <w:ind w:left="142" w:right="46" w:hanging="426"/>
        <w:contextualSpacing/>
        <w:jc w:val="both"/>
        <w:rPr>
          <w:rFonts w:ascii="Arial" w:eastAsia="Calibri" w:hAnsi="Arial" w:cs="Arial"/>
          <w:szCs w:val="24"/>
        </w:rPr>
      </w:pPr>
      <w:r w:rsidRPr="00D43B63">
        <w:rPr>
          <w:rFonts w:ascii="Arial" w:eastAsia="Calibri" w:hAnsi="Arial" w:cs="Arial"/>
          <w:szCs w:val="24"/>
        </w:rPr>
        <w:t xml:space="preserve">A sign on site was installed at the site’s street frontage for the duration of the advertising </w:t>
      </w:r>
      <w:proofErr w:type="gramStart"/>
      <w:r w:rsidRPr="00D43B63">
        <w:rPr>
          <w:rFonts w:ascii="Arial" w:eastAsia="Calibri" w:hAnsi="Arial" w:cs="Arial"/>
          <w:szCs w:val="24"/>
        </w:rPr>
        <w:t>period;</w:t>
      </w:r>
      <w:proofErr w:type="gramEnd"/>
      <w:r w:rsidRPr="00D43B63">
        <w:rPr>
          <w:rFonts w:ascii="Arial" w:eastAsia="Calibri" w:hAnsi="Arial" w:cs="Arial"/>
          <w:szCs w:val="24"/>
        </w:rPr>
        <w:t xml:space="preserve"> </w:t>
      </w:r>
    </w:p>
    <w:p w14:paraId="0B66BF53" w14:textId="77777777" w:rsidR="00904842" w:rsidRPr="00D43B63" w:rsidRDefault="00904842" w:rsidP="00A160AA">
      <w:pPr>
        <w:numPr>
          <w:ilvl w:val="0"/>
          <w:numId w:val="22"/>
        </w:numPr>
        <w:ind w:left="142" w:right="46" w:hanging="426"/>
        <w:contextualSpacing/>
        <w:jc w:val="both"/>
        <w:rPr>
          <w:rFonts w:ascii="Arial" w:eastAsia="Calibri" w:hAnsi="Arial" w:cs="Arial"/>
          <w:szCs w:val="24"/>
        </w:rPr>
      </w:pPr>
      <w:r w:rsidRPr="00D43B63">
        <w:rPr>
          <w:rFonts w:ascii="Arial" w:eastAsia="Calibri" w:hAnsi="Arial" w:cs="Arial"/>
          <w:szCs w:val="24"/>
        </w:rPr>
        <w:t xml:space="preserve">An advertisement was published on the City’s website with all documents relevant to the application made available for viewing during the advertising </w:t>
      </w:r>
      <w:proofErr w:type="gramStart"/>
      <w:r w:rsidRPr="00D43B63">
        <w:rPr>
          <w:rFonts w:ascii="Arial" w:eastAsia="Calibri" w:hAnsi="Arial" w:cs="Arial"/>
          <w:szCs w:val="24"/>
        </w:rPr>
        <w:t>period;</w:t>
      </w:r>
      <w:proofErr w:type="gramEnd"/>
      <w:r w:rsidRPr="00D43B63">
        <w:rPr>
          <w:rFonts w:ascii="Arial" w:eastAsia="Calibri" w:hAnsi="Arial" w:cs="Arial"/>
          <w:szCs w:val="24"/>
        </w:rPr>
        <w:t xml:space="preserve"> </w:t>
      </w:r>
    </w:p>
    <w:p w14:paraId="7FC69622" w14:textId="77777777" w:rsidR="00904842" w:rsidRPr="00D43B63" w:rsidRDefault="00904842" w:rsidP="00A160AA">
      <w:pPr>
        <w:numPr>
          <w:ilvl w:val="0"/>
          <w:numId w:val="22"/>
        </w:numPr>
        <w:ind w:left="142" w:right="46" w:hanging="426"/>
        <w:contextualSpacing/>
        <w:jc w:val="both"/>
        <w:rPr>
          <w:rFonts w:ascii="Arial" w:eastAsia="Calibri" w:hAnsi="Arial" w:cs="Arial"/>
          <w:szCs w:val="24"/>
        </w:rPr>
      </w:pPr>
      <w:r w:rsidRPr="00D43B63">
        <w:rPr>
          <w:rFonts w:ascii="Arial" w:eastAsia="Calibri" w:hAnsi="Arial" w:cs="Arial"/>
          <w:color w:val="000000"/>
          <w:szCs w:val="24"/>
          <w:shd w:val="clear" w:color="auto" w:fill="FFFFFF"/>
        </w:rPr>
        <w:t xml:space="preserve">An advertisement was placed in </w:t>
      </w:r>
      <w:r w:rsidRPr="00D43B63">
        <w:rPr>
          <w:rFonts w:ascii="Arial" w:eastAsia="Calibri" w:hAnsi="Arial" w:cs="Arial"/>
          <w:i/>
          <w:iCs/>
          <w:color w:val="000000"/>
          <w:szCs w:val="24"/>
          <w:shd w:val="clear" w:color="auto" w:fill="FFFFFF"/>
        </w:rPr>
        <w:t>The Post</w:t>
      </w:r>
      <w:r w:rsidRPr="00D43B63">
        <w:rPr>
          <w:rFonts w:ascii="Arial" w:eastAsia="Calibri" w:hAnsi="Arial" w:cs="Arial"/>
          <w:color w:val="000000"/>
          <w:szCs w:val="24"/>
          <w:shd w:val="clear" w:color="auto" w:fill="FFFFFF"/>
        </w:rPr>
        <w:t xml:space="preserve"> </w:t>
      </w:r>
      <w:proofErr w:type="gramStart"/>
      <w:r w:rsidRPr="00D43B63">
        <w:rPr>
          <w:rFonts w:ascii="Arial" w:eastAsia="Calibri" w:hAnsi="Arial" w:cs="Arial"/>
          <w:color w:val="000000"/>
          <w:szCs w:val="24"/>
          <w:shd w:val="clear" w:color="auto" w:fill="FFFFFF"/>
        </w:rPr>
        <w:t>newspaper;</w:t>
      </w:r>
      <w:proofErr w:type="gramEnd"/>
      <w:r w:rsidRPr="00D43B63">
        <w:rPr>
          <w:rFonts w:ascii="Arial" w:eastAsia="Calibri" w:hAnsi="Arial" w:cs="Arial"/>
          <w:szCs w:val="24"/>
        </w:rPr>
        <w:t xml:space="preserve"> </w:t>
      </w:r>
    </w:p>
    <w:p w14:paraId="007AA565" w14:textId="77777777" w:rsidR="00904842" w:rsidRPr="00D43B63" w:rsidRDefault="00904842" w:rsidP="00A160AA">
      <w:pPr>
        <w:numPr>
          <w:ilvl w:val="0"/>
          <w:numId w:val="22"/>
        </w:numPr>
        <w:ind w:left="142" w:right="46" w:hanging="426"/>
        <w:contextualSpacing/>
        <w:jc w:val="both"/>
        <w:rPr>
          <w:rFonts w:ascii="Arial" w:eastAsia="Calibri" w:hAnsi="Arial" w:cs="Arial"/>
          <w:szCs w:val="24"/>
        </w:rPr>
      </w:pPr>
      <w:r w:rsidRPr="00D43B63">
        <w:rPr>
          <w:rFonts w:ascii="Arial" w:eastAsia="Calibri" w:hAnsi="Arial" w:cs="Arial"/>
          <w:szCs w:val="24"/>
        </w:rPr>
        <w:t xml:space="preserve">Notice </w:t>
      </w:r>
      <w:r>
        <w:rPr>
          <w:rFonts w:ascii="Arial" w:eastAsia="Calibri" w:hAnsi="Arial" w:cs="Arial"/>
          <w:szCs w:val="24"/>
        </w:rPr>
        <w:t xml:space="preserve">was </w:t>
      </w:r>
      <w:r w:rsidRPr="00D43B63">
        <w:rPr>
          <w:rFonts w:ascii="Arial" w:eastAsia="Calibri" w:hAnsi="Arial" w:cs="Arial"/>
          <w:szCs w:val="24"/>
        </w:rPr>
        <w:t xml:space="preserve">given on the City’s social media platforms; and </w:t>
      </w:r>
    </w:p>
    <w:p w14:paraId="7C27BDB9" w14:textId="77777777" w:rsidR="00904842" w:rsidRPr="00D43B63" w:rsidRDefault="00904842" w:rsidP="00A160AA">
      <w:pPr>
        <w:numPr>
          <w:ilvl w:val="0"/>
          <w:numId w:val="22"/>
        </w:numPr>
        <w:ind w:left="142" w:right="46" w:hanging="426"/>
        <w:contextualSpacing/>
        <w:jc w:val="both"/>
        <w:rPr>
          <w:rFonts w:ascii="Arial" w:eastAsia="Calibri" w:hAnsi="Arial" w:cs="Arial"/>
          <w:bCs/>
          <w:szCs w:val="24"/>
        </w:rPr>
      </w:pPr>
      <w:r w:rsidRPr="00D43B63">
        <w:rPr>
          <w:rFonts w:ascii="Arial" w:eastAsia="Calibri" w:hAnsi="Arial" w:cs="Arial"/>
          <w:szCs w:val="24"/>
        </w:rPr>
        <w:t>Community information session held on 1 June 2022.</w:t>
      </w:r>
    </w:p>
    <w:p w14:paraId="1BA65E97" w14:textId="77777777" w:rsidR="00904842" w:rsidRPr="00D43B63" w:rsidRDefault="00904842" w:rsidP="00A160AA">
      <w:pPr>
        <w:ind w:left="-284" w:right="46"/>
        <w:jc w:val="both"/>
        <w:rPr>
          <w:rFonts w:ascii="Arial" w:eastAsia="Calibri" w:hAnsi="Arial" w:cs="Arial"/>
          <w:bCs/>
          <w:szCs w:val="24"/>
        </w:rPr>
      </w:pPr>
    </w:p>
    <w:p w14:paraId="588799F3" w14:textId="77777777" w:rsidR="00904842" w:rsidRPr="00D43B63" w:rsidRDefault="00904842" w:rsidP="00A160AA">
      <w:pPr>
        <w:ind w:left="-284" w:right="46"/>
        <w:jc w:val="both"/>
        <w:rPr>
          <w:rFonts w:ascii="Arial" w:eastAsia="Calibri" w:hAnsi="Arial" w:cs="Arial"/>
          <w:szCs w:val="24"/>
        </w:rPr>
      </w:pPr>
      <w:r w:rsidRPr="00D43B63">
        <w:rPr>
          <w:rFonts w:ascii="Arial" w:eastAsia="Calibri" w:hAnsi="Arial" w:cs="Arial"/>
          <w:szCs w:val="24"/>
        </w:rPr>
        <w:t xml:space="preserve">Upon conclusion of advertising, a total of 17 responses were received. 14 submissions objected to at least one aspect of the development. 3 submissions stated support for the proposal. The key concerns raised by the objections related to: </w:t>
      </w:r>
    </w:p>
    <w:p w14:paraId="6529E9F9" w14:textId="77777777" w:rsidR="00904842" w:rsidRPr="00D43B63" w:rsidRDefault="00904842" w:rsidP="00A160AA">
      <w:pPr>
        <w:ind w:left="-284" w:right="46"/>
        <w:jc w:val="both"/>
        <w:rPr>
          <w:rFonts w:ascii="Arial" w:eastAsia="Calibri" w:hAnsi="Arial" w:cs="Arial"/>
          <w:szCs w:val="24"/>
        </w:rPr>
      </w:pPr>
    </w:p>
    <w:p w14:paraId="1401E87A" w14:textId="77777777" w:rsidR="00904842" w:rsidRPr="00D43B63" w:rsidRDefault="00904842" w:rsidP="00A160AA">
      <w:pPr>
        <w:numPr>
          <w:ilvl w:val="0"/>
          <w:numId w:val="23"/>
        </w:numPr>
        <w:ind w:left="142" w:right="46" w:hanging="426"/>
        <w:contextualSpacing/>
        <w:jc w:val="both"/>
        <w:rPr>
          <w:rFonts w:ascii="Arial" w:eastAsia="Calibri" w:hAnsi="Arial" w:cs="Arial"/>
          <w:szCs w:val="24"/>
        </w:rPr>
      </w:pPr>
      <w:r w:rsidRPr="00D43B63">
        <w:rPr>
          <w:rFonts w:ascii="Arial" w:eastAsia="Calibri" w:hAnsi="Arial" w:cs="Arial"/>
          <w:szCs w:val="24"/>
        </w:rPr>
        <w:t>Traffic and parking</w:t>
      </w:r>
    </w:p>
    <w:p w14:paraId="28403CD4" w14:textId="77777777" w:rsidR="00904842" w:rsidRPr="00D43B63" w:rsidRDefault="00904842" w:rsidP="00A160AA">
      <w:pPr>
        <w:numPr>
          <w:ilvl w:val="0"/>
          <w:numId w:val="23"/>
        </w:numPr>
        <w:ind w:left="142" w:right="46" w:hanging="426"/>
        <w:contextualSpacing/>
        <w:jc w:val="both"/>
        <w:rPr>
          <w:rFonts w:ascii="Arial" w:eastAsia="Calibri" w:hAnsi="Arial" w:cs="Arial"/>
          <w:szCs w:val="24"/>
        </w:rPr>
      </w:pPr>
      <w:r w:rsidRPr="00D43B63">
        <w:rPr>
          <w:rFonts w:ascii="Arial" w:eastAsia="Calibri" w:hAnsi="Arial" w:cs="Arial"/>
          <w:szCs w:val="24"/>
        </w:rPr>
        <w:t>Street setback</w:t>
      </w:r>
    </w:p>
    <w:p w14:paraId="436A66CF" w14:textId="77777777" w:rsidR="00904842" w:rsidRPr="00D43B63" w:rsidRDefault="00904842" w:rsidP="00A160AA">
      <w:pPr>
        <w:numPr>
          <w:ilvl w:val="0"/>
          <w:numId w:val="23"/>
        </w:numPr>
        <w:ind w:left="142" w:right="46" w:hanging="426"/>
        <w:contextualSpacing/>
        <w:jc w:val="both"/>
        <w:rPr>
          <w:rFonts w:ascii="Arial" w:eastAsia="Calibri" w:hAnsi="Arial" w:cs="Arial"/>
          <w:szCs w:val="24"/>
        </w:rPr>
      </w:pPr>
      <w:r w:rsidRPr="00D43B63">
        <w:rPr>
          <w:rFonts w:ascii="Arial" w:eastAsia="Calibri" w:hAnsi="Arial" w:cs="Arial"/>
          <w:szCs w:val="24"/>
        </w:rPr>
        <w:t>Overshadowing</w:t>
      </w:r>
    </w:p>
    <w:p w14:paraId="63F6EC36" w14:textId="77777777" w:rsidR="00904842" w:rsidRPr="00D43B63" w:rsidRDefault="00904842" w:rsidP="00A160AA">
      <w:pPr>
        <w:numPr>
          <w:ilvl w:val="0"/>
          <w:numId w:val="23"/>
        </w:numPr>
        <w:ind w:left="142" w:right="46" w:hanging="426"/>
        <w:contextualSpacing/>
        <w:jc w:val="both"/>
        <w:rPr>
          <w:rFonts w:ascii="Arial" w:eastAsia="Calibri" w:hAnsi="Arial" w:cs="Arial"/>
          <w:szCs w:val="24"/>
        </w:rPr>
      </w:pPr>
      <w:r w:rsidRPr="00D43B63">
        <w:rPr>
          <w:rFonts w:ascii="Arial" w:eastAsia="Calibri" w:hAnsi="Arial" w:cs="Arial"/>
          <w:szCs w:val="24"/>
        </w:rPr>
        <w:t xml:space="preserve">Plot ratio </w:t>
      </w:r>
    </w:p>
    <w:p w14:paraId="12D0CBBB" w14:textId="77777777" w:rsidR="00904842" w:rsidRPr="00D43B63" w:rsidRDefault="00904842" w:rsidP="00A160AA">
      <w:pPr>
        <w:ind w:right="46"/>
        <w:jc w:val="both"/>
        <w:rPr>
          <w:rFonts w:ascii="Arial" w:eastAsia="Calibri" w:hAnsi="Arial" w:cs="Arial"/>
          <w:szCs w:val="24"/>
        </w:rPr>
      </w:pPr>
    </w:p>
    <w:tbl>
      <w:tblPr>
        <w:tblStyle w:val="TableGrid"/>
        <w:tblW w:w="9635" w:type="dxa"/>
        <w:tblInd w:w="-284" w:type="dxa"/>
        <w:tblLook w:val="04A0" w:firstRow="1" w:lastRow="0" w:firstColumn="1" w:lastColumn="0" w:noHBand="0" w:noVBand="1"/>
      </w:tblPr>
      <w:tblGrid>
        <w:gridCol w:w="2547"/>
        <w:gridCol w:w="7088"/>
      </w:tblGrid>
      <w:tr w:rsidR="00904842" w:rsidRPr="00D43B63" w14:paraId="63A198E0" w14:textId="77777777" w:rsidTr="00BE32FF">
        <w:tc>
          <w:tcPr>
            <w:tcW w:w="2547" w:type="dxa"/>
          </w:tcPr>
          <w:p w14:paraId="6F247EED" w14:textId="77777777" w:rsidR="00904842" w:rsidRPr="00D43B63" w:rsidRDefault="00904842" w:rsidP="00A160AA">
            <w:pPr>
              <w:tabs>
                <w:tab w:val="right" w:pos="595"/>
                <w:tab w:val="left" w:pos="879"/>
              </w:tabs>
              <w:ind w:left="879" w:right="46" w:hanging="879"/>
              <w:jc w:val="both"/>
              <w:rPr>
                <w:rFonts w:ascii="Arial" w:eastAsia="Times New Roman" w:hAnsi="Arial" w:cs="Arial"/>
                <w:b/>
                <w:bCs/>
                <w:szCs w:val="24"/>
                <w:lang w:eastAsia="en-AU"/>
              </w:rPr>
            </w:pPr>
            <w:r w:rsidRPr="00D43B63">
              <w:rPr>
                <w:rFonts w:ascii="Arial" w:eastAsia="Times New Roman" w:hAnsi="Arial" w:cs="Arial"/>
                <w:b/>
                <w:bCs/>
                <w:szCs w:val="24"/>
                <w:lang w:eastAsia="en-AU"/>
              </w:rPr>
              <w:t>Issue Raised</w:t>
            </w:r>
          </w:p>
        </w:tc>
        <w:tc>
          <w:tcPr>
            <w:tcW w:w="7088" w:type="dxa"/>
          </w:tcPr>
          <w:p w14:paraId="66263A90" w14:textId="77777777" w:rsidR="00904842" w:rsidRPr="00D43B63" w:rsidRDefault="00904842" w:rsidP="00A160AA">
            <w:pPr>
              <w:tabs>
                <w:tab w:val="right" w:pos="595"/>
                <w:tab w:val="left" w:pos="879"/>
              </w:tabs>
              <w:ind w:left="879" w:right="46" w:hanging="879"/>
              <w:jc w:val="both"/>
              <w:rPr>
                <w:rFonts w:ascii="Arial" w:eastAsia="Times New Roman" w:hAnsi="Arial" w:cs="Arial"/>
                <w:b/>
                <w:bCs/>
                <w:szCs w:val="24"/>
                <w:lang w:eastAsia="en-AU"/>
              </w:rPr>
            </w:pPr>
            <w:r w:rsidRPr="00D43B63">
              <w:rPr>
                <w:rFonts w:ascii="Arial" w:eastAsia="Times New Roman" w:hAnsi="Arial" w:cs="Arial"/>
                <w:b/>
                <w:bCs/>
                <w:szCs w:val="24"/>
                <w:lang w:eastAsia="en-AU"/>
              </w:rPr>
              <w:t>Officer Comments</w:t>
            </w:r>
          </w:p>
        </w:tc>
      </w:tr>
      <w:tr w:rsidR="00904842" w:rsidRPr="00D43B63" w14:paraId="3D733F4F" w14:textId="77777777" w:rsidTr="00BE32FF">
        <w:tc>
          <w:tcPr>
            <w:tcW w:w="2547" w:type="dxa"/>
          </w:tcPr>
          <w:p w14:paraId="4972BF29" w14:textId="77777777" w:rsidR="00904842" w:rsidRPr="00D43B63" w:rsidRDefault="00904842" w:rsidP="00A160AA">
            <w:pPr>
              <w:tabs>
                <w:tab w:val="right" w:pos="595"/>
                <w:tab w:val="left" w:pos="879"/>
              </w:tabs>
              <w:ind w:left="879" w:right="46" w:hanging="879"/>
              <w:jc w:val="both"/>
              <w:rPr>
                <w:rFonts w:ascii="Arial" w:eastAsia="Times New Roman" w:hAnsi="Arial" w:cs="Arial"/>
                <w:b/>
                <w:bCs/>
                <w:szCs w:val="24"/>
                <w:lang w:eastAsia="en-AU"/>
              </w:rPr>
            </w:pPr>
            <w:r w:rsidRPr="00D43B63">
              <w:rPr>
                <w:rFonts w:ascii="Arial" w:eastAsia="Times New Roman" w:hAnsi="Arial" w:cs="Arial"/>
                <w:b/>
                <w:bCs/>
                <w:szCs w:val="24"/>
                <w:lang w:eastAsia="en-AU"/>
              </w:rPr>
              <w:t>Traffic</w:t>
            </w:r>
          </w:p>
          <w:p w14:paraId="521C766A" w14:textId="77777777" w:rsidR="00904842" w:rsidRPr="00D43B63" w:rsidRDefault="00904842" w:rsidP="00A160AA">
            <w:pPr>
              <w:tabs>
                <w:tab w:val="left" w:pos="879"/>
              </w:tabs>
              <w:ind w:right="46"/>
              <w:rPr>
                <w:rFonts w:ascii="Arial" w:eastAsia="Times New Roman" w:hAnsi="Arial" w:cs="Arial"/>
                <w:szCs w:val="24"/>
                <w:lang w:eastAsia="en-AU"/>
              </w:rPr>
            </w:pPr>
            <w:r w:rsidRPr="00D43B63">
              <w:rPr>
                <w:rFonts w:ascii="Arial" w:eastAsia="Times New Roman" w:hAnsi="Arial" w:cs="Arial"/>
                <w:szCs w:val="24"/>
                <w:lang w:eastAsia="en-AU"/>
              </w:rPr>
              <w:t>Increased traffic congestion</w:t>
            </w:r>
          </w:p>
        </w:tc>
        <w:tc>
          <w:tcPr>
            <w:tcW w:w="7088" w:type="dxa"/>
          </w:tcPr>
          <w:p w14:paraId="28F79747" w14:textId="77777777" w:rsidR="00904842" w:rsidRPr="00D43B63" w:rsidRDefault="00904842" w:rsidP="00A160AA">
            <w:pPr>
              <w:ind w:right="46"/>
              <w:jc w:val="both"/>
              <w:rPr>
                <w:rFonts w:ascii="Arial" w:eastAsia="Times New Roman" w:hAnsi="Arial" w:cs="Arial"/>
                <w:szCs w:val="24"/>
                <w:lang w:eastAsia="en-AU"/>
              </w:rPr>
            </w:pPr>
            <w:r w:rsidRPr="00D43B63">
              <w:rPr>
                <w:rFonts w:ascii="Arial" w:eastAsia="Times New Roman" w:hAnsi="Arial" w:cs="Arial"/>
                <w:szCs w:val="24"/>
                <w:lang w:eastAsia="en-AU"/>
              </w:rPr>
              <w:t xml:space="preserve">The Traffic Impact Statement accompanying the proposal states that the development will generate 3.2 vehicle trips during peak times. This is an amount of traffic that is consistent with and expected for the scale of the development and the site’s density coding. </w:t>
            </w:r>
          </w:p>
        </w:tc>
      </w:tr>
      <w:tr w:rsidR="00904842" w:rsidRPr="00D43B63" w14:paraId="090C7E63" w14:textId="77777777" w:rsidTr="00BE32FF">
        <w:tc>
          <w:tcPr>
            <w:tcW w:w="2547" w:type="dxa"/>
          </w:tcPr>
          <w:p w14:paraId="09507C3D" w14:textId="77777777" w:rsidR="00904842" w:rsidRPr="00D43B63" w:rsidRDefault="00904842" w:rsidP="00A160AA">
            <w:pPr>
              <w:tabs>
                <w:tab w:val="right" w:pos="595"/>
                <w:tab w:val="left" w:pos="879"/>
              </w:tabs>
              <w:ind w:left="879" w:right="46" w:hanging="879"/>
              <w:jc w:val="both"/>
              <w:rPr>
                <w:rFonts w:ascii="Arial" w:eastAsia="Times New Roman" w:hAnsi="Arial" w:cs="Arial"/>
                <w:b/>
                <w:bCs/>
                <w:szCs w:val="24"/>
                <w:lang w:eastAsia="en-AU"/>
              </w:rPr>
            </w:pPr>
            <w:r w:rsidRPr="00D43B63">
              <w:rPr>
                <w:rFonts w:ascii="Arial" w:eastAsia="Times New Roman" w:hAnsi="Arial" w:cs="Arial"/>
                <w:b/>
                <w:bCs/>
                <w:szCs w:val="24"/>
                <w:lang w:eastAsia="en-AU"/>
              </w:rPr>
              <w:t>Parking</w:t>
            </w:r>
          </w:p>
          <w:p w14:paraId="6FBAEF06" w14:textId="77777777" w:rsidR="00904842" w:rsidRPr="00D43B63" w:rsidRDefault="00904842" w:rsidP="00A160AA">
            <w:pPr>
              <w:tabs>
                <w:tab w:val="left" w:pos="879"/>
              </w:tabs>
              <w:ind w:right="46"/>
              <w:rPr>
                <w:rFonts w:ascii="Arial" w:eastAsia="Times New Roman" w:hAnsi="Arial" w:cs="Arial"/>
                <w:szCs w:val="24"/>
                <w:lang w:eastAsia="en-AU"/>
              </w:rPr>
            </w:pPr>
            <w:r w:rsidRPr="00D43B63">
              <w:rPr>
                <w:rFonts w:ascii="Arial" w:eastAsia="Times New Roman" w:hAnsi="Arial" w:cs="Arial"/>
                <w:szCs w:val="24"/>
                <w:lang w:eastAsia="en-AU"/>
              </w:rPr>
              <w:t>Visitor parking is inadequate and should be directly accessible from the primary street</w:t>
            </w:r>
          </w:p>
        </w:tc>
        <w:tc>
          <w:tcPr>
            <w:tcW w:w="7088" w:type="dxa"/>
          </w:tcPr>
          <w:p w14:paraId="7170A23A" w14:textId="77777777" w:rsidR="00904842" w:rsidRPr="00D43B63" w:rsidRDefault="00904842" w:rsidP="00A160AA">
            <w:pPr>
              <w:tabs>
                <w:tab w:val="left" w:pos="879"/>
              </w:tabs>
              <w:ind w:right="46"/>
              <w:jc w:val="both"/>
              <w:rPr>
                <w:rFonts w:ascii="Arial" w:eastAsia="Times New Roman" w:hAnsi="Arial" w:cs="Arial"/>
                <w:szCs w:val="24"/>
                <w:lang w:eastAsia="en-AU"/>
              </w:rPr>
            </w:pPr>
            <w:r w:rsidRPr="00D43B63">
              <w:rPr>
                <w:rFonts w:ascii="Arial" w:eastAsia="Times New Roman" w:hAnsi="Arial" w:cs="Arial"/>
                <w:szCs w:val="24"/>
                <w:lang w:eastAsia="en-AU"/>
              </w:rPr>
              <w:t xml:space="preserve">The development meets the Acceptable Outcomes in relation to parking by providing two bays for every unit and one visitor bay. An additional parking bay at ground level would result in an unnecessary increase in paved surface and reduce the amount of landscaping on site. </w:t>
            </w:r>
          </w:p>
        </w:tc>
      </w:tr>
      <w:tr w:rsidR="00904842" w:rsidRPr="00D43B63" w14:paraId="3A96C995" w14:textId="77777777" w:rsidTr="00BE32FF">
        <w:tc>
          <w:tcPr>
            <w:tcW w:w="2547" w:type="dxa"/>
          </w:tcPr>
          <w:p w14:paraId="3F59646C" w14:textId="77777777" w:rsidR="00904842" w:rsidRPr="00D43B63" w:rsidRDefault="00904842" w:rsidP="00A160AA">
            <w:pPr>
              <w:tabs>
                <w:tab w:val="left" w:pos="879"/>
              </w:tabs>
              <w:ind w:right="46"/>
              <w:jc w:val="both"/>
              <w:rPr>
                <w:rFonts w:ascii="Arial" w:eastAsia="Times New Roman" w:hAnsi="Arial" w:cs="Arial"/>
                <w:b/>
                <w:bCs/>
                <w:szCs w:val="24"/>
                <w:lang w:eastAsia="en-AU"/>
              </w:rPr>
            </w:pPr>
            <w:r w:rsidRPr="00D43B63">
              <w:rPr>
                <w:rFonts w:ascii="Arial" w:eastAsia="Times New Roman" w:hAnsi="Arial" w:cs="Arial"/>
                <w:b/>
                <w:bCs/>
                <w:szCs w:val="24"/>
                <w:lang w:eastAsia="en-AU"/>
              </w:rPr>
              <w:t>Overshadowing</w:t>
            </w:r>
          </w:p>
          <w:p w14:paraId="636E4F82" w14:textId="77777777" w:rsidR="00904842" w:rsidRPr="00D43B63" w:rsidRDefault="00904842" w:rsidP="00A160AA">
            <w:pPr>
              <w:tabs>
                <w:tab w:val="left" w:pos="879"/>
              </w:tabs>
              <w:ind w:right="46"/>
              <w:rPr>
                <w:rFonts w:ascii="Arial" w:eastAsia="Times New Roman" w:hAnsi="Arial" w:cs="Arial"/>
                <w:b/>
                <w:bCs/>
                <w:szCs w:val="24"/>
                <w:lang w:eastAsia="en-AU"/>
              </w:rPr>
            </w:pPr>
            <w:r w:rsidRPr="00D43B63">
              <w:rPr>
                <w:rFonts w:ascii="Arial" w:eastAsia="Times New Roman" w:hAnsi="Arial" w:cs="Arial"/>
                <w:szCs w:val="24"/>
                <w:lang w:eastAsia="en-AU"/>
              </w:rPr>
              <w:t>The development will overshadow neighbouring properties</w:t>
            </w:r>
            <w:r w:rsidRPr="00D43B63">
              <w:rPr>
                <w:rFonts w:ascii="Times New Roman" w:eastAsia="Times New Roman" w:hAnsi="Times New Roman" w:cs="Times New Roman"/>
                <w:szCs w:val="20"/>
                <w:lang w:eastAsia="en-AU"/>
              </w:rPr>
              <w:t>.</w:t>
            </w:r>
          </w:p>
        </w:tc>
        <w:tc>
          <w:tcPr>
            <w:tcW w:w="7088" w:type="dxa"/>
          </w:tcPr>
          <w:p w14:paraId="19ED2AFC" w14:textId="77777777" w:rsidR="00904842" w:rsidRPr="00D43B63" w:rsidRDefault="00904842" w:rsidP="00A160AA">
            <w:pPr>
              <w:tabs>
                <w:tab w:val="left" w:pos="879"/>
              </w:tabs>
              <w:ind w:right="46"/>
              <w:jc w:val="both"/>
              <w:rPr>
                <w:rFonts w:ascii="Arial" w:eastAsia="Times New Roman" w:hAnsi="Arial" w:cs="Arial"/>
                <w:szCs w:val="24"/>
                <w:lang w:eastAsia="en-AU"/>
              </w:rPr>
            </w:pPr>
            <w:r w:rsidRPr="00D43B63">
              <w:rPr>
                <w:rFonts w:ascii="Arial" w:eastAsia="Times New Roman" w:hAnsi="Arial" w:cs="Arial"/>
                <w:szCs w:val="24"/>
                <w:lang w:eastAsia="en-AU"/>
              </w:rPr>
              <w:t xml:space="preserve">The bulk, scale and height of the development is appropriate as it results in overshadowing that is commensurate with that of a </w:t>
            </w:r>
            <w:proofErr w:type="gramStart"/>
            <w:r w:rsidRPr="00D43B63">
              <w:rPr>
                <w:rFonts w:ascii="Arial" w:eastAsia="Times New Roman" w:hAnsi="Arial" w:cs="Arial"/>
                <w:szCs w:val="24"/>
                <w:lang w:eastAsia="en-AU"/>
              </w:rPr>
              <w:t>two storey</w:t>
            </w:r>
            <w:proofErr w:type="gramEnd"/>
            <w:r w:rsidRPr="00D43B63">
              <w:rPr>
                <w:rFonts w:ascii="Arial" w:eastAsia="Times New Roman" w:hAnsi="Arial" w:cs="Arial"/>
                <w:szCs w:val="24"/>
                <w:lang w:eastAsia="en-AU"/>
              </w:rPr>
              <w:t xml:space="preserve"> single house. </w:t>
            </w:r>
          </w:p>
        </w:tc>
      </w:tr>
      <w:tr w:rsidR="00904842" w:rsidRPr="00D43B63" w14:paraId="066CB339" w14:textId="77777777" w:rsidTr="00BE32FF">
        <w:trPr>
          <w:trHeight w:val="1485"/>
        </w:trPr>
        <w:tc>
          <w:tcPr>
            <w:tcW w:w="2547" w:type="dxa"/>
          </w:tcPr>
          <w:p w14:paraId="45C03045" w14:textId="77777777" w:rsidR="00904842" w:rsidRPr="00D43B63" w:rsidRDefault="00904842" w:rsidP="00A160AA">
            <w:pPr>
              <w:tabs>
                <w:tab w:val="left" w:pos="879"/>
              </w:tabs>
              <w:ind w:right="46"/>
              <w:jc w:val="both"/>
              <w:rPr>
                <w:rFonts w:ascii="Arial" w:eastAsia="Times New Roman" w:hAnsi="Arial" w:cs="Arial"/>
                <w:b/>
                <w:bCs/>
                <w:szCs w:val="24"/>
                <w:lang w:eastAsia="en-AU"/>
              </w:rPr>
            </w:pPr>
            <w:r w:rsidRPr="00D43B63">
              <w:rPr>
                <w:rFonts w:ascii="Arial" w:eastAsia="Times New Roman" w:hAnsi="Arial" w:cs="Arial"/>
                <w:b/>
                <w:bCs/>
                <w:szCs w:val="24"/>
                <w:lang w:eastAsia="en-AU"/>
              </w:rPr>
              <w:t xml:space="preserve">Plot ratio </w:t>
            </w:r>
          </w:p>
          <w:p w14:paraId="7908AA6B" w14:textId="77777777" w:rsidR="00904842" w:rsidRPr="00D43B63" w:rsidRDefault="00904842" w:rsidP="00A160AA">
            <w:pPr>
              <w:tabs>
                <w:tab w:val="left" w:pos="879"/>
              </w:tabs>
              <w:ind w:right="46"/>
              <w:rPr>
                <w:rFonts w:ascii="Arial" w:eastAsia="Times New Roman" w:hAnsi="Arial" w:cs="Arial"/>
                <w:szCs w:val="24"/>
                <w:lang w:eastAsia="en-AU"/>
              </w:rPr>
            </w:pPr>
            <w:r w:rsidRPr="00D43B63">
              <w:rPr>
                <w:rFonts w:ascii="Arial" w:eastAsia="Times New Roman" w:hAnsi="Arial" w:cs="Arial"/>
                <w:szCs w:val="24"/>
                <w:lang w:eastAsia="en-AU"/>
              </w:rPr>
              <w:t>Plot ratio should comply</w:t>
            </w:r>
          </w:p>
        </w:tc>
        <w:tc>
          <w:tcPr>
            <w:tcW w:w="7088" w:type="dxa"/>
          </w:tcPr>
          <w:p w14:paraId="5C7EC587" w14:textId="77777777" w:rsidR="00904842" w:rsidRPr="00D43B63" w:rsidRDefault="00904842" w:rsidP="00A160AA">
            <w:pPr>
              <w:tabs>
                <w:tab w:val="left" w:pos="879"/>
              </w:tabs>
              <w:ind w:right="46"/>
              <w:jc w:val="both"/>
              <w:textAlignment w:val="baseline"/>
              <w:rPr>
                <w:rFonts w:ascii="Arial" w:eastAsia="Times New Roman" w:hAnsi="Arial" w:cs="Arial"/>
                <w:szCs w:val="24"/>
                <w:lang w:eastAsia="en-AU"/>
              </w:rPr>
            </w:pPr>
            <w:r w:rsidRPr="00D43B63">
              <w:rPr>
                <w:rFonts w:ascii="Arial" w:eastAsia="Arial" w:hAnsi="Arial" w:cs="Arial"/>
                <w:color w:val="000000"/>
                <w:szCs w:val="24"/>
                <w:lang w:eastAsia="en-AU"/>
              </w:rPr>
              <w:t>The plot ratio achieves the Element Objective as the development is not considered to detrimentally impact other adjoining properties in terms of overshadowing, visual privacy or building bulk due to the building’s two storey height, articulated wall lengths and typical side boundary setbacks.</w:t>
            </w:r>
          </w:p>
        </w:tc>
      </w:tr>
    </w:tbl>
    <w:p w14:paraId="132449C2" w14:textId="77777777" w:rsidR="00904842" w:rsidRDefault="00904842" w:rsidP="00A160AA">
      <w:pPr>
        <w:ind w:left="-284" w:right="46"/>
        <w:jc w:val="both"/>
        <w:rPr>
          <w:rFonts w:ascii="Arial" w:eastAsia="Calibri" w:hAnsi="Arial" w:cs="Arial"/>
          <w:szCs w:val="24"/>
        </w:rPr>
      </w:pPr>
    </w:p>
    <w:p w14:paraId="743ACD1B" w14:textId="77777777" w:rsidR="00904842" w:rsidRPr="00D43B63" w:rsidRDefault="00904842" w:rsidP="00A160AA">
      <w:pPr>
        <w:ind w:left="-284" w:right="46"/>
        <w:jc w:val="both"/>
        <w:rPr>
          <w:rFonts w:ascii="Arial" w:eastAsia="Calibri" w:hAnsi="Arial" w:cs="Arial"/>
          <w:b/>
          <w:color w:val="17365D"/>
          <w:sz w:val="28"/>
          <w:szCs w:val="32"/>
          <w:lang w:val="en-US"/>
        </w:rPr>
      </w:pPr>
      <w:r w:rsidRPr="00D43B63">
        <w:rPr>
          <w:rFonts w:ascii="Arial" w:eastAsia="Calibri" w:hAnsi="Arial" w:cs="Arial"/>
          <w:b/>
          <w:color w:val="17365D"/>
          <w:sz w:val="28"/>
          <w:szCs w:val="32"/>
          <w:lang w:val="en-US"/>
        </w:rPr>
        <w:t>Strategic Implications</w:t>
      </w:r>
    </w:p>
    <w:p w14:paraId="0EDB6A0A" w14:textId="77777777" w:rsidR="00904842" w:rsidRPr="00D43B63" w:rsidRDefault="00904842" w:rsidP="00A160AA">
      <w:pPr>
        <w:ind w:left="-284" w:right="46"/>
        <w:jc w:val="both"/>
        <w:rPr>
          <w:rFonts w:ascii="Arial" w:eastAsia="Calibri" w:hAnsi="Arial" w:cs="Arial"/>
          <w:szCs w:val="32"/>
          <w:lang w:val="en-US"/>
        </w:rPr>
      </w:pPr>
    </w:p>
    <w:p w14:paraId="127FC466" w14:textId="77777777" w:rsidR="00904842" w:rsidRPr="00D43B63" w:rsidRDefault="00904842" w:rsidP="00A160AA">
      <w:pPr>
        <w:ind w:left="-284" w:right="46"/>
        <w:jc w:val="both"/>
        <w:rPr>
          <w:rFonts w:ascii="Arial" w:eastAsia="Calibri" w:hAnsi="Arial" w:cs="Arial"/>
          <w:szCs w:val="32"/>
          <w:lang w:val="en-US"/>
        </w:rPr>
      </w:pPr>
      <w:r w:rsidRPr="00D43B63">
        <w:rPr>
          <w:rFonts w:ascii="Arial" w:eastAsia="Calibri" w:hAnsi="Arial" w:cs="Arial"/>
          <w:szCs w:val="32"/>
          <w:lang w:val="en-US"/>
        </w:rPr>
        <w:t xml:space="preserve">This item relates to the following elements from the City’s Strategic Community Plan. </w:t>
      </w:r>
    </w:p>
    <w:p w14:paraId="4A9E2A76" w14:textId="77777777" w:rsidR="00904842" w:rsidRPr="00D43B63" w:rsidRDefault="00904842" w:rsidP="00A160AA">
      <w:pPr>
        <w:ind w:right="46"/>
        <w:jc w:val="both"/>
        <w:rPr>
          <w:rFonts w:ascii="Arial" w:eastAsia="Calibri" w:hAnsi="Arial" w:cs="Arial"/>
          <w:b/>
          <w:color w:val="17365D"/>
          <w:szCs w:val="24"/>
          <w:lang w:val="en-US"/>
        </w:rPr>
      </w:pPr>
    </w:p>
    <w:p w14:paraId="30CFCD8E" w14:textId="77777777" w:rsidR="00904842" w:rsidRPr="00D43B63" w:rsidRDefault="00904842" w:rsidP="00A160AA">
      <w:pPr>
        <w:ind w:left="-284" w:right="46"/>
        <w:jc w:val="both"/>
        <w:rPr>
          <w:rFonts w:ascii="Arial" w:eastAsia="Calibri" w:hAnsi="Arial" w:cs="Arial"/>
          <w:szCs w:val="24"/>
          <w:lang w:val="en-US"/>
        </w:rPr>
      </w:pPr>
      <w:r w:rsidRPr="00D43B63">
        <w:rPr>
          <w:rFonts w:ascii="Arial" w:eastAsia="Calibri" w:hAnsi="Arial" w:cs="Arial"/>
          <w:b/>
          <w:color w:val="17365D"/>
          <w:szCs w:val="24"/>
          <w:lang w:val="en-US"/>
        </w:rPr>
        <w:t>Vision</w:t>
      </w:r>
      <w:r w:rsidRPr="00D43B63">
        <w:rPr>
          <w:rFonts w:ascii="Arial" w:eastAsia="Calibri" w:hAnsi="Arial" w:cs="Arial"/>
          <w:szCs w:val="24"/>
          <w:lang w:val="en-US"/>
        </w:rPr>
        <w:t xml:space="preserve"> </w:t>
      </w:r>
      <w:r w:rsidRPr="00D43B63">
        <w:rPr>
          <w:rFonts w:ascii="Arial" w:eastAsia="Calibri" w:hAnsi="Arial" w:cs="Arial"/>
        </w:rPr>
        <w:tab/>
      </w:r>
      <w:r w:rsidRPr="00D43B63">
        <w:rPr>
          <w:rFonts w:ascii="Arial" w:eastAsia="Calibri" w:hAnsi="Arial" w:cs="Arial"/>
        </w:rPr>
        <w:tab/>
      </w:r>
      <w:r w:rsidRPr="00D43B63">
        <w:rPr>
          <w:rFonts w:ascii="Arial" w:eastAsia="Calibri" w:hAnsi="Arial" w:cs="Arial"/>
          <w:szCs w:val="24"/>
          <w:lang w:val="en-US"/>
        </w:rPr>
        <w:t xml:space="preserve">Our city will be an </w:t>
      </w:r>
      <w:proofErr w:type="gramStart"/>
      <w:r w:rsidRPr="00D43B63">
        <w:rPr>
          <w:rFonts w:ascii="Arial" w:eastAsia="Calibri" w:hAnsi="Arial" w:cs="Arial"/>
          <w:szCs w:val="24"/>
          <w:lang w:val="en-US"/>
        </w:rPr>
        <w:t>environmentally-sensitive</w:t>
      </w:r>
      <w:proofErr w:type="gramEnd"/>
      <w:r w:rsidRPr="00D43B63">
        <w:rPr>
          <w:rFonts w:ascii="Arial" w:eastAsia="Calibri" w:hAnsi="Arial" w:cs="Arial"/>
          <w:szCs w:val="24"/>
          <w:lang w:val="en-US"/>
        </w:rPr>
        <w:t>, beautiful and inclusive place.</w:t>
      </w:r>
    </w:p>
    <w:p w14:paraId="2F0D8E83" w14:textId="77777777" w:rsidR="00904842" w:rsidRPr="00D43B63" w:rsidRDefault="00904842" w:rsidP="00A160AA">
      <w:pPr>
        <w:ind w:left="-567" w:right="46"/>
        <w:jc w:val="both"/>
        <w:rPr>
          <w:rFonts w:ascii="Arial" w:eastAsia="Calibri" w:hAnsi="Arial" w:cs="Arial"/>
          <w:szCs w:val="24"/>
          <w:lang w:val="en-US"/>
        </w:rPr>
      </w:pPr>
    </w:p>
    <w:p w14:paraId="36210DD5" w14:textId="77777777" w:rsidR="00904842" w:rsidRPr="00D43B63" w:rsidRDefault="00904842" w:rsidP="00A160AA">
      <w:pPr>
        <w:ind w:left="-284" w:right="46"/>
        <w:jc w:val="both"/>
        <w:rPr>
          <w:rFonts w:ascii="Arial" w:eastAsia="Calibri" w:hAnsi="Arial" w:cs="Arial"/>
          <w:b/>
          <w:szCs w:val="28"/>
          <w:lang w:val="en-US"/>
        </w:rPr>
      </w:pPr>
      <w:r w:rsidRPr="00D43B63">
        <w:rPr>
          <w:rFonts w:ascii="Arial" w:eastAsia="Calibri" w:hAnsi="Arial" w:cs="Arial"/>
          <w:b/>
          <w:color w:val="17365D"/>
          <w:szCs w:val="28"/>
          <w:lang w:val="en-US"/>
        </w:rPr>
        <w:t>Values</w:t>
      </w:r>
      <w:r w:rsidRPr="00D43B63">
        <w:rPr>
          <w:rFonts w:ascii="Arial" w:eastAsia="Calibri" w:hAnsi="Arial" w:cs="Arial"/>
          <w:bCs/>
          <w:szCs w:val="28"/>
          <w:lang w:val="en-US"/>
        </w:rPr>
        <w:tab/>
      </w:r>
      <w:r w:rsidRPr="00D43B63">
        <w:rPr>
          <w:rFonts w:ascii="Arial" w:eastAsia="Calibri" w:hAnsi="Arial" w:cs="Arial"/>
          <w:bCs/>
          <w:szCs w:val="28"/>
          <w:lang w:val="en-US"/>
        </w:rPr>
        <w:tab/>
      </w:r>
      <w:r w:rsidRPr="00D43B63">
        <w:rPr>
          <w:rFonts w:ascii="Arial" w:eastAsia="Calibri" w:hAnsi="Arial" w:cs="Arial"/>
          <w:b/>
          <w:szCs w:val="28"/>
          <w:lang w:val="en-US"/>
        </w:rPr>
        <w:t>Great Natural and Built Environment</w:t>
      </w:r>
    </w:p>
    <w:p w14:paraId="2D1C80D8" w14:textId="77777777" w:rsidR="00904842" w:rsidRPr="00D43B63" w:rsidRDefault="00904842" w:rsidP="00A160AA">
      <w:pPr>
        <w:ind w:left="1440" w:right="46"/>
        <w:jc w:val="both"/>
        <w:rPr>
          <w:rFonts w:ascii="Arial" w:eastAsia="Calibri" w:hAnsi="Arial" w:cs="Arial"/>
          <w:bCs/>
          <w:szCs w:val="28"/>
          <w:lang w:val="en-US"/>
        </w:rPr>
      </w:pPr>
      <w:r w:rsidRPr="00D43B63">
        <w:rPr>
          <w:rFonts w:ascii="Arial" w:eastAsia="Calibri" w:hAnsi="Arial" w:cs="Arial"/>
          <w:bCs/>
          <w:szCs w:val="28"/>
          <w:lang w:val="en-US"/>
        </w:rPr>
        <w:t xml:space="preserve">We protect our enhanced, engaging community spaces, heritage, the natural </w:t>
      </w:r>
      <w:proofErr w:type="gramStart"/>
      <w:r w:rsidRPr="00D43B63">
        <w:rPr>
          <w:rFonts w:ascii="Arial" w:eastAsia="Calibri" w:hAnsi="Arial" w:cs="Arial"/>
          <w:bCs/>
          <w:szCs w:val="28"/>
          <w:lang w:val="en-US"/>
        </w:rPr>
        <w:t>environment</w:t>
      </w:r>
      <w:proofErr w:type="gramEnd"/>
      <w:r w:rsidRPr="00D43B63">
        <w:rPr>
          <w:rFonts w:ascii="Arial" w:eastAsia="Calibri" w:hAnsi="Arial" w:cs="Arial"/>
          <w:bCs/>
          <w:szCs w:val="28"/>
          <w:lang w:val="en-US"/>
        </w:rPr>
        <w:t xml:space="preserve"> and our biodiversity through well-planned and managed development.</w:t>
      </w:r>
    </w:p>
    <w:p w14:paraId="3987977D" w14:textId="77777777" w:rsidR="00904842" w:rsidRPr="00D43B63" w:rsidRDefault="00904842" w:rsidP="00A160AA">
      <w:pPr>
        <w:ind w:left="-284" w:right="46"/>
        <w:jc w:val="both"/>
        <w:rPr>
          <w:rFonts w:ascii="Arial" w:eastAsia="Calibri" w:hAnsi="Arial" w:cs="Arial"/>
          <w:bCs/>
          <w:szCs w:val="28"/>
          <w:lang w:val="en-US"/>
        </w:rPr>
      </w:pPr>
    </w:p>
    <w:p w14:paraId="21CB7905" w14:textId="77777777" w:rsidR="00904842" w:rsidRPr="00D43B63" w:rsidRDefault="00904842" w:rsidP="00A160AA">
      <w:pPr>
        <w:ind w:left="-284" w:right="46"/>
        <w:jc w:val="both"/>
        <w:rPr>
          <w:rFonts w:ascii="Arial" w:eastAsia="Calibri" w:hAnsi="Arial" w:cs="Arial"/>
          <w:b/>
          <w:bCs/>
          <w:color w:val="17365D"/>
          <w:szCs w:val="24"/>
          <w:lang w:val="en-US"/>
        </w:rPr>
      </w:pPr>
      <w:r w:rsidRPr="00D43B63">
        <w:rPr>
          <w:rFonts w:ascii="Arial" w:eastAsia="Acumin Pro" w:hAnsi="Arial" w:cs="Arial"/>
          <w:b/>
          <w:bCs/>
          <w:color w:val="17365D"/>
          <w:szCs w:val="24"/>
          <w:lang w:val="en-US"/>
        </w:rPr>
        <w:t>Priority</w:t>
      </w:r>
      <w:r w:rsidRPr="00D43B63">
        <w:rPr>
          <w:rFonts w:ascii="Arial" w:eastAsia="Calibri" w:hAnsi="Arial" w:cs="Arial"/>
          <w:b/>
          <w:bCs/>
          <w:color w:val="17365D"/>
          <w:szCs w:val="24"/>
          <w:lang w:val="en-US"/>
        </w:rPr>
        <w:t xml:space="preserve"> Area</w:t>
      </w:r>
      <w:r w:rsidRPr="00D43B63">
        <w:rPr>
          <w:rFonts w:ascii="Arial" w:eastAsia="Calibri" w:hAnsi="Arial" w:cs="Arial"/>
          <w:b/>
          <w:bCs/>
          <w:color w:val="17365D"/>
          <w:szCs w:val="24"/>
          <w:lang w:val="en-US"/>
        </w:rPr>
        <w:tab/>
      </w:r>
      <w:r w:rsidRPr="00D43B63">
        <w:rPr>
          <w:rFonts w:ascii="Arial" w:eastAsia="Calibri" w:hAnsi="Arial" w:cs="Arial"/>
          <w:szCs w:val="24"/>
          <w:lang w:val="en-US"/>
        </w:rPr>
        <w:t>Urban form - protecting our quality living environment</w:t>
      </w:r>
    </w:p>
    <w:p w14:paraId="15EE69CB" w14:textId="77777777" w:rsidR="00904842" w:rsidRDefault="00904842" w:rsidP="00A160AA">
      <w:pPr>
        <w:ind w:left="-567" w:right="46"/>
        <w:jc w:val="both"/>
        <w:rPr>
          <w:rFonts w:ascii="Arial" w:eastAsia="Calibri" w:hAnsi="Arial" w:cs="Arial"/>
          <w:b/>
          <w:sz w:val="28"/>
          <w:szCs w:val="32"/>
          <w:lang w:val="en-US"/>
        </w:rPr>
      </w:pPr>
    </w:p>
    <w:p w14:paraId="765D5454" w14:textId="77777777" w:rsidR="00904842" w:rsidRPr="00D43B63" w:rsidRDefault="00904842" w:rsidP="00A160AA">
      <w:pPr>
        <w:ind w:left="-567" w:right="46"/>
        <w:jc w:val="both"/>
        <w:rPr>
          <w:rFonts w:ascii="Arial" w:eastAsia="Calibri" w:hAnsi="Arial" w:cs="Arial"/>
          <w:b/>
          <w:sz w:val="28"/>
          <w:szCs w:val="32"/>
          <w:lang w:val="en-US"/>
        </w:rPr>
      </w:pPr>
    </w:p>
    <w:p w14:paraId="75791492" w14:textId="77777777" w:rsidR="00904842" w:rsidRPr="00D43B63" w:rsidRDefault="00904842" w:rsidP="00A160AA">
      <w:pPr>
        <w:ind w:left="-284" w:right="46"/>
        <w:jc w:val="both"/>
        <w:rPr>
          <w:rFonts w:ascii="Arial" w:eastAsia="Calibri" w:hAnsi="Arial" w:cs="Arial"/>
          <w:b/>
          <w:sz w:val="28"/>
          <w:szCs w:val="32"/>
          <w:lang w:val="en-US"/>
        </w:rPr>
      </w:pPr>
      <w:r w:rsidRPr="00D43B63">
        <w:rPr>
          <w:rFonts w:ascii="Arial" w:eastAsia="Calibri" w:hAnsi="Arial" w:cs="Arial"/>
          <w:b/>
          <w:color w:val="17365D"/>
          <w:sz w:val="28"/>
          <w:szCs w:val="32"/>
          <w:lang w:val="en-US"/>
        </w:rPr>
        <w:t>Budget/Financial Implications</w:t>
      </w:r>
    </w:p>
    <w:p w14:paraId="41172132" w14:textId="77777777" w:rsidR="00904842" w:rsidRPr="00D43B63" w:rsidRDefault="00904842" w:rsidP="00A160AA">
      <w:pPr>
        <w:ind w:left="-284" w:right="46"/>
        <w:jc w:val="both"/>
        <w:rPr>
          <w:rFonts w:ascii="Arial" w:eastAsia="Calibri" w:hAnsi="Arial" w:cs="Arial"/>
          <w:b/>
          <w:szCs w:val="32"/>
          <w:highlight w:val="yellow"/>
          <w:lang w:val="en-US"/>
        </w:rPr>
      </w:pPr>
    </w:p>
    <w:p w14:paraId="2F615441" w14:textId="7E1A7954" w:rsidR="00904842" w:rsidRPr="00D43B63" w:rsidRDefault="00E30098" w:rsidP="00A160AA">
      <w:pPr>
        <w:ind w:left="-284" w:right="46"/>
        <w:jc w:val="both"/>
        <w:rPr>
          <w:rFonts w:ascii="Arial" w:eastAsia="Calibri" w:hAnsi="Arial" w:cs="Arial"/>
          <w:bCs/>
          <w:szCs w:val="32"/>
          <w:lang w:val="en-US"/>
        </w:rPr>
      </w:pPr>
      <w:r>
        <w:rPr>
          <w:rFonts w:ascii="Arial" w:eastAsia="Calibri" w:hAnsi="Arial" w:cs="Arial"/>
          <w:bCs/>
          <w:szCs w:val="32"/>
          <w:lang w:val="en-US"/>
        </w:rPr>
        <w:t>Nil.</w:t>
      </w:r>
    </w:p>
    <w:p w14:paraId="43EA1A54" w14:textId="77777777" w:rsidR="00904842" w:rsidRDefault="00904842" w:rsidP="00A160AA">
      <w:pPr>
        <w:ind w:left="-284" w:right="46"/>
        <w:jc w:val="both"/>
        <w:rPr>
          <w:rFonts w:ascii="Arial" w:eastAsia="Calibri" w:hAnsi="Arial" w:cs="Arial"/>
          <w:szCs w:val="24"/>
          <w:highlight w:val="yellow"/>
          <w:lang w:val="en-US"/>
        </w:rPr>
      </w:pPr>
    </w:p>
    <w:p w14:paraId="2414F562" w14:textId="77777777" w:rsidR="00E529FD" w:rsidRDefault="00E529FD" w:rsidP="00A160AA">
      <w:pPr>
        <w:ind w:left="-284" w:right="46"/>
        <w:jc w:val="both"/>
        <w:rPr>
          <w:rFonts w:ascii="Arial" w:eastAsia="Calibri" w:hAnsi="Arial" w:cs="Arial"/>
          <w:szCs w:val="24"/>
          <w:highlight w:val="yellow"/>
          <w:lang w:val="en-US"/>
        </w:rPr>
      </w:pPr>
    </w:p>
    <w:p w14:paraId="48548A98" w14:textId="12BAF0F5" w:rsidR="00904842" w:rsidRPr="00D43B63" w:rsidRDefault="00904842" w:rsidP="00A160AA">
      <w:pPr>
        <w:ind w:left="-284" w:right="46"/>
        <w:jc w:val="both"/>
        <w:rPr>
          <w:rFonts w:ascii="Arial" w:eastAsia="Calibri" w:hAnsi="Arial" w:cs="Arial"/>
          <w:b/>
          <w:color w:val="17365D"/>
          <w:sz w:val="28"/>
          <w:szCs w:val="32"/>
          <w:lang w:val="en-US"/>
        </w:rPr>
      </w:pPr>
      <w:r w:rsidRPr="00D43B63">
        <w:rPr>
          <w:rFonts w:ascii="Arial" w:eastAsia="Calibri" w:hAnsi="Arial" w:cs="Arial"/>
          <w:b/>
          <w:color w:val="17365D"/>
          <w:sz w:val="28"/>
          <w:szCs w:val="32"/>
          <w:lang w:val="en-US"/>
        </w:rPr>
        <w:t>Legislative and Policy Implications</w:t>
      </w:r>
    </w:p>
    <w:p w14:paraId="6E55B1D2" w14:textId="77777777" w:rsidR="00904842" w:rsidRPr="00D43B63" w:rsidRDefault="00904842" w:rsidP="00A160AA">
      <w:pPr>
        <w:ind w:left="-284" w:right="46"/>
        <w:jc w:val="both"/>
        <w:rPr>
          <w:rFonts w:ascii="Arial" w:eastAsia="Calibri" w:hAnsi="Arial" w:cs="Arial"/>
          <w:b/>
          <w:sz w:val="28"/>
          <w:szCs w:val="32"/>
          <w:lang w:val="en-US"/>
        </w:rPr>
      </w:pPr>
    </w:p>
    <w:p w14:paraId="6893C5DD" w14:textId="77777777" w:rsidR="00904842" w:rsidRPr="00D43B63" w:rsidRDefault="00904842" w:rsidP="00A160AA">
      <w:pPr>
        <w:ind w:left="-284" w:right="46"/>
        <w:jc w:val="both"/>
        <w:rPr>
          <w:rFonts w:ascii="Arial" w:eastAsia="Calibri" w:hAnsi="Arial" w:cs="Arial"/>
          <w:bCs/>
          <w:szCs w:val="24"/>
          <w:lang w:val="en-US"/>
        </w:rPr>
      </w:pPr>
      <w:r w:rsidRPr="00D43B63">
        <w:rPr>
          <w:rFonts w:ascii="Arial" w:eastAsia="Calibri" w:hAnsi="Arial" w:cs="Arial"/>
          <w:bCs/>
          <w:szCs w:val="24"/>
          <w:lang w:val="en-US"/>
        </w:rPr>
        <w:t xml:space="preserve">Council is requested to make a decision in accordance with clause 68(2) of the </w:t>
      </w:r>
      <w:hyperlink r:id="rId17" w:history="1">
        <w:r w:rsidRPr="00D43B63">
          <w:rPr>
            <w:rFonts w:ascii="Arial" w:eastAsia="Calibri" w:hAnsi="Arial" w:cs="Arial"/>
            <w:bCs/>
            <w:color w:val="0000FF"/>
            <w:szCs w:val="24"/>
            <w:u w:val="single"/>
            <w:lang w:val="en-US"/>
          </w:rPr>
          <w:t>Deemed Provisions</w:t>
        </w:r>
      </w:hyperlink>
      <w:r w:rsidRPr="00D43B63">
        <w:rPr>
          <w:rFonts w:ascii="Arial" w:eastAsia="Calibri" w:hAnsi="Arial" w:cs="Arial"/>
          <w:bCs/>
          <w:szCs w:val="24"/>
          <w:lang w:val="en-US"/>
        </w:rPr>
        <w:t>. Council may determine to approve the development without conditions (cl.68(2)(a)), approve with development with conditions (cl.68(2)(b)), or refuse the development (cl.68(2)(c)).</w:t>
      </w:r>
    </w:p>
    <w:p w14:paraId="081AA3CD" w14:textId="77777777" w:rsidR="00904842" w:rsidRDefault="00904842" w:rsidP="00A160AA">
      <w:pPr>
        <w:ind w:left="-284" w:right="46"/>
        <w:jc w:val="both"/>
        <w:rPr>
          <w:rFonts w:ascii="Arial" w:eastAsia="Calibri" w:hAnsi="Arial" w:cs="Arial"/>
          <w:bCs/>
          <w:szCs w:val="24"/>
          <w:lang w:val="en-US"/>
        </w:rPr>
      </w:pPr>
    </w:p>
    <w:p w14:paraId="010AB443" w14:textId="77777777" w:rsidR="00904842" w:rsidRDefault="00904842" w:rsidP="00A160AA">
      <w:pPr>
        <w:ind w:left="-284" w:right="46"/>
        <w:jc w:val="both"/>
        <w:rPr>
          <w:rFonts w:ascii="Arial" w:eastAsia="Calibri" w:hAnsi="Arial" w:cs="Arial"/>
          <w:bCs/>
          <w:szCs w:val="24"/>
          <w:lang w:val="en-US"/>
        </w:rPr>
      </w:pPr>
      <w:r w:rsidRPr="007849AE">
        <w:rPr>
          <w:rFonts w:ascii="Arial" w:eastAsia="Calibri" w:hAnsi="Arial" w:cs="Arial"/>
          <w:bCs/>
          <w:szCs w:val="24"/>
          <w:lang w:val="en-US"/>
        </w:rPr>
        <w:t xml:space="preserve">The City’s Primary Controls for Apartment Developments Local Planning Policy has not been used to assess this development application, </w:t>
      </w:r>
      <w:r>
        <w:rPr>
          <w:rFonts w:ascii="Arial" w:eastAsia="Calibri" w:hAnsi="Arial" w:cs="Arial"/>
          <w:bCs/>
          <w:szCs w:val="24"/>
          <w:lang w:val="en-US"/>
        </w:rPr>
        <w:t>due to the following reasons</w:t>
      </w:r>
      <w:r w:rsidRPr="007849AE">
        <w:rPr>
          <w:rFonts w:ascii="Arial" w:eastAsia="Calibri" w:hAnsi="Arial" w:cs="Arial"/>
          <w:bCs/>
          <w:szCs w:val="24"/>
          <w:lang w:val="en-US"/>
        </w:rPr>
        <w:t xml:space="preserve">. The Policy attempts to fetter the exercise of discretion in a manner contrary to the R-Codes and the broader discretion available in clause 67(2) of the Deemed Provisions. A policy instrument that seeks to fetter the exercise of discretion as provided by the Deemed Provisions and R-Codes could not </w:t>
      </w:r>
      <w:proofErr w:type="gramStart"/>
      <w:r w:rsidRPr="007849AE">
        <w:rPr>
          <w:rFonts w:ascii="Arial" w:eastAsia="Calibri" w:hAnsi="Arial" w:cs="Arial"/>
          <w:bCs/>
          <w:szCs w:val="24"/>
          <w:lang w:val="en-US"/>
        </w:rPr>
        <w:t>be considered to be</w:t>
      </w:r>
      <w:proofErr w:type="gramEnd"/>
      <w:r w:rsidRPr="007849AE">
        <w:rPr>
          <w:rFonts w:ascii="Arial" w:eastAsia="Calibri" w:hAnsi="Arial" w:cs="Arial"/>
          <w:bCs/>
          <w:szCs w:val="24"/>
          <w:lang w:val="en-US"/>
        </w:rPr>
        <w:t xml:space="preserve"> based upon sound town planning principles. Clause 3(3) of the Deemed Provisions requires a local planning policy to be based on sound town planning principles.</w:t>
      </w:r>
    </w:p>
    <w:p w14:paraId="12B21814" w14:textId="1A26EDF6" w:rsidR="00904842" w:rsidRDefault="00904842" w:rsidP="00A160AA">
      <w:pPr>
        <w:ind w:left="-284" w:right="46"/>
        <w:jc w:val="both"/>
        <w:rPr>
          <w:rFonts w:ascii="Arial" w:eastAsia="Calibri" w:hAnsi="Arial" w:cs="Arial"/>
          <w:bCs/>
          <w:szCs w:val="24"/>
          <w:lang w:val="en-US"/>
        </w:rPr>
      </w:pPr>
    </w:p>
    <w:p w14:paraId="55527169" w14:textId="77777777" w:rsidR="00904842" w:rsidRPr="00D43B63" w:rsidRDefault="00904842" w:rsidP="00A160AA">
      <w:pPr>
        <w:ind w:left="-284" w:right="46"/>
        <w:jc w:val="both"/>
        <w:rPr>
          <w:rFonts w:ascii="Arial" w:eastAsia="Calibri" w:hAnsi="Arial" w:cs="Arial"/>
          <w:b/>
          <w:sz w:val="28"/>
          <w:szCs w:val="32"/>
          <w:lang w:val="en-US"/>
        </w:rPr>
      </w:pPr>
      <w:r w:rsidRPr="00D43B63">
        <w:rPr>
          <w:rFonts w:ascii="Arial" w:eastAsia="Calibri" w:hAnsi="Arial" w:cs="Arial"/>
          <w:b/>
          <w:color w:val="17365D"/>
          <w:sz w:val="28"/>
          <w:szCs w:val="32"/>
          <w:lang w:val="en-US"/>
        </w:rPr>
        <w:t>Decision Implications</w:t>
      </w:r>
    </w:p>
    <w:p w14:paraId="56D5ACB0" w14:textId="77777777" w:rsidR="00904842" w:rsidRPr="00D43B63" w:rsidRDefault="00904842" w:rsidP="00A160AA">
      <w:pPr>
        <w:ind w:left="-284" w:right="46"/>
        <w:jc w:val="both"/>
        <w:rPr>
          <w:rFonts w:ascii="Arial" w:eastAsia="Calibri" w:hAnsi="Arial" w:cs="Arial"/>
          <w:b/>
          <w:sz w:val="28"/>
          <w:szCs w:val="32"/>
          <w:lang w:val="en-US"/>
        </w:rPr>
      </w:pPr>
    </w:p>
    <w:p w14:paraId="5E4EAE82" w14:textId="77777777" w:rsidR="00904842" w:rsidRPr="00D43B63" w:rsidRDefault="00904842" w:rsidP="00A160AA">
      <w:pPr>
        <w:ind w:left="-284" w:right="46"/>
        <w:jc w:val="both"/>
        <w:rPr>
          <w:rFonts w:ascii="Arial" w:eastAsia="Calibri" w:hAnsi="Arial" w:cs="Arial"/>
          <w:bCs/>
          <w:szCs w:val="24"/>
          <w:lang w:val="en-US"/>
        </w:rPr>
      </w:pPr>
      <w:r w:rsidRPr="00D43B63">
        <w:rPr>
          <w:rFonts w:ascii="Arial" w:eastAsia="Calibri" w:hAnsi="Arial" w:cs="Arial"/>
          <w:bCs/>
          <w:szCs w:val="24"/>
          <w:lang w:val="en-US"/>
        </w:rPr>
        <w:t>If Council resolves to approve the proposal, development can proceed after receiving a Building Permit and necessary clearances.</w:t>
      </w:r>
    </w:p>
    <w:p w14:paraId="0B899183" w14:textId="77777777" w:rsidR="00904842" w:rsidRPr="00D43B63" w:rsidRDefault="00904842" w:rsidP="00A160AA">
      <w:pPr>
        <w:ind w:left="-284" w:right="46"/>
        <w:jc w:val="both"/>
        <w:rPr>
          <w:rFonts w:ascii="Arial" w:eastAsia="Calibri" w:hAnsi="Arial" w:cs="Arial"/>
          <w:bCs/>
          <w:szCs w:val="24"/>
          <w:lang w:val="en-US"/>
        </w:rPr>
      </w:pPr>
    </w:p>
    <w:p w14:paraId="37A011BA" w14:textId="77777777" w:rsidR="00904842" w:rsidRPr="00D43B63" w:rsidRDefault="00904842" w:rsidP="00A160AA">
      <w:pPr>
        <w:ind w:left="-284" w:right="46"/>
        <w:jc w:val="both"/>
        <w:rPr>
          <w:rFonts w:ascii="Arial" w:eastAsia="Calibri" w:hAnsi="Arial" w:cs="Arial"/>
          <w:szCs w:val="24"/>
        </w:rPr>
      </w:pPr>
      <w:r w:rsidRPr="00D43B63">
        <w:rPr>
          <w:rFonts w:ascii="Arial" w:eastAsia="Calibri" w:hAnsi="Arial" w:cs="Arial"/>
          <w:bCs/>
          <w:szCs w:val="24"/>
          <w:lang w:val="en-US"/>
        </w:rPr>
        <w:t>In the event of a refusal, the applicant will have a right of review to the State Administrative Tribunal. The Tribunal will have regard to the R-Codes as a State Planning Policy. Similarly, should an applicant be aggrieved by one or more conditions of approval, this can be reviewed by the Tribunal.</w:t>
      </w:r>
    </w:p>
    <w:p w14:paraId="12D4DCD2" w14:textId="77777777" w:rsidR="00904842" w:rsidRDefault="00904842" w:rsidP="00A160AA">
      <w:pPr>
        <w:ind w:left="-284" w:right="46"/>
        <w:jc w:val="both"/>
        <w:rPr>
          <w:rFonts w:ascii="Arial" w:eastAsia="Calibri" w:hAnsi="Arial" w:cs="Arial"/>
          <w:szCs w:val="24"/>
        </w:rPr>
      </w:pPr>
    </w:p>
    <w:p w14:paraId="0B282C60" w14:textId="77777777" w:rsidR="00904842" w:rsidRPr="00D43B63" w:rsidRDefault="00904842" w:rsidP="00A160AA">
      <w:pPr>
        <w:ind w:left="-284" w:right="46"/>
        <w:jc w:val="both"/>
        <w:rPr>
          <w:rFonts w:ascii="Arial" w:eastAsia="Calibri" w:hAnsi="Arial" w:cs="Arial"/>
          <w:szCs w:val="24"/>
        </w:rPr>
      </w:pPr>
    </w:p>
    <w:p w14:paraId="1F3B0850" w14:textId="77777777" w:rsidR="00904842" w:rsidRPr="00D43B63" w:rsidRDefault="00904842" w:rsidP="00A160AA">
      <w:pPr>
        <w:ind w:left="-284" w:right="46"/>
        <w:jc w:val="both"/>
        <w:rPr>
          <w:rFonts w:ascii="Arial" w:eastAsia="Calibri" w:hAnsi="Arial" w:cs="Arial"/>
          <w:b/>
          <w:color w:val="17365D"/>
          <w:sz w:val="28"/>
          <w:szCs w:val="32"/>
          <w:lang w:val="en-US"/>
        </w:rPr>
      </w:pPr>
      <w:r w:rsidRPr="00D43B63">
        <w:rPr>
          <w:rFonts w:ascii="Arial" w:eastAsia="Calibri" w:hAnsi="Arial" w:cs="Arial"/>
          <w:b/>
          <w:color w:val="17365D"/>
          <w:sz w:val="28"/>
          <w:szCs w:val="32"/>
          <w:lang w:val="en-US"/>
        </w:rPr>
        <w:t>Conclusion</w:t>
      </w:r>
    </w:p>
    <w:p w14:paraId="36BAA9B3" w14:textId="77777777" w:rsidR="00904842" w:rsidRPr="00D43B63" w:rsidRDefault="00904842" w:rsidP="00A160AA">
      <w:pPr>
        <w:ind w:left="-284" w:right="46"/>
        <w:jc w:val="both"/>
        <w:rPr>
          <w:rFonts w:ascii="Arial" w:eastAsia="Calibri" w:hAnsi="Arial" w:cs="Arial"/>
          <w:bCs/>
          <w:szCs w:val="28"/>
          <w:lang w:val="en-US"/>
        </w:rPr>
      </w:pPr>
    </w:p>
    <w:p w14:paraId="320CFA31" w14:textId="77777777" w:rsidR="00904842" w:rsidRPr="00D43B63" w:rsidRDefault="00904842" w:rsidP="00A160AA">
      <w:pPr>
        <w:ind w:left="-284" w:right="46"/>
        <w:jc w:val="both"/>
        <w:rPr>
          <w:rFonts w:ascii="Calibri" w:eastAsia="Calibri" w:hAnsi="Calibri" w:cs="Arial"/>
        </w:rPr>
      </w:pPr>
      <w:r w:rsidRPr="00D43B63">
        <w:rPr>
          <w:rFonts w:ascii="Arial" w:eastAsia="Calibri" w:hAnsi="Arial" w:cs="Arial"/>
          <w:bCs/>
          <w:szCs w:val="24"/>
        </w:rPr>
        <w:t>The application for</w:t>
      </w:r>
      <w:r w:rsidRPr="00D43B63">
        <w:rPr>
          <w:rFonts w:ascii="Arial" w:eastAsia="Calibri" w:hAnsi="Arial" w:cs="Arial"/>
          <w:szCs w:val="24"/>
        </w:rPr>
        <w:t xml:space="preserve"> four multiple dwellings has been presented to Council for consideration due to objections being received</w:t>
      </w:r>
      <w:r w:rsidRPr="00D43B63">
        <w:rPr>
          <w:rFonts w:ascii="Arial" w:eastAsia="Calibri" w:hAnsi="Arial" w:cs="Arial"/>
          <w:bCs/>
          <w:szCs w:val="24"/>
        </w:rPr>
        <w:t xml:space="preserve">. </w:t>
      </w:r>
      <w:r w:rsidRPr="00D43B63">
        <w:rPr>
          <w:rFonts w:ascii="Arial" w:eastAsia="Calibri" w:hAnsi="Arial" w:cs="Arial"/>
          <w:szCs w:val="24"/>
        </w:rPr>
        <w:t xml:space="preserve">The objections received relate to street setback, traffic and parking, plot ratio and overshadowing. </w:t>
      </w:r>
      <w:r w:rsidRPr="00D43B63">
        <w:rPr>
          <w:rFonts w:ascii="Arial" w:eastAsia="Calibri" w:hAnsi="Arial" w:cs="Arial"/>
          <w:bCs/>
          <w:szCs w:val="24"/>
        </w:rPr>
        <w:t>An assessment against the relevant Element Objectives has identified that the proposal can be supported</w:t>
      </w:r>
      <w:r w:rsidRPr="00D43B63" w:rsidDel="003664C7">
        <w:rPr>
          <w:rFonts w:ascii="Arial" w:eastAsia="Calibri" w:hAnsi="Arial" w:cs="Arial"/>
          <w:szCs w:val="24"/>
        </w:rPr>
        <w:t xml:space="preserve"> </w:t>
      </w:r>
    </w:p>
    <w:p w14:paraId="36E6EC30" w14:textId="77777777" w:rsidR="00904842" w:rsidRPr="00D43B63" w:rsidRDefault="00904842" w:rsidP="00A160AA">
      <w:pPr>
        <w:ind w:left="-284" w:right="46"/>
        <w:jc w:val="both"/>
        <w:rPr>
          <w:rFonts w:ascii="Calibri" w:eastAsia="Calibri" w:hAnsi="Calibri" w:cs="Arial"/>
        </w:rPr>
      </w:pPr>
    </w:p>
    <w:p w14:paraId="53FFC4BA" w14:textId="77777777" w:rsidR="00904842" w:rsidRPr="00D43B63" w:rsidRDefault="00904842" w:rsidP="00A160AA">
      <w:pPr>
        <w:ind w:left="-284" w:right="46"/>
        <w:jc w:val="both"/>
        <w:rPr>
          <w:rFonts w:ascii="Arial" w:eastAsia="Calibri" w:hAnsi="Arial" w:cs="Arial"/>
          <w:bCs/>
        </w:rPr>
      </w:pPr>
      <w:r w:rsidRPr="00D43B63">
        <w:rPr>
          <w:rFonts w:ascii="Arial" w:eastAsia="Calibri" w:hAnsi="Arial" w:cs="Arial"/>
          <w:szCs w:val="24"/>
        </w:rPr>
        <w:t>The siting, mass</w:t>
      </w:r>
      <w:r>
        <w:rPr>
          <w:rFonts w:ascii="Arial" w:eastAsia="Calibri" w:hAnsi="Arial" w:cs="Arial"/>
          <w:szCs w:val="24"/>
        </w:rPr>
        <w:t>,</w:t>
      </w:r>
      <w:r w:rsidRPr="00D43B63">
        <w:rPr>
          <w:rFonts w:ascii="Arial" w:eastAsia="Calibri" w:hAnsi="Arial" w:cs="Arial"/>
          <w:szCs w:val="24"/>
        </w:rPr>
        <w:t xml:space="preserve"> and scale of the development </w:t>
      </w:r>
      <w:r>
        <w:rPr>
          <w:rFonts w:ascii="Arial" w:eastAsia="Calibri" w:hAnsi="Arial" w:cs="Arial"/>
          <w:szCs w:val="24"/>
        </w:rPr>
        <w:t>are</w:t>
      </w:r>
      <w:r w:rsidRPr="00D43B63">
        <w:rPr>
          <w:rFonts w:ascii="Arial" w:eastAsia="Calibri" w:hAnsi="Arial" w:cs="Arial"/>
          <w:szCs w:val="24"/>
        </w:rPr>
        <w:t xml:space="preserve"> sympathetic to the streetscape. The proposal presents with a similar bulk, scale and height to a two-storey single house as viewed from the street and adjoining lots. </w:t>
      </w:r>
      <w:r w:rsidRPr="00D43B63">
        <w:rPr>
          <w:rFonts w:ascii="Arial" w:eastAsia="Calibri" w:hAnsi="Arial" w:cs="Arial"/>
          <w:bCs/>
          <w:szCs w:val="24"/>
        </w:rPr>
        <w:t>Accordingly, it is recommended that the application be approved by Council, subject to conditions of Administration’s recommendation.</w:t>
      </w:r>
    </w:p>
    <w:p w14:paraId="162B04DD" w14:textId="77777777" w:rsidR="00904842" w:rsidRDefault="00904842" w:rsidP="00A160AA">
      <w:pPr>
        <w:ind w:left="-284" w:right="46"/>
        <w:jc w:val="both"/>
        <w:rPr>
          <w:rFonts w:ascii="Arial" w:eastAsia="Calibri" w:hAnsi="Arial" w:cs="Arial"/>
          <w:bCs/>
        </w:rPr>
      </w:pPr>
    </w:p>
    <w:p w14:paraId="0B665E57" w14:textId="77777777" w:rsidR="00904842" w:rsidRPr="00D43B63" w:rsidRDefault="00904842" w:rsidP="00A160AA">
      <w:pPr>
        <w:ind w:left="-284" w:right="46"/>
        <w:jc w:val="both"/>
        <w:rPr>
          <w:rFonts w:ascii="Arial" w:eastAsia="Calibri" w:hAnsi="Arial" w:cs="Arial"/>
          <w:bCs/>
        </w:rPr>
      </w:pPr>
    </w:p>
    <w:p w14:paraId="713DF117" w14:textId="77777777" w:rsidR="00904842" w:rsidRPr="00D43B63" w:rsidRDefault="00904842" w:rsidP="00A160AA">
      <w:pPr>
        <w:ind w:left="-284" w:right="46"/>
        <w:jc w:val="both"/>
        <w:rPr>
          <w:rFonts w:ascii="Arial" w:eastAsia="Calibri" w:hAnsi="Arial" w:cs="Arial"/>
          <w:b/>
          <w:color w:val="17365D"/>
          <w:sz w:val="28"/>
          <w:szCs w:val="32"/>
          <w:lang w:val="en-US"/>
        </w:rPr>
      </w:pPr>
      <w:r w:rsidRPr="00D43B63">
        <w:rPr>
          <w:rFonts w:ascii="Arial" w:eastAsia="Calibri" w:hAnsi="Arial" w:cs="Arial"/>
          <w:b/>
          <w:color w:val="17365D"/>
          <w:sz w:val="28"/>
          <w:szCs w:val="32"/>
          <w:lang w:val="en-US"/>
        </w:rPr>
        <w:t>Further Information</w:t>
      </w:r>
    </w:p>
    <w:p w14:paraId="7056F61D" w14:textId="77777777" w:rsidR="00904842" w:rsidRPr="00D43B63" w:rsidRDefault="00904842" w:rsidP="00A160AA">
      <w:pPr>
        <w:ind w:left="-284" w:right="46"/>
        <w:jc w:val="both"/>
        <w:rPr>
          <w:rFonts w:ascii="Arial" w:eastAsia="Calibri" w:hAnsi="Arial" w:cs="Arial"/>
          <w:b/>
          <w:sz w:val="28"/>
          <w:szCs w:val="32"/>
          <w:lang w:val="en-US"/>
        </w:rPr>
      </w:pPr>
    </w:p>
    <w:p w14:paraId="532CB2FD" w14:textId="7392D699" w:rsidR="00904842" w:rsidRPr="00D43B63" w:rsidRDefault="00904842" w:rsidP="00A160AA">
      <w:pPr>
        <w:ind w:left="-284" w:right="46"/>
        <w:jc w:val="both"/>
        <w:rPr>
          <w:rFonts w:ascii="Arial" w:eastAsia="Calibri" w:hAnsi="Arial" w:cs="Arial"/>
          <w:bCs/>
          <w:szCs w:val="24"/>
          <w:lang w:val="en-US"/>
        </w:rPr>
      </w:pPr>
      <w:r w:rsidRPr="00D43B63">
        <w:rPr>
          <w:rFonts w:ascii="Arial" w:eastAsia="Calibri" w:hAnsi="Arial" w:cs="Arial"/>
          <w:bCs/>
          <w:szCs w:val="24"/>
          <w:lang w:val="en-US"/>
        </w:rPr>
        <w:t>N</w:t>
      </w:r>
      <w:r>
        <w:rPr>
          <w:rFonts w:ascii="Arial" w:eastAsia="Calibri" w:hAnsi="Arial" w:cs="Arial"/>
          <w:bCs/>
          <w:szCs w:val="24"/>
          <w:lang w:val="en-US"/>
        </w:rPr>
        <w:t>il</w:t>
      </w:r>
      <w:r w:rsidR="001F006B">
        <w:rPr>
          <w:rFonts w:ascii="Arial" w:eastAsia="Calibri" w:hAnsi="Arial" w:cs="Arial"/>
          <w:bCs/>
          <w:szCs w:val="24"/>
          <w:lang w:val="en-US"/>
        </w:rPr>
        <w:t>.</w:t>
      </w:r>
    </w:p>
    <w:p w14:paraId="74DB88DF" w14:textId="77777777" w:rsidR="00904842" w:rsidRPr="00D43B63" w:rsidRDefault="00904842" w:rsidP="00904842">
      <w:pPr>
        <w:ind w:left="-284" w:right="-330"/>
        <w:jc w:val="both"/>
        <w:rPr>
          <w:rFonts w:ascii="Arial" w:eastAsia="Calibri" w:hAnsi="Arial" w:cs="Arial"/>
          <w:b/>
          <w:sz w:val="28"/>
          <w:szCs w:val="32"/>
          <w:lang w:val="en-US"/>
        </w:rPr>
      </w:pPr>
    </w:p>
    <w:p w14:paraId="251EC19C" w14:textId="77777777" w:rsidR="00904842" w:rsidRPr="00D43B63" w:rsidRDefault="00904842" w:rsidP="00904842">
      <w:pPr>
        <w:ind w:left="-284" w:right="-330"/>
        <w:jc w:val="both"/>
        <w:rPr>
          <w:rFonts w:ascii="Arial" w:eastAsia="Calibri" w:hAnsi="Arial" w:cs="Arial"/>
          <w:bCs/>
          <w:szCs w:val="24"/>
        </w:rPr>
      </w:pPr>
    </w:p>
    <w:p w14:paraId="4D1F26AE" w14:textId="77777777" w:rsidR="00E529FD" w:rsidRDefault="00E529FD">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031482BA" w14:textId="604B8AF8" w:rsidR="00B40CA6" w:rsidRPr="00164E62" w:rsidRDefault="00E30098" w:rsidP="00D12546">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19" w:name="_Toc118217580"/>
      <w:r>
        <w:rPr>
          <w:rFonts w:ascii="Arial" w:hAnsi="Arial" w:cs="Arial"/>
          <w:caps w:val="0"/>
          <w:color w:val="17365D" w:themeColor="text2" w:themeShade="BF"/>
          <w:szCs w:val="28"/>
          <w:u w:val="none"/>
        </w:rPr>
        <w:t>PD75.11.22 Consideration of Development Application – Single House at 5 Hobbs Avenue, Dalkeith</w:t>
      </w:r>
      <w:bookmarkEnd w:id="19"/>
    </w:p>
    <w:p w14:paraId="47583ED6" w14:textId="43EA6888" w:rsidR="00B40CA6" w:rsidRDefault="00B40CA6" w:rsidP="00D12546">
      <w:pPr>
        <w:pStyle w:val="Heading1"/>
        <w:numPr>
          <w:ilvl w:val="0"/>
          <w:numId w:val="0"/>
        </w:numPr>
        <w:tabs>
          <w:tab w:val="clear" w:pos="720"/>
          <w:tab w:val="clear" w:pos="2410"/>
          <w:tab w:val="clear" w:pos="2977"/>
          <w:tab w:val="clear" w:pos="8335"/>
          <w:tab w:val="clear" w:pos="8505"/>
        </w:tabs>
        <w:spacing w:before="0" w:after="0"/>
        <w:ind w:right="46"/>
        <w:rPr>
          <w:rFonts w:ascii="Arial" w:hAnsi="Arial" w:cs="Arial"/>
          <w:color w:val="17365D" w:themeColor="text2" w:themeShade="BF"/>
          <w:sz w:val="24"/>
          <w:szCs w:val="18"/>
          <w:u w:val="none"/>
        </w:rPr>
      </w:pPr>
    </w:p>
    <w:tbl>
      <w:tblPr>
        <w:tblStyle w:val="TableGrid"/>
        <w:tblW w:w="9640" w:type="dxa"/>
        <w:tblInd w:w="-289" w:type="dxa"/>
        <w:tblLook w:val="04A0" w:firstRow="1" w:lastRow="0" w:firstColumn="1" w:lastColumn="0" w:noHBand="0" w:noVBand="1"/>
      </w:tblPr>
      <w:tblGrid>
        <w:gridCol w:w="2349"/>
        <w:gridCol w:w="7291"/>
      </w:tblGrid>
      <w:tr w:rsidR="0099687E" w:rsidRPr="00F002E6" w14:paraId="11E6D967" w14:textId="77777777" w:rsidTr="00014A9D">
        <w:tc>
          <w:tcPr>
            <w:tcW w:w="2349" w:type="dxa"/>
          </w:tcPr>
          <w:p w14:paraId="4D85B695" w14:textId="77777777" w:rsidR="0099687E" w:rsidRPr="00F002E6" w:rsidRDefault="0099687E" w:rsidP="00F627CF">
            <w:pPr>
              <w:ind w:right="110"/>
              <w:jc w:val="both"/>
              <w:rPr>
                <w:rFonts w:ascii="Arial" w:eastAsia="Calibri" w:hAnsi="Arial" w:cs="Arial"/>
                <w:b/>
                <w:color w:val="244061"/>
                <w:szCs w:val="24"/>
              </w:rPr>
            </w:pPr>
            <w:r w:rsidRPr="00F002E6">
              <w:rPr>
                <w:rFonts w:ascii="Arial" w:eastAsia="Calibri" w:hAnsi="Arial" w:cs="Arial"/>
                <w:b/>
                <w:color w:val="244061"/>
                <w:szCs w:val="24"/>
              </w:rPr>
              <w:t>Meeting &amp; Date</w:t>
            </w:r>
          </w:p>
        </w:tc>
        <w:tc>
          <w:tcPr>
            <w:tcW w:w="7291" w:type="dxa"/>
          </w:tcPr>
          <w:p w14:paraId="1DBA5F4D" w14:textId="77777777" w:rsidR="0099687E" w:rsidRPr="00F002E6" w:rsidRDefault="0099687E" w:rsidP="00F627CF">
            <w:pPr>
              <w:ind w:right="39"/>
              <w:jc w:val="both"/>
              <w:rPr>
                <w:rFonts w:ascii="Arial" w:eastAsia="Calibri" w:hAnsi="Arial" w:cs="Arial"/>
                <w:szCs w:val="24"/>
              </w:rPr>
            </w:pPr>
            <w:r w:rsidRPr="00F002E6">
              <w:rPr>
                <w:rFonts w:ascii="Arial" w:eastAsia="Calibri" w:hAnsi="Arial" w:cs="Arial"/>
                <w:szCs w:val="24"/>
              </w:rPr>
              <w:t>22 November 2022</w:t>
            </w:r>
          </w:p>
        </w:tc>
      </w:tr>
      <w:tr w:rsidR="0099687E" w:rsidRPr="00F002E6" w14:paraId="4316295E" w14:textId="77777777" w:rsidTr="00014A9D">
        <w:tc>
          <w:tcPr>
            <w:tcW w:w="2349" w:type="dxa"/>
          </w:tcPr>
          <w:p w14:paraId="602F0262" w14:textId="77777777" w:rsidR="0099687E" w:rsidRPr="00F002E6" w:rsidRDefault="0099687E" w:rsidP="00F627CF">
            <w:pPr>
              <w:ind w:right="110"/>
              <w:jc w:val="both"/>
              <w:rPr>
                <w:rFonts w:ascii="Arial" w:eastAsia="Calibri" w:hAnsi="Arial" w:cs="Arial"/>
                <w:b/>
                <w:color w:val="244061"/>
                <w:szCs w:val="24"/>
              </w:rPr>
            </w:pPr>
            <w:r w:rsidRPr="00F002E6">
              <w:rPr>
                <w:rFonts w:ascii="Arial" w:eastAsia="Calibri" w:hAnsi="Arial" w:cs="Arial"/>
                <w:b/>
                <w:color w:val="244061"/>
                <w:szCs w:val="24"/>
              </w:rPr>
              <w:t>Applicant</w:t>
            </w:r>
          </w:p>
        </w:tc>
        <w:tc>
          <w:tcPr>
            <w:tcW w:w="7291" w:type="dxa"/>
          </w:tcPr>
          <w:p w14:paraId="067B4BC3" w14:textId="77777777" w:rsidR="0099687E" w:rsidRPr="00F002E6" w:rsidRDefault="0099687E" w:rsidP="00F627CF">
            <w:pPr>
              <w:ind w:right="39"/>
              <w:jc w:val="both"/>
              <w:rPr>
                <w:rFonts w:ascii="Arial" w:eastAsia="Calibri" w:hAnsi="Arial" w:cs="Arial"/>
                <w:szCs w:val="24"/>
              </w:rPr>
            </w:pPr>
            <w:r w:rsidRPr="00F002E6">
              <w:rPr>
                <w:rFonts w:ascii="Arial" w:eastAsia="Calibri" w:hAnsi="Arial" w:cs="Arial"/>
                <w:szCs w:val="24"/>
              </w:rPr>
              <w:t>Planning Solutions</w:t>
            </w:r>
          </w:p>
        </w:tc>
      </w:tr>
      <w:tr w:rsidR="0099687E" w:rsidRPr="00F002E6" w14:paraId="4F25633B" w14:textId="77777777" w:rsidTr="00014A9D">
        <w:tc>
          <w:tcPr>
            <w:tcW w:w="2349" w:type="dxa"/>
          </w:tcPr>
          <w:p w14:paraId="443DD776" w14:textId="77777777" w:rsidR="0099687E" w:rsidRPr="00F002E6" w:rsidRDefault="0099687E" w:rsidP="00F627CF">
            <w:pPr>
              <w:ind w:right="110"/>
              <w:rPr>
                <w:rFonts w:ascii="Arial" w:eastAsia="Calibri" w:hAnsi="Arial" w:cs="Arial"/>
                <w:b/>
                <w:bCs/>
                <w:color w:val="244061"/>
                <w:szCs w:val="24"/>
              </w:rPr>
            </w:pPr>
            <w:bookmarkStart w:id="20" w:name="_Hlk117775797"/>
            <w:r w:rsidRPr="00F002E6">
              <w:rPr>
                <w:rFonts w:ascii="Arial" w:eastAsia="Calibri" w:hAnsi="Arial" w:cs="Arial"/>
                <w:b/>
                <w:bCs/>
                <w:color w:val="244061"/>
                <w:szCs w:val="24"/>
              </w:rPr>
              <w:t xml:space="preserve">Employee Disclosure under section 5.70 Local Government Act 1995 </w:t>
            </w:r>
          </w:p>
        </w:tc>
        <w:tc>
          <w:tcPr>
            <w:tcW w:w="7291" w:type="dxa"/>
          </w:tcPr>
          <w:p w14:paraId="137F9B51" w14:textId="6D943791" w:rsidR="0099687E" w:rsidRDefault="0099687E" w:rsidP="00F627CF">
            <w:pPr>
              <w:tabs>
                <w:tab w:val="right" w:pos="595"/>
              </w:tabs>
              <w:ind w:right="39"/>
              <w:rPr>
                <w:rFonts w:ascii="Arial" w:eastAsia="Times New Roman" w:hAnsi="Arial" w:cs="Arial"/>
                <w:szCs w:val="24"/>
                <w:lang w:eastAsia="en-AU"/>
              </w:rPr>
            </w:pPr>
            <w:r w:rsidRPr="00F002E6">
              <w:rPr>
                <w:rFonts w:ascii="Arial" w:eastAsia="Times New Roman" w:hAnsi="Arial" w:cs="Arial"/>
                <w:szCs w:val="24"/>
                <w:lang w:eastAsia="en-AU"/>
              </w:rPr>
              <w:t>The author, reviewers and authoriser of this report declare they have no financial or impartiality interest with this matter.</w:t>
            </w:r>
          </w:p>
          <w:p w14:paraId="6A24AF35" w14:textId="77777777" w:rsidR="0099687E" w:rsidRPr="00F002E6" w:rsidRDefault="0099687E" w:rsidP="00F627CF">
            <w:pPr>
              <w:tabs>
                <w:tab w:val="right" w:pos="595"/>
              </w:tabs>
              <w:ind w:right="39"/>
              <w:rPr>
                <w:rFonts w:ascii="Arial" w:eastAsia="Times New Roman" w:hAnsi="Arial" w:cs="Arial"/>
                <w:szCs w:val="24"/>
                <w:lang w:eastAsia="en-AU"/>
              </w:rPr>
            </w:pPr>
          </w:p>
          <w:p w14:paraId="217636EA" w14:textId="77777777" w:rsidR="0099687E" w:rsidRPr="00F002E6" w:rsidRDefault="0099687E" w:rsidP="00F627CF">
            <w:pPr>
              <w:ind w:right="39"/>
              <w:rPr>
                <w:rFonts w:ascii="Arial" w:eastAsia="Times New Roman" w:hAnsi="Arial" w:cs="Arial"/>
                <w:szCs w:val="24"/>
                <w:lang w:eastAsia="en-AU"/>
              </w:rPr>
            </w:pPr>
            <w:r w:rsidRPr="00F002E6">
              <w:rPr>
                <w:rFonts w:ascii="Arial" w:eastAsia="Times New Roman" w:hAnsi="Arial" w:cs="Arial"/>
                <w:szCs w:val="24"/>
                <w:lang w:eastAsia="en-AU"/>
              </w:rPr>
              <w:t>There is no financial or personal relationship between City staff involved in the preparation of this report and the proponents or their consultants.</w:t>
            </w:r>
          </w:p>
        </w:tc>
      </w:tr>
      <w:bookmarkEnd w:id="20"/>
      <w:tr w:rsidR="0099687E" w:rsidRPr="00F002E6" w14:paraId="34082A0D" w14:textId="77777777" w:rsidTr="00014A9D">
        <w:tc>
          <w:tcPr>
            <w:tcW w:w="2349" w:type="dxa"/>
          </w:tcPr>
          <w:p w14:paraId="685CBF6C" w14:textId="77777777" w:rsidR="0099687E" w:rsidRPr="00F002E6" w:rsidRDefault="0099687E" w:rsidP="00F627CF">
            <w:pPr>
              <w:ind w:right="110"/>
              <w:jc w:val="both"/>
              <w:rPr>
                <w:rFonts w:ascii="Arial" w:eastAsia="Calibri" w:hAnsi="Arial" w:cs="Arial"/>
                <w:b/>
                <w:color w:val="244061"/>
                <w:szCs w:val="24"/>
              </w:rPr>
            </w:pPr>
            <w:r w:rsidRPr="00F002E6">
              <w:rPr>
                <w:rFonts w:ascii="Arial" w:eastAsia="Calibri" w:hAnsi="Arial" w:cs="Arial"/>
                <w:b/>
                <w:color w:val="244061"/>
                <w:szCs w:val="24"/>
              </w:rPr>
              <w:t>Report Author</w:t>
            </w:r>
          </w:p>
        </w:tc>
        <w:tc>
          <w:tcPr>
            <w:tcW w:w="7291" w:type="dxa"/>
          </w:tcPr>
          <w:p w14:paraId="49288F24" w14:textId="77777777" w:rsidR="0099687E" w:rsidRPr="00F002E6" w:rsidRDefault="0099687E" w:rsidP="00F627CF">
            <w:pPr>
              <w:ind w:right="39"/>
              <w:jc w:val="both"/>
              <w:rPr>
                <w:rFonts w:ascii="Arial" w:eastAsia="Calibri" w:hAnsi="Arial" w:cs="Arial"/>
                <w:szCs w:val="24"/>
              </w:rPr>
            </w:pPr>
            <w:r w:rsidRPr="00F002E6">
              <w:rPr>
                <w:rFonts w:ascii="Arial" w:eastAsia="Calibri" w:hAnsi="Arial" w:cs="Arial"/>
                <w:szCs w:val="24"/>
              </w:rPr>
              <w:t>Roy Winslow – Manager Urban Planning</w:t>
            </w:r>
          </w:p>
        </w:tc>
      </w:tr>
      <w:tr w:rsidR="0099687E" w:rsidRPr="00F002E6" w14:paraId="0FB9E7E7" w14:textId="77777777" w:rsidTr="00014A9D">
        <w:tc>
          <w:tcPr>
            <w:tcW w:w="2349" w:type="dxa"/>
          </w:tcPr>
          <w:p w14:paraId="3842039F" w14:textId="168D2A72" w:rsidR="0099687E" w:rsidRPr="00F002E6" w:rsidRDefault="0099687E" w:rsidP="00F627CF">
            <w:pPr>
              <w:ind w:right="110"/>
              <w:jc w:val="both"/>
              <w:rPr>
                <w:rFonts w:ascii="Arial" w:eastAsia="Calibri" w:hAnsi="Arial" w:cs="Arial"/>
                <w:b/>
                <w:color w:val="244061"/>
                <w:szCs w:val="24"/>
              </w:rPr>
            </w:pPr>
            <w:r w:rsidRPr="00F002E6">
              <w:rPr>
                <w:rFonts w:ascii="Arial" w:eastAsia="Calibri" w:hAnsi="Arial" w:cs="Arial"/>
                <w:b/>
                <w:color w:val="244061"/>
                <w:szCs w:val="24"/>
              </w:rPr>
              <w:t>Director</w:t>
            </w:r>
          </w:p>
        </w:tc>
        <w:tc>
          <w:tcPr>
            <w:tcW w:w="7291" w:type="dxa"/>
          </w:tcPr>
          <w:p w14:paraId="5791CEDD" w14:textId="77777777" w:rsidR="0099687E" w:rsidRPr="00F002E6" w:rsidRDefault="0099687E" w:rsidP="00F627CF">
            <w:pPr>
              <w:ind w:right="39"/>
              <w:jc w:val="both"/>
              <w:rPr>
                <w:rFonts w:ascii="Arial" w:eastAsia="Calibri" w:hAnsi="Arial" w:cs="Arial"/>
                <w:szCs w:val="24"/>
              </w:rPr>
            </w:pPr>
            <w:r w:rsidRPr="00F002E6">
              <w:rPr>
                <w:rFonts w:ascii="Arial" w:eastAsia="Calibri" w:hAnsi="Arial" w:cs="Arial"/>
                <w:szCs w:val="24"/>
              </w:rPr>
              <w:t>Tony Free – Director Planning and Development</w:t>
            </w:r>
          </w:p>
        </w:tc>
      </w:tr>
      <w:tr w:rsidR="0099687E" w:rsidRPr="00F002E6" w14:paraId="62E93072" w14:textId="77777777" w:rsidTr="00014A9D">
        <w:tc>
          <w:tcPr>
            <w:tcW w:w="2349" w:type="dxa"/>
          </w:tcPr>
          <w:p w14:paraId="6A0246CE" w14:textId="77777777" w:rsidR="0099687E" w:rsidRPr="00F002E6" w:rsidRDefault="0099687E" w:rsidP="00F627CF">
            <w:pPr>
              <w:ind w:right="110"/>
              <w:jc w:val="both"/>
              <w:rPr>
                <w:rFonts w:ascii="Arial" w:eastAsia="Calibri" w:hAnsi="Arial" w:cs="Arial"/>
                <w:b/>
                <w:color w:val="244061"/>
                <w:szCs w:val="24"/>
              </w:rPr>
            </w:pPr>
            <w:r w:rsidRPr="00F002E6">
              <w:rPr>
                <w:rFonts w:ascii="Arial" w:eastAsia="Calibri" w:hAnsi="Arial" w:cs="Arial"/>
                <w:b/>
                <w:color w:val="244061"/>
                <w:szCs w:val="24"/>
              </w:rPr>
              <w:t>Attachments</w:t>
            </w:r>
          </w:p>
        </w:tc>
        <w:tc>
          <w:tcPr>
            <w:tcW w:w="7291" w:type="dxa"/>
          </w:tcPr>
          <w:p w14:paraId="74634E62" w14:textId="77777777" w:rsidR="0099687E" w:rsidRPr="00F002E6" w:rsidRDefault="0099687E" w:rsidP="00DC7847">
            <w:pPr>
              <w:numPr>
                <w:ilvl w:val="0"/>
                <w:numId w:val="35"/>
              </w:numPr>
              <w:contextualSpacing/>
              <w:jc w:val="both"/>
              <w:rPr>
                <w:rFonts w:ascii="Arial" w:eastAsia="Calibri" w:hAnsi="Arial" w:cs="Arial"/>
                <w:szCs w:val="24"/>
              </w:rPr>
            </w:pPr>
            <w:r w:rsidRPr="00F002E6">
              <w:rPr>
                <w:rFonts w:ascii="Arial" w:eastAsia="Calibri" w:hAnsi="Arial" w:cs="Arial"/>
                <w:szCs w:val="24"/>
              </w:rPr>
              <w:t>Aerial Image and Zoning Map</w:t>
            </w:r>
            <w:r w:rsidRPr="00F002E6">
              <w:rPr>
                <w:rFonts w:ascii="Arial" w:eastAsia="Calibri" w:hAnsi="Arial" w:cs="Arial"/>
                <w:szCs w:val="32"/>
                <w:highlight w:val="yellow"/>
              </w:rPr>
              <w:t xml:space="preserve"> </w:t>
            </w:r>
          </w:p>
          <w:p w14:paraId="20C307FB" w14:textId="77777777" w:rsidR="0099687E" w:rsidRDefault="0099687E" w:rsidP="00DC7847">
            <w:pPr>
              <w:numPr>
                <w:ilvl w:val="0"/>
                <w:numId w:val="35"/>
              </w:numPr>
              <w:contextualSpacing/>
              <w:jc w:val="both"/>
              <w:rPr>
                <w:rFonts w:ascii="Arial" w:eastAsia="Calibri" w:hAnsi="Arial" w:cs="Arial"/>
                <w:szCs w:val="24"/>
              </w:rPr>
            </w:pPr>
            <w:r w:rsidRPr="00F002E6">
              <w:rPr>
                <w:rFonts w:ascii="Arial" w:eastAsia="Calibri" w:hAnsi="Arial" w:cs="Arial"/>
                <w:szCs w:val="24"/>
              </w:rPr>
              <w:t>Development Plans and Perspectives</w:t>
            </w:r>
          </w:p>
          <w:p w14:paraId="7515DDC1" w14:textId="77777777" w:rsidR="0099687E" w:rsidRPr="00F002E6" w:rsidRDefault="0099687E" w:rsidP="00DC7847">
            <w:pPr>
              <w:numPr>
                <w:ilvl w:val="0"/>
                <w:numId w:val="35"/>
              </w:numPr>
              <w:contextualSpacing/>
              <w:jc w:val="both"/>
              <w:rPr>
                <w:rFonts w:ascii="Arial" w:eastAsia="Calibri" w:hAnsi="Arial" w:cs="Arial"/>
                <w:szCs w:val="32"/>
                <w:lang w:val="en-US"/>
              </w:rPr>
            </w:pPr>
            <w:r w:rsidRPr="00F002E6">
              <w:rPr>
                <w:rFonts w:ascii="Arial" w:eastAsia="Calibri" w:hAnsi="Arial" w:cs="Arial"/>
                <w:color w:val="000000"/>
                <w:szCs w:val="24"/>
              </w:rPr>
              <w:t>CONFIDENTIAL ATTACHMENT - Submissions</w:t>
            </w:r>
          </w:p>
        </w:tc>
      </w:tr>
    </w:tbl>
    <w:p w14:paraId="26F45EA8" w14:textId="77777777" w:rsidR="0099687E" w:rsidRDefault="0099687E" w:rsidP="0099687E">
      <w:pPr>
        <w:ind w:left="-284" w:right="-330"/>
        <w:jc w:val="both"/>
        <w:rPr>
          <w:rFonts w:ascii="Arial" w:eastAsia="Calibri" w:hAnsi="Arial" w:cs="Arial"/>
          <w:b/>
          <w:szCs w:val="32"/>
          <w:lang w:val="en-US"/>
        </w:rPr>
      </w:pPr>
    </w:p>
    <w:p w14:paraId="07E01353" w14:textId="77777777" w:rsidR="0099687E" w:rsidRPr="00F002E6" w:rsidRDefault="0099687E" w:rsidP="0099687E">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Purpose</w:t>
      </w:r>
    </w:p>
    <w:p w14:paraId="3A5204C9" w14:textId="77777777" w:rsidR="0099687E" w:rsidRPr="00F002E6" w:rsidRDefault="0099687E" w:rsidP="0099687E">
      <w:pPr>
        <w:ind w:left="-567" w:right="46"/>
        <w:jc w:val="both"/>
        <w:rPr>
          <w:rFonts w:ascii="Arial" w:eastAsia="Calibri" w:hAnsi="Arial" w:cs="Arial"/>
          <w:b/>
          <w:szCs w:val="32"/>
          <w:lang w:val="en-US"/>
        </w:rPr>
      </w:pPr>
    </w:p>
    <w:p w14:paraId="778E5E3F" w14:textId="77777777" w:rsidR="0099687E" w:rsidRPr="00F002E6" w:rsidRDefault="0099687E" w:rsidP="0099687E">
      <w:pPr>
        <w:ind w:left="-284" w:right="46"/>
        <w:jc w:val="both"/>
        <w:rPr>
          <w:rFonts w:ascii="Arial" w:eastAsia="Calibri" w:hAnsi="Arial" w:cs="Arial"/>
          <w:b/>
          <w:szCs w:val="32"/>
          <w:lang w:val="en-US"/>
        </w:rPr>
      </w:pPr>
      <w:r w:rsidRPr="00F002E6">
        <w:rPr>
          <w:rFonts w:ascii="Arial" w:eastAsia="Calibri" w:hAnsi="Arial" w:cs="Arial"/>
          <w:szCs w:val="32"/>
          <w:lang w:val="en-US"/>
        </w:rPr>
        <w:t>The purpose of this report is for Council to consider a development application for a two-</w:t>
      </w:r>
      <w:proofErr w:type="spellStart"/>
      <w:r w:rsidRPr="00F002E6">
        <w:rPr>
          <w:rFonts w:ascii="Arial" w:eastAsia="Calibri" w:hAnsi="Arial" w:cs="Arial"/>
          <w:szCs w:val="32"/>
          <w:lang w:val="en-US"/>
        </w:rPr>
        <w:t>storey</w:t>
      </w:r>
      <w:proofErr w:type="spellEnd"/>
      <w:r w:rsidRPr="00F002E6">
        <w:rPr>
          <w:rFonts w:ascii="Arial" w:eastAsia="Calibri" w:hAnsi="Arial" w:cs="Arial"/>
          <w:szCs w:val="32"/>
          <w:lang w:val="en-US"/>
        </w:rPr>
        <w:t xml:space="preserve"> single house at 5 Hobbs Avenue, Dalkeith.</w:t>
      </w:r>
    </w:p>
    <w:p w14:paraId="2BC27ED0" w14:textId="77777777" w:rsidR="0099687E" w:rsidRDefault="0099687E" w:rsidP="0099687E">
      <w:pPr>
        <w:ind w:left="-567" w:right="46"/>
        <w:jc w:val="both"/>
        <w:rPr>
          <w:rFonts w:ascii="Arial" w:eastAsia="Calibri" w:hAnsi="Arial" w:cs="Arial"/>
          <w:b/>
          <w:szCs w:val="32"/>
          <w:lang w:val="en-US"/>
        </w:rPr>
      </w:pPr>
    </w:p>
    <w:p w14:paraId="5F87C901" w14:textId="77777777" w:rsidR="0099687E" w:rsidRPr="00F002E6" w:rsidRDefault="0099687E" w:rsidP="0099687E">
      <w:pPr>
        <w:ind w:left="-567" w:right="46"/>
        <w:jc w:val="both"/>
        <w:rPr>
          <w:rFonts w:ascii="Arial" w:eastAsia="Calibri" w:hAnsi="Arial" w:cs="Arial"/>
          <w:b/>
          <w:szCs w:val="32"/>
          <w:lang w:val="en-US"/>
        </w:rPr>
      </w:pPr>
    </w:p>
    <w:p w14:paraId="7737043A" w14:textId="77777777" w:rsidR="0099687E" w:rsidRPr="00F002E6" w:rsidRDefault="0099687E" w:rsidP="0099687E">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Recommendation</w:t>
      </w:r>
    </w:p>
    <w:p w14:paraId="14AA0F3F" w14:textId="77777777" w:rsidR="0099687E" w:rsidRPr="00F002E6" w:rsidRDefault="0099687E" w:rsidP="0099687E">
      <w:pPr>
        <w:ind w:left="-567" w:right="46"/>
        <w:jc w:val="both"/>
        <w:rPr>
          <w:rFonts w:ascii="Arial" w:eastAsia="Calibri" w:hAnsi="Arial" w:cs="Arial"/>
          <w:b/>
          <w:bCs/>
          <w:color w:val="0F243E"/>
          <w:sz w:val="28"/>
          <w:szCs w:val="32"/>
          <w:lang w:val="en-US"/>
        </w:rPr>
      </w:pPr>
    </w:p>
    <w:p w14:paraId="5B17A632" w14:textId="77777777" w:rsidR="0099687E" w:rsidRPr="00F002E6" w:rsidRDefault="0099687E" w:rsidP="0099687E">
      <w:pPr>
        <w:ind w:left="-284" w:right="46"/>
        <w:jc w:val="both"/>
        <w:rPr>
          <w:rFonts w:ascii="Arial" w:eastAsia="Calibri" w:hAnsi="Arial" w:cs="Arial"/>
          <w:b/>
          <w:bCs/>
          <w:color w:val="244061"/>
          <w:szCs w:val="24"/>
        </w:rPr>
      </w:pPr>
      <w:r w:rsidRPr="00F002E6">
        <w:rPr>
          <w:rFonts w:ascii="Arial" w:eastAsia="Calibri" w:hAnsi="Arial" w:cs="Arial"/>
          <w:b/>
          <w:bCs/>
          <w:color w:val="244061"/>
          <w:szCs w:val="24"/>
        </w:rPr>
        <w:t>In accordance with Clause 68(2)(b) of the Deemed Provisions of the Planning and Development (Local Planning Schemes) Regulations 2015, Council approves the development application in accordance with the plans date stamped 13 October 2022 for a single house at 5 Hobbs Avenue, Dalkeith, subject to the following conditions:</w:t>
      </w:r>
    </w:p>
    <w:p w14:paraId="354FC2DA" w14:textId="77777777" w:rsidR="0099687E" w:rsidRPr="00F002E6" w:rsidRDefault="0099687E" w:rsidP="0099687E">
      <w:pPr>
        <w:ind w:left="-283" w:right="46"/>
        <w:jc w:val="both"/>
        <w:rPr>
          <w:rFonts w:ascii="Arial" w:hAnsi="Arial" w:cs="Arial"/>
          <w:b/>
          <w:color w:val="244061" w:themeColor="accent1" w:themeShade="80"/>
          <w:szCs w:val="24"/>
          <w:lang w:val="en-GB"/>
        </w:rPr>
      </w:pPr>
    </w:p>
    <w:p w14:paraId="4FF2F43E" w14:textId="77777777" w:rsidR="0099687E" w:rsidRPr="00F002E6" w:rsidRDefault="0099687E" w:rsidP="00DC7847">
      <w:pPr>
        <w:pStyle w:val="ListParagraph"/>
        <w:numPr>
          <w:ilvl w:val="0"/>
          <w:numId w:val="34"/>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This approval relates only to the development as indicated on the approved plans dated </w:t>
      </w:r>
      <w:sdt>
        <w:sdtPr>
          <w:rPr>
            <w:rFonts w:ascii="Arial" w:hAnsi="Arial" w:cs="Arial"/>
            <w:b/>
            <w:color w:val="244061" w:themeColor="accent1" w:themeShade="80"/>
            <w:szCs w:val="24"/>
            <w:lang w:val="en-GB"/>
          </w:rPr>
          <w:id w:val="1769960542"/>
          <w:placeholder>
            <w:docPart w:val="E63098C68EEC45C78BA0621A1940A368"/>
          </w:placeholder>
          <w:date w:fullDate="2022-10-13T00:00:00Z">
            <w:dateFormat w:val="d MMMM yyyy"/>
            <w:lid w:val="en-AU"/>
            <w:storeMappedDataAs w:val="dateTime"/>
            <w:calendar w:val="gregorian"/>
          </w:date>
        </w:sdtPr>
        <w:sdtEndPr/>
        <w:sdtContent>
          <w:r w:rsidRPr="00F002E6">
            <w:rPr>
              <w:rFonts w:ascii="Arial" w:hAnsi="Arial" w:cs="Arial"/>
              <w:b/>
              <w:color w:val="244061" w:themeColor="accent1" w:themeShade="80"/>
              <w:szCs w:val="24"/>
              <w:lang w:val="en-GB"/>
            </w:rPr>
            <w:t>13 October 2022</w:t>
          </w:r>
        </w:sdtContent>
      </w:sdt>
      <w:r w:rsidRPr="00F002E6">
        <w:rPr>
          <w:rFonts w:ascii="Arial" w:hAnsi="Arial" w:cs="Arial"/>
          <w:b/>
          <w:color w:val="244061" w:themeColor="accent1" w:themeShade="80"/>
          <w:szCs w:val="24"/>
          <w:lang w:val="en-GB"/>
        </w:rPr>
        <w:t>. It does not relate to any other development on this lot and must substantially commence within 2 years from the date of the decision letter.</w:t>
      </w:r>
    </w:p>
    <w:p w14:paraId="3690E091" w14:textId="77777777" w:rsidR="0099687E" w:rsidRPr="00F002E6" w:rsidRDefault="0099687E" w:rsidP="0099687E">
      <w:pPr>
        <w:ind w:left="-283" w:right="46"/>
        <w:jc w:val="both"/>
        <w:rPr>
          <w:rFonts w:ascii="Arial" w:hAnsi="Arial" w:cs="Arial"/>
          <w:b/>
          <w:color w:val="244061" w:themeColor="accent1" w:themeShade="80"/>
          <w:szCs w:val="24"/>
          <w:lang w:val="en-GB"/>
        </w:rPr>
      </w:pPr>
    </w:p>
    <w:p w14:paraId="6F03DFAF" w14:textId="77777777" w:rsidR="0099687E" w:rsidRPr="00F002E6" w:rsidRDefault="0099687E" w:rsidP="00DC7847">
      <w:pPr>
        <w:pStyle w:val="ListParagraph"/>
        <w:numPr>
          <w:ilvl w:val="0"/>
          <w:numId w:val="34"/>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All works indicated on the approved plans shall be wholly located within the lot boundaries of the subject site.</w:t>
      </w:r>
    </w:p>
    <w:p w14:paraId="02A92195" w14:textId="77777777" w:rsidR="0099687E" w:rsidRPr="00F002E6" w:rsidRDefault="0099687E" w:rsidP="0099687E">
      <w:pPr>
        <w:ind w:left="-283" w:right="46"/>
        <w:jc w:val="both"/>
        <w:rPr>
          <w:rFonts w:ascii="Arial" w:hAnsi="Arial" w:cs="Arial"/>
          <w:b/>
          <w:color w:val="244061" w:themeColor="accent1" w:themeShade="80"/>
          <w:szCs w:val="24"/>
          <w:lang w:val="en-GB"/>
        </w:rPr>
      </w:pPr>
    </w:p>
    <w:p w14:paraId="2D79FEE9" w14:textId="77777777" w:rsidR="0099687E" w:rsidRPr="00F002E6" w:rsidRDefault="0099687E" w:rsidP="00DC7847">
      <w:pPr>
        <w:pStyle w:val="ListParagraph"/>
        <w:numPr>
          <w:ilvl w:val="0"/>
          <w:numId w:val="34"/>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All car parking dimensions (including associated wheel stops and headroom clearance), manoeuvring areas, ramps, crossovers and driveways shall comply with Australian Standard 2890.1-2004 - Off-</w:t>
      </w:r>
      <w:proofErr w:type="gramStart"/>
      <w:r w:rsidRPr="00F002E6">
        <w:rPr>
          <w:rFonts w:ascii="Arial" w:hAnsi="Arial" w:cs="Arial"/>
          <w:b/>
          <w:color w:val="244061" w:themeColor="accent1" w:themeShade="80"/>
          <w:szCs w:val="24"/>
          <w:lang w:val="en-GB"/>
        </w:rPr>
        <w:t>street car</w:t>
      </w:r>
      <w:proofErr w:type="gramEnd"/>
      <w:r w:rsidRPr="00F002E6">
        <w:rPr>
          <w:rFonts w:ascii="Arial" w:hAnsi="Arial" w:cs="Arial"/>
          <w:b/>
          <w:color w:val="244061" w:themeColor="accent1" w:themeShade="80"/>
          <w:szCs w:val="24"/>
          <w:lang w:val="en-GB"/>
        </w:rPr>
        <w:t xml:space="preserve"> parking to the satisfaction of the City of Nedlands.</w:t>
      </w:r>
    </w:p>
    <w:p w14:paraId="3C3509D0" w14:textId="77777777" w:rsidR="0099687E" w:rsidRPr="00F002E6" w:rsidRDefault="0099687E" w:rsidP="0099687E">
      <w:pPr>
        <w:ind w:left="-283" w:right="46"/>
        <w:jc w:val="both"/>
        <w:rPr>
          <w:rFonts w:ascii="Arial" w:hAnsi="Arial" w:cs="Arial"/>
          <w:b/>
          <w:color w:val="244061" w:themeColor="accent1" w:themeShade="80"/>
          <w:szCs w:val="24"/>
          <w:lang w:val="en-GB"/>
        </w:rPr>
      </w:pPr>
    </w:p>
    <w:p w14:paraId="59C640E2" w14:textId="77777777" w:rsidR="0099687E" w:rsidRDefault="0099687E" w:rsidP="00DC7847">
      <w:pPr>
        <w:pStyle w:val="ListParagraph"/>
        <w:numPr>
          <w:ilvl w:val="0"/>
          <w:numId w:val="34"/>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Prior to occupation, new or modified vehicle crossovers shall be constructed to the City’s specification and thereafter maintained to the satisfaction of the City of Nedlands.</w:t>
      </w:r>
    </w:p>
    <w:p w14:paraId="71CC9D12" w14:textId="77777777" w:rsidR="001C2E22" w:rsidRPr="001C2E22" w:rsidRDefault="001C2E22" w:rsidP="001C2E22">
      <w:pPr>
        <w:pStyle w:val="ListParagraph"/>
        <w:rPr>
          <w:rFonts w:ascii="Arial" w:hAnsi="Arial" w:cs="Arial"/>
          <w:b/>
          <w:color w:val="244061" w:themeColor="accent1" w:themeShade="80"/>
          <w:szCs w:val="24"/>
          <w:lang w:val="en-GB"/>
        </w:rPr>
      </w:pPr>
    </w:p>
    <w:p w14:paraId="15618E20" w14:textId="77777777" w:rsidR="001C2E22" w:rsidRPr="00F002E6" w:rsidRDefault="001C2E22" w:rsidP="001C2E22">
      <w:pPr>
        <w:pStyle w:val="ListParagraph"/>
        <w:ind w:left="284" w:right="46"/>
        <w:jc w:val="both"/>
        <w:rPr>
          <w:rFonts w:ascii="Arial" w:hAnsi="Arial" w:cs="Arial"/>
          <w:b/>
          <w:color w:val="244061" w:themeColor="accent1" w:themeShade="80"/>
          <w:szCs w:val="24"/>
          <w:lang w:val="en-GB"/>
        </w:rPr>
      </w:pPr>
    </w:p>
    <w:p w14:paraId="085D7AA2" w14:textId="77777777" w:rsidR="0099687E" w:rsidRPr="00F002E6" w:rsidRDefault="0099687E" w:rsidP="00DC7847">
      <w:pPr>
        <w:pStyle w:val="ListParagraph"/>
        <w:numPr>
          <w:ilvl w:val="0"/>
          <w:numId w:val="34"/>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the issue of a demolition permit and a building permit, a Demolition or Construction Management Plan (as appropriate) shall be submitted and approved to the satisfaction of the City. The approved Demolition and Construction Management Plans shall be </w:t>
      </w:r>
      <w:proofErr w:type="gramStart"/>
      <w:r w:rsidRPr="00F002E6">
        <w:rPr>
          <w:rFonts w:ascii="Arial" w:hAnsi="Arial" w:cs="Arial"/>
          <w:b/>
          <w:color w:val="244061" w:themeColor="accent1" w:themeShade="80"/>
          <w:szCs w:val="24"/>
          <w:lang w:val="en-GB"/>
        </w:rPr>
        <w:t>observed at all times</w:t>
      </w:r>
      <w:proofErr w:type="gramEnd"/>
      <w:r w:rsidRPr="00F002E6">
        <w:rPr>
          <w:rFonts w:ascii="Arial" w:hAnsi="Arial" w:cs="Arial"/>
          <w:b/>
          <w:color w:val="244061" w:themeColor="accent1" w:themeShade="80"/>
          <w:szCs w:val="24"/>
          <w:lang w:val="en-GB"/>
        </w:rPr>
        <w:t xml:space="preserve"> throughout the construction and demolition processes to the satisfaction of the City.</w:t>
      </w:r>
    </w:p>
    <w:p w14:paraId="05365DDD" w14:textId="77777777" w:rsidR="0099687E" w:rsidRPr="00F002E6" w:rsidRDefault="0099687E" w:rsidP="0099687E">
      <w:pPr>
        <w:ind w:left="-283" w:right="46"/>
        <w:jc w:val="both"/>
        <w:rPr>
          <w:rFonts w:ascii="Arial" w:hAnsi="Arial" w:cs="Arial"/>
          <w:b/>
          <w:color w:val="244061" w:themeColor="accent1" w:themeShade="80"/>
          <w:szCs w:val="24"/>
          <w:lang w:val="en-GB"/>
        </w:rPr>
      </w:pPr>
    </w:p>
    <w:p w14:paraId="11BBA5EE" w14:textId="77777777" w:rsidR="0099687E" w:rsidRPr="00F002E6" w:rsidRDefault="0099687E" w:rsidP="00DC7847">
      <w:pPr>
        <w:pStyle w:val="ListParagraph"/>
        <w:numPr>
          <w:ilvl w:val="0"/>
          <w:numId w:val="34"/>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All stormwater discharge from the development shall be contained and disposed of on-site unless otherwise approved by the City of Nedlands.</w:t>
      </w:r>
    </w:p>
    <w:p w14:paraId="66D9493D" w14:textId="77777777" w:rsidR="0099687E" w:rsidRPr="00F002E6" w:rsidRDefault="0099687E" w:rsidP="0099687E">
      <w:pPr>
        <w:ind w:left="-283" w:right="46"/>
        <w:jc w:val="both"/>
        <w:rPr>
          <w:rFonts w:ascii="Arial" w:hAnsi="Arial" w:cs="Arial"/>
          <w:b/>
          <w:color w:val="244061" w:themeColor="accent1" w:themeShade="80"/>
          <w:szCs w:val="24"/>
          <w:lang w:val="en-GB"/>
        </w:rPr>
      </w:pPr>
    </w:p>
    <w:p w14:paraId="38DBA8B0" w14:textId="77777777" w:rsidR="0099687E" w:rsidRPr="00F002E6" w:rsidRDefault="0099687E" w:rsidP="00DC7847">
      <w:pPr>
        <w:pStyle w:val="ListParagraph"/>
        <w:numPr>
          <w:ilvl w:val="0"/>
          <w:numId w:val="34"/>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Tree protection measures to the satisfaction of the City of Nedlands are to be utilised during demolition and construction, including the engagement of a qualified arborist to monitor the health of the tree and to provide direction on any necessary measures to protect the tree during and after construction.</w:t>
      </w:r>
    </w:p>
    <w:p w14:paraId="5DE3479F" w14:textId="77777777" w:rsidR="0099687E" w:rsidRDefault="0099687E" w:rsidP="0099687E">
      <w:pPr>
        <w:ind w:left="-284" w:right="46"/>
        <w:jc w:val="both"/>
        <w:rPr>
          <w:rFonts w:ascii="Arial" w:eastAsia="Calibri" w:hAnsi="Arial" w:cs="Arial"/>
          <w:b/>
          <w:color w:val="244061"/>
          <w:szCs w:val="24"/>
          <w:lang w:val="en-US"/>
        </w:rPr>
      </w:pPr>
    </w:p>
    <w:p w14:paraId="733F76E0" w14:textId="77777777" w:rsidR="0099687E" w:rsidRPr="00F002E6" w:rsidRDefault="0099687E" w:rsidP="0099687E">
      <w:pPr>
        <w:ind w:left="-284" w:right="46"/>
        <w:jc w:val="both"/>
        <w:rPr>
          <w:rFonts w:ascii="Arial" w:eastAsia="Calibri" w:hAnsi="Arial" w:cs="Arial"/>
          <w:b/>
          <w:color w:val="244061"/>
          <w:szCs w:val="24"/>
          <w:lang w:val="en-US"/>
        </w:rPr>
      </w:pPr>
    </w:p>
    <w:p w14:paraId="64C06097" w14:textId="77777777" w:rsidR="0099687E" w:rsidRPr="00F002E6" w:rsidRDefault="0099687E" w:rsidP="0099687E">
      <w:pPr>
        <w:ind w:left="-284" w:right="46"/>
        <w:jc w:val="both"/>
        <w:rPr>
          <w:rFonts w:ascii="Arial" w:eastAsia="Calibri" w:hAnsi="Arial" w:cs="Arial"/>
          <w:b/>
          <w:bCs/>
          <w:color w:val="000000"/>
          <w:sz w:val="28"/>
          <w:szCs w:val="28"/>
        </w:rPr>
      </w:pPr>
      <w:r w:rsidRPr="00F002E6">
        <w:rPr>
          <w:rFonts w:ascii="Arial" w:eastAsia="Calibri" w:hAnsi="Arial" w:cs="Arial"/>
          <w:b/>
          <w:color w:val="17365D"/>
          <w:sz w:val="28"/>
          <w:szCs w:val="32"/>
          <w:lang w:val="en-US"/>
        </w:rPr>
        <w:t>Voting Requirement</w:t>
      </w:r>
    </w:p>
    <w:p w14:paraId="43466C61" w14:textId="77777777" w:rsidR="0099687E" w:rsidRPr="00F002E6" w:rsidRDefault="0099687E" w:rsidP="0099687E">
      <w:pPr>
        <w:ind w:left="-284" w:right="46"/>
        <w:jc w:val="both"/>
        <w:rPr>
          <w:rFonts w:ascii="Arial" w:eastAsia="Calibri" w:hAnsi="Arial" w:cs="Arial"/>
          <w:color w:val="000000"/>
          <w:szCs w:val="24"/>
        </w:rPr>
      </w:pPr>
    </w:p>
    <w:p w14:paraId="7FB891D0" w14:textId="77777777" w:rsidR="0099687E" w:rsidRPr="00F002E6" w:rsidRDefault="0099687E" w:rsidP="0099687E">
      <w:pPr>
        <w:ind w:left="-284" w:right="46"/>
        <w:jc w:val="both"/>
        <w:rPr>
          <w:rFonts w:ascii="Arial" w:eastAsia="Calibri" w:hAnsi="Arial" w:cs="Arial"/>
          <w:color w:val="000000"/>
          <w:szCs w:val="24"/>
        </w:rPr>
      </w:pPr>
      <w:r w:rsidRPr="00F002E6">
        <w:rPr>
          <w:rFonts w:ascii="Arial" w:eastAsia="Calibri" w:hAnsi="Arial" w:cs="Arial"/>
          <w:color w:val="000000"/>
          <w:szCs w:val="24"/>
        </w:rPr>
        <w:t xml:space="preserve">Simple Majority. </w:t>
      </w:r>
    </w:p>
    <w:p w14:paraId="66BECAD3" w14:textId="77777777" w:rsidR="0099687E" w:rsidRPr="00F002E6" w:rsidRDefault="0099687E" w:rsidP="0099687E">
      <w:pPr>
        <w:ind w:left="-284" w:right="46"/>
        <w:jc w:val="both"/>
        <w:rPr>
          <w:rFonts w:ascii="Arial" w:eastAsia="Calibri" w:hAnsi="Arial" w:cs="Arial"/>
          <w:color w:val="000000"/>
          <w:szCs w:val="24"/>
        </w:rPr>
      </w:pPr>
      <w:r w:rsidRPr="00F002E6">
        <w:rPr>
          <w:rFonts w:ascii="Arial" w:eastAsia="Calibri" w:hAnsi="Arial" w:cs="Arial"/>
          <w:color w:val="000000"/>
          <w:szCs w:val="24"/>
        </w:rPr>
        <w:t>This report is of a quasi-judicial nature as it is a matter that directly affects a person’s rights and interests. The judicial character arises from the obligation to abide by the principles of natural justice. Examples of Quasi-Judicial authority include town planning applications and other decisions that may be appealable to the State Administrative Tribunal.</w:t>
      </w:r>
    </w:p>
    <w:p w14:paraId="40780101" w14:textId="77777777" w:rsidR="0099687E" w:rsidRPr="00F002E6" w:rsidRDefault="0099687E" w:rsidP="0099687E">
      <w:pPr>
        <w:ind w:left="-284" w:right="46"/>
        <w:jc w:val="both"/>
        <w:rPr>
          <w:rFonts w:ascii="Arial" w:eastAsia="Calibri" w:hAnsi="Arial" w:cs="Arial"/>
          <w:color w:val="000000"/>
          <w:szCs w:val="24"/>
        </w:rPr>
      </w:pPr>
    </w:p>
    <w:p w14:paraId="56CB62F9" w14:textId="77777777" w:rsidR="0099687E" w:rsidRPr="00F002E6" w:rsidRDefault="0099687E" w:rsidP="0099687E">
      <w:pPr>
        <w:ind w:left="-284" w:right="46"/>
        <w:jc w:val="both"/>
        <w:rPr>
          <w:rFonts w:ascii="Arial" w:eastAsia="Calibri" w:hAnsi="Arial" w:cs="Arial"/>
          <w:color w:val="000000"/>
          <w:szCs w:val="24"/>
        </w:rPr>
      </w:pPr>
      <w:r w:rsidRPr="00F002E6">
        <w:rPr>
          <w:rFonts w:ascii="Arial" w:eastAsia="Calibri" w:hAnsi="Arial" w:cs="Arial"/>
          <w:color w:val="000000"/>
          <w:szCs w:val="24"/>
        </w:rPr>
        <w:t>The decision must be made in a manner that is impartial, free from bias, and in accordance with the principles of natural justice. The decision must be made in having regard to the facts of the matter under consideration, and in accordance with the relevant laws and policies as they apply to that matter.</w:t>
      </w:r>
    </w:p>
    <w:p w14:paraId="53A0BB9A" w14:textId="77777777" w:rsidR="0099687E" w:rsidRPr="00F002E6" w:rsidRDefault="0099687E" w:rsidP="0099687E">
      <w:pPr>
        <w:ind w:left="-284" w:right="46"/>
        <w:jc w:val="both"/>
        <w:rPr>
          <w:rFonts w:ascii="Arial" w:eastAsia="Calibri" w:hAnsi="Arial" w:cs="Arial"/>
          <w:color w:val="000000"/>
          <w:szCs w:val="24"/>
        </w:rPr>
      </w:pPr>
    </w:p>
    <w:p w14:paraId="5849F848" w14:textId="77777777" w:rsidR="0099687E" w:rsidRPr="00F002E6" w:rsidRDefault="0099687E" w:rsidP="0099687E">
      <w:pPr>
        <w:ind w:left="-284" w:right="46"/>
        <w:jc w:val="both"/>
        <w:rPr>
          <w:rFonts w:ascii="Arial" w:eastAsia="Calibri" w:hAnsi="Arial" w:cs="Arial"/>
          <w:b/>
          <w:sz w:val="28"/>
          <w:szCs w:val="32"/>
          <w:lang w:val="en-US"/>
        </w:rPr>
      </w:pPr>
      <w:r w:rsidRPr="00F002E6">
        <w:rPr>
          <w:rFonts w:ascii="Arial" w:eastAsia="Calibri" w:hAnsi="Arial" w:cs="Arial"/>
          <w:color w:val="000000"/>
          <w:szCs w:val="24"/>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28C6CD3B" w14:textId="77777777" w:rsidR="0099687E" w:rsidRDefault="0099687E" w:rsidP="0099687E">
      <w:pPr>
        <w:ind w:left="-284" w:right="46"/>
        <w:jc w:val="both"/>
        <w:rPr>
          <w:rFonts w:ascii="Arial" w:eastAsia="Calibri" w:hAnsi="Arial" w:cs="Arial"/>
          <w:b/>
          <w:sz w:val="28"/>
          <w:szCs w:val="32"/>
          <w:lang w:val="en-US"/>
        </w:rPr>
      </w:pPr>
    </w:p>
    <w:p w14:paraId="6DBC1990" w14:textId="77777777" w:rsidR="0099687E" w:rsidRPr="00F002E6" w:rsidRDefault="0099687E" w:rsidP="0099687E">
      <w:pPr>
        <w:ind w:left="-284" w:right="46"/>
        <w:jc w:val="both"/>
        <w:rPr>
          <w:rFonts w:ascii="Arial" w:eastAsia="Calibri" w:hAnsi="Arial" w:cs="Arial"/>
          <w:b/>
          <w:sz w:val="28"/>
          <w:szCs w:val="32"/>
          <w:lang w:val="en-US"/>
        </w:rPr>
      </w:pPr>
    </w:p>
    <w:p w14:paraId="642D8DF0" w14:textId="77777777" w:rsidR="0099687E" w:rsidRPr="00F002E6" w:rsidRDefault="0099687E" w:rsidP="0099687E">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 xml:space="preserve">Background </w:t>
      </w:r>
    </w:p>
    <w:p w14:paraId="42AB2E4B" w14:textId="77777777" w:rsidR="0099687E" w:rsidRPr="00F002E6" w:rsidRDefault="0099687E" w:rsidP="0099687E">
      <w:pPr>
        <w:ind w:left="-284" w:right="46"/>
        <w:jc w:val="both"/>
        <w:rPr>
          <w:rFonts w:ascii="Arial" w:eastAsia="Calibri" w:hAnsi="Arial" w:cs="Arial"/>
          <w:b/>
          <w:sz w:val="28"/>
          <w:szCs w:val="32"/>
          <w:lang w:val="en-US"/>
        </w:rPr>
      </w:pPr>
    </w:p>
    <w:p w14:paraId="3C1BC19F" w14:textId="77777777" w:rsidR="0099687E" w:rsidRPr="00F002E6" w:rsidRDefault="0099687E" w:rsidP="0099687E">
      <w:pPr>
        <w:ind w:left="-284" w:right="46"/>
        <w:jc w:val="both"/>
        <w:rPr>
          <w:rFonts w:ascii="Arial" w:eastAsia="Calibri" w:hAnsi="Arial" w:cs="Arial"/>
          <w:b/>
          <w:bCs/>
          <w:color w:val="000000"/>
        </w:rPr>
      </w:pPr>
      <w:r w:rsidRPr="00F002E6">
        <w:rPr>
          <w:rFonts w:ascii="Arial" w:eastAsia="Calibri" w:hAnsi="Arial" w:cs="Arial"/>
          <w:b/>
          <w:bCs/>
          <w:color w:val="000000"/>
        </w:rPr>
        <w:t>Land Details</w:t>
      </w:r>
    </w:p>
    <w:tbl>
      <w:tblPr>
        <w:tblStyle w:val="TableGrid"/>
        <w:tblW w:w="0" w:type="auto"/>
        <w:tblInd w:w="-289" w:type="dxa"/>
        <w:tblLook w:val="04A0" w:firstRow="1" w:lastRow="0" w:firstColumn="1" w:lastColumn="0" w:noHBand="0" w:noVBand="1"/>
      </w:tblPr>
      <w:tblGrid>
        <w:gridCol w:w="6096"/>
        <w:gridCol w:w="3544"/>
      </w:tblGrid>
      <w:tr w:rsidR="0099687E" w:rsidRPr="00F002E6" w14:paraId="53777E01" w14:textId="77777777" w:rsidTr="0099687E">
        <w:tc>
          <w:tcPr>
            <w:tcW w:w="6096" w:type="dxa"/>
            <w:vAlign w:val="center"/>
          </w:tcPr>
          <w:p w14:paraId="0FDFCA74" w14:textId="77777777" w:rsidR="0099687E" w:rsidRPr="00F002E6" w:rsidRDefault="0099687E" w:rsidP="0099687E">
            <w:pPr>
              <w:ind w:right="46"/>
              <w:jc w:val="both"/>
              <w:rPr>
                <w:rFonts w:ascii="Arial" w:eastAsia="Calibri" w:hAnsi="Arial" w:cs="Arial"/>
                <w:b/>
                <w:color w:val="000000"/>
                <w:szCs w:val="24"/>
              </w:rPr>
            </w:pPr>
            <w:r w:rsidRPr="00F002E6">
              <w:rPr>
                <w:rFonts w:ascii="Arial" w:eastAsia="Calibri" w:hAnsi="Arial" w:cs="Arial"/>
                <w:b/>
                <w:color w:val="000000"/>
                <w:szCs w:val="24"/>
              </w:rPr>
              <w:t>Metropolitan Region Scheme Zone</w:t>
            </w:r>
          </w:p>
        </w:tc>
        <w:tc>
          <w:tcPr>
            <w:tcW w:w="3544" w:type="dxa"/>
            <w:vAlign w:val="center"/>
          </w:tcPr>
          <w:p w14:paraId="176687E1" w14:textId="77777777" w:rsidR="0099687E" w:rsidRPr="00F002E6" w:rsidRDefault="0099687E" w:rsidP="0099687E">
            <w:pPr>
              <w:ind w:right="46"/>
              <w:jc w:val="both"/>
              <w:rPr>
                <w:rFonts w:ascii="Arial" w:eastAsia="Calibri" w:hAnsi="Arial" w:cs="Arial"/>
                <w:color w:val="000000"/>
                <w:szCs w:val="24"/>
              </w:rPr>
            </w:pPr>
            <w:r w:rsidRPr="00F002E6">
              <w:rPr>
                <w:rFonts w:ascii="Arial" w:eastAsia="Calibri" w:hAnsi="Arial" w:cs="Arial"/>
                <w:color w:val="000000"/>
                <w:szCs w:val="24"/>
              </w:rPr>
              <w:t>Urban</w:t>
            </w:r>
          </w:p>
        </w:tc>
      </w:tr>
      <w:tr w:rsidR="0099687E" w:rsidRPr="00F002E6" w14:paraId="263317C4" w14:textId="77777777" w:rsidTr="0099687E">
        <w:tc>
          <w:tcPr>
            <w:tcW w:w="6096" w:type="dxa"/>
            <w:vAlign w:val="center"/>
          </w:tcPr>
          <w:p w14:paraId="2A29E034" w14:textId="77777777" w:rsidR="0099687E" w:rsidRPr="00F002E6" w:rsidRDefault="0099687E" w:rsidP="0099687E">
            <w:pPr>
              <w:ind w:right="46"/>
              <w:jc w:val="both"/>
              <w:rPr>
                <w:rFonts w:ascii="Arial" w:eastAsia="Calibri" w:hAnsi="Arial" w:cs="Arial"/>
                <w:b/>
                <w:color w:val="000000"/>
                <w:szCs w:val="24"/>
              </w:rPr>
            </w:pPr>
            <w:r w:rsidRPr="00F002E6">
              <w:rPr>
                <w:rFonts w:ascii="Arial" w:eastAsia="Calibri" w:hAnsi="Arial" w:cs="Arial"/>
                <w:b/>
                <w:color w:val="000000"/>
                <w:szCs w:val="24"/>
              </w:rPr>
              <w:t>Local Planning Scheme Zone</w:t>
            </w:r>
          </w:p>
        </w:tc>
        <w:tc>
          <w:tcPr>
            <w:tcW w:w="3544" w:type="dxa"/>
            <w:vAlign w:val="center"/>
          </w:tcPr>
          <w:p w14:paraId="238AFDB0" w14:textId="77777777" w:rsidR="0099687E" w:rsidRPr="00F002E6" w:rsidRDefault="0099687E" w:rsidP="0099687E">
            <w:pPr>
              <w:ind w:right="46"/>
              <w:jc w:val="both"/>
              <w:rPr>
                <w:rFonts w:ascii="Arial" w:eastAsia="Calibri" w:hAnsi="Arial" w:cs="Arial"/>
                <w:color w:val="000000"/>
                <w:szCs w:val="24"/>
              </w:rPr>
            </w:pPr>
            <w:r w:rsidRPr="00F002E6">
              <w:rPr>
                <w:rFonts w:ascii="Arial" w:eastAsia="Calibri" w:hAnsi="Arial" w:cs="Arial"/>
                <w:color w:val="000000"/>
                <w:szCs w:val="24"/>
              </w:rPr>
              <w:t>Residential</w:t>
            </w:r>
          </w:p>
        </w:tc>
      </w:tr>
      <w:tr w:rsidR="0099687E" w:rsidRPr="00F002E6" w14:paraId="218B53AF" w14:textId="77777777" w:rsidTr="0099687E">
        <w:tc>
          <w:tcPr>
            <w:tcW w:w="6096" w:type="dxa"/>
            <w:vAlign w:val="center"/>
          </w:tcPr>
          <w:p w14:paraId="112370FB" w14:textId="77777777" w:rsidR="0099687E" w:rsidRPr="00F002E6" w:rsidRDefault="0099687E" w:rsidP="0099687E">
            <w:pPr>
              <w:ind w:right="46"/>
              <w:jc w:val="both"/>
              <w:rPr>
                <w:rFonts w:ascii="Arial" w:eastAsia="Calibri" w:hAnsi="Arial" w:cs="Arial"/>
                <w:b/>
                <w:color w:val="000000"/>
                <w:szCs w:val="24"/>
              </w:rPr>
            </w:pPr>
            <w:r w:rsidRPr="00F002E6">
              <w:rPr>
                <w:rFonts w:ascii="Arial" w:eastAsia="Calibri" w:hAnsi="Arial" w:cs="Arial"/>
                <w:b/>
                <w:color w:val="000000"/>
                <w:szCs w:val="24"/>
              </w:rPr>
              <w:t>R-Code</w:t>
            </w:r>
          </w:p>
        </w:tc>
        <w:tc>
          <w:tcPr>
            <w:tcW w:w="3544" w:type="dxa"/>
            <w:vAlign w:val="center"/>
          </w:tcPr>
          <w:p w14:paraId="17B1F832" w14:textId="77777777" w:rsidR="0099687E" w:rsidRPr="00F002E6" w:rsidRDefault="0099687E" w:rsidP="0099687E">
            <w:pPr>
              <w:ind w:right="46"/>
              <w:jc w:val="both"/>
              <w:rPr>
                <w:rFonts w:ascii="Arial" w:eastAsia="Calibri" w:hAnsi="Arial" w:cs="Arial"/>
                <w:color w:val="000000"/>
                <w:szCs w:val="24"/>
              </w:rPr>
            </w:pPr>
            <w:r w:rsidRPr="00F002E6">
              <w:rPr>
                <w:rFonts w:ascii="Arial" w:eastAsia="Calibri" w:hAnsi="Arial" w:cs="Arial"/>
                <w:color w:val="000000"/>
                <w:szCs w:val="24"/>
              </w:rPr>
              <w:t>R10</w:t>
            </w:r>
          </w:p>
        </w:tc>
      </w:tr>
      <w:tr w:rsidR="0099687E" w:rsidRPr="00F002E6" w14:paraId="6B8BC70C" w14:textId="77777777" w:rsidTr="0099687E">
        <w:tc>
          <w:tcPr>
            <w:tcW w:w="6096" w:type="dxa"/>
            <w:vAlign w:val="center"/>
          </w:tcPr>
          <w:p w14:paraId="791618EB" w14:textId="77777777" w:rsidR="0099687E" w:rsidRPr="00F002E6" w:rsidRDefault="0099687E" w:rsidP="0099687E">
            <w:pPr>
              <w:ind w:right="46"/>
              <w:jc w:val="both"/>
              <w:rPr>
                <w:rFonts w:ascii="Arial" w:eastAsia="Calibri" w:hAnsi="Arial" w:cs="Arial"/>
                <w:b/>
                <w:color w:val="000000"/>
                <w:szCs w:val="24"/>
              </w:rPr>
            </w:pPr>
            <w:r w:rsidRPr="00F002E6">
              <w:rPr>
                <w:rFonts w:ascii="Arial" w:eastAsia="Calibri" w:hAnsi="Arial" w:cs="Arial"/>
                <w:b/>
                <w:color w:val="000000"/>
                <w:szCs w:val="24"/>
              </w:rPr>
              <w:t>Land area</w:t>
            </w:r>
          </w:p>
        </w:tc>
        <w:tc>
          <w:tcPr>
            <w:tcW w:w="3544" w:type="dxa"/>
            <w:vAlign w:val="center"/>
          </w:tcPr>
          <w:p w14:paraId="5FC6DFFD" w14:textId="77777777" w:rsidR="0099687E" w:rsidRPr="00F002E6" w:rsidRDefault="0099687E" w:rsidP="0099687E">
            <w:pPr>
              <w:ind w:right="46"/>
              <w:jc w:val="both"/>
              <w:rPr>
                <w:rFonts w:ascii="Arial" w:eastAsia="Calibri" w:hAnsi="Arial" w:cs="Arial"/>
                <w:color w:val="000000"/>
                <w:szCs w:val="24"/>
              </w:rPr>
            </w:pPr>
            <w:r w:rsidRPr="00F002E6">
              <w:rPr>
                <w:rFonts w:ascii="Arial" w:eastAsia="Calibri" w:hAnsi="Arial" w:cs="Arial"/>
                <w:color w:val="000000"/>
                <w:szCs w:val="24"/>
              </w:rPr>
              <w:t>1012m</w:t>
            </w:r>
            <w:r w:rsidRPr="00F002E6">
              <w:rPr>
                <w:rFonts w:ascii="Arial" w:eastAsia="Calibri" w:hAnsi="Arial" w:cs="Arial"/>
                <w:color w:val="000000"/>
                <w:szCs w:val="24"/>
                <w:vertAlign w:val="superscript"/>
              </w:rPr>
              <w:t>2</w:t>
            </w:r>
          </w:p>
        </w:tc>
      </w:tr>
      <w:tr w:rsidR="0099687E" w:rsidRPr="00F002E6" w14:paraId="00A51DFB" w14:textId="77777777" w:rsidTr="0099687E">
        <w:tc>
          <w:tcPr>
            <w:tcW w:w="6096" w:type="dxa"/>
            <w:vAlign w:val="center"/>
          </w:tcPr>
          <w:p w14:paraId="6C6004E7" w14:textId="77777777" w:rsidR="0099687E" w:rsidRPr="00F002E6" w:rsidRDefault="0099687E" w:rsidP="0099687E">
            <w:pPr>
              <w:ind w:right="46"/>
              <w:jc w:val="both"/>
              <w:rPr>
                <w:rFonts w:ascii="Arial" w:eastAsia="Calibri" w:hAnsi="Arial" w:cs="Arial"/>
                <w:b/>
                <w:color w:val="000000"/>
                <w:szCs w:val="24"/>
              </w:rPr>
            </w:pPr>
            <w:r w:rsidRPr="00F002E6">
              <w:rPr>
                <w:rFonts w:ascii="Arial" w:eastAsia="Calibri" w:hAnsi="Arial" w:cs="Arial"/>
                <w:b/>
                <w:color w:val="000000"/>
                <w:szCs w:val="24"/>
              </w:rPr>
              <w:t>Land Use</w:t>
            </w:r>
          </w:p>
        </w:tc>
        <w:tc>
          <w:tcPr>
            <w:tcW w:w="3544" w:type="dxa"/>
            <w:vAlign w:val="center"/>
          </w:tcPr>
          <w:p w14:paraId="3AA90156" w14:textId="77777777" w:rsidR="0099687E" w:rsidRPr="00F002E6" w:rsidRDefault="0099687E" w:rsidP="0099687E">
            <w:pPr>
              <w:ind w:right="46"/>
              <w:jc w:val="both"/>
              <w:rPr>
                <w:rFonts w:ascii="Arial" w:eastAsia="Calibri" w:hAnsi="Arial" w:cs="Arial"/>
                <w:color w:val="000000"/>
                <w:szCs w:val="24"/>
              </w:rPr>
            </w:pPr>
            <w:r w:rsidRPr="00F002E6">
              <w:rPr>
                <w:rFonts w:ascii="Arial" w:eastAsia="Calibri" w:hAnsi="Arial" w:cs="Arial"/>
                <w:color w:val="000000"/>
                <w:szCs w:val="24"/>
              </w:rPr>
              <w:t>Residential (Single House)</w:t>
            </w:r>
          </w:p>
        </w:tc>
      </w:tr>
      <w:tr w:rsidR="0099687E" w:rsidRPr="00F002E6" w14:paraId="7C967C04" w14:textId="77777777" w:rsidTr="0099687E">
        <w:tc>
          <w:tcPr>
            <w:tcW w:w="6096" w:type="dxa"/>
            <w:vAlign w:val="center"/>
          </w:tcPr>
          <w:p w14:paraId="597BE293" w14:textId="77777777" w:rsidR="0099687E" w:rsidRPr="00F002E6" w:rsidRDefault="0099687E" w:rsidP="0099687E">
            <w:pPr>
              <w:ind w:right="46"/>
              <w:jc w:val="both"/>
              <w:rPr>
                <w:rFonts w:ascii="Arial" w:eastAsia="Calibri" w:hAnsi="Arial" w:cs="Arial"/>
                <w:b/>
                <w:color w:val="000000"/>
                <w:szCs w:val="24"/>
              </w:rPr>
            </w:pPr>
            <w:r w:rsidRPr="00F002E6">
              <w:rPr>
                <w:rFonts w:ascii="Arial" w:eastAsia="Calibri" w:hAnsi="Arial" w:cs="Arial"/>
                <w:b/>
                <w:color w:val="000000"/>
                <w:szCs w:val="24"/>
              </w:rPr>
              <w:t>Use Class</w:t>
            </w:r>
          </w:p>
        </w:tc>
        <w:tc>
          <w:tcPr>
            <w:tcW w:w="3544" w:type="dxa"/>
            <w:shd w:val="clear" w:color="auto" w:fill="auto"/>
            <w:vAlign w:val="center"/>
          </w:tcPr>
          <w:p w14:paraId="00B00AAF" w14:textId="77777777" w:rsidR="0099687E" w:rsidRPr="00F002E6" w:rsidRDefault="0099687E" w:rsidP="0099687E">
            <w:pPr>
              <w:ind w:right="46"/>
              <w:jc w:val="both"/>
              <w:rPr>
                <w:rFonts w:ascii="Arial" w:eastAsia="Calibri" w:hAnsi="Arial" w:cs="Arial"/>
                <w:color w:val="000000"/>
                <w:szCs w:val="24"/>
                <w:highlight w:val="yellow"/>
              </w:rPr>
            </w:pPr>
            <w:r w:rsidRPr="00F002E6">
              <w:rPr>
                <w:rFonts w:ascii="Arial" w:eastAsia="Calibri" w:hAnsi="Arial" w:cs="Arial"/>
                <w:color w:val="000000"/>
                <w:szCs w:val="24"/>
              </w:rPr>
              <w:t>‘P’ – Permitted Use</w:t>
            </w:r>
          </w:p>
        </w:tc>
      </w:tr>
    </w:tbl>
    <w:p w14:paraId="3420983F" w14:textId="4807BA04" w:rsidR="0099687E" w:rsidRDefault="0099687E" w:rsidP="0099687E">
      <w:pPr>
        <w:ind w:left="-142" w:right="46"/>
        <w:jc w:val="both"/>
        <w:rPr>
          <w:rFonts w:ascii="Arial" w:eastAsia="Calibri" w:hAnsi="Arial" w:cs="Arial"/>
          <w:b/>
          <w:sz w:val="28"/>
          <w:szCs w:val="32"/>
          <w:lang w:val="en-US"/>
        </w:rPr>
      </w:pPr>
    </w:p>
    <w:p w14:paraId="6B781387" w14:textId="78920758" w:rsidR="0099687E" w:rsidRDefault="0099687E" w:rsidP="0099687E">
      <w:pPr>
        <w:ind w:left="-142" w:right="46"/>
        <w:jc w:val="both"/>
        <w:rPr>
          <w:rFonts w:ascii="Arial" w:eastAsia="Calibri" w:hAnsi="Arial" w:cs="Arial"/>
          <w:b/>
          <w:sz w:val="28"/>
          <w:szCs w:val="32"/>
          <w:lang w:val="en-US"/>
        </w:rPr>
      </w:pPr>
    </w:p>
    <w:p w14:paraId="1530AAFD" w14:textId="071C74AB" w:rsidR="0099687E" w:rsidRDefault="0099687E" w:rsidP="0099687E">
      <w:pPr>
        <w:ind w:left="-142" w:right="46"/>
        <w:jc w:val="both"/>
        <w:rPr>
          <w:rFonts w:ascii="Arial" w:eastAsia="Calibri" w:hAnsi="Arial" w:cs="Arial"/>
          <w:b/>
          <w:sz w:val="28"/>
          <w:szCs w:val="32"/>
          <w:lang w:val="en-US"/>
        </w:rPr>
      </w:pPr>
    </w:p>
    <w:p w14:paraId="69B485E8" w14:textId="77777777" w:rsidR="0099687E" w:rsidRPr="00F002E6" w:rsidRDefault="0099687E" w:rsidP="0099687E">
      <w:pPr>
        <w:ind w:left="-142" w:right="46"/>
        <w:jc w:val="both"/>
        <w:rPr>
          <w:rFonts w:ascii="Arial" w:eastAsia="Calibri" w:hAnsi="Arial" w:cs="Arial"/>
          <w:b/>
          <w:sz w:val="28"/>
          <w:szCs w:val="32"/>
          <w:lang w:val="en-US"/>
        </w:rPr>
      </w:pPr>
    </w:p>
    <w:p w14:paraId="617D7264" w14:textId="77777777" w:rsidR="0099687E" w:rsidRPr="00F002E6" w:rsidRDefault="0099687E" w:rsidP="0099687E">
      <w:pPr>
        <w:ind w:left="-284" w:right="46"/>
        <w:jc w:val="both"/>
        <w:rPr>
          <w:rFonts w:ascii="Arial" w:eastAsia="Calibri" w:hAnsi="Arial" w:cs="Arial"/>
          <w:szCs w:val="24"/>
        </w:rPr>
      </w:pPr>
      <w:r w:rsidRPr="00F002E6">
        <w:rPr>
          <w:rFonts w:ascii="Arial" w:eastAsia="Calibri" w:hAnsi="Arial" w:cs="Arial"/>
          <w:szCs w:val="24"/>
        </w:rPr>
        <w:t xml:space="preserve">The site is located at 5 Hobbs Avenue, Dalkeith, 70m south of </w:t>
      </w:r>
      <w:proofErr w:type="spellStart"/>
      <w:r w:rsidRPr="00F002E6">
        <w:rPr>
          <w:rFonts w:ascii="Arial" w:eastAsia="Calibri" w:hAnsi="Arial" w:cs="Arial"/>
          <w:szCs w:val="24"/>
        </w:rPr>
        <w:t>Melvista</w:t>
      </w:r>
      <w:proofErr w:type="spellEnd"/>
      <w:r w:rsidRPr="00F002E6">
        <w:rPr>
          <w:rFonts w:ascii="Arial" w:eastAsia="Calibri" w:hAnsi="Arial" w:cs="Arial"/>
          <w:szCs w:val="24"/>
        </w:rPr>
        <w:t xml:space="preserve"> Golf Course and tennis courts. The site is located on the western side of Hobbs Avenue and has an existing single storey house on the lot, which is to be demolished. The lot is regular in shape with a 20m frontage. The property has frontage to Hobbs Avenue to the east and </w:t>
      </w:r>
      <w:proofErr w:type="spellStart"/>
      <w:r w:rsidRPr="00F002E6">
        <w:rPr>
          <w:rFonts w:ascii="Arial" w:eastAsia="Calibri" w:hAnsi="Arial" w:cs="Arial"/>
          <w:szCs w:val="24"/>
        </w:rPr>
        <w:t>Tern</w:t>
      </w:r>
      <w:proofErr w:type="spellEnd"/>
      <w:r w:rsidRPr="00F002E6">
        <w:rPr>
          <w:rFonts w:ascii="Arial" w:eastAsia="Calibri" w:hAnsi="Arial" w:cs="Arial"/>
          <w:szCs w:val="24"/>
        </w:rPr>
        <w:t xml:space="preserve"> Lane to the west. </w:t>
      </w:r>
    </w:p>
    <w:p w14:paraId="249A4770" w14:textId="77777777" w:rsidR="0099687E" w:rsidRPr="00F002E6" w:rsidRDefault="0099687E" w:rsidP="0099687E">
      <w:pPr>
        <w:ind w:left="-284" w:right="46"/>
        <w:jc w:val="both"/>
        <w:rPr>
          <w:rFonts w:ascii="Arial" w:eastAsia="Calibri" w:hAnsi="Arial" w:cs="Arial"/>
          <w:szCs w:val="24"/>
        </w:rPr>
      </w:pPr>
    </w:p>
    <w:p w14:paraId="4DB356BF" w14:textId="77777777" w:rsidR="0099687E" w:rsidRPr="00F002E6" w:rsidRDefault="0099687E" w:rsidP="0099687E">
      <w:pPr>
        <w:ind w:left="-284" w:right="46"/>
        <w:jc w:val="both"/>
        <w:rPr>
          <w:rFonts w:ascii="Arial" w:eastAsia="Calibri" w:hAnsi="Arial" w:cs="Arial"/>
          <w:szCs w:val="24"/>
        </w:rPr>
      </w:pPr>
      <w:r w:rsidRPr="00F002E6">
        <w:rPr>
          <w:rFonts w:ascii="Arial" w:eastAsia="Calibri" w:hAnsi="Arial" w:cs="Arial"/>
          <w:szCs w:val="24"/>
        </w:rPr>
        <w:t xml:space="preserve">Hobbs Avenue is characterised by both single and two storey single houses along its length, with landscaped verges and gardens. </w:t>
      </w:r>
    </w:p>
    <w:p w14:paraId="7413CD07" w14:textId="77777777" w:rsidR="0099687E" w:rsidRPr="00F002E6" w:rsidRDefault="0099687E" w:rsidP="0099687E">
      <w:pPr>
        <w:ind w:left="-284" w:right="46"/>
        <w:jc w:val="both"/>
        <w:rPr>
          <w:rFonts w:ascii="Arial" w:eastAsia="Calibri" w:hAnsi="Arial" w:cs="Arial"/>
          <w:b/>
          <w:bCs/>
          <w:szCs w:val="24"/>
        </w:rPr>
      </w:pPr>
    </w:p>
    <w:p w14:paraId="36AD781C" w14:textId="77777777" w:rsidR="0099687E" w:rsidRPr="00F002E6" w:rsidRDefault="0099687E" w:rsidP="0099687E">
      <w:pPr>
        <w:ind w:left="-284" w:right="46"/>
        <w:jc w:val="both"/>
        <w:rPr>
          <w:rFonts w:ascii="Arial" w:eastAsia="Calibri" w:hAnsi="Arial" w:cs="Arial"/>
          <w:szCs w:val="24"/>
        </w:rPr>
      </w:pPr>
      <w:r w:rsidRPr="00F002E6">
        <w:rPr>
          <w:rFonts w:ascii="Arial" w:eastAsia="Calibri" w:hAnsi="Arial" w:cs="Arial"/>
          <w:szCs w:val="24"/>
        </w:rPr>
        <w:t>It is proposed to construct a new two-storey dwelling at the property.</w:t>
      </w:r>
    </w:p>
    <w:p w14:paraId="37E599AC" w14:textId="77777777" w:rsidR="0099687E" w:rsidRDefault="0099687E" w:rsidP="0099687E">
      <w:pPr>
        <w:ind w:left="-284" w:right="46"/>
        <w:jc w:val="both"/>
        <w:rPr>
          <w:rFonts w:ascii="Arial" w:eastAsia="Calibri" w:hAnsi="Arial" w:cs="Arial"/>
          <w:szCs w:val="24"/>
        </w:rPr>
      </w:pPr>
    </w:p>
    <w:p w14:paraId="7E452A9B" w14:textId="77777777" w:rsidR="0099687E" w:rsidRPr="00F002E6" w:rsidRDefault="0099687E" w:rsidP="0099687E">
      <w:pPr>
        <w:ind w:left="-284" w:right="46"/>
        <w:jc w:val="both"/>
        <w:rPr>
          <w:rFonts w:ascii="Arial" w:eastAsia="Calibri" w:hAnsi="Arial" w:cs="Arial"/>
          <w:szCs w:val="24"/>
        </w:rPr>
      </w:pPr>
    </w:p>
    <w:p w14:paraId="3E807551" w14:textId="77777777" w:rsidR="0099687E" w:rsidRPr="00F002E6" w:rsidRDefault="0099687E" w:rsidP="0099687E">
      <w:pPr>
        <w:ind w:left="-284" w:right="46"/>
        <w:jc w:val="both"/>
        <w:rPr>
          <w:rFonts w:ascii="Arial" w:eastAsia="Calibri" w:hAnsi="Arial" w:cs="Arial"/>
          <w:b/>
          <w:color w:val="17365D"/>
          <w:sz w:val="28"/>
          <w:szCs w:val="32"/>
          <w:lang w:val="en-US"/>
        </w:rPr>
      </w:pPr>
      <w:r w:rsidRPr="00F002E6">
        <w:rPr>
          <w:rFonts w:ascii="Arial" w:eastAsia="Calibri" w:hAnsi="Arial" w:cs="Arial"/>
          <w:b/>
          <w:color w:val="17365D"/>
          <w:sz w:val="28"/>
          <w:szCs w:val="32"/>
          <w:lang w:val="en-US"/>
        </w:rPr>
        <w:t>Discussion</w:t>
      </w:r>
    </w:p>
    <w:p w14:paraId="61218BC0" w14:textId="77777777" w:rsidR="0099687E" w:rsidRPr="00F002E6" w:rsidRDefault="0099687E" w:rsidP="0099687E">
      <w:pPr>
        <w:ind w:left="-284" w:right="46"/>
        <w:jc w:val="both"/>
        <w:rPr>
          <w:rFonts w:ascii="Arial" w:eastAsia="Calibri" w:hAnsi="Arial" w:cs="Arial"/>
          <w:b/>
          <w:color w:val="17365D"/>
          <w:sz w:val="28"/>
          <w:szCs w:val="32"/>
          <w:lang w:val="en-US"/>
        </w:rPr>
      </w:pPr>
    </w:p>
    <w:p w14:paraId="5EFB3118" w14:textId="77777777" w:rsidR="0099687E" w:rsidRPr="00F002E6" w:rsidRDefault="0099687E" w:rsidP="0099687E">
      <w:pPr>
        <w:ind w:left="-284" w:right="46"/>
        <w:jc w:val="both"/>
        <w:rPr>
          <w:rFonts w:ascii="Arial" w:eastAsia="Calibri" w:hAnsi="Arial" w:cs="Arial"/>
          <w:b/>
          <w:bCs/>
          <w:szCs w:val="32"/>
          <w:lang w:val="en-US"/>
        </w:rPr>
      </w:pPr>
      <w:r w:rsidRPr="00F002E6">
        <w:rPr>
          <w:rFonts w:ascii="Arial" w:eastAsia="Calibri" w:hAnsi="Arial" w:cs="Arial"/>
          <w:b/>
          <w:bCs/>
          <w:szCs w:val="32"/>
          <w:lang w:val="en-US"/>
        </w:rPr>
        <w:t>Assessment of Statutory Provisions</w:t>
      </w:r>
    </w:p>
    <w:p w14:paraId="65975895" w14:textId="77777777" w:rsidR="0099687E" w:rsidRPr="00F002E6" w:rsidRDefault="0099687E" w:rsidP="0099687E">
      <w:pPr>
        <w:ind w:left="-284" w:right="46"/>
        <w:jc w:val="both"/>
        <w:rPr>
          <w:rFonts w:ascii="Arial" w:eastAsia="Calibri" w:hAnsi="Arial" w:cs="Arial"/>
          <w:szCs w:val="32"/>
          <w:lang w:val="en-US"/>
        </w:rPr>
      </w:pPr>
      <w:r w:rsidRPr="00F002E6">
        <w:rPr>
          <w:rFonts w:ascii="Arial" w:eastAsia="Calibri" w:hAnsi="Arial" w:cs="Arial"/>
          <w:szCs w:val="32"/>
          <w:lang w:val="en-US"/>
        </w:rPr>
        <w:t>If a proposal does not satisfy the deemed to-comply provisions of the State Planning Policy 7.3: Residential Design Codes (R-Codes), Council is required to exercise a judgement of merit to determine the proposal against the design principles of the R-Codes. The R-Codes require the assessment to consider the relevant design principle only and to not apply the corresponding deemed-to-comply provisions.</w:t>
      </w:r>
    </w:p>
    <w:p w14:paraId="7A2E376C" w14:textId="77777777" w:rsidR="0099687E" w:rsidRPr="00F002E6" w:rsidRDefault="0099687E" w:rsidP="0099687E">
      <w:pPr>
        <w:ind w:left="-284" w:right="46"/>
        <w:jc w:val="both"/>
        <w:rPr>
          <w:rFonts w:ascii="Arial" w:eastAsia="Calibri" w:hAnsi="Arial" w:cs="Arial"/>
          <w:szCs w:val="24"/>
          <w:highlight w:val="yellow"/>
          <w:lang w:val="en-US"/>
        </w:rPr>
      </w:pPr>
    </w:p>
    <w:p w14:paraId="5A112EA2" w14:textId="77777777" w:rsidR="0099687E" w:rsidRPr="00F002E6" w:rsidRDefault="0099687E" w:rsidP="0099687E">
      <w:pPr>
        <w:ind w:left="-284" w:right="46"/>
        <w:jc w:val="both"/>
        <w:rPr>
          <w:rFonts w:ascii="Arial" w:eastAsia="Calibri" w:hAnsi="Arial" w:cs="Arial"/>
          <w:b/>
          <w:bCs/>
          <w:szCs w:val="32"/>
          <w:lang w:val="en-US"/>
        </w:rPr>
      </w:pPr>
      <w:r w:rsidRPr="00F002E6">
        <w:rPr>
          <w:rFonts w:ascii="Arial" w:eastAsia="Calibri" w:hAnsi="Arial" w:cs="Arial"/>
          <w:b/>
          <w:bCs/>
          <w:szCs w:val="32"/>
          <w:lang w:val="en-US"/>
        </w:rPr>
        <w:t>Local Planning Scheme No. 3</w:t>
      </w:r>
    </w:p>
    <w:p w14:paraId="6036D531" w14:textId="77777777" w:rsidR="0099687E" w:rsidRPr="00F002E6" w:rsidRDefault="0099687E" w:rsidP="0099687E">
      <w:pPr>
        <w:ind w:left="-284" w:right="46"/>
        <w:jc w:val="both"/>
        <w:rPr>
          <w:rFonts w:ascii="Arial" w:eastAsia="Calibri" w:hAnsi="Arial" w:cs="Arial"/>
          <w:szCs w:val="32"/>
          <w:lang w:val="en-US"/>
        </w:rPr>
      </w:pPr>
      <w:r w:rsidRPr="00F002E6">
        <w:rPr>
          <w:rFonts w:ascii="Arial" w:eastAsia="Calibri" w:hAnsi="Arial" w:cs="Arial"/>
          <w:szCs w:val="32"/>
          <w:lang w:val="en-US"/>
        </w:rPr>
        <w:t xml:space="preserve">Schedule 2, Clause 67(2) (Consideration of application by Local Government) – identifies those matters that are required to be given due regard to the extent relevant to the application.  Where relevant, these matters are discussed in the following sections. Overall, the development fails to meet these objectives, particularly </w:t>
      </w:r>
      <w:proofErr w:type="gramStart"/>
      <w:r w:rsidRPr="00F002E6">
        <w:rPr>
          <w:rFonts w:ascii="Arial" w:eastAsia="Calibri" w:hAnsi="Arial" w:cs="Arial"/>
          <w:szCs w:val="32"/>
          <w:lang w:val="en-US"/>
        </w:rPr>
        <w:t>in regard to</w:t>
      </w:r>
      <w:proofErr w:type="gramEnd"/>
      <w:r w:rsidRPr="00F002E6">
        <w:rPr>
          <w:rFonts w:ascii="Arial" w:eastAsia="Calibri" w:hAnsi="Arial" w:cs="Arial"/>
          <w:szCs w:val="32"/>
          <w:lang w:val="en-US"/>
        </w:rPr>
        <w:t xml:space="preserve"> scale, bulk and appearance. The development is likely to have an adverse impact on neighboring lots and the locality. </w:t>
      </w:r>
    </w:p>
    <w:p w14:paraId="329D988F" w14:textId="77777777" w:rsidR="0099687E" w:rsidRPr="00F002E6" w:rsidRDefault="0099687E" w:rsidP="0099687E">
      <w:pPr>
        <w:ind w:left="-284" w:right="46"/>
        <w:jc w:val="both"/>
        <w:rPr>
          <w:rFonts w:ascii="Arial" w:eastAsia="Calibri" w:hAnsi="Arial" w:cs="Arial"/>
          <w:szCs w:val="32"/>
          <w:lang w:val="en-US"/>
        </w:rPr>
      </w:pPr>
    </w:p>
    <w:p w14:paraId="62F28508" w14:textId="77777777" w:rsidR="0099687E" w:rsidRPr="00F002E6" w:rsidRDefault="0099687E" w:rsidP="0099687E">
      <w:pPr>
        <w:ind w:left="-284" w:right="46"/>
        <w:jc w:val="both"/>
        <w:rPr>
          <w:rFonts w:ascii="Arial" w:eastAsia="Calibri" w:hAnsi="Arial" w:cs="Arial"/>
          <w:b/>
          <w:color w:val="000000"/>
          <w:szCs w:val="24"/>
        </w:rPr>
      </w:pPr>
      <w:r w:rsidRPr="00F002E6">
        <w:rPr>
          <w:rFonts w:ascii="Arial" w:eastAsia="Calibri" w:hAnsi="Arial" w:cs="Arial"/>
          <w:b/>
          <w:color w:val="000000"/>
          <w:szCs w:val="24"/>
        </w:rPr>
        <w:t>State Planning Policy 7.3 – Residential Design Codes – Volume 1</w:t>
      </w:r>
    </w:p>
    <w:p w14:paraId="0CE67101" w14:textId="77777777" w:rsidR="0099687E" w:rsidRPr="00F002E6" w:rsidRDefault="0099687E" w:rsidP="0099687E">
      <w:pPr>
        <w:ind w:left="-284" w:right="46"/>
        <w:jc w:val="both"/>
        <w:rPr>
          <w:rFonts w:ascii="Arial" w:eastAsia="Calibri" w:hAnsi="Arial" w:cs="Arial"/>
          <w:bCs/>
          <w:szCs w:val="24"/>
        </w:rPr>
      </w:pPr>
      <w:r w:rsidRPr="00F002E6">
        <w:rPr>
          <w:rFonts w:ascii="Arial" w:eastAsia="Calibri" w:hAnsi="Arial" w:cs="Arial"/>
          <w:bCs/>
          <w:szCs w:val="24"/>
        </w:rPr>
        <w:t xml:space="preserve">The R-Codes apply to all single and grouped dwelling developments. An approval under the R-Codes can be obtained in one of two ways. This is by either meeting the deemed-to-comply provisions or via a design </w:t>
      </w:r>
      <w:proofErr w:type="gramStart"/>
      <w:r w:rsidRPr="00F002E6">
        <w:rPr>
          <w:rFonts w:ascii="Arial" w:eastAsia="Calibri" w:hAnsi="Arial" w:cs="Arial"/>
          <w:bCs/>
          <w:szCs w:val="24"/>
        </w:rPr>
        <w:t>principle</w:t>
      </w:r>
      <w:proofErr w:type="gramEnd"/>
      <w:r w:rsidRPr="00F002E6">
        <w:rPr>
          <w:rFonts w:ascii="Arial" w:eastAsia="Calibri" w:hAnsi="Arial" w:cs="Arial"/>
          <w:bCs/>
          <w:szCs w:val="24"/>
        </w:rPr>
        <w:t xml:space="preserve"> assessment pathway. </w:t>
      </w:r>
    </w:p>
    <w:p w14:paraId="7F89F8D1" w14:textId="77777777" w:rsidR="0099687E" w:rsidRPr="00F002E6" w:rsidRDefault="0099687E" w:rsidP="0099687E">
      <w:pPr>
        <w:ind w:left="-284" w:right="46"/>
        <w:jc w:val="both"/>
        <w:rPr>
          <w:rFonts w:ascii="Arial" w:eastAsia="Calibri" w:hAnsi="Arial" w:cs="Arial"/>
          <w:bCs/>
          <w:szCs w:val="24"/>
        </w:rPr>
      </w:pPr>
    </w:p>
    <w:p w14:paraId="6B1B78BD" w14:textId="77777777" w:rsidR="0099687E" w:rsidRPr="00F002E6" w:rsidRDefault="0099687E" w:rsidP="0099687E">
      <w:pPr>
        <w:ind w:left="-284" w:right="46"/>
        <w:jc w:val="both"/>
        <w:rPr>
          <w:rFonts w:ascii="Arial" w:eastAsia="Calibri" w:hAnsi="Arial" w:cs="Arial"/>
          <w:bCs/>
          <w:szCs w:val="24"/>
        </w:rPr>
      </w:pPr>
      <w:r w:rsidRPr="00F002E6">
        <w:rPr>
          <w:rFonts w:ascii="Arial" w:eastAsia="Calibri" w:hAnsi="Arial" w:cs="Arial"/>
          <w:bCs/>
          <w:szCs w:val="24"/>
        </w:rPr>
        <w:t xml:space="preserve">The proposed development is seeking a design </w:t>
      </w:r>
      <w:proofErr w:type="gramStart"/>
      <w:r w:rsidRPr="00F002E6">
        <w:rPr>
          <w:rFonts w:ascii="Arial" w:eastAsia="Calibri" w:hAnsi="Arial" w:cs="Arial"/>
          <w:bCs/>
          <w:szCs w:val="24"/>
        </w:rPr>
        <w:t>principle</w:t>
      </w:r>
      <w:proofErr w:type="gramEnd"/>
      <w:r w:rsidRPr="00F002E6">
        <w:rPr>
          <w:rFonts w:ascii="Arial" w:eastAsia="Calibri" w:hAnsi="Arial" w:cs="Arial"/>
          <w:bCs/>
          <w:szCs w:val="24"/>
        </w:rPr>
        <w:t xml:space="preserve"> assessment pathway for parts of this proposal relating to street setbacks and open space. As required by the R-Codes, Council, in assessing the proposal against the design principles, should not apply the corresponding deemed-to-comply provisions.</w:t>
      </w:r>
    </w:p>
    <w:p w14:paraId="17F3CC98" w14:textId="77777777" w:rsidR="0099687E" w:rsidRPr="00F002E6" w:rsidRDefault="0099687E" w:rsidP="0099687E">
      <w:pPr>
        <w:autoSpaceDE w:val="0"/>
        <w:autoSpaceDN w:val="0"/>
        <w:adjustRightInd w:val="0"/>
        <w:ind w:left="-284" w:right="46"/>
        <w:jc w:val="both"/>
        <w:rPr>
          <w:rFonts w:ascii="Arial" w:eastAsia="Calibri" w:hAnsi="Arial" w:cs="Arial"/>
          <w:color w:val="000000"/>
          <w:szCs w:val="24"/>
          <w:u w:val="single"/>
          <w:lang w:eastAsia="en-AU"/>
        </w:rPr>
      </w:pPr>
    </w:p>
    <w:p w14:paraId="7EFCA647" w14:textId="77777777" w:rsidR="0099687E" w:rsidRPr="00F002E6" w:rsidRDefault="0099687E" w:rsidP="0099687E">
      <w:pPr>
        <w:autoSpaceDE w:val="0"/>
        <w:autoSpaceDN w:val="0"/>
        <w:adjustRightInd w:val="0"/>
        <w:ind w:left="-284" w:right="46"/>
        <w:jc w:val="both"/>
        <w:rPr>
          <w:rFonts w:ascii="Arial" w:eastAsia="Calibri" w:hAnsi="Arial" w:cs="Arial"/>
          <w:b/>
          <w:bCs/>
          <w:color w:val="000000"/>
          <w:szCs w:val="24"/>
          <w:lang w:eastAsia="en-AU"/>
        </w:rPr>
      </w:pPr>
      <w:r w:rsidRPr="00F002E6">
        <w:rPr>
          <w:rFonts w:ascii="Arial" w:eastAsia="Calibri" w:hAnsi="Arial" w:cs="Arial"/>
          <w:b/>
          <w:bCs/>
          <w:color w:val="000000"/>
          <w:szCs w:val="24"/>
          <w:lang w:eastAsia="en-AU"/>
        </w:rPr>
        <w:t>Clause 5.1.2 Street Setbacks</w:t>
      </w:r>
    </w:p>
    <w:p w14:paraId="3D83E170"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076C520B"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 xml:space="preserve">The application is seeking a design principles assessment of the street setbacks for the dwelling. A minimum street setback from Hobbs Avenue of 8.5m to the front wall and 7.8m to the </w:t>
      </w:r>
      <w:proofErr w:type="gramStart"/>
      <w:r w:rsidRPr="00F002E6">
        <w:rPr>
          <w:rFonts w:ascii="Arial" w:eastAsia="Calibri" w:hAnsi="Arial" w:cs="Arial"/>
          <w:szCs w:val="24"/>
        </w:rPr>
        <w:t>eaves</w:t>
      </w:r>
      <w:proofErr w:type="gramEnd"/>
      <w:r w:rsidRPr="00F002E6">
        <w:rPr>
          <w:rFonts w:ascii="Arial" w:eastAsia="Calibri" w:hAnsi="Arial" w:cs="Arial"/>
          <w:szCs w:val="24"/>
        </w:rPr>
        <w:t xml:space="preserve"> projection is proposed. </w:t>
      </w:r>
      <w:proofErr w:type="spellStart"/>
      <w:r w:rsidRPr="00F002E6">
        <w:rPr>
          <w:rFonts w:ascii="Arial" w:eastAsia="Calibri" w:hAnsi="Arial" w:cs="Arial"/>
          <w:szCs w:val="24"/>
        </w:rPr>
        <w:t>Tern</w:t>
      </w:r>
      <w:proofErr w:type="spellEnd"/>
      <w:r w:rsidRPr="00F002E6">
        <w:rPr>
          <w:rFonts w:ascii="Arial" w:eastAsia="Calibri" w:hAnsi="Arial" w:cs="Arial"/>
          <w:szCs w:val="24"/>
        </w:rPr>
        <w:t xml:space="preserve"> Lane acts as a secondary street to the development. A minimum setback of 2m to </w:t>
      </w:r>
      <w:proofErr w:type="spellStart"/>
      <w:r w:rsidRPr="00F002E6">
        <w:rPr>
          <w:rFonts w:ascii="Arial" w:eastAsia="Calibri" w:hAnsi="Arial" w:cs="Arial"/>
          <w:szCs w:val="24"/>
        </w:rPr>
        <w:t>Tern</w:t>
      </w:r>
      <w:proofErr w:type="spellEnd"/>
      <w:r w:rsidRPr="00F002E6">
        <w:rPr>
          <w:rFonts w:ascii="Arial" w:eastAsia="Calibri" w:hAnsi="Arial" w:cs="Arial"/>
          <w:szCs w:val="24"/>
        </w:rPr>
        <w:t xml:space="preserve"> Lane is proposed.</w:t>
      </w:r>
    </w:p>
    <w:p w14:paraId="619426FE"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0BA8C48E"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 xml:space="preserve">The design principles for street setback require setbacks that contribute to and are consistent with an established streetscape; provide adequate privacy and open space for dwellings; and accommodate parking, </w:t>
      </w:r>
      <w:proofErr w:type="gramStart"/>
      <w:r w:rsidRPr="00F002E6">
        <w:rPr>
          <w:rFonts w:ascii="Arial" w:eastAsia="Calibri" w:hAnsi="Arial" w:cs="Arial"/>
          <w:szCs w:val="24"/>
        </w:rPr>
        <w:t>landscaping</w:t>
      </w:r>
      <w:proofErr w:type="gramEnd"/>
      <w:r w:rsidRPr="00F002E6">
        <w:rPr>
          <w:rFonts w:ascii="Arial" w:eastAsia="Calibri" w:hAnsi="Arial" w:cs="Arial"/>
          <w:szCs w:val="24"/>
        </w:rPr>
        <w:t xml:space="preserve"> and utilities. The design principles also require the mass and form of buildings that use design features that affect the size and scale of buildings; use appropriate minor projections that do not detract from the streetscape character; and positively contribute to the prevailing or future development context and streetscape.</w:t>
      </w:r>
    </w:p>
    <w:p w14:paraId="64892CBD"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7D862E7D"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 xml:space="preserve">In relation to street setbacks, the street block along Hobbs Avenue is characterised by dwellings that are setback at least 9m. However, there are </w:t>
      </w:r>
      <w:proofErr w:type="gramStart"/>
      <w:r w:rsidRPr="00F002E6">
        <w:rPr>
          <w:rFonts w:ascii="Arial" w:eastAsia="Calibri" w:hAnsi="Arial" w:cs="Arial"/>
          <w:szCs w:val="24"/>
        </w:rPr>
        <w:t>a number of</w:t>
      </w:r>
      <w:proofErr w:type="gramEnd"/>
      <w:r w:rsidRPr="00F002E6">
        <w:rPr>
          <w:rFonts w:ascii="Arial" w:eastAsia="Calibri" w:hAnsi="Arial" w:cs="Arial"/>
          <w:szCs w:val="24"/>
        </w:rPr>
        <w:t xml:space="preserve"> properties where carports are located closer to the road. The proposed dwelling will have a main wall at 9m setback, with a 2.5m portion of wall at 8.5m setback. In addition to the wall, a ‘façade element’ will project 1.2m into the setback area by a maximum of 1.2m to provide an ‘effective setback of 7.8m. </w:t>
      </w:r>
    </w:p>
    <w:p w14:paraId="1FB27DD4"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1D91F0C7"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The proposed building setback to Hobbs Avenue is assessed as consistent with the design principles in the following manner:</w:t>
      </w:r>
    </w:p>
    <w:p w14:paraId="02CED611"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53F7007F" w14:textId="77777777" w:rsidR="0099687E" w:rsidRPr="00F002E6" w:rsidRDefault="0099687E" w:rsidP="00DC7847">
      <w:pPr>
        <w:numPr>
          <w:ilvl w:val="0"/>
          <w:numId w:val="32"/>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 xml:space="preserve">The established streetscape provides for relatively large, landscaped front yards where vehicle parking is not dominant. The proposed dwelling will include landscaping with </w:t>
      </w:r>
      <w:proofErr w:type="gramStart"/>
      <w:r w:rsidRPr="00F002E6">
        <w:rPr>
          <w:rFonts w:ascii="Arial" w:eastAsia="Calibri" w:hAnsi="Arial" w:cs="Arial"/>
          <w:szCs w:val="24"/>
        </w:rPr>
        <w:t>a number of</w:t>
      </w:r>
      <w:proofErr w:type="gramEnd"/>
      <w:r w:rsidRPr="00F002E6">
        <w:rPr>
          <w:rFonts w:ascii="Arial" w:eastAsia="Calibri" w:hAnsi="Arial" w:cs="Arial"/>
          <w:szCs w:val="24"/>
        </w:rPr>
        <w:t xml:space="preserve"> trees. The proposed garage will be lower than road level, thereby reducing the dominance of the garage on the streetscape. The driveway and crossover </w:t>
      </w:r>
      <w:proofErr w:type="gramStart"/>
      <w:r w:rsidRPr="00F002E6">
        <w:rPr>
          <w:rFonts w:ascii="Arial" w:eastAsia="Calibri" w:hAnsi="Arial" w:cs="Arial"/>
          <w:szCs w:val="24"/>
        </w:rPr>
        <w:t>has</w:t>
      </w:r>
      <w:proofErr w:type="gramEnd"/>
      <w:r w:rsidRPr="00F002E6">
        <w:rPr>
          <w:rFonts w:ascii="Arial" w:eastAsia="Calibri" w:hAnsi="Arial" w:cs="Arial"/>
          <w:szCs w:val="24"/>
        </w:rPr>
        <w:t xml:space="preserve"> been designed to be the minimum width that is practical. </w:t>
      </w:r>
    </w:p>
    <w:p w14:paraId="45DAFC6E" w14:textId="77777777" w:rsidR="0099687E" w:rsidRPr="00F002E6" w:rsidRDefault="0099687E" w:rsidP="00DC7847">
      <w:pPr>
        <w:numPr>
          <w:ilvl w:val="0"/>
          <w:numId w:val="32"/>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The front yard provides for approximately 170m² of open space, which is the equivalent of approximately 15% of the total site area. The setback provides for the visual privacy of neighbouring properties given that the building line is slightly in front of the adjoining dwellings, with resultant views from front windows out onto the street and across the front yards of the neighbouring lots.</w:t>
      </w:r>
    </w:p>
    <w:p w14:paraId="7D12CED7" w14:textId="77777777" w:rsidR="0099687E" w:rsidRPr="00F002E6" w:rsidRDefault="0099687E" w:rsidP="00DC7847">
      <w:pPr>
        <w:numPr>
          <w:ilvl w:val="0"/>
          <w:numId w:val="32"/>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 xml:space="preserve">Adequate provision is made for parking, </w:t>
      </w:r>
      <w:proofErr w:type="gramStart"/>
      <w:r w:rsidRPr="00F002E6">
        <w:rPr>
          <w:rFonts w:ascii="Arial" w:eastAsia="Calibri" w:hAnsi="Arial" w:cs="Arial"/>
          <w:szCs w:val="24"/>
        </w:rPr>
        <w:t>landscaping</w:t>
      </w:r>
      <w:proofErr w:type="gramEnd"/>
      <w:r w:rsidRPr="00F002E6">
        <w:rPr>
          <w:rFonts w:ascii="Arial" w:eastAsia="Calibri" w:hAnsi="Arial" w:cs="Arial"/>
          <w:szCs w:val="24"/>
        </w:rPr>
        <w:t xml:space="preserve"> and utilities within the front setback and on the façade of the dwelling.</w:t>
      </w:r>
    </w:p>
    <w:p w14:paraId="559607DD" w14:textId="77777777" w:rsidR="0099687E" w:rsidRPr="00F002E6" w:rsidRDefault="0099687E" w:rsidP="00DC7847">
      <w:pPr>
        <w:numPr>
          <w:ilvl w:val="0"/>
          <w:numId w:val="32"/>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 xml:space="preserve">The dwelling is located away from any service corridors, including power, </w:t>
      </w:r>
      <w:proofErr w:type="gramStart"/>
      <w:r w:rsidRPr="00F002E6">
        <w:rPr>
          <w:rFonts w:ascii="Arial" w:eastAsia="Calibri" w:hAnsi="Arial" w:cs="Arial"/>
          <w:szCs w:val="24"/>
        </w:rPr>
        <w:t>water</w:t>
      </w:r>
      <w:proofErr w:type="gramEnd"/>
      <w:r w:rsidRPr="00F002E6">
        <w:rPr>
          <w:rFonts w:ascii="Arial" w:eastAsia="Calibri" w:hAnsi="Arial" w:cs="Arial"/>
          <w:szCs w:val="24"/>
        </w:rPr>
        <w:t xml:space="preserve"> and sewer.</w:t>
      </w:r>
    </w:p>
    <w:p w14:paraId="77B88991" w14:textId="77777777" w:rsidR="0099687E" w:rsidRPr="00F002E6" w:rsidRDefault="0099687E" w:rsidP="00DC7847">
      <w:pPr>
        <w:numPr>
          <w:ilvl w:val="0"/>
          <w:numId w:val="32"/>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The front façade incorporates a range of design elements to break up the bulk of the building. These include horizontal and vertical projections as shown on the attached plans and perspectives.</w:t>
      </w:r>
    </w:p>
    <w:p w14:paraId="7D82692C" w14:textId="77777777" w:rsidR="0099687E" w:rsidRPr="00F002E6" w:rsidRDefault="0099687E" w:rsidP="00DC7847">
      <w:pPr>
        <w:numPr>
          <w:ilvl w:val="0"/>
          <w:numId w:val="32"/>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The basement garage allows for the proportion of the ground level utilised for parking and utilities to be reduced when viewed from the street. The dominant elements of the front yard will be the dwelling and the landscaping rather than the parking arrangements or services to the site.</w:t>
      </w:r>
    </w:p>
    <w:p w14:paraId="0F09B399" w14:textId="77777777" w:rsidR="0099687E" w:rsidRPr="00F002E6" w:rsidRDefault="0099687E" w:rsidP="0099687E">
      <w:pPr>
        <w:autoSpaceDE w:val="0"/>
        <w:autoSpaceDN w:val="0"/>
        <w:adjustRightInd w:val="0"/>
        <w:ind w:right="46"/>
        <w:jc w:val="both"/>
        <w:rPr>
          <w:rFonts w:ascii="Arial" w:eastAsia="Calibri" w:hAnsi="Arial" w:cs="Arial"/>
          <w:szCs w:val="24"/>
        </w:rPr>
      </w:pPr>
    </w:p>
    <w:p w14:paraId="023BBCBE"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On balance, the proposed setback to Hobbs Avenue is supportable. The architectural style and overall bulk and scale of the dwelling will introduce a new form to the local streetscape. However, the locality in which the site is situated is subject to change with examples of modern, large dwellings with similar proportions to that proposed.</w:t>
      </w:r>
    </w:p>
    <w:p w14:paraId="48C4756D" w14:textId="7C362478" w:rsidR="0099687E" w:rsidRDefault="0099687E" w:rsidP="0099687E">
      <w:pPr>
        <w:autoSpaceDE w:val="0"/>
        <w:autoSpaceDN w:val="0"/>
        <w:adjustRightInd w:val="0"/>
        <w:ind w:left="-284" w:right="46"/>
        <w:jc w:val="both"/>
        <w:rPr>
          <w:rFonts w:ascii="Arial" w:eastAsia="Calibri" w:hAnsi="Arial" w:cs="Arial"/>
          <w:szCs w:val="24"/>
        </w:rPr>
      </w:pPr>
    </w:p>
    <w:p w14:paraId="33D9BD7A"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 xml:space="preserve">The setback to the secondary street (Tern Lane) is proposed at 2m for the rear garage. This has been assessed appropriate as it is consistent with the prevailing streetscape of Tern Lane. There are currently five properties with garages setback approximately 1m-2.5m to the Tern Lane boundary. The laneway presents as a service road to the rear of properties rather than as a conventional street. Permitting the garage setback as proposed will be consistent with the dwelling immediately to the south. The garage has been located to allow for the retaining of the large tree in the north-western corner of the site close to </w:t>
      </w:r>
      <w:proofErr w:type="spellStart"/>
      <w:r w:rsidRPr="00F002E6">
        <w:rPr>
          <w:rFonts w:ascii="Arial" w:eastAsia="Calibri" w:hAnsi="Arial" w:cs="Arial"/>
          <w:szCs w:val="24"/>
        </w:rPr>
        <w:t>Tern</w:t>
      </w:r>
      <w:proofErr w:type="spellEnd"/>
      <w:r w:rsidRPr="00F002E6">
        <w:rPr>
          <w:rFonts w:ascii="Arial" w:eastAsia="Calibri" w:hAnsi="Arial" w:cs="Arial"/>
          <w:szCs w:val="24"/>
        </w:rPr>
        <w:t xml:space="preserve"> Lane. </w:t>
      </w:r>
    </w:p>
    <w:p w14:paraId="0DE13616" w14:textId="77777777" w:rsidR="0099687E" w:rsidRPr="00F002E6" w:rsidRDefault="0099687E" w:rsidP="0099687E">
      <w:pPr>
        <w:autoSpaceDE w:val="0"/>
        <w:autoSpaceDN w:val="0"/>
        <w:adjustRightInd w:val="0"/>
        <w:ind w:left="-284" w:right="46"/>
        <w:jc w:val="both"/>
        <w:rPr>
          <w:rFonts w:ascii="Arial" w:eastAsia="Calibri" w:hAnsi="Arial" w:cs="Arial"/>
          <w:b/>
          <w:bCs/>
          <w:color w:val="000000"/>
          <w:szCs w:val="24"/>
          <w:lang w:eastAsia="en-AU"/>
        </w:rPr>
      </w:pPr>
      <w:r w:rsidRPr="00F002E6">
        <w:rPr>
          <w:rFonts w:ascii="Arial" w:eastAsia="Calibri" w:hAnsi="Arial" w:cs="Arial"/>
          <w:b/>
          <w:bCs/>
          <w:color w:val="000000"/>
          <w:szCs w:val="24"/>
          <w:lang w:eastAsia="en-AU"/>
        </w:rPr>
        <w:t>Clause 5.1.4 Open Space</w:t>
      </w:r>
    </w:p>
    <w:p w14:paraId="13E4AD81"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46E0FA97"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This application is seeking a design principles assessment for open space. The design principles require development to incorporate suitable open space for its context to reflect the streetscape character; provide natural sunlight access; reduce building bulk; provide an attractive setting; allow for outdoor pursuits and access within and around the site; and provide space for external fixtures and essential facilities.</w:t>
      </w:r>
    </w:p>
    <w:p w14:paraId="3FFA4CB2"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005D1A57"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City officers have calculated open space at 51% of the total site area. The proposed open space provision for the development is considered to meet the design principles in the following manner:</w:t>
      </w:r>
    </w:p>
    <w:p w14:paraId="0EC82EA3"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30B1CB14" w14:textId="77777777" w:rsidR="0099687E" w:rsidRPr="00F002E6" w:rsidRDefault="0099687E" w:rsidP="00DC7847">
      <w:pPr>
        <w:numPr>
          <w:ilvl w:val="0"/>
          <w:numId w:val="33"/>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The large, landscaped primary street setback is provided that reflects the prevailing streetscape character of Hobbs Avenue (see above).</w:t>
      </w:r>
    </w:p>
    <w:p w14:paraId="2FC89863" w14:textId="77777777" w:rsidR="0099687E" w:rsidRPr="00F002E6" w:rsidRDefault="0099687E" w:rsidP="00DC7847">
      <w:pPr>
        <w:numPr>
          <w:ilvl w:val="0"/>
          <w:numId w:val="33"/>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Appropriate setbacks are provided that allow natural sunlight into the dwelling. It is further noted that the overshadowing of the property to the south meets the deemed-to-comply provisions of the R-Codes.</w:t>
      </w:r>
    </w:p>
    <w:p w14:paraId="3D8ADD04" w14:textId="77777777" w:rsidR="0099687E" w:rsidRPr="00F002E6" w:rsidRDefault="0099687E" w:rsidP="00DC7847">
      <w:pPr>
        <w:numPr>
          <w:ilvl w:val="0"/>
          <w:numId w:val="33"/>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 xml:space="preserve">Building bulk has been reduced by adoption of a predominantly single-storey design with the upper floor limited to the front third of the dwelling. This reduces the overall bulk of the dwelling when viewed from neighbouring properties. The general layout of the dwelling is </w:t>
      </w:r>
      <w:proofErr w:type="gramStart"/>
      <w:r w:rsidRPr="00F002E6">
        <w:rPr>
          <w:rFonts w:ascii="Arial" w:eastAsia="Calibri" w:hAnsi="Arial" w:cs="Arial"/>
          <w:szCs w:val="24"/>
        </w:rPr>
        <w:t>similar to</w:t>
      </w:r>
      <w:proofErr w:type="gramEnd"/>
      <w:r w:rsidRPr="00F002E6">
        <w:rPr>
          <w:rFonts w:ascii="Arial" w:eastAsia="Calibri" w:hAnsi="Arial" w:cs="Arial"/>
          <w:szCs w:val="24"/>
        </w:rPr>
        <w:t xml:space="preserve"> that employed for the property to the south, with a two-storey element on the front half of the lot and a long single storey element at the rear. </w:t>
      </w:r>
    </w:p>
    <w:p w14:paraId="134DAE22" w14:textId="77777777" w:rsidR="0099687E" w:rsidRPr="00F002E6" w:rsidRDefault="0099687E" w:rsidP="00DC7847">
      <w:pPr>
        <w:numPr>
          <w:ilvl w:val="0"/>
          <w:numId w:val="33"/>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 xml:space="preserve">The dwelling will </w:t>
      </w:r>
      <w:proofErr w:type="gramStart"/>
      <w:r w:rsidRPr="00F002E6">
        <w:rPr>
          <w:rFonts w:ascii="Arial" w:eastAsia="Calibri" w:hAnsi="Arial" w:cs="Arial"/>
          <w:szCs w:val="24"/>
        </w:rPr>
        <w:t>be located in</w:t>
      </w:r>
      <w:proofErr w:type="gramEnd"/>
      <w:r w:rsidRPr="00F002E6">
        <w:rPr>
          <w:rFonts w:ascii="Arial" w:eastAsia="Calibri" w:hAnsi="Arial" w:cs="Arial"/>
          <w:szCs w:val="24"/>
        </w:rPr>
        <w:t xml:space="preserve"> an attractive setting. Landscaping of the site is integrated into the architectural design with the location of trees identified. The large Liquidambar tree in the north-western corner of the site is to be retained. This tree has a significant canopy diameter that is intended to overhang the single-storey rear portion of the dwelling. An arborist report has been provided for the tree that provides advice on how to protect this tree during and after construction. Critically, the finished levels of the development have been determined in order to protect the tree roots (</w:t>
      </w:r>
      <w:proofErr w:type="gramStart"/>
      <w:r w:rsidRPr="00F002E6">
        <w:rPr>
          <w:rFonts w:ascii="Arial" w:eastAsia="Calibri" w:hAnsi="Arial" w:cs="Arial"/>
          <w:szCs w:val="24"/>
        </w:rPr>
        <w:t>i.e.</w:t>
      </w:r>
      <w:proofErr w:type="gramEnd"/>
      <w:r w:rsidRPr="00F002E6">
        <w:rPr>
          <w:rFonts w:ascii="Arial" w:eastAsia="Calibri" w:hAnsi="Arial" w:cs="Arial"/>
          <w:szCs w:val="24"/>
        </w:rPr>
        <w:t xml:space="preserve"> the finished level of the dwelling will be similar to that of the base of the tree, which is currently higher than the existing floor level of the house). </w:t>
      </w:r>
    </w:p>
    <w:p w14:paraId="261E135D" w14:textId="77777777" w:rsidR="0099687E" w:rsidRPr="00F002E6" w:rsidRDefault="0099687E" w:rsidP="00DC7847">
      <w:pPr>
        <w:numPr>
          <w:ilvl w:val="0"/>
          <w:numId w:val="33"/>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 xml:space="preserve">The development provides adequate opportunity for the residents to enjoy outdoor pursuits. The dwelling is designed around a central courtyard that provides an outdoor entertainment / alfresco area and swimming pool and spa. This area is directly connected to the dwelling’s internal living areas and is approximately 150m² in area, inclusive of roofed and unroofed portions. An additional unroofed rear garden area </w:t>
      </w:r>
      <w:proofErr w:type="gramStart"/>
      <w:r w:rsidRPr="00F002E6">
        <w:rPr>
          <w:rFonts w:ascii="Arial" w:eastAsia="Calibri" w:hAnsi="Arial" w:cs="Arial"/>
          <w:szCs w:val="24"/>
        </w:rPr>
        <w:t>is located in</w:t>
      </w:r>
      <w:proofErr w:type="gramEnd"/>
      <w:r w:rsidRPr="00F002E6">
        <w:rPr>
          <w:rFonts w:ascii="Arial" w:eastAsia="Calibri" w:hAnsi="Arial" w:cs="Arial"/>
          <w:szCs w:val="24"/>
        </w:rPr>
        <w:t xml:space="preserve"> the north-western portion of the property and incorporates the large Liquidambar tree. </w:t>
      </w:r>
    </w:p>
    <w:p w14:paraId="6AD9956C"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38464ABE"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 xml:space="preserve">The retaining of the Liquidambar tree in the rear of the property is a significant addition to the open space and landscaping outcome for the dwelling. In addition to contributing to the locality’s tree canopy coverage, the size and scale of the tree will reduce the bulk of the dwelling. An arborist report has been provided that identifies that the tree is in good health and approximately 50-60 years old. The useful life expectancy of the tree is 50 to 100+ years. The report recommends that the tree is monitored during construction and during </w:t>
      </w:r>
      <w:proofErr w:type="gramStart"/>
      <w:r w:rsidRPr="00F002E6">
        <w:rPr>
          <w:rFonts w:ascii="Arial" w:eastAsia="Calibri" w:hAnsi="Arial" w:cs="Arial"/>
          <w:szCs w:val="24"/>
        </w:rPr>
        <w:t>excavation in particular</w:t>
      </w:r>
      <w:proofErr w:type="gramEnd"/>
      <w:r w:rsidRPr="00F002E6">
        <w:rPr>
          <w:rFonts w:ascii="Arial" w:eastAsia="Calibri" w:hAnsi="Arial" w:cs="Arial"/>
          <w:szCs w:val="24"/>
        </w:rPr>
        <w:t xml:space="preserve">. The proposed development will reduce the amount of excavation around the tree and in the structural root zone as the finished level of the dwelling will be higher than that for the existing house. The base of the tree is currently raised higher than the finished floor level of the existing house. The new finished level will be consistent with the level at the base of the tree. </w:t>
      </w:r>
      <w:proofErr w:type="gramStart"/>
      <w:r w:rsidRPr="00F002E6">
        <w:rPr>
          <w:rFonts w:ascii="Arial" w:eastAsia="Calibri" w:hAnsi="Arial" w:cs="Arial"/>
          <w:szCs w:val="24"/>
        </w:rPr>
        <w:t>In the even</w:t>
      </w:r>
      <w:r>
        <w:rPr>
          <w:rFonts w:ascii="Arial" w:eastAsia="Calibri" w:hAnsi="Arial" w:cs="Arial"/>
          <w:szCs w:val="24"/>
        </w:rPr>
        <w:t>t</w:t>
      </w:r>
      <w:r w:rsidRPr="00F002E6">
        <w:rPr>
          <w:rFonts w:ascii="Arial" w:eastAsia="Calibri" w:hAnsi="Arial" w:cs="Arial"/>
          <w:szCs w:val="24"/>
        </w:rPr>
        <w:t xml:space="preserve"> that</w:t>
      </w:r>
      <w:proofErr w:type="gramEnd"/>
      <w:r w:rsidRPr="00F002E6">
        <w:rPr>
          <w:rFonts w:ascii="Arial" w:eastAsia="Calibri" w:hAnsi="Arial" w:cs="Arial"/>
          <w:szCs w:val="24"/>
        </w:rPr>
        <w:t xml:space="preserve"> approval for the dwelling is granted, a condition is recommended that requires tree protection measures to be utilised during construction, including the engagement of a qualified arborist to monitor the health of the tree and to provide direction on mitigation measures.</w:t>
      </w:r>
    </w:p>
    <w:p w14:paraId="7BAE3442" w14:textId="77777777" w:rsidR="0099687E" w:rsidRDefault="0099687E" w:rsidP="0099687E">
      <w:pPr>
        <w:autoSpaceDE w:val="0"/>
        <w:autoSpaceDN w:val="0"/>
        <w:adjustRightInd w:val="0"/>
        <w:ind w:left="-284" w:right="46"/>
        <w:jc w:val="both"/>
        <w:rPr>
          <w:rFonts w:ascii="Arial" w:eastAsia="Calibri" w:hAnsi="Arial" w:cs="Arial"/>
          <w:szCs w:val="24"/>
        </w:rPr>
      </w:pPr>
    </w:p>
    <w:p w14:paraId="6517D4FD"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5E52E86B" w14:textId="77777777" w:rsidR="0099687E" w:rsidRPr="00F002E6" w:rsidRDefault="0099687E" w:rsidP="0099687E">
      <w:pPr>
        <w:ind w:left="-284" w:right="46"/>
        <w:jc w:val="both"/>
        <w:rPr>
          <w:rFonts w:ascii="Arial" w:eastAsia="Calibri" w:hAnsi="Arial" w:cs="Arial"/>
          <w:b/>
          <w:color w:val="17365D"/>
          <w:sz w:val="28"/>
          <w:szCs w:val="32"/>
        </w:rPr>
      </w:pPr>
      <w:r w:rsidRPr="00F002E6">
        <w:rPr>
          <w:rFonts w:ascii="Arial" w:eastAsia="Calibri" w:hAnsi="Arial" w:cs="Arial"/>
          <w:b/>
          <w:color w:val="17365D"/>
          <w:sz w:val="28"/>
          <w:szCs w:val="32"/>
          <w:lang w:val="en-US"/>
        </w:rPr>
        <w:t>Consultation</w:t>
      </w:r>
    </w:p>
    <w:p w14:paraId="2DAB2A0A" w14:textId="77777777" w:rsidR="0099687E" w:rsidRPr="00F002E6" w:rsidRDefault="0099687E" w:rsidP="0099687E">
      <w:pPr>
        <w:ind w:left="-284" w:right="46"/>
        <w:jc w:val="both"/>
        <w:rPr>
          <w:rFonts w:ascii="Arial" w:eastAsia="Calibri" w:hAnsi="Arial" w:cs="Arial"/>
          <w:b/>
          <w:color w:val="17365D"/>
          <w:sz w:val="28"/>
          <w:szCs w:val="32"/>
          <w:lang w:val="en-US"/>
        </w:rPr>
      </w:pPr>
    </w:p>
    <w:p w14:paraId="1A787AF5" w14:textId="77777777" w:rsidR="0099687E" w:rsidRPr="00F002E6" w:rsidRDefault="0099687E" w:rsidP="0099687E">
      <w:pPr>
        <w:ind w:left="-284" w:right="46"/>
        <w:jc w:val="both"/>
        <w:rPr>
          <w:rFonts w:ascii="Arial" w:eastAsia="Calibri" w:hAnsi="Arial" w:cs="Arial"/>
          <w:szCs w:val="32"/>
          <w:lang w:val="en-US"/>
        </w:rPr>
      </w:pPr>
      <w:r w:rsidRPr="00F002E6">
        <w:rPr>
          <w:rFonts w:ascii="Arial" w:eastAsia="Calibri" w:hAnsi="Arial" w:cs="Arial"/>
          <w:szCs w:val="32"/>
          <w:lang w:val="en-US"/>
        </w:rPr>
        <w:t>The application is seeking assessment under the design principles of the R-Codes for street setbacks, lot boundary setbacks and open space.</w:t>
      </w:r>
    </w:p>
    <w:p w14:paraId="1B11BAC2" w14:textId="77777777" w:rsidR="0099687E" w:rsidRPr="00F002E6" w:rsidRDefault="0099687E" w:rsidP="0099687E">
      <w:pPr>
        <w:ind w:left="-284" w:right="46"/>
        <w:jc w:val="both"/>
        <w:rPr>
          <w:rFonts w:ascii="Arial" w:eastAsia="Calibri" w:hAnsi="Arial" w:cs="Arial"/>
          <w:szCs w:val="32"/>
          <w:lang w:val="en-US"/>
        </w:rPr>
      </w:pPr>
    </w:p>
    <w:p w14:paraId="12366F55" w14:textId="77777777" w:rsidR="0099687E" w:rsidRPr="00F002E6" w:rsidRDefault="0099687E" w:rsidP="0099687E">
      <w:pPr>
        <w:ind w:left="-284" w:right="46"/>
        <w:jc w:val="both"/>
        <w:rPr>
          <w:rFonts w:ascii="Arial" w:eastAsia="Calibri" w:hAnsi="Arial" w:cs="Arial"/>
          <w:szCs w:val="32"/>
          <w:lang w:val="en-US"/>
        </w:rPr>
      </w:pPr>
      <w:r w:rsidRPr="00F002E6">
        <w:rPr>
          <w:rFonts w:ascii="Arial" w:eastAsia="Calibri" w:hAnsi="Arial" w:cs="Arial"/>
          <w:szCs w:val="32"/>
          <w:lang w:val="en-US"/>
        </w:rPr>
        <w:t xml:space="preserve">The development application was advertised in accordance with the City’s Local Planning Policy - Consultation of Planning Proposals to 17 adjoining properties. The application was advertised for a period of 14 days from 29 June to 13 July 2022. At the close of the advertising period, two objections were received. </w:t>
      </w:r>
    </w:p>
    <w:p w14:paraId="4D59D4F6" w14:textId="77777777" w:rsidR="0099687E" w:rsidRPr="00F002E6" w:rsidRDefault="0099687E" w:rsidP="0099687E">
      <w:pPr>
        <w:ind w:left="-284" w:right="46"/>
        <w:jc w:val="both"/>
        <w:rPr>
          <w:rFonts w:ascii="Arial" w:eastAsia="Calibri" w:hAnsi="Arial" w:cs="Arial"/>
          <w:szCs w:val="32"/>
          <w:lang w:val="en-US"/>
        </w:rPr>
      </w:pPr>
    </w:p>
    <w:p w14:paraId="0A4BCD58" w14:textId="77777777" w:rsidR="0099687E" w:rsidRPr="00F002E6" w:rsidRDefault="0099687E" w:rsidP="0099687E">
      <w:pPr>
        <w:ind w:left="-284" w:right="46"/>
        <w:jc w:val="both"/>
        <w:rPr>
          <w:rFonts w:ascii="Arial" w:eastAsia="Calibri" w:hAnsi="Arial" w:cs="Arial"/>
          <w:szCs w:val="32"/>
          <w:lang w:val="en-US"/>
        </w:rPr>
      </w:pPr>
      <w:r w:rsidRPr="00F002E6">
        <w:rPr>
          <w:rFonts w:ascii="Arial" w:eastAsia="Calibri" w:hAnsi="Arial" w:cs="Arial"/>
          <w:szCs w:val="32"/>
          <w:lang w:val="en-US"/>
        </w:rPr>
        <w:t>The following is a summary of the concerns raised and the Administration’s response and action taken in relation to each issue:</w:t>
      </w:r>
    </w:p>
    <w:p w14:paraId="191152A2" w14:textId="77777777" w:rsidR="0099687E" w:rsidRPr="00F002E6" w:rsidRDefault="0099687E" w:rsidP="0099687E">
      <w:pPr>
        <w:ind w:left="-284" w:right="46"/>
        <w:jc w:val="both"/>
        <w:rPr>
          <w:rFonts w:ascii="Arial" w:eastAsia="Calibri" w:hAnsi="Arial" w:cs="Arial"/>
          <w:szCs w:val="32"/>
          <w:lang w:val="en-US"/>
        </w:rPr>
      </w:pPr>
    </w:p>
    <w:p w14:paraId="489BC407" w14:textId="77777777" w:rsidR="0099687E" w:rsidRPr="00F002E6" w:rsidRDefault="0099687E" w:rsidP="00DC7847">
      <w:pPr>
        <w:numPr>
          <w:ilvl w:val="0"/>
          <w:numId w:val="31"/>
        </w:numPr>
        <w:ind w:left="142" w:right="46"/>
        <w:contextualSpacing/>
        <w:jc w:val="both"/>
        <w:rPr>
          <w:rFonts w:ascii="Arial" w:eastAsia="Calibri" w:hAnsi="Arial" w:cs="Arial"/>
          <w:szCs w:val="32"/>
          <w:lang w:val="en-US"/>
        </w:rPr>
      </w:pPr>
      <w:r w:rsidRPr="00F002E6">
        <w:rPr>
          <w:rFonts w:ascii="Arial" w:eastAsia="Calibri" w:hAnsi="Arial" w:cs="Arial"/>
          <w:szCs w:val="32"/>
          <w:lang w:val="en-US"/>
        </w:rPr>
        <w:t xml:space="preserve">Lack of Open Space and Large Building Envelope </w:t>
      </w:r>
    </w:p>
    <w:p w14:paraId="1ABC1CB5" w14:textId="77777777" w:rsidR="0099687E" w:rsidRPr="00F002E6" w:rsidRDefault="0099687E" w:rsidP="0099687E">
      <w:pPr>
        <w:ind w:left="142" w:right="46"/>
        <w:jc w:val="both"/>
        <w:rPr>
          <w:rFonts w:ascii="Arial" w:eastAsia="Calibri" w:hAnsi="Arial" w:cs="Arial"/>
          <w:szCs w:val="24"/>
          <w:lang w:val="en-US"/>
        </w:rPr>
      </w:pPr>
      <w:r w:rsidRPr="00F002E6">
        <w:rPr>
          <w:rFonts w:ascii="Arial" w:eastAsia="Calibri" w:hAnsi="Arial" w:cs="Arial"/>
          <w:szCs w:val="24"/>
          <w:lang w:val="en-US"/>
        </w:rPr>
        <w:t xml:space="preserve">The proposed open space or building envelope are not supported. The site coverage and lack of open space is likely to have a negative impact on the immediate neighboring properties and the streetscape. </w:t>
      </w:r>
    </w:p>
    <w:p w14:paraId="3DA60F44" w14:textId="77777777" w:rsidR="0099687E" w:rsidRPr="00F002E6" w:rsidRDefault="0099687E" w:rsidP="0099687E">
      <w:pPr>
        <w:ind w:left="142" w:right="46"/>
        <w:jc w:val="both"/>
        <w:rPr>
          <w:rFonts w:ascii="Arial" w:eastAsia="Calibri" w:hAnsi="Arial" w:cs="Arial"/>
          <w:szCs w:val="24"/>
          <w:lang w:val="en-US"/>
        </w:rPr>
      </w:pPr>
    </w:p>
    <w:p w14:paraId="26A4706E" w14:textId="77777777" w:rsidR="0099687E" w:rsidRPr="00F002E6" w:rsidRDefault="0099687E" w:rsidP="0099687E">
      <w:pPr>
        <w:ind w:left="142" w:right="46"/>
        <w:jc w:val="both"/>
        <w:rPr>
          <w:rFonts w:ascii="Arial" w:eastAsia="Calibri" w:hAnsi="Arial" w:cs="Arial"/>
          <w:b/>
          <w:bCs/>
          <w:szCs w:val="24"/>
          <w:lang w:val="en-US"/>
        </w:rPr>
      </w:pPr>
      <w:r w:rsidRPr="00F002E6">
        <w:rPr>
          <w:rFonts w:ascii="Arial" w:eastAsia="Calibri" w:hAnsi="Arial" w:cs="Arial"/>
          <w:b/>
          <w:bCs/>
          <w:szCs w:val="24"/>
          <w:lang w:val="en-US"/>
        </w:rPr>
        <w:t>Officer Response:</w:t>
      </w:r>
    </w:p>
    <w:p w14:paraId="0D7A05CE" w14:textId="77777777" w:rsidR="0099687E" w:rsidRPr="00F002E6" w:rsidRDefault="0099687E" w:rsidP="0099687E">
      <w:pPr>
        <w:ind w:left="142" w:right="46"/>
        <w:jc w:val="both"/>
        <w:rPr>
          <w:rFonts w:ascii="Arial" w:eastAsia="Calibri" w:hAnsi="Arial" w:cs="Arial"/>
          <w:b/>
          <w:bCs/>
          <w:szCs w:val="24"/>
          <w:lang w:val="en-US"/>
        </w:rPr>
      </w:pPr>
    </w:p>
    <w:p w14:paraId="1D3D5B26" w14:textId="77777777" w:rsidR="0099687E" w:rsidRPr="00F002E6" w:rsidRDefault="0099687E" w:rsidP="0099687E">
      <w:pPr>
        <w:ind w:left="142" w:right="46"/>
        <w:jc w:val="both"/>
        <w:rPr>
          <w:rFonts w:ascii="Arial" w:eastAsia="Calibri" w:hAnsi="Arial" w:cs="Arial"/>
          <w:szCs w:val="32"/>
          <w:lang w:val="en-US"/>
        </w:rPr>
      </w:pPr>
      <w:r w:rsidRPr="00F002E6">
        <w:rPr>
          <w:rFonts w:ascii="Arial" w:eastAsia="Calibri" w:hAnsi="Arial" w:cs="Arial"/>
          <w:szCs w:val="32"/>
          <w:lang w:val="en-US"/>
        </w:rPr>
        <w:t>Open space has been assessed against the design principles, as outlined above.</w:t>
      </w:r>
    </w:p>
    <w:p w14:paraId="55DE73D4" w14:textId="77777777" w:rsidR="0099687E" w:rsidRPr="00F002E6" w:rsidRDefault="0099687E" w:rsidP="0099687E">
      <w:pPr>
        <w:ind w:left="142" w:right="46"/>
        <w:jc w:val="both"/>
        <w:rPr>
          <w:rFonts w:ascii="Arial" w:eastAsia="Calibri" w:hAnsi="Arial" w:cs="Arial"/>
          <w:szCs w:val="32"/>
          <w:lang w:val="en-US"/>
        </w:rPr>
      </w:pPr>
    </w:p>
    <w:p w14:paraId="520E809A" w14:textId="77777777" w:rsidR="0099687E" w:rsidRPr="00F002E6" w:rsidRDefault="0099687E" w:rsidP="00DC7847">
      <w:pPr>
        <w:numPr>
          <w:ilvl w:val="0"/>
          <w:numId w:val="31"/>
        </w:numPr>
        <w:ind w:left="142" w:right="46"/>
        <w:contextualSpacing/>
        <w:jc w:val="both"/>
        <w:rPr>
          <w:rFonts w:ascii="Arial" w:eastAsia="Calibri" w:hAnsi="Arial" w:cs="Arial"/>
          <w:szCs w:val="32"/>
          <w:lang w:val="en-US"/>
        </w:rPr>
      </w:pPr>
      <w:r w:rsidRPr="00F002E6">
        <w:rPr>
          <w:rFonts w:ascii="Arial" w:eastAsia="Calibri" w:hAnsi="Arial" w:cs="Arial"/>
          <w:szCs w:val="32"/>
          <w:lang w:val="en-US"/>
        </w:rPr>
        <w:t>Reduction to Street Setbacks</w:t>
      </w:r>
    </w:p>
    <w:p w14:paraId="11688610" w14:textId="77777777" w:rsidR="0099687E" w:rsidRPr="00F002E6" w:rsidRDefault="0099687E" w:rsidP="0099687E">
      <w:pPr>
        <w:ind w:left="142" w:right="46"/>
        <w:contextualSpacing/>
        <w:jc w:val="both"/>
        <w:rPr>
          <w:rFonts w:ascii="Arial" w:eastAsia="Calibri" w:hAnsi="Arial" w:cs="Arial"/>
          <w:szCs w:val="32"/>
          <w:lang w:val="en-US"/>
        </w:rPr>
      </w:pPr>
      <w:r w:rsidRPr="00F002E6">
        <w:rPr>
          <w:rFonts w:ascii="Arial" w:eastAsia="Calibri" w:hAnsi="Arial" w:cs="Arial"/>
          <w:szCs w:val="32"/>
          <w:lang w:val="en-US"/>
        </w:rPr>
        <w:t>The proposed street setbacks to the east or west of the subject site are not supported. Seeking discretion for both primary and secondary street setbacks, combined with open space is characteristic of an overdevelopment of a lot. The reduction to street setbacks and open space is likely to have a negative impact on the immediate neighboring properties and the streetscape, resulting in a negative presentation of building bulk.</w:t>
      </w:r>
    </w:p>
    <w:p w14:paraId="71EBDFC9" w14:textId="66411F68" w:rsidR="0099687E" w:rsidRDefault="0099687E" w:rsidP="0099687E">
      <w:pPr>
        <w:ind w:left="142" w:right="46"/>
        <w:contextualSpacing/>
        <w:jc w:val="both"/>
        <w:rPr>
          <w:rFonts w:ascii="Arial" w:eastAsia="Calibri" w:hAnsi="Arial" w:cs="Arial"/>
          <w:szCs w:val="32"/>
          <w:lang w:val="en-US"/>
        </w:rPr>
      </w:pPr>
    </w:p>
    <w:p w14:paraId="00F52945" w14:textId="77777777" w:rsidR="0099687E" w:rsidRPr="00F002E6" w:rsidRDefault="0099687E" w:rsidP="0099687E">
      <w:pPr>
        <w:ind w:left="142" w:right="46"/>
        <w:contextualSpacing/>
        <w:jc w:val="both"/>
        <w:rPr>
          <w:rFonts w:ascii="Arial" w:eastAsia="Calibri" w:hAnsi="Arial" w:cs="Arial"/>
          <w:b/>
          <w:bCs/>
          <w:szCs w:val="24"/>
          <w:lang w:val="en-US"/>
        </w:rPr>
      </w:pPr>
      <w:r w:rsidRPr="00F002E6">
        <w:rPr>
          <w:rFonts w:ascii="Arial" w:eastAsia="Calibri" w:hAnsi="Arial" w:cs="Arial"/>
          <w:b/>
          <w:bCs/>
          <w:szCs w:val="24"/>
          <w:lang w:val="en-US"/>
        </w:rPr>
        <w:t>Officer response:</w:t>
      </w:r>
    </w:p>
    <w:p w14:paraId="583CEA4C" w14:textId="77777777" w:rsidR="0099687E" w:rsidRPr="00F002E6" w:rsidRDefault="0099687E" w:rsidP="0099687E">
      <w:pPr>
        <w:ind w:left="142" w:right="46"/>
        <w:contextualSpacing/>
        <w:jc w:val="both"/>
        <w:rPr>
          <w:rFonts w:ascii="Arial" w:eastAsia="Calibri" w:hAnsi="Arial" w:cs="Arial"/>
          <w:szCs w:val="24"/>
          <w:lang w:val="en-US"/>
        </w:rPr>
      </w:pPr>
    </w:p>
    <w:p w14:paraId="33F54239" w14:textId="77777777" w:rsidR="0099687E" w:rsidRPr="00F002E6" w:rsidRDefault="0099687E" w:rsidP="0099687E">
      <w:pPr>
        <w:ind w:left="142" w:right="46"/>
        <w:contextualSpacing/>
        <w:jc w:val="both"/>
        <w:rPr>
          <w:rFonts w:ascii="Arial" w:eastAsia="Calibri" w:hAnsi="Arial" w:cs="Arial"/>
          <w:szCs w:val="24"/>
          <w:lang w:val="en-US"/>
        </w:rPr>
      </w:pPr>
      <w:r w:rsidRPr="00F002E6">
        <w:rPr>
          <w:rFonts w:ascii="Arial" w:eastAsia="Calibri" w:hAnsi="Arial" w:cs="Arial"/>
          <w:szCs w:val="24"/>
          <w:lang w:val="en-US"/>
        </w:rPr>
        <w:t xml:space="preserve">The primary street setback to Hobbs Avenue has since been increased </w:t>
      </w:r>
      <w:proofErr w:type="gramStart"/>
      <w:r w:rsidRPr="00F002E6">
        <w:rPr>
          <w:rFonts w:ascii="Arial" w:eastAsia="Calibri" w:hAnsi="Arial" w:cs="Arial"/>
          <w:szCs w:val="24"/>
          <w:lang w:val="en-US"/>
        </w:rPr>
        <w:t>as a result of</w:t>
      </w:r>
      <w:proofErr w:type="gramEnd"/>
      <w:r w:rsidRPr="00F002E6">
        <w:rPr>
          <w:rFonts w:ascii="Arial" w:eastAsia="Calibri" w:hAnsi="Arial" w:cs="Arial"/>
          <w:szCs w:val="24"/>
          <w:lang w:val="en-US"/>
        </w:rPr>
        <w:t xml:space="preserve"> the submissions received. A design principles assessment of the revised street setback is outlined above. </w:t>
      </w:r>
    </w:p>
    <w:p w14:paraId="62FA5720" w14:textId="77777777" w:rsidR="0099687E" w:rsidRPr="00F002E6" w:rsidRDefault="0099687E" w:rsidP="0099687E">
      <w:pPr>
        <w:ind w:left="142" w:right="46"/>
        <w:contextualSpacing/>
        <w:jc w:val="both"/>
        <w:rPr>
          <w:rFonts w:ascii="Arial" w:eastAsia="Calibri" w:hAnsi="Arial" w:cs="Arial"/>
          <w:szCs w:val="32"/>
          <w:lang w:val="en-US"/>
        </w:rPr>
      </w:pPr>
    </w:p>
    <w:p w14:paraId="38ED5F56" w14:textId="77777777" w:rsidR="0099687E" w:rsidRPr="00F002E6" w:rsidRDefault="0099687E" w:rsidP="0099687E">
      <w:pPr>
        <w:ind w:left="142" w:right="46"/>
        <w:contextualSpacing/>
        <w:jc w:val="both"/>
        <w:rPr>
          <w:rFonts w:ascii="Arial" w:eastAsia="Calibri" w:hAnsi="Arial" w:cs="Arial"/>
          <w:szCs w:val="32"/>
          <w:lang w:val="en-US"/>
        </w:rPr>
      </w:pPr>
      <w:r w:rsidRPr="00F002E6">
        <w:rPr>
          <w:rFonts w:ascii="Arial" w:eastAsia="Calibri" w:hAnsi="Arial" w:cs="Arial"/>
          <w:szCs w:val="32"/>
          <w:lang w:val="en-US"/>
        </w:rPr>
        <w:t xml:space="preserve">The garage setback to </w:t>
      </w:r>
      <w:proofErr w:type="spellStart"/>
      <w:r w:rsidRPr="00F002E6">
        <w:rPr>
          <w:rFonts w:ascii="Arial" w:eastAsia="Calibri" w:hAnsi="Arial" w:cs="Arial"/>
          <w:szCs w:val="32"/>
          <w:lang w:val="en-US"/>
        </w:rPr>
        <w:t>Tern</w:t>
      </w:r>
      <w:proofErr w:type="spellEnd"/>
      <w:r w:rsidRPr="00F002E6">
        <w:rPr>
          <w:rFonts w:ascii="Arial" w:eastAsia="Calibri" w:hAnsi="Arial" w:cs="Arial"/>
          <w:szCs w:val="32"/>
          <w:lang w:val="en-US"/>
        </w:rPr>
        <w:t xml:space="preserve"> Lane is </w:t>
      </w:r>
      <w:proofErr w:type="gramStart"/>
      <w:r w:rsidRPr="00F002E6">
        <w:rPr>
          <w:rFonts w:ascii="Arial" w:eastAsia="Calibri" w:hAnsi="Arial" w:cs="Arial"/>
          <w:szCs w:val="32"/>
          <w:lang w:val="en-US"/>
        </w:rPr>
        <w:t>similar to</w:t>
      </w:r>
      <w:proofErr w:type="gramEnd"/>
      <w:r w:rsidRPr="00F002E6">
        <w:rPr>
          <w:rFonts w:ascii="Arial" w:eastAsia="Calibri" w:hAnsi="Arial" w:cs="Arial"/>
          <w:szCs w:val="32"/>
          <w:lang w:val="en-US"/>
        </w:rPr>
        <w:t xml:space="preserve"> that employed on other properties in </w:t>
      </w:r>
      <w:proofErr w:type="spellStart"/>
      <w:r w:rsidRPr="00F002E6">
        <w:rPr>
          <w:rFonts w:ascii="Arial" w:eastAsia="Calibri" w:hAnsi="Arial" w:cs="Arial"/>
          <w:szCs w:val="32"/>
          <w:lang w:val="en-US"/>
        </w:rPr>
        <w:t>Tern</w:t>
      </w:r>
      <w:proofErr w:type="spellEnd"/>
      <w:r w:rsidRPr="00F002E6">
        <w:rPr>
          <w:rFonts w:ascii="Arial" w:eastAsia="Calibri" w:hAnsi="Arial" w:cs="Arial"/>
          <w:szCs w:val="32"/>
          <w:lang w:val="en-US"/>
        </w:rPr>
        <w:t xml:space="preserve"> Lane, as discussed above. The Tern Lane setback area will include the retention of the large Liquidambar tree, which will provide an overhanging canopy for the laneway. </w:t>
      </w:r>
    </w:p>
    <w:p w14:paraId="056F31A0" w14:textId="77777777" w:rsidR="0099687E" w:rsidRDefault="0099687E" w:rsidP="0099687E">
      <w:pPr>
        <w:ind w:left="142" w:right="46"/>
        <w:contextualSpacing/>
        <w:jc w:val="both"/>
        <w:rPr>
          <w:rFonts w:ascii="Arial" w:eastAsia="Calibri" w:hAnsi="Arial" w:cs="Arial"/>
          <w:szCs w:val="32"/>
          <w:lang w:val="en-US"/>
        </w:rPr>
      </w:pPr>
    </w:p>
    <w:p w14:paraId="669AFA0A" w14:textId="77777777" w:rsidR="001C2E22" w:rsidRDefault="001C2E22" w:rsidP="0099687E">
      <w:pPr>
        <w:ind w:left="142" w:right="46"/>
        <w:contextualSpacing/>
        <w:jc w:val="both"/>
        <w:rPr>
          <w:rFonts w:ascii="Arial" w:eastAsia="Calibri" w:hAnsi="Arial" w:cs="Arial"/>
          <w:szCs w:val="32"/>
          <w:lang w:val="en-US"/>
        </w:rPr>
      </w:pPr>
    </w:p>
    <w:p w14:paraId="153DDF6B" w14:textId="77777777" w:rsidR="001C2E22" w:rsidRDefault="001C2E22" w:rsidP="0099687E">
      <w:pPr>
        <w:ind w:left="142" w:right="46"/>
        <w:contextualSpacing/>
        <w:jc w:val="both"/>
        <w:rPr>
          <w:rFonts w:ascii="Arial" w:eastAsia="Calibri" w:hAnsi="Arial" w:cs="Arial"/>
          <w:szCs w:val="32"/>
          <w:lang w:val="en-US"/>
        </w:rPr>
      </w:pPr>
    </w:p>
    <w:p w14:paraId="773EAD42" w14:textId="77777777" w:rsidR="001C2E22" w:rsidRDefault="001C2E22" w:rsidP="0099687E">
      <w:pPr>
        <w:ind w:left="142" w:right="46"/>
        <w:contextualSpacing/>
        <w:jc w:val="both"/>
        <w:rPr>
          <w:rFonts w:ascii="Arial" w:eastAsia="Calibri" w:hAnsi="Arial" w:cs="Arial"/>
          <w:szCs w:val="32"/>
          <w:lang w:val="en-US"/>
        </w:rPr>
      </w:pPr>
    </w:p>
    <w:p w14:paraId="4D09A5FA" w14:textId="77777777" w:rsidR="001C2E22" w:rsidRPr="00F002E6" w:rsidRDefault="001C2E22" w:rsidP="0099687E">
      <w:pPr>
        <w:ind w:left="142" w:right="46"/>
        <w:contextualSpacing/>
        <w:jc w:val="both"/>
        <w:rPr>
          <w:rFonts w:ascii="Arial" w:eastAsia="Calibri" w:hAnsi="Arial" w:cs="Arial"/>
          <w:szCs w:val="32"/>
          <w:lang w:val="en-US"/>
        </w:rPr>
      </w:pPr>
    </w:p>
    <w:p w14:paraId="15CF7043" w14:textId="77777777" w:rsidR="0099687E" w:rsidRPr="00F002E6" w:rsidRDefault="0099687E" w:rsidP="00DC7847">
      <w:pPr>
        <w:numPr>
          <w:ilvl w:val="0"/>
          <w:numId w:val="31"/>
        </w:numPr>
        <w:ind w:left="142" w:right="46"/>
        <w:contextualSpacing/>
        <w:jc w:val="both"/>
        <w:rPr>
          <w:rFonts w:ascii="Arial" w:eastAsia="Calibri" w:hAnsi="Arial" w:cs="Arial"/>
          <w:szCs w:val="32"/>
          <w:lang w:val="en-US"/>
        </w:rPr>
      </w:pPr>
      <w:r w:rsidRPr="00F002E6">
        <w:rPr>
          <w:rFonts w:ascii="Arial" w:eastAsia="Calibri" w:hAnsi="Arial" w:cs="Arial"/>
          <w:szCs w:val="32"/>
          <w:lang w:val="en-US"/>
        </w:rPr>
        <w:t xml:space="preserve">Reduction to Lot Boundary Setbacks </w:t>
      </w:r>
    </w:p>
    <w:p w14:paraId="52128977" w14:textId="77777777" w:rsidR="0099687E" w:rsidRPr="00F002E6" w:rsidRDefault="0099687E" w:rsidP="0099687E">
      <w:pPr>
        <w:ind w:left="142" w:right="46"/>
        <w:jc w:val="both"/>
        <w:rPr>
          <w:rFonts w:ascii="Arial" w:eastAsia="Calibri" w:hAnsi="Arial" w:cs="Arial"/>
          <w:szCs w:val="32"/>
          <w:lang w:val="en-US"/>
        </w:rPr>
      </w:pPr>
      <w:r w:rsidRPr="00F002E6">
        <w:rPr>
          <w:rFonts w:ascii="Arial" w:eastAsia="Calibri" w:hAnsi="Arial" w:cs="Arial"/>
          <w:szCs w:val="24"/>
          <w:lang w:val="en-US"/>
        </w:rPr>
        <w:t>The development is seeking discretion for lot boundary setbacks affecting the northern lot boundary. The presence of lot boundary setbacks, street setbacks and a reduction to open space is representative of overdevelopment of the lot for its R10 density coding. The development presents adverse building bulk to adjoining lots and the streetscape.</w:t>
      </w:r>
    </w:p>
    <w:p w14:paraId="2C306CE1" w14:textId="77777777" w:rsidR="0099687E" w:rsidRPr="00F002E6" w:rsidRDefault="0099687E" w:rsidP="0099687E">
      <w:pPr>
        <w:ind w:left="142" w:right="46"/>
        <w:jc w:val="both"/>
        <w:rPr>
          <w:rFonts w:ascii="Arial" w:eastAsia="Calibri" w:hAnsi="Arial" w:cs="Arial"/>
          <w:szCs w:val="24"/>
          <w:lang w:val="en-US"/>
        </w:rPr>
      </w:pPr>
    </w:p>
    <w:p w14:paraId="58CDB4A0" w14:textId="77777777" w:rsidR="0099687E" w:rsidRPr="00F002E6" w:rsidRDefault="0099687E" w:rsidP="0099687E">
      <w:pPr>
        <w:ind w:left="142" w:right="46"/>
        <w:jc w:val="both"/>
        <w:rPr>
          <w:rFonts w:ascii="Arial" w:eastAsia="Calibri" w:hAnsi="Arial" w:cs="Arial"/>
          <w:b/>
          <w:bCs/>
          <w:szCs w:val="24"/>
          <w:lang w:val="en-US"/>
        </w:rPr>
      </w:pPr>
      <w:r w:rsidRPr="00F002E6">
        <w:rPr>
          <w:rFonts w:ascii="Arial" w:eastAsia="Calibri" w:hAnsi="Arial" w:cs="Arial"/>
          <w:b/>
          <w:bCs/>
          <w:szCs w:val="24"/>
          <w:lang w:val="en-US"/>
        </w:rPr>
        <w:t>Officer response:</w:t>
      </w:r>
    </w:p>
    <w:p w14:paraId="66974380" w14:textId="77777777" w:rsidR="0099687E" w:rsidRPr="00F002E6" w:rsidRDefault="0099687E" w:rsidP="0099687E">
      <w:pPr>
        <w:ind w:left="142" w:right="46"/>
        <w:jc w:val="both"/>
        <w:rPr>
          <w:rFonts w:ascii="Arial" w:eastAsia="Calibri" w:hAnsi="Arial" w:cs="Arial"/>
          <w:szCs w:val="24"/>
          <w:lang w:val="en-US"/>
        </w:rPr>
      </w:pPr>
    </w:p>
    <w:p w14:paraId="54057C7C" w14:textId="77777777" w:rsidR="0099687E" w:rsidRPr="00F002E6" w:rsidRDefault="0099687E" w:rsidP="0099687E">
      <w:pPr>
        <w:ind w:left="142" w:right="46"/>
        <w:jc w:val="both"/>
        <w:rPr>
          <w:rFonts w:ascii="Arial" w:eastAsia="Calibri" w:hAnsi="Arial" w:cs="Arial"/>
          <w:szCs w:val="32"/>
          <w:lang w:val="en-US"/>
        </w:rPr>
      </w:pPr>
      <w:r w:rsidRPr="00F002E6">
        <w:rPr>
          <w:rFonts w:ascii="Arial" w:eastAsia="Calibri" w:hAnsi="Arial" w:cs="Arial"/>
          <w:szCs w:val="32"/>
          <w:lang w:val="en-US"/>
        </w:rPr>
        <w:t>The side lot boundary setbacks have been modified to meet deemed-to-comply provisions.</w:t>
      </w:r>
    </w:p>
    <w:p w14:paraId="71858BF8" w14:textId="056325C3" w:rsidR="0099687E" w:rsidRDefault="0099687E" w:rsidP="0099687E">
      <w:pPr>
        <w:ind w:left="426" w:right="46"/>
        <w:jc w:val="both"/>
        <w:rPr>
          <w:rFonts w:ascii="Arial" w:eastAsia="Calibri" w:hAnsi="Arial" w:cs="Arial"/>
          <w:szCs w:val="32"/>
          <w:lang w:val="en-US"/>
        </w:rPr>
      </w:pPr>
    </w:p>
    <w:p w14:paraId="47AC5287" w14:textId="77777777" w:rsidR="0099687E" w:rsidRPr="00F002E6" w:rsidRDefault="0099687E" w:rsidP="0099687E">
      <w:pPr>
        <w:ind w:left="426" w:right="46"/>
        <w:jc w:val="both"/>
        <w:rPr>
          <w:rFonts w:ascii="Arial" w:eastAsia="Calibri" w:hAnsi="Arial" w:cs="Arial"/>
          <w:szCs w:val="32"/>
          <w:lang w:val="en-US"/>
        </w:rPr>
      </w:pPr>
    </w:p>
    <w:p w14:paraId="2B578AA7" w14:textId="77777777" w:rsidR="0099687E" w:rsidRPr="00F002E6" w:rsidRDefault="0099687E" w:rsidP="0099687E">
      <w:pPr>
        <w:ind w:left="-284" w:right="46"/>
        <w:jc w:val="both"/>
        <w:rPr>
          <w:rFonts w:ascii="Arial" w:eastAsia="Calibri" w:hAnsi="Arial" w:cs="Arial"/>
          <w:b/>
          <w:color w:val="17365D"/>
          <w:sz w:val="28"/>
          <w:szCs w:val="32"/>
          <w:lang w:val="en-US"/>
        </w:rPr>
      </w:pPr>
      <w:r w:rsidRPr="00F002E6">
        <w:rPr>
          <w:rFonts w:ascii="Arial" w:eastAsia="Calibri" w:hAnsi="Arial" w:cs="Arial"/>
          <w:b/>
          <w:color w:val="17365D"/>
          <w:sz w:val="28"/>
          <w:szCs w:val="32"/>
          <w:lang w:val="en-US"/>
        </w:rPr>
        <w:t>Strategic Implications</w:t>
      </w:r>
    </w:p>
    <w:p w14:paraId="586EEF53" w14:textId="77777777" w:rsidR="0099687E" w:rsidRPr="00F002E6" w:rsidRDefault="0099687E" w:rsidP="0099687E">
      <w:pPr>
        <w:ind w:left="-284" w:right="46"/>
        <w:jc w:val="both"/>
        <w:rPr>
          <w:rFonts w:ascii="Arial" w:eastAsia="Calibri" w:hAnsi="Arial" w:cs="Arial"/>
          <w:szCs w:val="32"/>
          <w:lang w:val="en-US"/>
        </w:rPr>
      </w:pPr>
    </w:p>
    <w:p w14:paraId="32E02802" w14:textId="77777777" w:rsidR="0099687E" w:rsidRPr="00F002E6" w:rsidRDefault="0099687E" w:rsidP="0099687E">
      <w:pPr>
        <w:ind w:left="-284" w:right="46"/>
        <w:jc w:val="both"/>
        <w:rPr>
          <w:rFonts w:ascii="Arial" w:eastAsia="Calibri" w:hAnsi="Arial" w:cs="Arial"/>
          <w:szCs w:val="32"/>
          <w:lang w:val="en-US"/>
        </w:rPr>
      </w:pPr>
      <w:r w:rsidRPr="00F002E6">
        <w:rPr>
          <w:rFonts w:ascii="Arial" w:eastAsia="Calibri" w:hAnsi="Arial" w:cs="Arial"/>
          <w:szCs w:val="32"/>
          <w:lang w:val="en-US"/>
        </w:rPr>
        <w:t xml:space="preserve">This item relates to the following elements from the City’s Strategic Community Plan. </w:t>
      </w:r>
    </w:p>
    <w:p w14:paraId="5C6B9AEF" w14:textId="77777777" w:rsidR="0099687E" w:rsidRPr="00F002E6" w:rsidRDefault="0099687E" w:rsidP="0099687E">
      <w:pPr>
        <w:ind w:right="46"/>
        <w:jc w:val="both"/>
        <w:rPr>
          <w:rFonts w:ascii="Arial" w:eastAsia="Calibri" w:hAnsi="Arial" w:cs="Arial"/>
          <w:b/>
          <w:color w:val="17365D"/>
          <w:szCs w:val="24"/>
          <w:lang w:val="en-US"/>
        </w:rPr>
      </w:pPr>
    </w:p>
    <w:p w14:paraId="2723A43C" w14:textId="77777777" w:rsidR="0099687E" w:rsidRPr="00F002E6" w:rsidRDefault="0099687E" w:rsidP="0099687E">
      <w:pPr>
        <w:ind w:left="-284" w:right="46"/>
        <w:jc w:val="both"/>
        <w:rPr>
          <w:rFonts w:ascii="Arial" w:eastAsia="Calibri" w:hAnsi="Arial" w:cs="Arial"/>
          <w:szCs w:val="24"/>
          <w:lang w:val="en-US"/>
        </w:rPr>
      </w:pPr>
      <w:r w:rsidRPr="00F002E6">
        <w:rPr>
          <w:rFonts w:ascii="Arial" w:eastAsia="Calibri" w:hAnsi="Arial" w:cs="Arial"/>
          <w:b/>
          <w:color w:val="17365D"/>
          <w:szCs w:val="24"/>
          <w:lang w:val="en-US"/>
        </w:rPr>
        <w:t>Vision</w:t>
      </w:r>
      <w:r w:rsidRPr="00F002E6">
        <w:rPr>
          <w:rFonts w:ascii="Arial" w:eastAsia="Calibri" w:hAnsi="Arial" w:cs="Arial"/>
          <w:szCs w:val="24"/>
          <w:lang w:val="en-US"/>
        </w:rPr>
        <w:t xml:space="preserve"> </w:t>
      </w:r>
      <w:r w:rsidRPr="00F002E6">
        <w:rPr>
          <w:rFonts w:ascii="Arial" w:eastAsia="Calibri" w:hAnsi="Arial" w:cs="Arial"/>
        </w:rPr>
        <w:tab/>
      </w:r>
      <w:r w:rsidRPr="00F002E6">
        <w:rPr>
          <w:rFonts w:ascii="Arial" w:eastAsia="Calibri" w:hAnsi="Arial" w:cs="Arial"/>
        </w:rPr>
        <w:tab/>
      </w:r>
      <w:r w:rsidRPr="00F002E6">
        <w:rPr>
          <w:rFonts w:ascii="Arial" w:eastAsia="Calibri" w:hAnsi="Arial" w:cs="Arial"/>
          <w:szCs w:val="24"/>
          <w:lang w:val="en-US"/>
        </w:rPr>
        <w:t xml:space="preserve">Our city will be an </w:t>
      </w:r>
      <w:proofErr w:type="gramStart"/>
      <w:r w:rsidRPr="00F002E6">
        <w:rPr>
          <w:rFonts w:ascii="Arial" w:eastAsia="Calibri" w:hAnsi="Arial" w:cs="Arial"/>
          <w:szCs w:val="24"/>
          <w:lang w:val="en-US"/>
        </w:rPr>
        <w:t>environmentally-sensitive</w:t>
      </w:r>
      <w:proofErr w:type="gramEnd"/>
      <w:r w:rsidRPr="00F002E6">
        <w:rPr>
          <w:rFonts w:ascii="Arial" w:eastAsia="Calibri" w:hAnsi="Arial" w:cs="Arial"/>
          <w:szCs w:val="24"/>
          <w:lang w:val="en-US"/>
        </w:rPr>
        <w:t>, beautiful and inclusive place.</w:t>
      </w:r>
    </w:p>
    <w:p w14:paraId="1D604A5F" w14:textId="77777777" w:rsidR="0099687E" w:rsidRPr="00F002E6" w:rsidRDefault="0099687E" w:rsidP="0099687E">
      <w:pPr>
        <w:ind w:left="-567" w:right="46"/>
        <w:jc w:val="both"/>
        <w:rPr>
          <w:rFonts w:ascii="Arial" w:eastAsia="Calibri" w:hAnsi="Arial" w:cs="Arial"/>
          <w:szCs w:val="24"/>
        </w:rPr>
      </w:pPr>
    </w:p>
    <w:p w14:paraId="1211D74F" w14:textId="77777777" w:rsidR="0099687E" w:rsidRPr="00F002E6" w:rsidRDefault="0099687E" w:rsidP="0099687E">
      <w:pPr>
        <w:ind w:left="-284" w:right="46"/>
        <w:jc w:val="both"/>
        <w:rPr>
          <w:rFonts w:ascii="Arial" w:eastAsia="Calibri" w:hAnsi="Arial" w:cs="Arial"/>
          <w:b/>
          <w:szCs w:val="28"/>
          <w:lang w:val="en-US"/>
        </w:rPr>
      </w:pPr>
      <w:r w:rsidRPr="00F002E6">
        <w:rPr>
          <w:rFonts w:ascii="Arial" w:eastAsia="Calibri" w:hAnsi="Arial" w:cs="Arial"/>
          <w:b/>
          <w:color w:val="17365D"/>
          <w:szCs w:val="28"/>
          <w:lang w:val="en-US"/>
        </w:rPr>
        <w:t>Values</w:t>
      </w:r>
      <w:r w:rsidRPr="00F002E6">
        <w:rPr>
          <w:rFonts w:ascii="Arial" w:eastAsia="Calibri" w:hAnsi="Arial" w:cs="Arial"/>
          <w:bCs/>
          <w:szCs w:val="28"/>
          <w:lang w:val="en-US"/>
        </w:rPr>
        <w:tab/>
      </w:r>
      <w:r w:rsidRPr="00F002E6">
        <w:rPr>
          <w:rFonts w:ascii="Arial" w:eastAsia="Calibri" w:hAnsi="Arial" w:cs="Arial"/>
          <w:bCs/>
          <w:szCs w:val="28"/>
          <w:lang w:val="en-US"/>
        </w:rPr>
        <w:tab/>
      </w:r>
      <w:r w:rsidRPr="00F002E6">
        <w:rPr>
          <w:rFonts w:ascii="Arial" w:eastAsia="Calibri" w:hAnsi="Arial" w:cs="Arial"/>
          <w:b/>
          <w:szCs w:val="28"/>
          <w:lang w:val="en-US"/>
        </w:rPr>
        <w:t>Great Natural and Built Environment</w:t>
      </w:r>
    </w:p>
    <w:p w14:paraId="517DBF66" w14:textId="77777777" w:rsidR="0099687E" w:rsidRPr="00F002E6" w:rsidRDefault="0099687E" w:rsidP="0099687E">
      <w:pPr>
        <w:ind w:left="1440" w:right="46"/>
        <w:jc w:val="both"/>
        <w:rPr>
          <w:rFonts w:ascii="Arial" w:eastAsia="Calibri" w:hAnsi="Arial" w:cs="Arial"/>
          <w:bCs/>
          <w:szCs w:val="28"/>
          <w:lang w:val="en-US"/>
        </w:rPr>
      </w:pPr>
      <w:r w:rsidRPr="00F002E6">
        <w:rPr>
          <w:rFonts w:ascii="Arial" w:eastAsia="Calibri" w:hAnsi="Arial" w:cs="Arial"/>
          <w:bCs/>
          <w:szCs w:val="28"/>
          <w:lang w:val="en-US"/>
        </w:rPr>
        <w:t xml:space="preserve">We protect our enhanced, engaging community spaces, heritage, the natural </w:t>
      </w:r>
      <w:proofErr w:type="gramStart"/>
      <w:r w:rsidRPr="00F002E6">
        <w:rPr>
          <w:rFonts w:ascii="Arial" w:eastAsia="Calibri" w:hAnsi="Arial" w:cs="Arial"/>
          <w:bCs/>
          <w:szCs w:val="28"/>
          <w:lang w:val="en-US"/>
        </w:rPr>
        <w:t>environment</w:t>
      </w:r>
      <w:proofErr w:type="gramEnd"/>
      <w:r w:rsidRPr="00F002E6">
        <w:rPr>
          <w:rFonts w:ascii="Arial" w:eastAsia="Calibri" w:hAnsi="Arial" w:cs="Arial"/>
          <w:bCs/>
          <w:szCs w:val="28"/>
          <w:lang w:val="en-US"/>
        </w:rPr>
        <w:t xml:space="preserve"> and our biodiversity through well-planned and managed development.</w:t>
      </w:r>
    </w:p>
    <w:p w14:paraId="602493C1" w14:textId="77777777" w:rsidR="0099687E" w:rsidRPr="00F002E6" w:rsidRDefault="0099687E" w:rsidP="0099687E">
      <w:pPr>
        <w:ind w:left="-284" w:right="46"/>
        <w:jc w:val="both"/>
        <w:rPr>
          <w:rFonts w:ascii="Arial" w:eastAsia="Calibri" w:hAnsi="Arial" w:cs="Arial"/>
          <w:bCs/>
          <w:szCs w:val="28"/>
          <w:lang w:val="en-US"/>
        </w:rPr>
      </w:pPr>
    </w:p>
    <w:p w14:paraId="76453BEF" w14:textId="77777777" w:rsidR="0099687E" w:rsidRPr="00F002E6" w:rsidRDefault="0099687E" w:rsidP="0099687E">
      <w:pPr>
        <w:ind w:left="-284" w:right="46"/>
        <w:jc w:val="both"/>
        <w:rPr>
          <w:rFonts w:ascii="Arial" w:eastAsia="Calibri" w:hAnsi="Arial" w:cs="Arial"/>
          <w:b/>
          <w:bCs/>
          <w:color w:val="17365D"/>
          <w:szCs w:val="24"/>
          <w:lang w:val="en-US"/>
        </w:rPr>
      </w:pPr>
      <w:r w:rsidRPr="00F002E6">
        <w:rPr>
          <w:rFonts w:ascii="Arial" w:eastAsia="Acumin Pro" w:hAnsi="Arial" w:cs="Arial"/>
          <w:b/>
          <w:bCs/>
          <w:color w:val="17365D"/>
          <w:szCs w:val="24"/>
          <w:lang w:val="en-US"/>
        </w:rPr>
        <w:t>Priority</w:t>
      </w:r>
      <w:r w:rsidRPr="00F002E6">
        <w:rPr>
          <w:rFonts w:ascii="Arial" w:eastAsia="Calibri" w:hAnsi="Arial" w:cs="Arial"/>
          <w:b/>
          <w:bCs/>
          <w:color w:val="17365D"/>
          <w:szCs w:val="24"/>
          <w:lang w:val="en-US"/>
        </w:rPr>
        <w:t xml:space="preserve"> Area</w:t>
      </w:r>
      <w:r w:rsidRPr="00F002E6">
        <w:rPr>
          <w:rFonts w:ascii="Arial" w:eastAsia="Calibri" w:hAnsi="Arial" w:cs="Arial"/>
          <w:b/>
          <w:bCs/>
          <w:color w:val="17365D"/>
          <w:szCs w:val="24"/>
          <w:lang w:val="en-US"/>
        </w:rPr>
        <w:tab/>
      </w:r>
      <w:r w:rsidRPr="00F002E6">
        <w:rPr>
          <w:rFonts w:ascii="Arial" w:eastAsia="Calibri" w:hAnsi="Arial" w:cs="Arial"/>
          <w:szCs w:val="24"/>
          <w:lang w:val="en-US"/>
        </w:rPr>
        <w:t>Urban form - protecting our quality living environment</w:t>
      </w:r>
    </w:p>
    <w:p w14:paraId="59194472" w14:textId="38E6D0B9" w:rsidR="0099687E" w:rsidRDefault="0099687E" w:rsidP="0099687E">
      <w:pPr>
        <w:ind w:left="-567" w:right="46"/>
        <w:jc w:val="both"/>
        <w:rPr>
          <w:rFonts w:ascii="Arial" w:eastAsia="Calibri" w:hAnsi="Arial" w:cs="Arial"/>
          <w:b/>
          <w:sz w:val="28"/>
          <w:szCs w:val="32"/>
          <w:lang w:val="en-US"/>
        </w:rPr>
      </w:pPr>
    </w:p>
    <w:p w14:paraId="09E20E38" w14:textId="77777777" w:rsidR="0099687E" w:rsidRPr="00F002E6" w:rsidRDefault="0099687E" w:rsidP="0099687E">
      <w:pPr>
        <w:ind w:left="-567" w:right="46"/>
        <w:jc w:val="both"/>
        <w:rPr>
          <w:rFonts w:ascii="Arial" w:eastAsia="Calibri" w:hAnsi="Arial" w:cs="Arial"/>
          <w:b/>
          <w:sz w:val="28"/>
          <w:szCs w:val="32"/>
          <w:lang w:val="en-US"/>
        </w:rPr>
      </w:pPr>
    </w:p>
    <w:p w14:paraId="3963B6BC" w14:textId="77777777" w:rsidR="0099687E" w:rsidRPr="00F002E6" w:rsidRDefault="0099687E" w:rsidP="0099687E">
      <w:pPr>
        <w:ind w:left="-284" w:right="46"/>
        <w:jc w:val="both"/>
        <w:rPr>
          <w:rFonts w:ascii="Arial" w:eastAsia="Calibri" w:hAnsi="Arial" w:cs="Arial"/>
          <w:b/>
          <w:color w:val="17365D"/>
          <w:sz w:val="28"/>
          <w:szCs w:val="32"/>
          <w:lang w:val="en-US"/>
        </w:rPr>
      </w:pPr>
      <w:r w:rsidRPr="00F002E6">
        <w:rPr>
          <w:rFonts w:ascii="Arial" w:eastAsia="Calibri" w:hAnsi="Arial" w:cs="Arial"/>
          <w:b/>
          <w:color w:val="17365D"/>
          <w:sz w:val="28"/>
          <w:szCs w:val="32"/>
          <w:lang w:val="en-US"/>
        </w:rPr>
        <w:t>Legislative and Policy Implications</w:t>
      </w:r>
    </w:p>
    <w:p w14:paraId="416624A9" w14:textId="77777777" w:rsidR="0099687E" w:rsidRPr="00F002E6" w:rsidRDefault="0099687E" w:rsidP="0099687E">
      <w:pPr>
        <w:ind w:left="-284" w:right="46"/>
        <w:jc w:val="both"/>
        <w:rPr>
          <w:rFonts w:ascii="Arial" w:eastAsia="Calibri" w:hAnsi="Arial" w:cs="Arial"/>
          <w:b/>
          <w:sz w:val="28"/>
          <w:szCs w:val="32"/>
          <w:lang w:val="en-US"/>
        </w:rPr>
      </w:pPr>
    </w:p>
    <w:p w14:paraId="0699437C" w14:textId="77777777" w:rsidR="0099687E" w:rsidRPr="00F002E6" w:rsidRDefault="0099687E" w:rsidP="0099687E">
      <w:pPr>
        <w:ind w:left="-284" w:right="46"/>
        <w:jc w:val="both"/>
        <w:rPr>
          <w:rFonts w:ascii="Arial" w:eastAsia="Calibri" w:hAnsi="Arial" w:cs="Arial"/>
          <w:bCs/>
          <w:szCs w:val="24"/>
          <w:lang w:val="en-US"/>
        </w:rPr>
      </w:pPr>
      <w:r w:rsidRPr="00F002E6">
        <w:rPr>
          <w:rFonts w:ascii="Arial" w:eastAsia="Calibri" w:hAnsi="Arial" w:cs="Arial"/>
          <w:bCs/>
          <w:szCs w:val="24"/>
          <w:lang w:val="en-US"/>
        </w:rPr>
        <w:t xml:space="preserve">Council is requested to make a decision in accordance with clause 68(2) of the </w:t>
      </w:r>
      <w:hyperlink r:id="rId18" w:history="1">
        <w:r w:rsidRPr="00F002E6">
          <w:rPr>
            <w:rFonts w:ascii="Arial" w:eastAsia="Calibri" w:hAnsi="Arial" w:cs="Arial"/>
            <w:bCs/>
            <w:color w:val="0000FF"/>
            <w:szCs w:val="24"/>
            <w:u w:val="single"/>
            <w:lang w:val="en-US"/>
          </w:rPr>
          <w:t>Deemed Provisions</w:t>
        </w:r>
      </w:hyperlink>
      <w:r w:rsidRPr="00F002E6">
        <w:rPr>
          <w:rFonts w:ascii="Arial" w:eastAsia="Calibri" w:hAnsi="Arial" w:cs="Arial"/>
          <w:bCs/>
          <w:szCs w:val="24"/>
          <w:lang w:val="en-US"/>
        </w:rPr>
        <w:t>. Council may determine to approve the development without conditions (cl.68(2)(a)), approve with development with conditions (cl.68(2)(b)), or refuse the development (cl.68(2)(c)).</w:t>
      </w:r>
    </w:p>
    <w:p w14:paraId="40BEA897" w14:textId="404838FC" w:rsidR="0099687E" w:rsidRDefault="0099687E" w:rsidP="0099687E">
      <w:pPr>
        <w:ind w:left="-284" w:right="46"/>
        <w:jc w:val="both"/>
        <w:rPr>
          <w:rFonts w:ascii="Arial" w:eastAsia="Calibri" w:hAnsi="Arial" w:cs="Arial"/>
          <w:bCs/>
          <w:szCs w:val="24"/>
          <w:lang w:val="en-US"/>
        </w:rPr>
      </w:pPr>
    </w:p>
    <w:p w14:paraId="2491DB8C" w14:textId="77777777" w:rsidR="0099687E" w:rsidRPr="00F002E6" w:rsidRDefault="0099687E" w:rsidP="0099687E">
      <w:pPr>
        <w:ind w:left="-284" w:right="46"/>
        <w:jc w:val="both"/>
        <w:rPr>
          <w:rFonts w:ascii="Arial" w:eastAsia="Calibri" w:hAnsi="Arial" w:cs="Arial"/>
          <w:bCs/>
          <w:szCs w:val="24"/>
          <w:lang w:val="en-US"/>
        </w:rPr>
      </w:pPr>
    </w:p>
    <w:p w14:paraId="6D5679B3" w14:textId="77777777" w:rsidR="0099687E" w:rsidRPr="00F002E6" w:rsidRDefault="0099687E" w:rsidP="0099687E">
      <w:pPr>
        <w:ind w:left="-284" w:right="46"/>
        <w:jc w:val="both"/>
        <w:rPr>
          <w:rFonts w:ascii="Arial" w:eastAsia="Calibri" w:hAnsi="Arial" w:cs="Arial"/>
          <w:b/>
          <w:sz w:val="28"/>
          <w:szCs w:val="32"/>
          <w:lang w:val="en-US"/>
        </w:rPr>
      </w:pPr>
      <w:r w:rsidRPr="00F002E6">
        <w:rPr>
          <w:rFonts w:ascii="Arial" w:eastAsia="Calibri" w:hAnsi="Arial" w:cs="Arial"/>
          <w:b/>
          <w:color w:val="17365D"/>
          <w:sz w:val="28"/>
          <w:szCs w:val="32"/>
          <w:lang w:val="en-US"/>
        </w:rPr>
        <w:t>Decision Implications</w:t>
      </w:r>
    </w:p>
    <w:p w14:paraId="2987C7DB" w14:textId="77777777" w:rsidR="0099687E" w:rsidRPr="00F002E6" w:rsidRDefault="0099687E" w:rsidP="0099687E">
      <w:pPr>
        <w:ind w:left="-284" w:right="46"/>
        <w:jc w:val="both"/>
        <w:rPr>
          <w:rFonts w:ascii="Arial" w:eastAsia="Calibri" w:hAnsi="Arial" w:cs="Arial"/>
          <w:b/>
          <w:sz w:val="28"/>
          <w:szCs w:val="32"/>
          <w:lang w:val="en-US"/>
        </w:rPr>
      </w:pPr>
    </w:p>
    <w:p w14:paraId="590AF1E7" w14:textId="77777777" w:rsidR="0099687E" w:rsidRPr="00F002E6" w:rsidRDefault="0099687E" w:rsidP="0099687E">
      <w:pPr>
        <w:ind w:left="-284" w:right="46"/>
        <w:jc w:val="both"/>
        <w:rPr>
          <w:rFonts w:ascii="Arial" w:eastAsia="Calibri" w:hAnsi="Arial" w:cs="Arial"/>
          <w:bCs/>
          <w:szCs w:val="24"/>
          <w:lang w:val="en-US"/>
        </w:rPr>
      </w:pPr>
      <w:r w:rsidRPr="00F002E6">
        <w:rPr>
          <w:rFonts w:ascii="Arial" w:eastAsia="Calibri" w:hAnsi="Arial" w:cs="Arial"/>
          <w:bCs/>
          <w:szCs w:val="24"/>
          <w:lang w:val="en-US"/>
        </w:rPr>
        <w:t>Should Council resolve to approve the proposal as recommended, development can proceed after receiving a building permit and necessary clearances.</w:t>
      </w:r>
    </w:p>
    <w:p w14:paraId="13EF007D" w14:textId="77777777" w:rsidR="0099687E" w:rsidRPr="00F002E6" w:rsidRDefault="0099687E" w:rsidP="0099687E">
      <w:pPr>
        <w:ind w:left="-284" w:right="46"/>
        <w:jc w:val="both"/>
        <w:rPr>
          <w:rFonts w:ascii="Arial" w:eastAsia="Calibri" w:hAnsi="Arial" w:cs="Arial"/>
          <w:bCs/>
          <w:szCs w:val="24"/>
          <w:lang w:val="en-US"/>
        </w:rPr>
      </w:pPr>
    </w:p>
    <w:p w14:paraId="52F27F85" w14:textId="77777777" w:rsidR="0099687E" w:rsidRPr="00F002E6" w:rsidRDefault="0099687E" w:rsidP="0099687E">
      <w:pPr>
        <w:ind w:left="-284" w:right="46"/>
        <w:jc w:val="both"/>
        <w:rPr>
          <w:rFonts w:ascii="Arial" w:eastAsia="Calibri" w:hAnsi="Arial" w:cs="Arial"/>
          <w:bCs/>
          <w:szCs w:val="24"/>
          <w:lang w:val="en-US"/>
        </w:rPr>
      </w:pPr>
      <w:r w:rsidRPr="00F002E6">
        <w:rPr>
          <w:rFonts w:ascii="Arial" w:eastAsia="Calibri" w:hAnsi="Arial" w:cs="Arial"/>
          <w:bCs/>
          <w:szCs w:val="24"/>
          <w:lang w:val="en-US"/>
        </w:rPr>
        <w:t>If Council resolves to refuse the application, the applicant will have a right of review to the State Administrative Tribunal. The Tribunal will have regard to the R-Codes as a State Planning Policy. Similarly, should an applicant be aggrieved by one or more conditions of approval, this can be reviewed by the Tribunal.</w:t>
      </w:r>
    </w:p>
    <w:p w14:paraId="3C12EF6D" w14:textId="0AA061AE" w:rsidR="0099687E" w:rsidRDefault="0099687E" w:rsidP="0099687E">
      <w:pPr>
        <w:ind w:left="-284" w:right="46"/>
        <w:jc w:val="both"/>
        <w:rPr>
          <w:rFonts w:ascii="Arial" w:eastAsia="Calibri" w:hAnsi="Arial" w:cs="Arial"/>
          <w:bCs/>
          <w:szCs w:val="24"/>
          <w:lang w:val="en-US"/>
        </w:rPr>
      </w:pPr>
    </w:p>
    <w:p w14:paraId="45CFFF31" w14:textId="77777777" w:rsidR="0099687E" w:rsidRDefault="0099687E" w:rsidP="0099687E">
      <w:pPr>
        <w:ind w:left="-284" w:right="46"/>
        <w:jc w:val="both"/>
        <w:rPr>
          <w:rFonts w:ascii="Arial" w:eastAsia="Calibri" w:hAnsi="Arial" w:cs="Arial"/>
          <w:bCs/>
          <w:szCs w:val="24"/>
          <w:lang w:val="en-US"/>
        </w:rPr>
      </w:pPr>
    </w:p>
    <w:p w14:paraId="789EA91E" w14:textId="77777777" w:rsidR="001C2E22" w:rsidRDefault="001C2E22" w:rsidP="0099687E">
      <w:pPr>
        <w:ind w:left="-284" w:right="46"/>
        <w:jc w:val="both"/>
        <w:rPr>
          <w:rFonts w:ascii="Arial" w:eastAsia="Calibri" w:hAnsi="Arial" w:cs="Arial"/>
          <w:bCs/>
          <w:szCs w:val="24"/>
          <w:lang w:val="en-US"/>
        </w:rPr>
      </w:pPr>
    </w:p>
    <w:p w14:paraId="74A98D21" w14:textId="77777777" w:rsidR="001C2E22" w:rsidRDefault="001C2E22" w:rsidP="0099687E">
      <w:pPr>
        <w:ind w:left="-284" w:right="46"/>
        <w:jc w:val="both"/>
        <w:rPr>
          <w:rFonts w:ascii="Arial" w:eastAsia="Calibri" w:hAnsi="Arial" w:cs="Arial"/>
          <w:bCs/>
          <w:szCs w:val="24"/>
          <w:lang w:val="en-US"/>
        </w:rPr>
      </w:pPr>
    </w:p>
    <w:p w14:paraId="0F627ABB" w14:textId="77777777" w:rsidR="001C2E22" w:rsidRPr="00F002E6" w:rsidRDefault="001C2E22" w:rsidP="0099687E">
      <w:pPr>
        <w:ind w:left="-284" w:right="46"/>
        <w:jc w:val="both"/>
        <w:rPr>
          <w:rFonts w:ascii="Arial" w:eastAsia="Calibri" w:hAnsi="Arial" w:cs="Arial"/>
          <w:bCs/>
          <w:szCs w:val="24"/>
          <w:lang w:val="en-US"/>
        </w:rPr>
      </w:pPr>
    </w:p>
    <w:p w14:paraId="3D7807D5" w14:textId="77777777" w:rsidR="0099687E" w:rsidRPr="00F002E6" w:rsidRDefault="0099687E" w:rsidP="0099687E">
      <w:pPr>
        <w:ind w:left="-284" w:right="46"/>
        <w:jc w:val="both"/>
        <w:rPr>
          <w:rFonts w:ascii="Arial" w:eastAsia="Calibri" w:hAnsi="Arial" w:cs="Arial"/>
          <w:b/>
          <w:color w:val="17365D"/>
          <w:sz w:val="28"/>
          <w:szCs w:val="32"/>
          <w:lang w:val="en-US"/>
        </w:rPr>
      </w:pPr>
      <w:r w:rsidRPr="00F002E6">
        <w:rPr>
          <w:rFonts w:ascii="Arial" w:eastAsia="Calibri" w:hAnsi="Arial" w:cs="Arial"/>
          <w:b/>
          <w:color w:val="17365D"/>
          <w:sz w:val="28"/>
          <w:szCs w:val="32"/>
          <w:lang w:val="en-US"/>
        </w:rPr>
        <w:t>Conclusion</w:t>
      </w:r>
    </w:p>
    <w:p w14:paraId="40D14B0C" w14:textId="77777777" w:rsidR="0099687E" w:rsidRPr="00F002E6" w:rsidRDefault="0099687E" w:rsidP="0099687E">
      <w:pPr>
        <w:ind w:left="-284" w:right="46"/>
        <w:jc w:val="both"/>
        <w:rPr>
          <w:rFonts w:ascii="Arial" w:eastAsia="Calibri" w:hAnsi="Arial" w:cs="Arial"/>
          <w:bCs/>
          <w:szCs w:val="28"/>
          <w:lang w:val="en-US"/>
        </w:rPr>
      </w:pPr>
    </w:p>
    <w:p w14:paraId="3838EEF1" w14:textId="77777777" w:rsidR="0099687E" w:rsidRPr="00F002E6" w:rsidRDefault="0099687E" w:rsidP="0099687E">
      <w:pPr>
        <w:ind w:left="-284" w:right="46"/>
        <w:jc w:val="both"/>
        <w:rPr>
          <w:rFonts w:ascii="Arial" w:eastAsia="Calibri" w:hAnsi="Arial" w:cs="Arial"/>
          <w:bCs/>
          <w:szCs w:val="24"/>
        </w:rPr>
      </w:pPr>
      <w:r w:rsidRPr="00F002E6">
        <w:rPr>
          <w:rFonts w:ascii="Arial" w:eastAsia="Calibri" w:hAnsi="Arial" w:cs="Arial"/>
          <w:bCs/>
          <w:szCs w:val="24"/>
        </w:rPr>
        <w:t xml:space="preserve">The proposal for a single house at 5 Hobbs Avenue, Dalkeith requires design </w:t>
      </w:r>
      <w:proofErr w:type="gramStart"/>
      <w:r w:rsidRPr="00F002E6">
        <w:rPr>
          <w:rFonts w:ascii="Arial" w:eastAsia="Calibri" w:hAnsi="Arial" w:cs="Arial"/>
          <w:bCs/>
          <w:szCs w:val="24"/>
        </w:rPr>
        <w:t>principle</w:t>
      </w:r>
      <w:proofErr w:type="gramEnd"/>
      <w:r w:rsidRPr="00F002E6">
        <w:rPr>
          <w:rFonts w:ascii="Arial" w:eastAsia="Calibri" w:hAnsi="Arial" w:cs="Arial"/>
          <w:bCs/>
          <w:szCs w:val="24"/>
        </w:rPr>
        <w:t xml:space="preserve"> assessment for primary and secondary street setbacks and open space. All other matters meet the relevant deemed-to-comply provisions of the Residential Design Codes Volume 1.</w:t>
      </w:r>
    </w:p>
    <w:p w14:paraId="7B335662" w14:textId="77777777" w:rsidR="0099687E" w:rsidRPr="00F002E6" w:rsidRDefault="0099687E" w:rsidP="0099687E">
      <w:pPr>
        <w:ind w:left="-284" w:right="46"/>
        <w:jc w:val="both"/>
        <w:rPr>
          <w:rFonts w:ascii="Arial" w:eastAsia="Calibri" w:hAnsi="Arial" w:cs="Arial"/>
          <w:bCs/>
          <w:szCs w:val="24"/>
        </w:rPr>
      </w:pPr>
    </w:p>
    <w:p w14:paraId="7B85EEB3" w14:textId="77777777" w:rsidR="0099687E" w:rsidRPr="00F002E6" w:rsidRDefault="0099687E" w:rsidP="0099687E">
      <w:pPr>
        <w:ind w:left="-284" w:right="46"/>
        <w:jc w:val="both"/>
        <w:rPr>
          <w:rFonts w:ascii="Arial" w:eastAsia="Calibri" w:hAnsi="Arial" w:cs="Arial"/>
          <w:bCs/>
          <w:szCs w:val="24"/>
        </w:rPr>
      </w:pPr>
      <w:r w:rsidRPr="00F002E6">
        <w:rPr>
          <w:rFonts w:ascii="Arial" w:eastAsia="Calibri" w:hAnsi="Arial" w:cs="Arial"/>
          <w:bCs/>
          <w:szCs w:val="24"/>
        </w:rPr>
        <w:t>A notable factor for this development is the retention of the Liquidambar tree in the north-western corner of the property. This tree will provide a large overhanging canopy to the dwelling and the adjacent laneway. This will work with the landscaping of the property to ensure the new dwelling is consistent with the prevailing character of the locality.</w:t>
      </w:r>
    </w:p>
    <w:p w14:paraId="5C234808" w14:textId="77777777" w:rsidR="0099687E" w:rsidRPr="00F002E6" w:rsidRDefault="0099687E" w:rsidP="0099687E">
      <w:pPr>
        <w:ind w:left="-284" w:right="46"/>
        <w:jc w:val="both"/>
        <w:rPr>
          <w:rFonts w:ascii="Arial" w:eastAsia="Calibri" w:hAnsi="Arial" w:cs="Arial"/>
          <w:bCs/>
          <w:szCs w:val="24"/>
        </w:rPr>
      </w:pPr>
    </w:p>
    <w:p w14:paraId="508F3040" w14:textId="77777777" w:rsidR="0099687E" w:rsidRPr="00F002E6" w:rsidRDefault="0099687E" w:rsidP="0099687E">
      <w:pPr>
        <w:ind w:left="-284" w:right="46"/>
        <w:jc w:val="both"/>
        <w:rPr>
          <w:rFonts w:ascii="Arial" w:eastAsia="Calibri" w:hAnsi="Arial" w:cs="Arial"/>
          <w:bCs/>
          <w:szCs w:val="24"/>
        </w:rPr>
      </w:pPr>
      <w:r w:rsidRPr="00F002E6">
        <w:rPr>
          <w:rFonts w:ascii="Arial" w:eastAsia="Calibri" w:hAnsi="Arial" w:cs="Arial"/>
          <w:bCs/>
          <w:szCs w:val="24"/>
        </w:rPr>
        <w:t>Conditional approval of the development is recommended.</w:t>
      </w:r>
    </w:p>
    <w:p w14:paraId="203ADCD2" w14:textId="577DD05E" w:rsidR="0099687E" w:rsidRDefault="0099687E" w:rsidP="0099687E">
      <w:pPr>
        <w:ind w:left="-284" w:right="46"/>
        <w:jc w:val="both"/>
        <w:rPr>
          <w:rFonts w:ascii="Arial" w:eastAsia="Calibri" w:hAnsi="Arial" w:cs="Arial"/>
          <w:bCs/>
        </w:rPr>
      </w:pPr>
    </w:p>
    <w:p w14:paraId="10AF90A0" w14:textId="77777777" w:rsidR="0099687E" w:rsidRPr="00F002E6" w:rsidRDefault="0099687E" w:rsidP="0099687E">
      <w:pPr>
        <w:ind w:left="-284" w:right="46"/>
        <w:jc w:val="both"/>
        <w:rPr>
          <w:rFonts w:ascii="Arial" w:eastAsia="Calibri" w:hAnsi="Arial" w:cs="Arial"/>
          <w:bCs/>
        </w:rPr>
      </w:pPr>
    </w:p>
    <w:p w14:paraId="0D362867" w14:textId="77777777" w:rsidR="0099687E" w:rsidRPr="00F002E6" w:rsidRDefault="0099687E" w:rsidP="0099687E">
      <w:pPr>
        <w:ind w:left="-284" w:right="46"/>
        <w:jc w:val="both"/>
        <w:rPr>
          <w:rFonts w:ascii="Arial" w:eastAsia="Calibri" w:hAnsi="Arial" w:cs="Arial"/>
          <w:b/>
          <w:color w:val="17365D"/>
          <w:sz w:val="28"/>
          <w:szCs w:val="32"/>
          <w:lang w:val="en-US"/>
        </w:rPr>
      </w:pPr>
      <w:r w:rsidRPr="00F002E6">
        <w:rPr>
          <w:rFonts w:ascii="Arial" w:eastAsia="Calibri" w:hAnsi="Arial" w:cs="Arial"/>
          <w:b/>
          <w:color w:val="17365D"/>
          <w:sz w:val="28"/>
          <w:szCs w:val="32"/>
          <w:lang w:val="en-US"/>
        </w:rPr>
        <w:t>Further Information</w:t>
      </w:r>
    </w:p>
    <w:p w14:paraId="71B8AF29" w14:textId="77777777" w:rsidR="0099687E" w:rsidRPr="00F002E6" w:rsidRDefault="0099687E" w:rsidP="0099687E">
      <w:pPr>
        <w:ind w:left="-284" w:right="46"/>
        <w:jc w:val="both"/>
        <w:rPr>
          <w:rFonts w:ascii="Arial" w:eastAsia="Calibri" w:hAnsi="Arial" w:cs="Arial"/>
          <w:b/>
          <w:sz w:val="28"/>
          <w:szCs w:val="32"/>
          <w:lang w:val="en-US"/>
        </w:rPr>
      </w:pPr>
    </w:p>
    <w:p w14:paraId="5524BD7E" w14:textId="35774388" w:rsidR="0099687E" w:rsidRPr="00F002E6" w:rsidRDefault="0099687E" w:rsidP="0099687E">
      <w:pPr>
        <w:ind w:left="-284" w:right="46"/>
        <w:jc w:val="both"/>
        <w:rPr>
          <w:rFonts w:ascii="Arial" w:eastAsia="Calibri" w:hAnsi="Arial" w:cs="Arial"/>
          <w:bCs/>
          <w:szCs w:val="24"/>
          <w:lang w:val="en-US"/>
        </w:rPr>
      </w:pPr>
      <w:r>
        <w:rPr>
          <w:rFonts w:ascii="Arial" w:eastAsia="Calibri" w:hAnsi="Arial" w:cs="Arial"/>
          <w:bCs/>
          <w:szCs w:val="24"/>
          <w:lang w:val="en-US"/>
        </w:rPr>
        <w:t>Nil.</w:t>
      </w:r>
    </w:p>
    <w:p w14:paraId="12B906EB" w14:textId="77777777" w:rsidR="00B40CA6" w:rsidRPr="00B40CA6" w:rsidRDefault="00B40CA6" w:rsidP="0099687E">
      <w:pPr>
        <w:ind w:left="-284" w:right="46"/>
      </w:pPr>
    </w:p>
    <w:p w14:paraId="4EE2FA15" w14:textId="77777777" w:rsidR="0099687E" w:rsidRDefault="0099687E">
      <w:pPr>
        <w:rPr>
          <w:rFonts w:ascii="Arial" w:hAnsi="Arial" w:cs="Arial"/>
          <w:b/>
          <w:color w:val="17365D" w:themeColor="text2" w:themeShade="BF"/>
          <w:kern w:val="28"/>
          <w:sz w:val="28"/>
        </w:rPr>
      </w:pPr>
      <w:r>
        <w:rPr>
          <w:rFonts w:ascii="Arial" w:hAnsi="Arial" w:cs="Arial"/>
          <w:caps/>
          <w:color w:val="17365D" w:themeColor="text2" w:themeShade="BF"/>
        </w:rPr>
        <w:br w:type="page"/>
      </w:r>
    </w:p>
    <w:p w14:paraId="36A9213C" w14:textId="56567C14" w:rsidR="00B40CA6" w:rsidRPr="00164E62" w:rsidRDefault="00070A69" w:rsidP="00D12546">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21" w:name="_Toc118217581"/>
      <w:r>
        <w:rPr>
          <w:rFonts w:ascii="Arial" w:hAnsi="Arial" w:cs="Arial"/>
          <w:caps w:val="0"/>
          <w:color w:val="17365D" w:themeColor="text2" w:themeShade="BF"/>
          <w:u w:val="none"/>
        </w:rPr>
        <w:t xml:space="preserve">PD76.11.22 Consideration of Local Development Plan for Hollywood Hospital at 101 Monash Avenue, </w:t>
      </w:r>
      <w:r w:rsidR="00BA715B">
        <w:rPr>
          <w:rFonts w:ascii="Arial" w:hAnsi="Arial" w:cs="Arial"/>
          <w:caps w:val="0"/>
          <w:color w:val="17365D" w:themeColor="text2" w:themeShade="BF"/>
          <w:u w:val="none"/>
        </w:rPr>
        <w:t>Nedlands</w:t>
      </w:r>
      <w:bookmarkEnd w:id="21"/>
    </w:p>
    <w:p w14:paraId="142F6508" w14:textId="77777777" w:rsidR="00B40CA6" w:rsidRDefault="00B40CA6" w:rsidP="00D12546">
      <w:pPr>
        <w:ind w:right="46"/>
        <w:rPr>
          <w:rFonts w:ascii="Arial" w:hAnsi="Arial" w:cs="Arial"/>
          <w:caps/>
          <w:color w:val="17365D" w:themeColor="text2" w:themeShade="BF"/>
          <w:szCs w:val="24"/>
        </w:rPr>
      </w:pPr>
    </w:p>
    <w:tbl>
      <w:tblPr>
        <w:tblStyle w:val="TableGrid"/>
        <w:tblW w:w="9640" w:type="dxa"/>
        <w:tblInd w:w="-289" w:type="dxa"/>
        <w:tblLook w:val="04A0" w:firstRow="1" w:lastRow="0" w:firstColumn="1" w:lastColumn="0" w:noHBand="0" w:noVBand="1"/>
      </w:tblPr>
      <w:tblGrid>
        <w:gridCol w:w="2349"/>
        <w:gridCol w:w="7291"/>
      </w:tblGrid>
      <w:tr w:rsidR="000C31E2" w:rsidRPr="00755458" w14:paraId="12395AAA" w14:textId="77777777" w:rsidTr="00014A9D">
        <w:tc>
          <w:tcPr>
            <w:tcW w:w="2349" w:type="dxa"/>
          </w:tcPr>
          <w:p w14:paraId="70A72043" w14:textId="77777777" w:rsidR="000C31E2" w:rsidRPr="00755458" w:rsidRDefault="000C31E2" w:rsidP="00F627CF">
            <w:pPr>
              <w:tabs>
                <w:tab w:val="right" w:pos="595"/>
                <w:tab w:val="left" w:pos="879"/>
              </w:tabs>
              <w:ind w:left="879" w:right="110" w:hanging="879"/>
              <w:jc w:val="both"/>
              <w:rPr>
                <w:rFonts w:ascii="Arial" w:eastAsia="Times New Roman" w:hAnsi="Arial" w:cs="Arial"/>
                <w:b/>
                <w:color w:val="244061"/>
                <w:szCs w:val="24"/>
                <w:lang w:eastAsia="en-AU"/>
              </w:rPr>
            </w:pPr>
            <w:r w:rsidRPr="00755458">
              <w:rPr>
                <w:rFonts w:ascii="Arial" w:eastAsia="Times New Roman" w:hAnsi="Arial" w:cs="Arial"/>
                <w:b/>
                <w:color w:val="244061"/>
                <w:szCs w:val="24"/>
                <w:lang w:eastAsia="en-AU"/>
              </w:rPr>
              <w:t>Meeting &amp; Date</w:t>
            </w:r>
          </w:p>
        </w:tc>
        <w:tc>
          <w:tcPr>
            <w:tcW w:w="7291" w:type="dxa"/>
          </w:tcPr>
          <w:p w14:paraId="568D9FD4" w14:textId="77777777" w:rsidR="000C31E2" w:rsidRPr="00755458" w:rsidRDefault="000C31E2" w:rsidP="00F627CF">
            <w:pPr>
              <w:tabs>
                <w:tab w:val="right" w:pos="595"/>
                <w:tab w:val="left" w:pos="879"/>
              </w:tabs>
              <w:ind w:left="879" w:right="39" w:hanging="879"/>
              <w:jc w:val="both"/>
              <w:rPr>
                <w:rFonts w:ascii="Arial" w:eastAsia="Times New Roman" w:hAnsi="Arial" w:cs="Arial"/>
                <w:szCs w:val="24"/>
                <w:lang w:eastAsia="en-AU"/>
              </w:rPr>
            </w:pPr>
            <w:r w:rsidRPr="00755458">
              <w:rPr>
                <w:rFonts w:ascii="Arial" w:eastAsia="Times New Roman" w:hAnsi="Arial" w:cs="Arial"/>
                <w:szCs w:val="24"/>
                <w:lang w:eastAsia="en-AU"/>
              </w:rPr>
              <w:t>Council - 22 November 2022</w:t>
            </w:r>
          </w:p>
        </w:tc>
      </w:tr>
      <w:tr w:rsidR="000C31E2" w:rsidRPr="00755458" w14:paraId="34A2296A" w14:textId="77777777" w:rsidTr="00014A9D">
        <w:tc>
          <w:tcPr>
            <w:tcW w:w="2349" w:type="dxa"/>
          </w:tcPr>
          <w:p w14:paraId="3D57ECA5" w14:textId="77777777" w:rsidR="000C31E2" w:rsidRPr="00755458" w:rsidRDefault="000C31E2" w:rsidP="00F627CF">
            <w:pPr>
              <w:tabs>
                <w:tab w:val="right" w:pos="595"/>
                <w:tab w:val="left" w:pos="879"/>
              </w:tabs>
              <w:ind w:left="879" w:right="110" w:hanging="879"/>
              <w:jc w:val="both"/>
              <w:rPr>
                <w:rFonts w:ascii="Arial" w:eastAsia="Times New Roman" w:hAnsi="Arial" w:cs="Arial"/>
                <w:b/>
                <w:color w:val="244061"/>
                <w:szCs w:val="24"/>
                <w:lang w:eastAsia="en-AU"/>
              </w:rPr>
            </w:pPr>
            <w:r w:rsidRPr="00755458">
              <w:rPr>
                <w:rFonts w:ascii="Arial" w:eastAsia="Times New Roman" w:hAnsi="Arial" w:cs="Arial"/>
                <w:b/>
                <w:color w:val="244061"/>
                <w:szCs w:val="24"/>
                <w:lang w:eastAsia="en-AU"/>
              </w:rPr>
              <w:t>Applicant</w:t>
            </w:r>
          </w:p>
        </w:tc>
        <w:tc>
          <w:tcPr>
            <w:tcW w:w="7291" w:type="dxa"/>
          </w:tcPr>
          <w:p w14:paraId="711E5B51" w14:textId="77777777" w:rsidR="000C31E2" w:rsidRPr="00755458" w:rsidRDefault="000C31E2" w:rsidP="00F627CF">
            <w:pPr>
              <w:tabs>
                <w:tab w:val="right" w:pos="595"/>
                <w:tab w:val="left" w:pos="879"/>
              </w:tabs>
              <w:ind w:left="879" w:right="39" w:hanging="879"/>
              <w:jc w:val="both"/>
              <w:rPr>
                <w:rFonts w:ascii="Arial" w:eastAsia="Times New Roman" w:hAnsi="Arial" w:cs="Arial"/>
                <w:szCs w:val="24"/>
                <w:lang w:eastAsia="en-AU"/>
              </w:rPr>
            </w:pPr>
            <w:r w:rsidRPr="00755458">
              <w:rPr>
                <w:rFonts w:ascii="Arial" w:eastAsia="Times New Roman" w:hAnsi="Arial" w:cs="Arial"/>
                <w:szCs w:val="24"/>
                <w:lang w:eastAsia="en-AU"/>
              </w:rPr>
              <w:t xml:space="preserve">City of Nedlands </w:t>
            </w:r>
          </w:p>
        </w:tc>
      </w:tr>
      <w:tr w:rsidR="000C31E2" w:rsidRPr="00755458" w14:paraId="45EE77CE" w14:textId="77777777" w:rsidTr="00014A9D">
        <w:tc>
          <w:tcPr>
            <w:tcW w:w="2349" w:type="dxa"/>
          </w:tcPr>
          <w:p w14:paraId="4C1B8C11" w14:textId="77777777" w:rsidR="000C31E2" w:rsidRPr="00755458" w:rsidRDefault="000C31E2" w:rsidP="00F627CF">
            <w:pPr>
              <w:ind w:right="110"/>
              <w:rPr>
                <w:rFonts w:ascii="Arial" w:eastAsia="Times New Roman" w:hAnsi="Arial" w:cs="Arial"/>
                <w:b/>
                <w:bCs/>
                <w:color w:val="244061"/>
                <w:szCs w:val="24"/>
                <w:lang w:eastAsia="en-AU"/>
              </w:rPr>
            </w:pPr>
            <w:r w:rsidRPr="00755458">
              <w:rPr>
                <w:rFonts w:ascii="Arial" w:eastAsia="Times New Roman" w:hAnsi="Arial" w:cs="Arial"/>
                <w:b/>
                <w:bCs/>
                <w:color w:val="244061"/>
                <w:szCs w:val="24"/>
                <w:lang w:eastAsia="en-AU"/>
              </w:rPr>
              <w:t xml:space="preserve">Employee Disclosure under section 5.70 Local Government Act 1995 </w:t>
            </w:r>
          </w:p>
        </w:tc>
        <w:tc>
          <w:tcPr>
            <w:tcW w:w="7291" w:type="dxa"/>
          </w:tcPr>
          <w:p w14:paraId="57D949BB" w14:textId="77777777" w:rsidR="000C31E2" w:rsidRPr="00755458" w:rsidRDefault="000C31E2" w:rsidP="00F627CF">
            <w:pPr>
              <w:ind w:right="39"/>
              <w:rPr>
                <w:rFonts w:ascii="Arial" w:eastAsia="Times New Roman" w:hAnsi="Arial" w:cs="Arial"/>
                <w:szCs w:val="24"/>
                <w:lang w:eastAsia="en-AU"/>
              </w:rPr>
            </w:pPr>
            <w:r w:rsidRPr="00755458">
              <w:rPr>
                <w:rFonts w:ascii="Arial" w:eastAsia="MS Gothic" w:hAnsi="Arial" w:cs="Arial"/>
                <w:color w:val="000000"/>
                <w:szCs w:val="20"/>
                <w:shd w:val="clear" w:color="auto" w:fill="FFFFFF"/>
                <w:lang w:eastAsia="en-AU"/>
              </w:rPr>
              <w:t>The author, reviewers and authoriser of this report declare they have no financial or impartiality interest with this matter.</w:t>
            </w:r>
            <w:r w:rsidRPr="00755458">
              <w:rPr>
                <w:rFonts w:ascii="Arial" w:eastAsia="Times New Roman" w:hAnsi="Arial" w:cs="Arial"/>
                <w:color w:val="000000"/>
                <w:szCs w:val="20"/>
                <w:shd w:val="clear" w:color="auto" w:fill="FFFFFF"/>
                <w:lang w:eastAsia="en-AU"/>
              </w:rPr>
              <w:t> </w:t>
            </w:r>
          </w:p>
        </w:tc>
      </w:tr>
      <w:tr w:rsidR="000C31E2" w:rsidRPr="00755458" w14:paraId="0F7976F9" w14:textId="77777777" w:rsidTr="00014A9D">
        <w:tc>
          <w:tcPr>
            <w:tcW w:w="2349" w:type="dxa"/>
          </w:tcPr>
          <w:p w14:paraId="6876F0C0" w14:textId="77777777" w:rsidR="000C31E2" w:rsidRPr="00755458" w:rsidRDefault="000C31E2" w:rsidP="00F627CF">
            <w:pPr>
              <w:tabs>
                <w:tab w:val="right" w:pos="595"/>
                <w:tab w:val="left" w:pos="879"/>
              </w:tabs>
              <w:ind w:left="879" w:right="110" w:hanging="879"/>
              <w:jc w:val="both"/>
              <w:rPr>
                <w:rFonts w:ascii="Arial" w:eastAsia="Times New Roman" w:hAnsi="Arial" w:cs="Arial"/>
                <w:b/>
                <w:color w:val="244061"/>
                <w:szCs w:val="24"/>
                <w:lang w:eastAsia="en-AU"/>
              </w:rPr>
            </w:pPr>
            <w:r w:rsidRPr="00755458">
              <w:rPr>
                <w:rFonts w:ascii="Arial" w:eastAsia="Times New Roman" w:hAnsi="Arial" w:cs="Arial"/>
                <w:b/>
                <w:color w:val="244061"/>
                <w:szCs w:val="24"/>
                <w:lang w:eastAsia="en-AU"/>
              </w:rPr>
              <w:t>Report Author</w:t>
            </w:r>
          </w:p>
        </w:tc>
        <w:tc>
          <w:tcPr>
            <w:tcW w:w="7291" w:type="dxa"/>
          </w:tcPr>
          <w:p w14:paraId="35FEEA90" w14:textId="77777777" w:rsidR="000C31E2" w:rsidRPr="00755458" w:rsidRDefault="000C31E2" w:rsidP="00F627CF">
            <w:pPr>
              <w:tabs>
                <w:tab w:val="right" w:pos="595"/>
                <w:tab w:val="left" w:pos="879"/>
              </w:tabs>
              <w:ind w:left="879" w:right="39" w:hanging="879"/>
              <w:jc w:val="both"/>
              <w:rPr>
                <w:rFonts w:ascii="Arial" w:eastAsia="Times New Roman" w:hAnsi="Arial" w:cs="Arial"/>
                <w:szCs w:val="24"/>
                <w:lang w:eastAsia="en-AU"/>
              </w:rPr>
            </w:pPr>
            <w:r w:rsidRPr="00755458">
              <w:rPr>
                <w:rFonts w:ascii="Arial" w:eastAsia="Times New Roman" w:hAnsi="Arial" w:cs="Arial"/>
                <w:szCs w:val="24"/>
                <w:lang w:eastAsia="en-AU"/>
              </w:rPr>
              <w:t>Roy Winslow, Manager Urban Planning</w:t>
            </w:r>
          </w:p>
        </w:tc>
      </w:tr>
      <w:tr w:rsidR="000C31E2" w:rsidRPr="00755458" w14:paraId="737066D0" w14:textId="77777777" w:rsidTr="00014A9D">
        <w:tc>
          <w:tcPr>
            <w:tcW w:w="2349" w:type="dxa"/>
          </w:tcPr>
          <w:p w14:paraId="41D5EE12" w14:textId="3470C821" w:rsidR="000C31E2" w:rsidRPr="00755458" w:rsidRDefault="000C31E2" w:rsidP="00F627CF">
            <w:pPr>
              <w:tabs>
                <w:tab w:val="right" w:pos="595"/>
                <w:tab w:val="left" w:pos="879"/>
              </w:tabs>
              <w:ind w:left="879" w:right="110" w:hanging="879"/>
              <w:jc w:val="both"/>
              <w:rPr>
                <w:rFonts w:ascii="Arial" w:eastAsia="Times New Roman" w:hAnsi="Arial" w:cs="Arial"/>
                <w:b/>
                <w:color w:val="244061"/>
                <w:szCs w:val="24"/>
                <w:lang w:eastAsia="en-AU"/>
              </w:rPr>
            </w:pPr>
            <w:r w:rsidRPr="00755458">
              <w:rPr>
                <w:rFonts w:ascii="Arial" w:eastAsia="Times New Roman" w:hAnsi="Arial" w:cs="Arial"/>
                <w:b/>
                <w:color w:val="244061"/>
                <w:szCs w:val="24"/>
                <w:lang w:eastAsia="en-AU"/>
              </w:rPr>
              <w:t>Director</w:t>
            </w:r>
          </w:p>
        </w:tc>
        <w:tc>
          <w:tcPr>
            <w:tcW w:w="7291" w:type="dxa"/>
          </w:tcPr>
          <w:p w14:paraId="471B0A8C" w14:textId="77777777" w:rsidR="000C31E2" w:rsidRPr="00755458" w:rsidRDefault="000C31E2" w:rsidP="00F627CF">
            <w:pPr>
              <w:tabs>
                <w:tab w:val="right" w:pos="595"/>
                <w:tab w:val="left" w:pos="879"/>
              </w:tabs>
              <w:ind w:left="879" w:right="39" w:hanging="879"/>
              <w:jc w:val="both"/>
              <w:rPr>
                <w:rFonts w:ascii="Arial" w:eastAsia="Times New Roman" w:hAnsi="Arial" w:cs="Arial"/>
                <w:szCs w:val="24"/>
                <w:lang w:eastAsia="en-AU"/>
              </w:rPr>
            </w:pPr>
            <w:r w:rsidRPr="00755458">
              <w:rPr>
                <w:rFonts w:ascii="Arial" w:eastAsia="Times New Roman" w:hAnsi="Arial" w:cs="Arial"/>
                <w:szCs w:val="24"/>
                <w:lang w:eastAsia="en-AU"/>
              </w:rPr>
              <w:t>Tony Free, Director Planning and Development</w:t>
            </w:r>
          </w:p>
        </w:tc>
      </w:tr>
      <w:tr w:rsidR="000C31E2" w:rsidRPr="00755458" w14:paraId="7621B563" w14:textId="77777777" w:rsidTr="00014A9D">
        <w:tc>
          <w:tcPr>
            <w:tcW w:w="2349" w:type="dxa"/>
          </w:tcPr>
          <w:p w14:paraId="3A251E1E" w14:textId="77777777" w:rsidR="000C31E2" w:rsidRPr="00755458" w:rsidRDefault="000C31E2" w:rsidP="00F627CF">
            <w:pPr>
              <w:tabs>
                <w:tab w:val="right" w:pos="595"/>
                <w:tab w:val="left" w:pos="879"/>
              </w:tabs>
              <w:ind w:left="879" w:right="110" w:hanging="879"/>
              <w:jc w:val="both"/>
              <w:rPr>
                <w:rFonts w:ascii="Arial" w:eastAsia="Times New Roman" w:hAnsi="Arial" w:cs="Arial"/>
                <w:b/>
                <w:color w:val="244061"/>
                <w:szCs w:val="24"/>
                <w:lang w:eastAsia="en-AU"/>
              </w:rPr>
            </w:pPr>
            <w:r w:rsidRPr="00755458">
              <w:rPr>
                <w:rFonts w:ascii="Arial" w:eastAsia="Times New Roman" w:hAnsi="Arial" w:cs="Arial"/>
                <w:b/>
                <w:color w:val="244061"/>
                <w:szCs w:val="24"/>
                <w:lang w:eastAsia="en-AU"/>
              </w:rPr>
              <w:t>Attachments</w:t>
            </w:r>
          </w:p>
        </w:tc>
        <w:tc>
          <w:tcPr>
            <w:tcW w:w="7291" w:type="dxa"/>
          </w:tcPr>
          <w:p w14:paraId="3D0135BF" w14:textId="77777777" w:rsidR="000C31E2" w:rsidRPr="00755458" w:rsidRDefault="000C31E2" w:rsidP="00DC7847">
            <w:pPr>
              <w:numPr>
                <w:ilvl w:val="0"/>
                <w:numId w:val="36"/>
              </w:numPr>
              <w:tabs>
                <w:tab w:val="right" w:pos="595"/>
                <w:tab w:val="left" w:pos="879"/>
              </w:tabs>
              <w:ind w:left="426" w:right="39" w:hanging="426"/>
              <w:jc w:val="both"/>
              <w:rPr>
                <w:rFonts w:ascii="Arial" w:eastAsia="Times New Roman" w:hAnsi="Arial" w:cs="Arial"/>
                <w:szCs w:val="24"/>
                <w:lang w:val="en-US" w:eastAsia="en-AU"/>
              </w:rPr>
            </w:pPr>
            <w:r w:rsidRPr="00755458">
              <w:rPr>
                <w:rFonts w:ascii="Arial" w:eastAsia="Times New Roman" w:hAnsi="Arial" w:cs="Arial"/>
                <w:szCs w:val="24"/>
                <w:lang w:val="en-US" w:eastAsia="en-AU"/>
              </w:rPr>
              <w:t>Proposed Local Development Plan</w:t>
            </w:r>
          </w:p>
          <w:p w14:paraId="7277B9D9" w14:textId="77777777" w:rsidR="000C31E2" w:rsidRPr="00755458" w:rsidRDefault="000C31E2" w:rsidP="00DC7847">
            <w:pPr>
              <w:numPr>
                <w:ilvl w:val="0"/>
                <w:numId w:val="36"/>
              </w:numPr>
              <w:tabs>
                <w:tab w:val="right" w:pos="595"/>
                <w:tab w:val="left" w:pos="879"/>
              </w:tabs>
              <w:ind w:left="426" w:right="39" w:hanging="426"/>
              <w:jc w:val="both"/>
              <w:rPr>
                <w:rFonts w:ascii="Arial" w:eastAsia="Times New Roman" w:hAnsi="Arial" w:cs="Arial"/>
                <w:szCs w:val="32"/>
                <w:lang w:val="en-US" w:eastAsia="en-AU"/>
              </w:rPr>
            </w:pPr>
            <w:r w:rsidRPr="00755458">
              <w:rPr>
                <w:rFonts w:ascii="Arial" w:eastAsia="Times New Roman" w:hAnsi="Arial" w:cs="Arial"/>
                <w:szCs w:val="24"/>
                <w:lang w:val="en-US" w:eastAsia="en-AU"/>
              </w:rPr>
              <w:t>Summary of submissions</w:t>
            </w:r>
          </w:p>
        </w:tc>
      </w:tr>
    </w:tbl>
    <w:p w14:paraId="0638850A" w14:textId="77777777" w:rsidR="000C31E2" w:rsidRDefault="000C31E2" w:rsidP="000C31E2">
      <w:pPr>
        <w:ind w:right="-330"/>
        <w:jc w:val="both"/>
        <w:rPr>
          <w:rFonts w:ascii="Arial" w:eastAsia="Calibri" w:hAnsi="Arial" w:cs="Arial"/>
          <w:b/>
          <w:szCs w:val="32"/>
          <w:lang w:val="en-US"/>
        </w:rPr>
      </w:pPr>
    </w:p>
    <w:p w14:paraId="6165C2F7" w14:textId="77777777" w:rsidR="000C31E2" w:rsidRPr="00755458" w:rsidRDefault="000C31E2" w:rsidP="00A160AA">
      <w:pPr>
        <w:ind w:left="-284" w:right="46"/>
        <w:jc w:val="both"/>
        <w:rPr>
          <w:rFonts w:ascii="Arial" w:eastAsia="Calibri" w:hAnsi="Arial" w:cs="Arial"/>
          <w:b/>
          <w:color w:val="244061"/>
          <w:sz w:val="28"/>
          <w:szCs w:val="32"/>
          <w:lang w:val="en-US"/>
        </w:rPr>
      </w:pPr>
      <w:r w:rsidRPr="00755458">
        <w:rPr>
          <w:rFonts w:ascii="Arial" w:eastAsia="Calibri" w:hAnsi="Arial" w:cs="Arial"/>
          <w:b/>
          <w:color w:val="244061"/>
          <w:sz w:val="28"/>
          <w:szCs w:val="32"/>
          <w:lang w:val="en-US"/>
        </w:rPr>
        <w:t>Purpose</w:t>
      </w:r>
    </w:p>
    <w:p w14:paraId="17F56044" w14:textId="77777777" w:rsidR="000C31E2" w:rsidRPr="00755458" w:rsidRDefault="000C31E2" w:rsidP="00A160AA">
      <w:pPr>
        <w:ind w:left="-567" w:right="46"/>
        <w:jc w:val="both"/>
        <w:rPr>
          <w:rFonts w:ascii="Arial" w:eastAsia="Calibri" w:hAnsi="Arial" w:cs="Arial"/>
          <w:b/>
          <w:szCs w:val="32"/>
          <w:lang w:val="en-US"/>
        </w:rPr>
      </w:pPr>
    </w:p>
    <w:p w14:paraId="3B7ABEB6" w14:textId="77777777" w:rsidR="000C31E2" w:rsidRPr="00755458" w:rsidRDefault="000C31E2" w:rsidP="00A160AA">
      <w:pPr>
        <w:ind w:left="-284" w:right="46"/>
        <w:jc w:val="both"/>
        <w:rPr>
          <w:rFonts w:ascii="Arial" w:eastAsia="Calibri" w:hAnsi="Arial" w:cs="Arial"/>
          <w:b/>
          <w:bCs/>
          <w:szCs w:val="24"/>
          <w:lang w:val="en-US"/>
        </w:rPr>
      </w:pPr>
      <w:r w:rsidRPr="00755458">
        <w:rPr>
          <w:rFonts w:ascii="Arial" w:eastAsia="Calibri" w:hAnsi="Arial" w:cs="Arial"/>
          <w:szCs w:val="24"/>
          <w:lang w:val="en-US"/>
        </w:rPr>
        <w:t>The purpose of this report is for Council to receive the results of consultation and to consider the proposed Hollywood Hospital Local Development Plan (LDP).</w:t>
      </w:r>
    </w:p>
    <w:p w14:paraId="6EF313D2" w14:textId="77777777" w:rsidR="000C31E2" w:rsidRDefault="000C31E2" w:rsidP="00A160AA">
      <w:pPr>
        <w:ind w:right="46"/>
        <w:jc w:val="both"/>
        <w:rPr>
          <w:rFonts w:ascii="Arial" w:eastAsia="Calibri" w:hAnsi="Arial" w:cs="Arial"/>
          <w:b/>
          <w:szCs w:val="32"/>
          <w:lang w:val="en-US"/>
        </w:rPr>
      </w:pPr>
    </w:p>
    <w:p w14:paraId="7E4C58F8" w14:textId="77777777" w:rsidR="000C31E2" w:rsidRPr="00755458" w:rsidRDefault="000C31E2" w:rsidP="00A160AA">
      <w:pPr>
        <w:ind w:right="46"/>
        <w:jc w:val="both"/>
        <w:rPr>
          <w:rFonts w:ascii="Arial" w:eastAsia="Calibri" w:hAnsi="Arial" w:cs="Arial"/>
          <w:b/>
          <w:szCs w:val="32"/>
          <w:lang w:val="en-US"/>
        </w:rPr>
      </w:pPr>
    </w:p>
    <w:p w14:paraId="51FE21B2" w14:textId="77777777" w:rsidR="000C31E2" w:rsidRPr="00755458" w:rsidRDefault="000C31E2" w:rsidP="00A160AA">
      <w:pPr>
        <w:ind w:left="-284" w:right="46"/>
        <w:jc w:val="both"/>
        <w:rPr>
          <w:rFonts w:ascii="Arial" w:eastAsia="Calibri" w:hAnsi="Arial" w:cs="Arial"/>
          <w:b/>
          <w:color w:val="244061"/>
          <w:sz w:val="28"/>
          <w:szCs w:val="32"/>
          <w:lang w:val="en-US"/>
        </w:rPr>
      </w:pPr>
      <w:r w:rsidRPr="00755458">
        <w:rPr>
          <w:rFonts w:ascii="Arial" w:eastAsia="Calibri" w:hAnsi="Arial" w:cs="Arial"/>
          <w:b/>
          <w:color w:val="244061"/>
          <w:sz w:val="28"/>
          <w:szCs w:val="32"/>
          <w:lang w:val="en-US"/>
        </w:rPr>
        <w:t>Recommendation</w:t>
      </w:r>
    </w:p>
    <w:p w14:paraId="1D5F9065" w14:textId="77777777" w:rsidR="000C31E2" w:rsidRPr="00755458" w:rsidRDefault="000C31E2" w:rsidP="00A160AA">
      <w:pPr>
        <w:ind w:left="-567" w:right="46"/>
        <w:jc w:val="both"/>
        <w:rPr>
          <w:rFonts w:ascii="Arial" w:eastAsia="Calibri" w:hAnsi="Arial" w:cs="Arial"/>
          <w:b/>
          <w:color w:val="244061"/>
          <w:sz w:val="28"/>
          <w:szCs w:val="32"/>
          <w:lang w:val="en-US"/>
        </w:rPr>
      </w:pPr>
    </w:p>
    <w:p w14:paraId="7633274A" w14:textId="77777777" w:rsidR="000C31E2" w:rsidRPr="005C3255" w:rsidRDefault="000C31E2" w:rsidP="00A160AA">
      <w:pPr>
        <w:ind w:left="-284" w:right="46"/>
        <w:jc w:val="both"/>
        <w:rPr>
          <w:rFonts w:ascii="Arial" w:eastAsia="Calibri" w:hAnsi="Arial" w:cs="Arial"/>
          <w:b/>
          <w:color w:val="244061"/>
          <w:szCs w:val="24"/>
          <w:lang w:val="en-US"/>
        </w:rPr>
      </w:pPr>
      <w:r w:rsidRPr="00755458">
        <w:rPr>
          <w:rFonts w:ascii="Arial" w:eastAsia="Calibri" w:hAnsi="Arial" w:cs="Arial"/>
          <w:b/>
          <w:color w:val="244061"/>
          <w:szCs w:val="24"/>
          <w:lang w:val="en-US"/>
        </w:rPr>
        <w:t>That Council</w:t>
      </w:r>
      <w:r>
        <w:rPr>
          <w:rFonts w:ascii="Arial" w:eastAsia="Calibri" w:hAnsi="Arial" w:cs="Arial"/>
          <w:b/>
          <w:color w:val="244061"/>
          <w:szCs w:val="24"/>
          <w:lang w:val="en-US"/>
        </w:rPr>
        <w:t>, p</w:t>
      </w:r>
      <w:r w:rsidRPr="00755458">
        <w:rPr>
          <w:rFonts w:ascii="Arial" w:eastAsia="Calibri" w:hAnsi="Arial" w:cs="Arial"/>
          <w:b/>
          <w:bCs/>
          <w:color w:val="244061"/>
          <w:szCs w:val="24"/>
          <w:lang w:val="en-US"/>
        </w:rPr>
        <w:t xml:space="preserve">ursuant to Clause 52 (1)(a) of the Deemed Provisions of the </w:t>
      </w:r>
      <w:r w:rsidRPr="00755458">
        <w:rPr>
          <w:rFonts w:ascii="Arial" w:eastAsia="Calibri" w:hAnsi="Arial" w:cs="Arial"/>
          <w:b/>
          <w:bCs/>
          <w:i/>
          <w:iCs/>
          <w:color w:val="244061"/>
          <w:szCs w:val="24"/>
          <w:lang w:val="en-US"/>
        </w:rPr>
        <w:t>Planning and Development (Local Planning Regulations)</w:t>
      </w:r>
      <w:r>
        <w:rPr>
          <w:rFonts w:ascii="Arial" w:eastAsia="Calibri" w:hAnsi="Arial" w:cs="Arial"/>
          <w:b/>
          <w:bCs/>
          <w:i/>
          <w:iCs/>
          <w:color w:val="244061"/>
          <w:szCs w:val="24"/>
          <w:lang w:val="en-US"/>
        </w:rPr>
        <w:t>,</w:t>
      </w:r>
      <w:r w:rsidRPr="00755458">
        <w:rPr>
          <w:rFonts w:ascii="Arial" w:eastAsia="Calibri" w:hAnsi="Arial" w:cs="Arial"/>
          <w:b/>
          <w:bCs/>
          <w:i/>
          <w:iCs/>
          <w:color w:val="244061"/>
          <w:szCs w:val="24"/>
          <w:lang w:val="en-US"/>
        </w:rPr>
        <w:t xml:space="preserve"> </w:t>
      </w:r>
      <w:r>
        <w:rPr>
          <w:rFonts w:ascii="Arial" w:eastAsia="Calibri" w:hAnsi="Arial" w:cs="Arial"/>
          <w:b/>
          <w:bCs/>
          <w:color w:val="244061"/>
          <w:szCs w:val="24"/>
          <w:lang w:val="en-US"/>
        </w:rPr>
        <w:t>approves</w:t>
      </w:r>
      <w:r w:rsidRPr="00755458">
        <w:rPr>
          <w:rFonts w:ascii="Arial" w:eastAsia="Calibri" w:hAnsi="Arial" w:cs="Arial"/>
          <w:b/>
          <w:bCs/>
          <w:color w:val="244061"/>
          <w:szCs w:val="24"/>
          <w:lang w:val="en-US"/>
        </w:rPr>
        <w:t xml:space="preserve"> the Local Development Plan dated 10 August 2022 for Lot 565 (No.101) Monash Avenue, Nedlands (Attachment 1).</w:t>
      </w:r>
    </w:p>
    <w:p w14:paraId="23772F5B" w14:textId="77777777" w:rsidR="000C31E2" w:rsidRDefault="000C31E2" w:rsidP="00A160AA">
      <w:pPr>
        <w:ind w:left="-284" w:right="46"/>
        <w:jc w:val="both"/>
        <w:rPr>
          <w:rFonts w:ascii="Arial" w:eastAsia="Calibri" w:hAnsi="Arial" w:cs="Arial"/>
          <w:b/>
          <w:color w:val="244061"/>
          <w:szCs w:val="24"/>
          <w:highlight w:val="yellow"/>
          <w:lang w:val="en-US"/>
        </w:rPr>
      </w:pPr>
    </w:p>
    <w:p w14:paraId="06A5564F" w14:textId="77777777" w:rsidR="00E14D0B" w:rsidRPr="00755458" w:rsidRDefault="00E14D0B" w:rsidP="00A160AA">
      <w:pPr>
        <w:ind w:left="-284" w:right="46"/>
        <w:jc w:val="both"/>
        <w:rPr>
          <w:rFonts w:ascii="Arial" w:eastAsia="Calibri" w:hAnsi="Arial" w:cs="Arial"/>
          <w:b/>
          <w:color w:val="244061"/>
          <w:szCs w:val="24"/>
          <w:highlight w:val="yellow"/>
          <w:lang w:val="en-US"/>
        </w:rPr>
      </w:pPr>
    </w:p>
    <w:p w14:paraId="2E607812" w14:textId="77777777" w:rsidR="000C31E2" w:rsidRPr="00755458" w:rsidRDefault="000C31E2" w:rsidP="00A160AA">
      <w:pPr>
        <w:ind w:left="-284" w:right="46"/>
        <w:jc w:val="both"/>
        <w:rPr>
          <w:rFonts w:ascii="Arial" w:eastAsia="Calibri" w:hAnsi="Arial" w:cs="Arial"/>
          <w:b/>
          <w:bCs/>
          <w:color w:val="000000"/>
          <w:sz w:val="28"/>
          <w:szCs w:val="28"/>
          <w:lang w:val="en-GB"/>
        </w:rPr>
      </w:pPr>
      <w:r w:rsidRPr="00755458">
        <w:rPr>
          <w:rFonts w:ascii="Arial" w:eastAsia="Calibri" w:hAnsi="Arial" w:cs="Arial"/>
          <w:b/>
          <w:color w:val="17365D"/>
          <w:sz w:val="28"/>
          <w:szCs w:val="32"/>
          <w:lang w:val="en-US"/>
        </w:rPr>
        <w:t>Voting Requirement</w:t>
      </w:r>
    </w:p>
    <w:p w14:paraId="45EB255A" w14:textId="77777777" w:rsidR="000C31E2" w:rsidRPr="00755458" w:rsidRDefault="000C31E2" w:rsidP="00A160AA">
      <w:pPr>
        <w:ind w:left="-284" w:right="46"/>
        <w:jc w:val="both"/>
        <w:rPr>
          <w:rFonts w:ascii="Arial" w:eastAsia="Calibri" w:hAnsi="Arial" w:cs="Arial"/>
          <w:color w:val="000000"/>
          <w:szCs w:val="24"/>
          <w:lang w:val="en-GB"/>
        </w:rPr>
      </w:pPr>
    </w:p>
    <w:p w14:paraId="6904CD3A" w14:textId="77777777" w:rsidR="000C31E2" w:rsidRPr="00755458" w:rsidRDefault="000C31E2" w:rsidP="00A160AA">
      <w:pPr>
        <w:ind w:left="-284" w:right="46"/>
        <w:jc w:val="both"/>
        <w:rPr>
          <w:rFonts w:ascii="Arial" w:eastAsia="Calibri" w:hAnsi="Arial" w:cs="Arial"/>
          <w:color w:val="000000"/>
          <w:szCs w:val="24"/>
          <w:lang w:val="en-GB"/>
        </w:rPr>
      </w:pPr>
      <w:r w:rsidRPr="00755458">
        <w:rPr>
          <w:rFonts w:ascii="Arial" w:eastAsia="Calibri" w:hAnsi="Arial" w:cs="Arial"/>
          <w:color w:val="000000"/>
          <w:szCs w:val="24"/>
          <w:lang w:val="en-GB"/>
        </w:rPr>
        <w:t xml:space="preserve">Simple Majority. </w:t>
      </w:r>
    </w:p>
    <w:p w14:paraId="78421A9C" w14:textId="77777777" w:rsidR="000C31E2" w:rsidRPr="00755458" w:rsidRDefault="000C31E2" w:rsidP="00A160AA">
      <w:pPr>
        <w:ind w:left="-284" w:right="46"/>
        <w:jc w:val="both"/>
        <w:rPr>
          <w:rFonts w:ascii="Arial" w:eastAsia="Calibri" w:hAnsi="Arial" w:cs="Arial"/>
          <w:color w:val="000000"/>
          <w:szCs w:val="24"/>
          <w:lang w:val="en-GB"/>
        </w:rPr>
      </w:pPr>
    </w:p>
    <w:p w14:paraId="1B03CC22" w14:textId="77777777" w:rsidR="000C31E2" w:rsidRPr="00755458" w:rsidRDefault="000C31E2" w:rsidP="00A160AA">
      <w:pPr>
        <w:ind w:left="-284" w:right="46"/>
        <w:jc w:val="both"/>
        <w:rPr>
          <w:rFonts w:ascii="Arial" w:eastAsia="Calibri" w:hAnsi="Arial" w:cs="Arial"/>
          <w:color w:val="000000"/>
          <w:szCs w:val="24"/>
          <w:lang w:val="en-GB"/>
        </w:rPr>
      </w:pPr>
      <w:r w:rsidRPr="00755458">
        <w:rPr>
          <w:rFonts w:ascii="Arial" w:eastAsia="Calibri" w:hAnsi="Arial" w:cs="Arial"/>
          <w:color w:val="000000"/>
          <w:szCs w:val="24"/>
          <w:lang w:val="en-GB"/>
        </w:rPr>
        <w:t>This report is of a quasi-judicial nature as it is a matter that directly affects a person’s rights and interests. The judicial character arises from the obligation to abide by the principles of natural justice. Examples of Quasi-Judicial authority include town planning applications and other decisions that may be appealable to the State Administrative Tribunal.</w:t>
      </w:r>
    </w:p>
    <w:p w14:paraId="7BBAF8C2" w14:textId="77777777" w:rsidR="000C31E2" w:rsidRPr="00755458" w:rsidRDefault="000C31E2" w:rsidP="00A160AA">
      <w:pPr>
        <w:ind w:left="-284" w:right="46"/>
        <w:jc w:val="both"/>
        <w:rPr>
          <w:rFonts w:ascii="Arial" w:eastAsia="Calibri" w:hAnsi="Arial" w:cs="Arial"/>
          <w:color w:val="000000"/>
          <w:szCs w:val="24"/>
          <w:lang w:val="en-GB"/>
        </w:rPr>
      </w:pPr>
    </w:p>
    <w:p w14:paraId="4EE62476" w14:textId="77777777" w:rsidR="000C31E2" w:rsidRPr="00755458" w:rsidRDefault="000C31E2" w:rsidP="00A160AA">
      <w:pPr>
        <w:ind w:left="-284" w:right="46"/>
        <w:jc w:val="both"/>
        <w:rPr>
          <w:rFonts w:ascii="Calibri" w:eastAsia="Calibri" w:hAnsi="Calibri" w:cs="Arial"/>
          <w:lang w:val="en-GB"/>
        </w:rPr>
      </w:pPr>
      <w:r w:rsidRPr="00755458">
        <w:rPr>
          <w:rFonts w:ascii="Arial" w:eastAsia="Calibri" w:hAnsi="Arial" w:cs="Arial"/>
          <w:color w:val="000000"/>
          <w:szCs w:val="24"/>
          <w:lang w:val="en-GB"/>
        </w:rPr>
        <w:t>The decision must be made in a manner that is impartial, free from bias, and in accordance with the principles of natural justice. The decision must be made in having regard to the facts of the matter under consideration, and in accordance with the relevant laws and policies as they apply to that matter.</w:t>
      </w:r>
    </w:p>
    <w:p w14:paraId="6E11919D" w14:textId="77777777" w:rsidR="000C31E2" w:rsidRPr="00755458" w:rsidRDefault="000C31E2" w:rsidP="00A160AA">
      <w:pPr>
        <w:ind w:left="-284" w:right="46"/>
        <w:jc w:val="both"/>
        <w:rPr>
          <w:rFonts w:ascii="Arial" w:eastAsia="Calibri" w:hAnsi="Arial" w:cs="Arial"/>
          <w:color w:val="000000"/>
          <w:szCs w:val="24"/>
          <w:lang w:val="en-GB"/>
        </w:rPr>
      </w:pPr>
    </w:p>
    <w:p w14:paraId="330C3091" w14:textId="77777777" w:rsidR="000C31E2" w:rsidRPr="00755458" w:rsidRDefault="000C31E2" w:rsidP="00A160AA">
      <w:pPr>
        <w:ind w:left="-284" w:right="46"/>
        <w:jc w:val="both"/>
        <w:rPr>
          <w:rFonts w:ascii="Calibri" w:eastAsia="Calibri" w:hAnsi="Calibri" w:cs="Arial"/>
          <w:lang w:val="en-GB"/>
        </w:rPr>
      </w:pPr>
      <w:r w:rsidRPr="00755458">
        <w:rPr>
          <w:rFonts w:ascii="Arial" w:eastAsia="Calibri" w:hAnsi="Arial" w:cs="Arial"/>
          <w:color w:val="000000"/>
          <w:szCs w:val="24"/>
          <w:lang w:val="en-GB"/>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0891C5FE" w14:textId="77777777" w:rsidR="00E14D0B" w:rsidRDefault="00E14D0B" w:rsidP="00A160AA">
      <w:pPr>
        <w:ind w:left="-284" w:right="46"/>
        <w:jc w:val="both"/>
        <w:rPr>
          <w:rFonts w:ascii="Arial" w:eastAsia="Calibri" w:hAnsi="Arial" w:cs="Arial"/>
          <w:b/>
          <w:color w:val="244061"/>
          <w:sz w:val="28"/>
          <w:szCs w:val="32"/>
          <w:lang w:val="en-US"/>
        </w:rPr>
      </w:pPr>
    </w:p>
    <w:p w14:paraId="037262CB" w14:textId="0FECC016" w:rsidR="000C31E2" w:rsidRPr="00755458" w:rsidRDefault="000C31E2" w:rsidP="00A160AA">
      <w:pPr>
        <w:ind w:left="-284" w:right="46"/>
        <w:jc w:val="both"/>
        <w:rPr>
          <w:rFonts w:ascii="Arial" w:eastAsia="Calibri" w:hAnsi="Arial" w:cs="Arial"/>
          <w:b/>
          <w:color w:val="244061"/>
          <w:sz w:val="28"/>
          <w:szCs w:val="32"/>
          <w:lang w:val="en-US"/>
        </w:rPr>
      </w:pPr>
      <w:r w:rsidRPr="00755458">
        <w:rPr>
          <w:rFonts w:ascii="Arial" w:eastAsia="Calibri" w:hAnsi="Arial" w:cs="Arial"/>
          <w:b/>
          <w:color w:val="244061"/>
          <w:sz w:val="28"/>
          <w:szCs w:val="32"/>
          <w:lang w:val="en-US"/>
        </w:rPr>
        <w:t xml:space="preserve">Background </w:t>
      </w:r>
    </w:p>
    <w:p w14:paraId="5644A6A3" w14:textId="77777777" w:rsidR="000C31E2" w:rsidRPr="00755458" w:rsidRDefault="000C31E2" w:rsidP="00A160AA">
      <w:pPr>
        <w:ind w:left="-284" w:right="46"/>
        <w:jc w:val="both"/>
        <w:rPr>
          <w:rFonts w:ascii="Arial" w:eastAsia="Calibri" w:hAnsi="Arial" w:cs="Arial"/>
          <w:b/>
          <w:sz w:val="28"/>
          <w:szCs w:val="32"/>
          <w:lang w:val="en-US"/>
        </w:rPr>
      </w:pPr>
    </w:p>
    <w:p w14:paraId="22B9B174" w14:textId="77777777" w:rsidR="000C31E2" w:rsidRPr="00755458" w:rsidDel="002C4536" w:rsidRDefault="000C31E2" w:rsidP="00A160AA">
      <w:pPr>
        <w:ind w:left="-284" w:right="46"/>
        <w:jc w:val="both"/>
        <w:rPr>
          <w:rFonts w:ascii="Calibri" w:eastAsia="Calibri" w:hAnsi="Calibri" w:cs="Arial"/>
          <w:lang w:val="en-GB"/>
        </w:rPr>
      </w:pPr>
      <w:r w:rsidRPr="00755458" w:rsidDel="002C4536">
        <w:rPr>
          <w:rFonts w:ascii="Arial" w:eastAsia="Calibri" w:hAnsi="Arial" w:cs="Arial"/>
          <w:bCs/>
          <w:szCs w:val="24"/>
          <w:lang w:val="en-US"/>
        </w:rPr>
        <w:t xml:space="preserve">A LDP is a mechanism used to achieve a desired built form outcome by supplementing the development standards of the local planning framework. The </w:t>
      </w:r>
      <w:r w:rsidRPr="00755458" w:rsidDel="002C4536">
        <w:rPr>
          <w:rFonts w:ascii="Arial" w:eastAsia="Calibri" w:hAnsi="Arial" w:cs="Arial"/>
          <w:bCs/>
          <w:i/>
          <w:iCs/>
          <w:szCs w:val="24"/>
          <w:lang w:val="en-US"/>
        </w:rPr>
        <w:t>Planning and Development (Local Planning Schemes) Regulations 2015</w:t>
      </w:r>
      <w:r w:rsidRPr="00755458" w:rsidDel="002C4536">
        <w:rPr>
          <w:rFonts w:ascii="Arial" w:eastAsia="Calibri" w:hAnsi="Arial" w:cs="Arial"/>
          <w:szCs w:val="24"/>
          <w:lang w:val="en-GB"/>
        </w:rPr>
        <w:t xml:space="preserve"> provide for the legislative context for how an LDP is applied for, </w:t>
      </w:r>
      <w:proofErr w:type="gramStart"/>
      <w:r w:rsidRPr="00755458" w:rsidDel="002C4536">
        <w:rPr>
          <w:rFonts w:ascii="Arial" w:eastAsia="Calibri" w:hAnsi="Arial" w:cs="Arial"/>
          <w:szCs w:val="24"/>
          <w:lang w:val="en-GB"/>
        </w:rPr>
        <w:t>advertised</w:t>
      </w:r>
      <w:proofErr w:type="gramEnd"/>
      <w:r w:rsidRPr="00755458" w:rsidDel="002C4536">
        <w:rPr>
          <w:rFonts w:ascii="Arial" w:eastAsia="Calibri" w:hAnsi="Arial" w:cs="Arial"/>
          <w:szCs w:val="24"/>
          <w:lang w:val="en-GB"/>
        </w:rPr>
        <w:t xml:space="preserve"> and approved by a local government.</w:t>
      </w:r>
      <w:r w:rsidRPr="00755458" w:rsidDel="002C4536">
        <w:rPr>
          <w:rFonts w:ascii="Calibri" w:eastAsia="Calibri" w:hAnsi="Calibri" w:cs="Arial"/>
          <w:lang w:val="en-GB"/>
        </w:rPr>
        <w:t xml:space="preserve"> </w:t>
      </w:r>
    </w:p>
    <w:p w14:paraId="48D97ABE" w14:textId="77777777" w:rsidR="000C31E2" w:rsidRPr="00755458" w:rsidRDefault="000C31E2" w:rsidP="00A160AA">
      <w:pPr>
        <w:ind w:left="-284" w:right="46"/>
        <w:jc w:val="both"/>
        <w:rPr>
          <w:rFonts w:ascii="Arial" w:eastAsia="Calibri" w:hAnsi="Arial" w:cs="Arial"/>
          <w:b/>
          <w:bCs/>
          <w:szCs w:val="24"/>
          <w:lang w:val="en-US"/>
        </w:rPr>
      </w:pPr>
    </w:p>
    <w:p w14:paraId="5A46AF6D" w14:textId="77777777" w:rsidR="000C31E2" w:rsidRPr="00755458" w:rsidRDefault="000C31E2" w:rsidP="00A160AA">
      <w:pPr>
        <w:ind w:left="-284" w:right="46"/>
        <w:jc w:val="both"/>
        <w:rPr>
          <w:rFonts w:ascii="Arial" w:eastAsia="Calibri" w:hAnsi="Arial" w:cs="Arial"/>
          <w:b/>
          <w:bCs/>
          <w:szCs w:val="24"/>
          <w:lang w:val="en-US"/>
        </w:rPr>
      </w:pPr>
      <w:r w:rsidRPr="00755458">
        <w:rPr>
          <w:rFonts w:ascii="Arial" w:eastAsia="Calibri" w:hAnsi="Arial" w:cs="Arial"/>
          <w:b/>
          <w:bCs/>
          <w:szCs w:val="24"/>
          <w:lang w:val="en-US"/>
        </w:rPr>
        <w:t xml:space="preserve">Existing site context  </w:t>
      </w:r>
    </w:p>
    <w:p w14:paraId="64C4D1B8" w14:textId="77777777" w:rsidR="000C31E2" w:rsidRPr="00755458" w:rsidRDefault="000C31E2" w:rsidP="00A160AA">
      <w:pPr>
        <w:ind w:left="-284" w:right="46"/>
        <w:jc w:val="both"/>
        <w:rPr>
          <w:rFonts w:ascii="Arial" w:eastAsia="Calibri" w:hAnsi="Arial" w:cs="Arial"/>
          <w:szCs w:val="24"/>
          <w:lang w:val="en-US"/>
        </w:rPr>
      </w:pPr>
    </w:p>
    <w:p w14:paraId="6DAE79F9"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site is bound to the east by the larger QEII hospital complex, west by the Hollywood Bowling Club and Hollywood Primary School, south by mixed use and high density residential and to the north by low density residential. </w:t>
      </w:r>
    </w:p>
    <w:p w14:paraId="598A4881" w14:textId="77777777" w:rsidR="000C31E2" w:rsidRPr="00755458" w:rsidRDefault="000C31E2" w:rsidP="00A160AA">
      <w:pPr>
        <w:ind w:left="-284" w:right="46"/>
        <w:jc w:val="both"/>
        <w:rPr>
          <w:rFonts w:ascii="Arial" w:eastAsia="Calibri" w:hAnsi="Arial" w:cs="Arial"/>
          <w:szCs w:val="24"/>
          <w:lang w:val="en-US"/>
        </w:rPr>
      </w:pPr>
    </w:p>
    <w:p w14:paraId="290C713B"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dwellings to the north of the site are a mix of single and two </w:t>
      </w:r>
      <w:proofErr w:type="spellStart"/>
      <w:r w:rsidRPr="00755458">
        <w:rPr>
          <w:rFonts w:ascii="Arial" w:eastAsia="Calibri" w:hAnsi="Arial" w:cs="Arial"/>
          <w:szCs w:val="24"/>
          <w:lang w:val="en-US"/>
        </w:rPr>
        <w:t>storey</w:t>
      </w:r>
      <w:proofErr w:type="spellEnd"/>
      <w:r w:rsidRPr="00755458">
        <w:rPr>
          <w:rFonts w:ascii="Arial" w:eastAsia="Calibri" w:hAnsi="Arial" w:cs="Arial"/>
          <w:szCs w:val="24"/>
          <w:lang w:val="en-US"/>
        </w:rPr>
        <w:t xml:space="preserve"> original and contemporary dwellings. Most buildings opposite the site do not have a primary frontage to Verdun Street. However, most have some visual interaction from windows facing onto the site. Most properties which share a boundary to Verdun Street have solid boundary fencing for the entirety of the boundary facing the hospital site, with two properties having part solid fencing approximately 1.8m high and part solid low fencing allowing views out of their property. </w:t>
      </w:r>
    </w:p>
    <w:p w14:paraId="5D609B48" w14:textId="77777777" w:rsidR="000C31E2" w:rsidRPr="00755458" w:rsidRDefault="000C31E2" w:rsidP="00A160AA">
      <w:pPr>
        <w:ind w:left="-284" w:right="46"/>
        <w:jc w:val="both"/>
        <w:rPr>
          <w:rFonts w:ascii="Arial" w:eastAsia="Calibri" w:hAnsi="Arial" w:cs="Arial"/>
          <w:szCs w:val="24"/>
          <w:lang w:val="en-US"/>
        </w:rPr>
      </w:pPr>
    </w:p>
    <w:p w14:paraId="5E31F17F"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subject site and the properties to the north are separated by </w:t>
      </w:r>
      <w:r>
        <w:rPr>
          <w:rFonts w:ascii="Arial" w:eastAsia="Calibri" w:hAnsi="Arial" w:cs="Arial"/>
          <w:szCs w:val="24"/>
          <w:lang w:val="en-US"/>
        </w:rPr>
        <w:t>a 20m wide road reserve (Verdun Street)</w:t>
      </w:r>
      <w:r w:rsidRPr="00755458">
        <w:rPr>
          <w:rFonts w:ascii="Arial" w:eastAsia="Calibri" w:hAnsi="Arial" w:cs="Arial"/>
          <w:szCs w:val="24"/>
          <w:lang w:val="en-US"/>
        </w:rPr>
        <w:t xml:space="preserve">.  The northern part of the site is predominately used for parking, administration, and training for staff, with the southern portion of the site primarily used for patient care and direct medical operations. </w:t>
      </w:r>
    </w:p>
    <w:p w14:paraId="3D0A74E5" w14:textId="77777777" w:rsidR="000C31E2" w:rsidRPr="00755458" w:rsidRDefault="000C31E2" w:rsidP="00A160AA">
      <w:pPr>
        <w:ind w:left="-284" w:right="46"/>
        <w:jc w:val="both"/>
        <w:rPr>
          <w:rFonts w:ascii="Arial" w:eastAsia="Calibri" w:hAnsi="Arial" w:cs="Arial"/>
          <w:szCs w:val="24"/>
          <w:lang w:val="en-US"/>
        </w:rPr>
      </w:pPr>
    </w:p>
    <w:p w14:paraId="55335446"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changes proposed by the LDP only affect the northern portion of the site, adjacent to Verdun Street. </w:t>
      </w:r>
    </w:p>
    <w:p w14:paraId="2D34EE87" w14:textId="77777777" w:rsidR="000C31E2" w:rsidRPr="00755458" w:rsidRDefault="000C31E2" w:rsidP="00A160AA">
      <w:pPr>
        <w:ind w:left="-284" w:right="46"/>
        <w:jc w:val="both"/>
        <w:rPr>
          <w:rFonts w:ascii="Arial" w:eastAsia="Calibri" w:hAnsi="Arial" w:cs="Arial"/>
          <w:szCs w:val="24"/>
          <w:lang w:val="en-US"/>
        </w:rPr>
      </w:pPr>
    </w:p>
    <w:p w14:paraId="62AF7680" w14:textId="77777777" w:rsidR="000C31E2" w:rsidRPr="00755458" w:rsidRDefault="000C31E2" w:rsidP="00A160AA">
      <w:pPr>
        <w:ind w:left="-284" w:right="46"/>
        <w:jc w:val="both"/>
        <w:rPr>
          <w:rFonts w:ascii="Arial" w:eastAsia="Calibri" w:hAnsi="Arial" w:cs="Arial"/>
          <w:b/>
          <w:bCs/>
          <w:szCs w:val="24"/>
          <w:lang w:val="en-US"/>
        </w:rPr>
      </w:pPr>
      <w:r w:rsidRPr="00755458">
        <w:rPr>
          <w:rFonts w:ascii="Arial" w:eastAsia="Calibri" w:hAnsi="Arial" w:cs="Arial"/>
          <w:b/>
          <w:bCs/>
          <w:szCs w:val="24"/>
          <w:lang w:val="en-US"/>
        </w:rPr>
        <w:t xml:space="preserve">Existing framework versus proposed </w:t>
      </w:r>
    </w:p>
    <w:p w14:paraId="0061F4F4" w14:textId="77777777" w:rsidR="000C31E2" w:rsidRPr="00755458" w:rsidRDefault="000C31E2" w:rsidP="00A160AA">
      <w:pPr>
        <w:ind w:left="-284" w:right="46"/>
        <w:jc w:val="both"/>
        <w:rPr>
          <w:rFonts w:ascii="Arial" w:eastAsia="Calibri" w:hAnsi="Arial" w:cs="Arial"/>
          <w:b/>
          <w:bCs/>
          <w:szCs w:val="24"/>
          <w:lang w:val="en-US"/>
        </w:rPr>
      </w:pPr>
    </w:p>
    <w:p w14:paraId="48FEF00F"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Hollywood Hospital site is zoned ‘Special Use’ by the City’s Local Planning Scheme No.3 and has specific development requirements within clause 21, Table 5 of the Scheme. These provisions are: </w:t>
      </w:r>
    </w:p>
    <w:p w14:paraId="774C4ADC" w14:textId="77777777" w:rsidR="000C31E2" w:rsidRPr="00755458" w:rsidRDefault="000C31E2" w:rsidP="00A160AA">
      <w:pPr>
        <w:ind w:left="-284" w:right="46"/>
        <w:jc w:val="both"/>
        <w:rPr>
          <w:rFonts w:ascii="Arial" w:eastAsia="Calibri" w:hAnsi="Arial" w:cs="Arial"/>
          <w:szCs w:val="24"/>
          <w:lang w:val="en-US"/>
        </w:rPr>
      </w:pPr>
    </w:p>
    <w:p w14:paraId="44E0D93A" w14:textId="77777777" w:rsidR="000C31E2" w:rsidRDefault="000C31E2" w:rsidP="00A160AA">
      <w:pPr>
        <w:numPr>
          <w:ilvl w:val="0"/>
          <w:numId w:val="38"/>
        </w:numPr>
        <w:ind w:left="284" w:right="46" w:hanging="568"/>
        <w:contextualSpacing/>
        <w:jc w:val="both"/>
        <w:rPr>
          <w:rFonts w:ascii="Arial" w:eastAsia="Calibri" w:hAnsi="Arial" w:cs="Arial"/>
          <w:szCs w:val="24"/>
          <w:lang w:val="en-US"/>
        </w:rPr>
      </w:pPr>
      <w:r w:rsidRPr="00755458">
        <w:rPr>
          <w:rFonts w:ascii="Arial" w:eastAsia="Calibri" w:hAnsi="Arial" w:cs="Arial"/>
          <w:szCs w:val="24"/>
          <w:lang w:val="en-US"/>
        </w:rPr>
        <w:t xml:space="preserve">All development and uses are to be consistent and not detrimental to the primary function of the area being medical and hospital related. </w:t>
      </w:r>
    </w:p>
    <w:p w14:paraId="00FA50EE" w14:textId="77777777" w:rsidR="000C31E2" w:rsidRPr="00755458" w:rsidRDefault="000C31E2" w:rsidP="00A160AA">
      <w:pPr>
        <w:ind w:left="-218" w:right="46"/>
        <w:contextualSpacing/>
        <w:jc w:val="both"/>
        <w:rPr>
          <w:rFonts w:ascii="Arial" w:eastAsia="Calibri" w:hAnsi="Arial" w:cs="Arial"/>
          <w:szCs w:val="24"/>
          <w:lang w:val="en-US"/>
        </w:rPr>
      </w:pPr>
    </w:p>
    <w:p w14:paraId="1DFF592F" w14:textId="4A63387E" w:rsidR="000C31E2" w:rsidRDefault="000C31E2" w:rsidP="00A160AA">
      <w:pPr>
        <w:numPr>
          <w:ilvl w:val="0"/>
          <w:numId w:val="38"/>
        </w:numPr>
        <w:ind w:left="284" w:right="46" w:hanging="568"/>
        <w:contextualSpacing/>
        <w:jc w:val="both"/>
        <w:rPr>
          <w:rFonts w:ascii="Arial" w:eastAsia="Calibri" w:hAnsi="Arial" w:cs="Arial"/>
          <w:szCs w:val="24"/>
          <w:lang w:val="en-US"/>
        </w:rPr>
      </w:pPr>
      <w:r w:rsidRPr="00755458">
        <w:rPr>
          <w:rFonts w:ascii="Arial" w:eastAsia="Calibri" w:hAnsi="Arial" w:cs="Arial"/>
          <w:szCs w:val="24"/>
          <w:lang w:val="en-US"/>
        </w:rPr>
        <w:t xml:space="preserve">Where there is no approved structure plan, local development plan and/or activity centre plan, development shall comply with the following provisions: </w:t>
      </w:r>
    </w:p>
    <w:p w14:paraId="1E0504AE" w14:textId="77777777" w:rsidR="003D613E" w:rsidRDefault="003D613E" w:rsidP="00A160AA">
      <w:pPr>
        <w:pStyle w:val="ListParagraph"/>
        <w:ind w:right="46"/>
        <w:rPr>
          <w:rFonts w:ascii="Arial" w:eastAsia="Calibri" w:hAnsi="Arial" w:cs="Arial"/>
          <w:szCs w:val="24"/>
          <w:lang w:val="en-US"/>
        </w:rPr>
      </w:pPr>
    </w:p>
    <w:p w14:paraId="680D25AF" w14:textId="77777777" w:rsidR="000C31E2" w:rsidRPr="00755458" w:rsidRDefault="000C31E2" w:rsidP="00A160AA">
      <w:pPr>
        <w:numPr>
          <w:ilvl w:val="1"/>
          <w:numId w:val="38"/>
        </w:numPr>
        <w:ind w:left="851" w:right="46" w:hanging="567"/>
        <w:contextualSpacing/>
        <w:jc w:val="both"/>
        <w:rPr>
          <w:rFonts w:ascii="Arial" w:eastAsia="Calibri" w:hAnsi="Arial" w:cs="Arial"/>
          <w:szCs w:val="24"/>
          <w:lang w:val="en-US"/>
        </w:rPr>
      </w:pPr>
      <w:r w:rsidRPr="00755458">
        <w:rPr>
          <w:rFonts w:ascii="Arial" w:eastAsia="Calibri" w:hAnsi="Arial" w:cs="Arial"/>
          <w:szCs w:val="24"/>
          <w:lang w:val="en-US"/>
        </w:rPr>
        <w:t xml:space="preserve">Setbacks </w:t>
      </w:r>
    </w:p>
    <w:p w14:paraId="5B6B8619" w14:textId="77777777" w:rsidR="000C31E2" w:rsidRPr="00755458" w:rsidRDefault="000C31E2" w:rsidP="00A160AA">
      <w:pPr>
        <w:numPr>
          <w:ilvl w:val="2"/>
          <w:numId w:val="38"/>
        </w:numPr>
        <w:ind w:left="1418" w:right="46" w:hanging="284"/>
        <w:contextualSpacing/>
        <w:jc w:val="both"/>
        <w:rPr>
          <w:rFonts w:ascii="Arial" w:eastAsia="Calibri" w:hAnsi="Arial" w:cs="Arial"/>
          <w:szCs w:val="24"/>
          <w:lang w:val="en-US"/>
        </w:rPr>
      </w:pPr>
      <w:r w:rsidRPr="00755458">
        <w:rPr>
          <w:rFonts w:ascii="Arial" w:eastAsia="Calibri" w:hAnsi="Arial" w:cs="Arial"/>
          <w:szCs w:val="24"/>
          <w:lang w:val="en-US"/>
        </w:rPr>
        <w:t xml:space="preserve">Monash Avenue: 10m </w:t>
      </w:r>
    </w:p>
    <w:p w14:paraId="4704553B" w14:textId="77777777" w:rsidR="000C31E2" w:rsidRPr="00755458" w:rsidRDefault="000C31E2" w:rsidP="00A160AA">
      <w:pPr>
        <w:numPr>
          <w:ilvl w:val="2"/>
          <w:numId w:val="38"/>
        </w:numPr>
        <w:ind w:left="1418" w:right="46" w:hanging="284"/>
        <w:contextualSpacing/>
        <w:jc w:val="both"/>
        <w:rPr>
          <w:rFonts w:ascii="Arial" w:eastAsia="Calibri" w:hAnsi="Arial" w:cs="Arial"/>
          <w:szCs w:val="24"/>
          <w:lang w:val="en-US"/>
        </w:rPr>
      </w:pPr>
      <w:r w:rsidRPr="00755458">
        <w:rPr>
          <w:rFonts w:ascii="Arial" w:eastAsia="Calibri" w:hAnsi="Arial" w:cs="Arial"/>
          <w:szCs w:val="24"/>
          <w:lang w:val="en-US"/>
        </w:rPr>
        <w:t xml:space="preserve">Verdun Street: 10m </w:t>
      </w:r>
    </w:p>
    <w:p w14:paraId="0C46A4B5" w14:textId="77777777" w:rsidR="000C31E2" w:rsidRPr="00755458" w:rsidRDefault="000C31E2" w:rsidP="00A160AA">
      <w:pPr>
        <w:numPr>
          <w:ilvl w:val="2"/>
          <w:numId w:val="38"/>
        </w:numPr>
        <w:ind w:left="1418" w:right="46" w:hanging="284"/>
        <w:contextualSpacing/>
        <w:jc w:val="both"/>
        <w:rPr>
          <w:rFonts w:ascii="Arial" w:eastAsia="Calibri" w:hAnsi="Arial" w:cs="Arial"/>
          <w:szCs w:val="24"/>
          <w:lang w:val="en-US"/>
        </w:rPr>
      </w:pPr>
      <w:r w:rsidRPr="00755458">
        <w:rPr>
          <w:rFonts w:ascii="Arial" w:eastAsia="Calibri" w:hAnsi="Arial" w:cs="Arial"/>
          <w:szCs w:val="24"/>
          <w:lang w:val="en-US"/>
        </w:rPr>
        <w:t>Western boundary: 10m</w:t>
      </w:r>
    </w:p>
    <w:p w14:paraId="0D29794A" w14:textId="77777777" w:rsidR="000C31E2" w:rsidRDefault="000C31E2" w:rsidP="00A160AA">
      <w:pPr>
        <w:numPr>
          <w:ilvl w:val="2"/>
          <w:numId w:val="38"/>
        </w:numPr>
        <w:ind w:left="1418" w:right="46" w:hanging="284"/>
        <w:contextualSpacing/>
        <w:jc w:val="both"/>
        <w:rPr>
          <w:rFonts w:ascii="Arial" w:eastAsia="Calibri" w:hAnsi="Arial" w:cs="Arial"/>
          <w:szCs w:val="24"/>
          <w:lang w:val="en-US"/>
        </w:rPr>
      </w:pPr>
      <w:r w:rsidRPr="00755458">
        <w:rPr>
          <w:rFonts w:ascii="Arial" w:eastAsia="Calibri" w:hAnsi="Arial" w:cs="Arial"/>
          <w:szCs w:val="24"/>
          <w:lang w:val="en-US"/>
        </w:rPr>
        <w:t xml:space="preserve">Eastern boundary: Nil. </w:t>
      </w:r>
    </w:p>
    <w:p w14:paraId="0B1ED4F1" w14:textId="77777777" w:rsidR="000C31E2" w:rsidRPr="00755458" w:rsidRDefault="000C31E2" w:rsidP="00A160AA">
      <w:pPr>
        <w:ind w:left="813" w:right="46"/>
        <w:contextualSpacing/>
        <w:jc w:val="both"/>
        <w:rPr>
          <w:rFonts w:ascii="Arial" w:eastAsia="Calibri" w:hAnsi="Arial" w:cs="Arial"/>
          <w:szCs w:val="24"/>
          <w:lang w:val="en-US"/>
        </w:rPr>
      </w:pPr>
    </w:p>
    <w:p w14:paraId="38DBD8D9" w14:textId="77777777" w:rsidR="000C31E2" w:rsidRPr="00755458" w:rsidRDefault="000C31E2" w:rsidP="00A160AA">
      <w:pPr>
        <w:numPr>
          <w:ilvl w:val="1"/>
          <w:numId w:val="38"/>
        </w:numPr>
        <w:ind w:left="851" w:right="46" w:hanging="567"/>
        <w:contextualSpacing/>
        <w:jc w:val="both"/>
        <w:rPr>
          <w:rFonts w:ascii="Arial" w:eastAsia="Calibri" w:hAnsi="Arial" w:cs="Arial"/>
          <w:szCs w:val="24"/>
          <w:lang w:val="en-US"/>
        </w:rPr>
      </w:pPr>
      <w:r w:rsidRPr="00755458">
        <w:rPr>
          <w:rFonts w:ascii="Arial" w:eastAsia="Calibri" w:hAnsi="Arial" w:cs="Arial"/>
          <w:szCs w:val="24"/>
          <w:lang w:val="en-US"/>
        </w:rPr>
        <w:t xml:space="preserve">Wall height: </w:t>
      </w:r>
    </w:p>
    <w:p w14:paraId="651AD89E" w14:textId="77777777" w:rsidR="000C31E2" w:rsidRPr="00755458" w:rsidRDefault="000C31E2" w:rsidP="00A160AA">
      <w:pPr>
        <w:numPr>
          <w:ilvl w:val="2"/>
          <w:numId w:val="38"/>
        </w:numPr>
        <w:ind w:left="1560" w:right="46" w:hanging="426"/>
        <w:contextualSpacing/>
        <w:jc w:val="both"/>
        <w:rPr>
          <w:rFonts w:ascii="Arial" w:eastAsia="Calibri" w:hAnsi="Arial" w:cs="Arial"/>
          <w:szCs w:val="24"/>
          <w:lang w:val="en-US"/>
        </w:rPr>
      </w:pPr>
      <w:r w:rsidRPr="00755458">
        <w:rPr>
          <w:rFonts w:ascii="Arial" w:eastAsia="Calibri" w:hAnsi="Arial" w:cs="Arial"/>
          <w:szCs w:val="24"/>
          <w:lang w:val="en-US"/>
        </w:rPr>
        <w:t xml:space="preserve">Maximum of 26.7m except in the following instances: </w:t>
      </w:r>
    </w:p>
    <w:p w14:paraId="51F512CB" w14:textId="77777777" w:rsidR="000C31E2" w:rsidRPr="00755458" w:rsidRDefault="000C31E2" w:rsidP="00A160AA">
      <w:pPr>
        <w:numPr>
          <w:ilvl w:val="0"/>
          <w:numId w:val="39"/>
        </w:numPr>
        <w:ind w:left="1418" w:right="46"/>
        <w:contextualSpacing/>
        <w:jc w:val="both"/>
        <w:rPr>
          <w:rFonts w:ascii="Arial" w:eastAsia="Calibri" w:hAnsi="Arial" w:cs="Arial"/>
          <w:szCs w:val="24"/>
          <w:lang w:val="en-US"/>
        </w:rPr>
      </w:pPr>
      <w:r w:rsidRPr="00755458">
        <w:rPr>
          <w:rFonts w:ascii="Arial" w:eastAsia="Calibri" w:hAnsi="Arial" w:cs="Arial"/>
          <w:szCs w:val="24"/>
          <w:lang w:val="en-US"/>
        </w:rPr>
        <w:t xml:space="preserve">No more than 10m where development is located less than 80m from Verdun Street; and </w:t>
      </w:r>
    </w:p>
    <w:p w14:paraId="41DED714" w14:textId="77777777" w:rsidR="000C31E2" w:rsidRPr="00755458" w:rsidRDefault="000C31E2" w:rsidP="00A160AA">
      <w:pPr>
        <w:numPr>
          <w:ilvl w:val="0"/>
          <w:numId w:val="39"/>
        </w:numPr>
        <w:ind w:left="1418" w:right="46"/>
        <w:contextualSpacing/>
        <w:jc w:val="both"/>
        <w:rPr>
          <w:rFonts w:ascii="Arial" w:eastAsia="Calibri" w:hAnsi="Arial" w:cs="Arial"/>
          <w:szCs w:val="24"/>
          <w:lang w:val="en-US"/>
        </w:rPr>
      </w:pPr>
      <w:r w:rsidRPr="00755458">
        <w:rPr>
          <w:rFonts w:ascii="Arial" w:eastAsia="Calibri" w:hAnsi="Arial" w:cs="Arial"/>
          <w:szCs w:val="24"/>
          <w:lang w:val="en-US"/>
        </w:rPr>
        <w:t>No more than 18.3m where the development is located less 60m from Monash Avenue.</w:t>
      </w:r>
    </w:p>
    <w:p w14:paraId="1CEDF23C" w14:textId="77777777" w:rsidR="000C31E2" w:rsidRPr="00755458" w:rsidRDefault="000C31E2" w:rsidP="00A160AA">
      <w:pPr>
        <w:ind w:left="-284" w:right="46"/>
        <w:jc w:val="both"/>
        <w:rPr>
          <w:rFonts w:ascii="Arial" w:eastAsia="Calibri" w:hAnsi="Arial" w:cs="Arial"/>
          <w:szCs w:val="24"/>
          <w:lang w:val="en-US"/>
        </w:rPr>
      </w:pPr>
    </w:p>
    <w:p w14:paraId="6F72A4B6"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Clause 21(2) provides default height settings in the absence of a LDP, or similar mechanism. These settings can be modified by preparation of a LDP, which is the subject of this report. </w:t>
      </w:r>
    </w:p>
    <w:p w14:paraId="1C25CDCF" w14:textId="77777777" w:rsidR="000C31E2" w:rsidRPr="00755458" w:rsidRDefault="000C31E2" w:rsidP="00A160AA">
      <w:pPr>
        <w:ind w:left="-284" w:right="46"/>
        <w:jc w:val="both"/>
        <w:rPr>
          <w:rFonts w:ascii="Arial" w:eastAsia="Calibri" w:hAnsi="Arial" w:cs="Arial"/>
          <w:szCs w:val="24"/>
          <w:lang w:val="en-US"/>
        </w:rPr>
      </w:pPr>
    </w:p>
    <w:p w14:paraId="7155430E" w14:textId="77777777" w:rsidR="000C31E2" w:rsidRPr="00755458" w:rsidRDefault="000C31E2" w:rsidP="00A160AA">
      <w:pPr>
        <w:ind w:left="-284" w:right="46"/>
        <w:jc w:val="both"/>
        <w:rPr>
          <w:rFonts w:ascii="Calibri" w:eastAsia="Calibri" w:hAnsi="Calibri" w:cs="Arial"/>
          <w:lang w:val="en-GB"/>
        </w:rPr>
      </w:pPr>
      <w:r w:rsidRPr="00755458">
        <w:rPr>
          <w:rFonts w:ascii="Arial" w:eastAsia="Calibri" w:hAnsi="Arial" w:cs="Arial"/>
          <w:szCs w:val="24"/>
          <w:lang w:val="en-US"/>
        </w:rPr>
        <w:t xml:space="preserve">A LDP is a mechanism used to achieve a desired built form outcome by supplementing the development standards of the local planning framework. The </w:t>
      </w:r>
      <w:r w:rsidRPr="00755458">
        <w:rPr>
          <w:rFonts w:ascii="Arial" w:eastAsia="Calibri" w:hAnsi="Arial" w:cs="Arial"/>
          <w:i/>
          <w:iCs/>
          <w:szCs w:val="24"/>
          <w:lang w:val="en-US"/>
        </w:rPr>
        <w:t>Planning and Development (Local Planning Schemes) Regulations 2015</w:t>
      </w:r>
      <w:r w:rsidRPr="00755458">
        <w:rPr>
          <w:rFonts w:ascii="Arial" w:eastAsia="Calibri" w:hAnsi="Arial" w:cs="Arial"/>
          <w:szCs w:val="24"/>
          <w:lang w:val="en-GB"/>
        </w:rPr>
        <w:t xml:space="preserve"> </w:t>
      </w:r>
      <w:r w:rsidRPr="00D96D58">
        <w:rPr>
          <w:rFonts w:ascii="Arial" w:eastAsia="Calibri" w:hAnsi="Arial" w:cs="Arial"/>
          <w:szCs w:val="24"/>
          <w:lang w:val="en-GB"/>
        </w:rPr>
        <w:t>provide the legislative</w:t>
      </w:r>
      <w:r w:rsidRPr="00755458">
        <w:rPr>
          <w:rFonts w:ascii="Arial" w:eastAsia="Calibri" w:hAnsi="Arial" w:cs="Arial"/>
          <w:szCs w:val="24"/>
          <w:lang w:val="en-GB"/>
        </w:rPr>
        <w:t xml:space="preserve"> context for how an LDP is applied for, </w:t>
      </w:r>
      <w:proofErr w:type="gramStart"/>
      <w:r w:rsidRPr="00755458">
        <w:rPr>
          <w:rFonts w:ascii="Arial" w:eastAsia="Calibri" w:hAnsi="Arial" w:cs="Arial"/>
          <w:szCs w:val="24"/>
          <w:lang w:val="en-GB"/>
        </w:rPr>
        <w:t>advertised</w:t>
      </w:r>
      <w:proofErr w:type="gramEnd"/>
      <w:r w:rsidRPr="00755458">
        <w:rPr>
          <w:rFonts w:ascii="Arial" w:eastAsia="Calibri" w:hAnsi="Arial" w:cs="Arial"/>
          <w:szCs w:val="24"/>
          <w:lang w:val="en-GB"/>
        </w:rPr>
        <w:t xml:space="preserve"> and approved by a local government.</w:t>
      </w:r>
      <w:r w:rsidRPr="00755458">
        <w:rPr>
          <w:rFonts w:ascii="Calibri" w:eastAsia="Calibri" w:hAnsi="Calibri" w:cs="Arial"/>
          <w:lang w:val="en-GB"/>
        </w:rPr>
        <w:t xml:space="preserve"> </w:t>
      </w:r>
    </w:p>
    <w:p w14:paraId="6EFA6D83" w14:textId="77777777" w:rsidR="000C31E2" w:rsidRPr="00755458" w:rsidRDefault="000C31E2" w:rsidP="00A160AA">
      <w:pPr>
        <w:ind w:left="-284" w:right="46"/>
        <w:jc w:val="both"/>
        <w:rPr>
          <w:rFonts w:ascii="Arial" w:eastAsia="Calibri" w:hAnsi="Arial" w:cs="Arial"/>
          <w:szCs w:val="24"/>
          <w:lang w:val="en-US"/>
        </w:rPr>
      </w:pPr>
    </w:p>
    <w:p w14:paraId="18483D7E"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Under the proposed LDP, all building height and setback provisions are consistent between the LDP and the Scheme, except for building height within 80m of Verdun Street (Area 1, refer plan </w:t>
      </w:r>
      <w:r>
        <w:rPr>
          <w:rFonts w:ascii="Arial" w:eastAsia="Calibri" w:hAnsi="Arial" w:cs="Arial"/>
          <w:szCs w:val="24"/>
          <w:lang w:val="en-US"/>
        </w:rPr>
        <w:t>at Attachment 1</w:t>
      </w:r>
      <w:r w:rsidRPr="00755458">
        <w:rPr>
          <w:rFonts w:ascii="Arial" w:eastAsia="Calibri" w:hAnsi="Arial" w:cs="Arial"/>
          <w:szCs w:val="24"/>
          <w:lang w:val="en-US"/>
        </w:rPr>
        <w:t xml:space="preserve">). While the existing development criteria permits a 10m wall height maximum, the LDP is proposing to increase this to 13m in height. </w:t>
      </w:r>
    </w:p>
    <w:p w14:paraId="266BCAD7" w14:textId="77777777" w:rsidR="000C31E2" w:rsidRPr="00755458" w:rsidRDefault="000C31E2" w:rsidP="00A160AA">
      <w:pPr>
        <w:ind w:left="-284" w:right="46"/>
        <w:jc w:val="both"/>
        <w:rPr>
          <w:rFonts w:ascii="Arial" w:eastAsia="Calibri" w:hAnsi="Arial" w:cs="Arial"/>
          <w:szCs w:val="24"/>
          <w:lang w:val="en-US"/>
        </w:rPr>
      </w:pPr>
    </w:p>
    <w:p w14:paraId="10515933"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There are no other changes to the Scheme provisions that are proposed under this LDP. </w:t>
      </w:r>
    </w:p>
    <w:p w14:paraId="1BD7AAC2" w14:textId="77777777" w:rsidR="000C31E2" w:rsidRDefault="000C31E2" w:rsidP="00A160AA">
      <w:pPr>
        <w:ind w:left="-284" w:right="46"/>
        <w:jc w:val="both"/>
        <w:rPr>
          <w:rFonts w:ascii="Arial" w:eastAsia="Calibri" w:hAnsi="Arial" w:cs="Arial"/>
          <w:szCs w:val="24"/>
          <w:lang w:val="en-US"/>
        </w:rPr>
      </w:pPr>
    </w:p>
    <w:p w14:paraId="3BBE94EA" w14:textId="77777777" w:rsidR="000C31E2" w:rsidRPr="00755458" w:rsidRDefault="000C31E2" w:rsidP="00A160AA">
      <w:pPr>
        <w:ind w:left="-284" w:right="46"/>
        <w:jc w:val="both"/>
        <w:rPr>
          <w:rFonts w:ascii="Arial" w:eastAsia="Calibri" w:hAnsi="Arial" w:cs="Arial"/>
          <w:szCs w:val="24"/>
          <w:lang w:val="en-US"/>
        </w:rPr>
      </w:pPr>
    </w:p>
    <w:p w14:paraId="1963B6F1" w14:textId="77777777" w:rsidR="000C31E2" w:rsidRPr="00755458" w:rsidRDefault="000C31E2" w:rsidP="00A160AA">
      <w:pPr>
        <w:ind w:left="-284" w:right="46"/>
        <w:jc w:val="both"/>
        <w:rPr>
          <w:rFonts w:ascii="Arial" w:eastAsia="Calibri" w:hAnsi="Arial" w:cs="Arial"/>
          <w:b/>
          <w:color w:val="17365D"/>
          <w:sz w:val="28"/>
          <w:szCs w:val="32"/>
          <w:lang w:val="en-US"/>
        </w:rPr>
      </w:pPr>
      <w:r w:rsidRPr="00755458">
        <w:rPr>
          <w:rFonts w:ascii="Arial" w:eastAsia="Calibri" w:hAnsi="Arial" w:cs="Arial"/>
          <w:b/>
          <w:color w:val="17365D"/>
          <w:sz w:val="28"/>
          <w:szCs w:val="28"/>
          <w:lang w:val="en-US"/>
        </w:rPr>
        <w:t>Discussion</w:t>
      </w:r>
    </w:p>
    <w:p w14:paraId="216DFE8A" w14:textId="77777777" w:rsidR="000C31E2" w:rsidRPr="00755458" w:rsidRDefault="000C31E2" w:rsidP="00A160AA">
      <w:pPr>
        <w:ind w:left="-284" w:right="46"/>
        <w:jc w:val="both"/>
        <w:rPr>
          <w:rFonts w:ascii="Arial" w:eastAsia="Calibri" w:hAnsi="Arial" w:cs="Arial"/>
          <w:b/>
          <w:szCs w:val="24"/>
          <w:lang w:val="en-US"/>
        </w:rPr>
      </w:pPr>
    </w:p>
    <w:p w14:paraId="13CAB673" w14:textId="77777777" w:rsidR="000C31E2" w:rsidRPr="00755458" w:rsidRDefault="000C31E2" w:rsidP="00A160AA">
      <w:pPr>
        <w:ind w:left="-284" w:right="46"/>
        <w:jc w:val="both"/>
        <w:rPr>
          <w:rFonts w:ascii="Arial" w:eastAsia="Calibri" w:hAnsi="Arial" w:cs="Arial"/>
          <w:b/>
          <w:bCs/>
          <w:szCs w:val="24"/>
          <w:lang w:val="en-US"/>
        </w:rPr>
      </w:pPr>
      <w:r w:rsidRPr="00755458">
        <w:rPr>
          <w:rFonts w:ascii="Arial" w:eastAsia="Calibri" w:hAnsi="Arial" w:cs="Arial"/>
          <w:b/>
          <w:bCs/>
          <w:szCs w:val="24"/>
          <w:lang w:val="en-US"/>
        </w:rPr>
        <w:t xml:space="preserve">Justification for height increase </w:t>
      </w:r>
    </w:p>
    <w:p w14:paraId="62C603BC" w14:textId="77777777" w:rsidR="000C31E2" w:rsidRPr="00755458" w:rsidRDefault="000C31E2" w:rsidP="00A160AA">
      <w:pPr>
        <w:ind w:left="-284" w:right="46"/>
        <w:jc w:val="both"/>
        <w:rPr>
          <w:rFonts w:ascii="Arial" w:eastAsia="Calibri" w:hAnsi="Arial" w:cs="Arial"/>
          <w:b/>
          <w:bCs/>
          <w:szCs w:val="32"/>
          <w:lang w:val="en-US"/>
        </w:rPr>
      </w:pPr>
    </w:p>
    <w:p w14:paraId="618A38B5"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applicant gives several reasons why the increase in height is required, including: </w:t>
      </w:r>
    </w:p>
    <w:p w14:paraId="0EAE69CC" w14:textId="77777777" w:rsidR="000C31E2" w:rsidRPr="00755458" w:rsidRDefault="000C31E2" w:rsidP="00A160AA">
      <w:pPr>
        <w:ind w:left="-284" w:right="46"/>
        <w:jc w:val="both"/>
        <w:rPr>
          <w:rFonts w:ascii="Arial" w:eastAsia="Calibri" w:hAnsi="Arial" w:cs="Arial"/>
          <w:szCs w:val="24"/>
          <w:lang w:val="en-US"/>
        </w:rPr>
      </w:pPr>
    </w:p>
    <w:p w14:paraId="541D7C1E" w14:textId="77777777" w:rsidR="000C31E2" w:rsidRPr="00755458" w:rsidRDefault="000C31E2" w:rsidP="00A160AA">
      <w:pPr>
        <w:numPr>
          <w:ilvl w:val="0"/>
          <w:numId w:val="40"/>
        </w:numPr>
        <w:ind w:left="142" w:right="46"/>
        <w:contextualSpacing/>
        <w:jc w:val="both"/>
        <w:rPr>
          <w:rFonts w:ascii="Arial" w:eastAsia="Calibri" w:hAnsi="Arial" w:cs="Arial"/>
          <w:szCs w:val="24"/>
          <w:lang w:val="en-US"/>
        </w:rPr>
      </w:pPr>
      <w:r w:rsidRPr="00755458">
        <w:rPr>
          <w:rFonts w:ascii="Arial" w:eastAsia="Calibri" w:hAnsi="Arial" w:cs="Arial"/>
          <w:szCs w:val="24"/>
          <w:lang w:val="en-US"/>
        </w:rPr>
        <w:t xml:space="preserve">The topography of the site would result in a split-level design should a 10m maximum wall height be proposed. Due to the accessibility requirements of a hospital, this is not </w:t>
      </w:r>
      <w:proofErr w:type="gramStart"/>
      <w:r w:rsidRPr="00755458">
        <w:rPr>
          <w:rFonts w:ascii="Arial" w:eastAsia="Calibri" w:hAnsi="Arial" w:cs="Arial"/>
          <w:szCs w:val="24"/>
          <w:lang w:val="en-US"/>
        </w:rPr>
        <w:t>possible;</w:t>
      </w:r>
      <w:proofErr w:type="gramEnd"/>
      <w:r w:rsidRPr="00755458">
        <w:rPr>
          <w:rFonts w:ascii="Arial" w:eastAsia="Calibri" w:hAnsi="Arial" w:cs="Arial"/>
          <w:szCs w:val="24"/>
          <w:lang w:val="en-US"/>
        </w:rPr>
        <w:t xml:space="preserve"> </w:t>
      </w:r>
    </w:p>
    <w:p w14:paraId="0A2F6FE8" w14:textId="77777777" w:rsidR="000C31E2" w:rsidRPr="00755458" w:rsidRDefault="000C31E2" w:rsidP="00A160AA">
      <w:pPr>
        <w:numPr>
          <w:ilvl w:val="0"/>
          <w:numId w:val="40"/>
        </w:numPr>
        <w:ind w:left="142" w:right="46"/>
        <w:contextualSpacing/>
        <w:jc w:val="both"/>
        <w:rPr>
          <w:rFonts w:ascii="Arial" w:eastAsia="Calibri" w:hAnsi="Arial" w:cs="Arial"/>
          <w:szCs w:val="24"/>
          <w:lang w:val="en-US"/>
        </w:rPr>
      </w:pPr>
      <w:r w:rsidRPr="00755458">
        <w:rPr>
          <w:rFonts w:ascii="Arial" w:eastAsia="Calibri" w:hAnsi="Arial" w:cs="Arial"/>
          <w:szCs w:val="24"/>
          <w:lang w:val="en-US"/>
        </w:rPr>
        <w:t>Current height limitations reflect a three-</w:t>
      </w:r>
      <w:proofErr w:type="spellStart"/>
      <w:r w:rsidRPr="00755458">
        <w:rPr>
          <w:rFonts w:ascii="Arial" w:eastAsia="Calibri" w:hAnsi="Arial" w:cs="Arial"/>
          <w:szCs w:val="24"/>
          <w:lang w:val="en-US"/>
        </w:rPr>
        <w:t>storey</w:t>
      </w:r>
      <w:proofErr w:type="spellEnd"/>
      <w:r w:rsidRPr="00755458">
        <w:rPr>
          <w:rFonts w:ascii="Arial" w:eastAsia="Calibri" w:hAnsi="Arial" w:cs="Arial"/>
          <w:szCs w:val="24"/>
          <w:lang w:val="en-US"/>
        </w:rPr>
        <w:t xml:space="preserve"> maximum commercial building height. However, medical buildings require increased floor to ceiling heights of 4.2m to accommodate infrastructure and services; and</w:t>
      </w:r>
    </w:p>
    <w:p w14:paraId="58E4C510" w14:textId="77777777" w:rsidR="000C31E2" w:rsidRPr="00755458" w:rsidRDefault="000C31E2" w:rsidP="00A160AA">
      <w:pPr>
        <w:numPr>
          <w:ilvl w:val="0"/>
          <w:numId w:val="40"/>
        </w:numPr>
        <w:ind w:left="142" w:right="46"/>
        <w:contextualSpacing/>
        <w:jc w:val="both"/>
        <w:rPr>
          <w:rFonts w:ascii="Arial" w:eastAsia="Calibri" w:hAnsi="Arial" w:cs="Arial"/>
          <w:szCs w:val="24"/>
          <w:lang w:val="en-US"/>
        </w:rPr>
      </w:pPr>
      <w:r w:rsidRPr="00755458">
        <w:rPr>
          <w:rFonts w:ascii="Arial" w:eastAsia="Calibri" w:hAnsi="Arial" w:cs="Arial"/>
          <w:szCs w:val="24"/>
          <w:lang w:val="en-US"/>
        </w:rPr>
        <w:t xml:space="preserve">The site is burdened with an existing easement across the site which complicates redevelopment. </w:t>
      </w:r>
    </w:p>
    <w:p w14:paraId="5B68CFFA" w14:textId="77777777" w:rsidR="000C31E2" w:rsidRPr="00755458" w:rsidRDefault="000C31E2" w:rsidP="00A160AA">
      <w:pPr>
        <w:ind w:left="-284" w:right="46"/>
        <w:jc w:val="both"/>
        <w:rPr>
          <w:rFonts w:ascii="Arial" w:eastAsia="Calibri" w:hAnsi="Arial" w:cs="Arial"/>
          <w:szCs w:val="32"/>
          <w:lang w:val="en-US"/>
        </w:rPr>
      </w:pPr>
    </w:p>
    <w:p w14:paraId="5EFF8981" w14:textId="77777777" w:rsidR="000C31E2" w:rsidRPr="00755458" w:rsidRDefault="000C31E2" w:rsidP="00A160AA">
      <w:pPr>
        <w:ind w:left="-284" w:right="46"/>
        <w:jc w:val="both"/>
        <w:rPr>
          <w:rFonts w:ascii="Arial" w:eastAsia="Calibri" w:hAnsi="Arial" w:cs="Arial"/>
          <w:b/>
          <w:bCs/>
          <w:szCs w:val="24"/>
          <w:lang w:val="en-US"/>
        </w:rPr>
      </w:pPr>
      <w:r w:rsidRPr="00755458">
        <w:rPr>
          <w:rFonts w:ascii="Arial" w:eastAsia="Calibri" w:hAnsi="Arial" w:cs="Arial"/>
          <w:b/>
          <w:bCs/>
          <w:szCs w:val="24"/>
          <w:lang w:val="en-US"/>
        </w:rPr>
        <w:t xml:space="preserve">Impact of proposed change </w:t>
      </w:r>
    </w:p>
    <w:p w14:paraId="0C4AF1FC" w14:textId="77777777" w:rsidR="000C31E2" w:rsidRPr="00755458" w:rsidRDefault="000C31E2" w:rsidP="00A160AA">
      <w:pPr>
        <w:ind w:left="-284" w:right="46"/>
        <w:jc w:val="both"/>
        <w:rPr>
          <w:rFonts w:ascii="Arial" w:eastAsia="Calibri" w:hAnsi="Arial" w:cs="Arial"/>
          <w:b/>
          <w:bCs/>
          <w:szCs w:val="32"/>
          <w:lang w:val="en-US"/>
        </w:rPr>
      </w:pPr>
    </w:p>
    <w:p w14:paraId="3231F50A"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As the scope of the change to the site is limited to an increase in height of 3m for a portion of the site, it is valid to consider the amenity impacts on the residential area to the north of the hospital site. </w:t>
      </w:r>
    </w:p>
    <w:p w14:paraId="419245B8" w14:textId="77777777" w:rsidR="000C31E2" w:rsidRPr="00755458" w:rsidRDefault="000C31E2" w:rsidP="00A160AA">
      <w:pPr>
        <w:ind w:left="-284" w:right="46"/>
        <w:jc w:val="both"/>
        <w:rPr>
          <w:rFonts w:ascii="Arial" w:eastAsia="Calibri" w:hAnsi="Arial" w:cs="Arial"/>
          <w:szCs w:val="32"/>
          <w:lang w:val="en-US"/>
        </w:rPr>
      </w:pPr>
    </w:p>
    <w:p w14:paraId="23896974"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site has been in operation as a hospital for over 70 years. Ongoing growth and development of the hospital to meet the </w:t>
      </w:r>
      <w:r w:rsidRPr="00D96D58">
        <w:rPr>
          <w:rFonts w:ascii="Arial" w:eastAsia="Calibri" w:hAnsi="Arial" w:cs="Arial"/>
          <w:szCs w:val="24"/>
          <w:lang w:val="en-US"/>
        </w:rPr>
        <w:t>community’s needs is recognised.</w:t>
      </w:r>
      <w:r w:rsidRPr="00755458">
        <w:rPr>
          <w:rFonts w:ascii="Arial" w:eastAsia="Calibri" w:hAnsi="Arial" w:cs="Arial"/>
          <w:szCs w:val="24"/>
          <w:lang w:val="en-US"/>
        </w:rPr>
        <w:t xml:space="preserve"> </w:t>
      </w:r>
    </w:p>
    <w:p w14:paraId="699F5729" w14:textId="77777777" w:rsidR="000C31E2" w:rsidRPr="00755458" w:rsidRDefault="000C31E2" w:rsidP="00A160AA">
      <w:pPr>
        <w:ind w:left="-284" w:right="46"/>
        <w:jc w:val="both"/>
        <w:rPr>
          <w:rFonts w:ascii="Arial" w:eastAsia="Calibri" w:hAnsi="Arial" w:cs="Arial"/>
          <w:szCs w:val="32"/>
          <w:lang w:val="en-US"/>
        </w:rPr>
      </w:pPr>
    </w:p>
    <w:p w14:paraId="20DFBFCD"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height increase is largely to accommodate infrastructure specifically required for hospital grade buildings such as large air-conditioning units, ventilation and other services, and higher floor to ceiling heights. This additional height is a necessary requirement </w:t>
      </w:r>
      <w:proofErr w:type="gramStart"/>
      <w:r w:rsidRPr="00755458">
        <w:rPr>
          <w:rFonts w:ascii="Arial" w:eastAsia="Calibri" w:hAnsi="Arial" w:cs="Arial"/>
          <w:szCs w:val="24"/>
          <w:lang w:val="en-US"/>
        </w:rPr>
        <w:t>in order to</w:t>
      </w:r>
      <w:proofErr w:type="gramEnd"/>
      <w:r w:rsidRPr="00755458">
        <w:rPr>
          <w:rFonts w:ascii="Arial" w:eastAsia="Calibri" w:hAnsi="Arial" w:cs="Arial"/>
          <w:szCs w:val="24"/>
          <w:lang w:val="en-US"/>
        </w:rPr>
        <w:t xml:space="preserve"> be able to develop hospital-grade buildings that are fit for purpose. </w:t>
      </w:r>
    </w:p>
    <w:p w14:paraId="6CE22DF0"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In terms of the amenity of the locality to the north, there is a </w:t>
      </w:r>
      <w:proofErr w:type="gramStart"/>
      <w:r w:rsidRPr="00755458">
        <w:rPr>
          <w:rFonts w:ascii="Arial" w:eastAsia="Calibri" w:hAnsi="Arial" w:cs="Arial"/>
          <w:szCs w:val="24"/>
          <w:lang w:val="en-US"/>
        </w:rPr>
        <w:t>20-metre wide</w:t>
      </w:r>
      <w:proofErr w:type="gramEnd"/>
      <w:r w:rsidRPr="00755458">
        <w:rPr>
          <w:rFonts w:ascii="Arial" w:eastAsia="Calibri" w:hAnsi="Arial" w:cs="Arial"/>
          <w:szCs w:val="24"/>
          <w:lang w:val="en-US"/>
        </w:rPr>
        <w:t xml:space="preserve"> road reservation, existing vegetation on site and within the verge, and an additional on-site 10m setback to Verdun Street. The nearest properties will be no closer than 30 </w:t>
      </w:r>
      <w:proofErr w:type="spellStart"/>
      <w:r w:rsidRPr="00755458">
        <w:rPr>
          <w:rFonts w:ascii="Arial" w:eastAsia="Calibri" w:hAnsi="Arial" w:cs="Arial"/>
          <w:szCs w:val="24"/>
          <w:lang w:val="en-US"/>
        </w:rPr>
        <w:t>metres</w:t>
      </w:r>
      <w:proofErr w:type="spellEnd"/>
      <w:r w:rsidRPr="00755458">
        <w:rPr>
          <w:rFonts w:ascii="Arial" w:eastAsia="Calibri" w:hAnsi="Arial" w:cs="Arial"/>
          <w:szCs w:val="24"/>
          <w:lang w:val="en-US"/>
        </w:rPr>
        <w:t xml:space="preserve"> from any new development under the existing provisions in the Scheme. The proposed additional 3 </w:t>
      </w:r>
      <w:proofErr w:type="spellStart"/>
      <w:r w:rsidRPr="00755458">
        <w:rPr>
          <w:rFonts w:ascii="Arial" w:eastAsia="Calibri" w:hAnsi="Arial" w:cs="Arial"/>
          <w:szCs w:val="24"/>
          <w:lang w:val="en-US"/>
        </w:rPr>
        <w:t>metre</w:t>
      </w:r>
      <w:proofErr w:type="spellEnd"/>
      <w:r w:rsidRPr="00755458">
        <w:rPr>
          <w:rFonts w:ascii="Arial" w:eastAsia="Calibri" w:hAnsi="Arial" w:cs="Arial"/>
          <w:szCs w:val="24"/>
          <w:lang w:val="en-US"/>
        </w:rPr>
        <w:t xml:space="preserve"> increase in height will be largely unnoticeable and will be mitigated through a combination of existing setbacks and vegetation on site. </w:t>
      </w:r>
    </w:p>
    <w:p w14:paraId="3C094347" w14:textId="77777777" w:rsidR="000C31E2" w:rsidRDefault="000C31E2" w:rsidP="00A160AA">
      <w:pPr>
        <w:ind w:left="-284" w:right="46"/>
        <w:jc w:val="both"/>
        <w:rPr>
          <w:rFonts w:ascii="Arial" w:eastAsia="Calibri" w:hAnsi="Arial" w:cs="Arial"/>
          <w:szCs w:val="32"/>
          <w:lang w:val="en-US"/>
        </w:rPr>
      </w:pPr>
    </w:p>
    <w:p w14:paraId="4A66D4A2" w14:textId="77777777" w:rsidR="000C31E2" w:rsidRPr="00755458" w:rsidRDefault="000C31E2" w:rsidP="00A160AA">
      <w:pPr>
        <w:ind w:left="-284" w:right="46"/>
        <w:jc w:val="both"/>
        <w:rPr>
          <w:rFonts w:ascii="Arial" w:eastAsia="Calibri" w:hAnsi="Arial" w:cs="Arial"/>
          <w:szCs w:val="32"/>
          <w:lang w:val="en-US"/>
        </w:rPr>
      </w:pPr>
    </w:p>
    <w:p w14:paraId="65F81C85" w14:textId="77777777" w:rsidR="000C31E2" w:rsidRPr="00755458" w:rsidRDefault="000C31E2" w:rsidP="00A160AA">
      <w:pPr>
        <w:ind w:left="-284" w:right="46"/>
        <w:jc w:val="both"/>
        <w:rPr>
          <w:rFonts w:ascii="Arial" w:eastAsia="Calibri" w:hAnsi="Arial" w:cs="Arial"/>
          <w:b/>
          <w:color w:val="17365D"/>
          <w:sz w:val="28"/>
          <w:szCs w:val="32"/>
          <w:lang w:val="en-US"/>
        </w:rPr>
      </w:pPr>
      <w:r w:rsidRPr="00755458">
        <w:rPr>
          <w:rFonts w:ascii="Arial" w:eastAsia="Calibri" w:hAnsi="Arial" w:cs="Arial"/>
          <w:b/>
          <w:color w:val="17365D"/>
          <w:sz w:val="28"/>
          <w:szCs w:val="32"/>
          <w:lang w:val="en-US"/>
        </w:rPr>
        <w:t>Consultation</w:t>
      </w:r>
    </w:p>
    <w:p w14:paraId="7A6B1A11" w14:textId="77777777" w:rsidR="000C31E2" w:rsidRPr="00755458" w:rsidRDefault="000C31E2" w:rsidP="00A160AA">
      <w:pPr>
        <w:ind w:left="-284" w:right="46"/>
        <w:jc w:val="both"/>
        <w:rPr>
          <w:rFonts w:ascii="Arial" w:eastAsia="Calibri" w:hAnsi="Arial" w:cs="Arial"/>
          <w:b/>
          <w:szCs w:val="32"/>
          <w:lang w:val="en-US"/>
        </w:rPr>
      </w:pPr>
    </w:p>
    <w:p w14:paraId="79D3F2C3" w14:textId="4E305C01" w:rsidR="000C31E2" w:rsidRPr="00755458" w:rsidRDefault="000C31E2" w:rsidP="00A160AA">
      <w:pPr>
        <w:ind w:left="-284" w:right="46"/>
        <w:jc w:val="both"/>
        <w:rPr>
          <w:rFonts w:ascii="Arial" w:eastAsia="Calibri" w:hAnsi="Arial" w:cs="Arial"/>
          <w:szCs w:val="32"/>
          <w:lang w:val="en-US"/>
        </w:rPr>
      </w:pPr>
      <w:r w:rsidRPr="00755458">
        <w:rPr>
          <w:rFonts w:ascii="Arial" w:eastAsia="Calibri" w:hAnsi="Arial" w:cs="Arial"/>
          <w:szCs w:val="32"/>
          <w:lang w:val="en-US"/>
        </w:rPr>
        <w:t xml:space="preserve">The LDP was advertised from 1 September to 15 September 2022 (14 days) and included the following advertising methods, consistent with the City’s Consultation of Planning Proposals policy: </w:t>
      </w:r>
    </w:p>
    <w:p w14:paraId="531514F4" w14:textId="77777777" w:rsidR="000C31E2" w:rsidRPr="00755458" w:rsidRDefault="000C31E2" w:rsidP="00A160AA">
      <w:pPr>
        <w:ind w:left="-284" w:right="46"/>
        <w:jc w:val="both"/>
        <w:rPr>
          <w:rFonts w:ascii="Arial" w:eastAsia="Calibri" w:hAnsi="Arial" w:cs="Arial"/>
          <w:szCs w:val="32"/>
          <w:lang w:val="en-US"/>
        </w:rPr>
      </w:pPr>
    </w:p>
    <w:p w14:paraId="6AD1C70E" w14:textId="77777777" w:rsidR="000C31E2" w:rsidRPr="00B76BB0" w:rsidRDefault="000C31E2" w:rsidP="00A160AA">
      <w:pPr>
        <w:pStyle w:val="ListParagraph"/>
        <w:numPr>
          <w:ilvl w:val="0"/>
          <w:numId w:val="52"/>
        </w:numPr>
        <w:ind w:left="284" w:right="46" w:hanging="568"/>
        <w:jc w:val="both"/>
        <w:rPr>
          <w:rFonts w:ascii="Arial" w:eastAsia="Calibri" w:hAnsi="Arial" w:cs="Arial"/>
          <w:szCs w:val="24"/>
          <w:lang w:val="en-US"/>
        </w:rPr>
      </w:pPr>
      <w:r w:rsidRPr="00B76BB0">
        <w:rPr>
          <w:rFonts w:ascii="Arial" w:eastAsia="Calibri" w:hAnsi="Arial" w:cs="Arial"/>
          <w:szCs w:val="24"/>
          <w:lang w:val="en-US"/>
        </w:rPr>
        <w:t>Letters to the surrounding landowners (90 in total); and</w:t>
      </w:r>
    </w:p>
    <w:p w14:paraId="0CCE4BF1" w14:textId="77777777" w:rsidR="000C31E2" w:rsidRPr="00B76BB0" w:rsidRDefault="000C31E2" w:rsidP="00A160AA">
      <w:pPr>
        <w:pStyle w:val="ListParagraph"/>
        <w:numPr>
          <w:ilvl w:val="0"/>
          <w:numId w:val="52"/>
        </w:numPr>
        <w:ind w:left="284" w:right="46" w:hanging="568"/>
        <w:jc w:val="both"/>
        <w:rPr>
          <w:rFonts w:ascii="Arial" w:eastAsia="Calibri" w:hAnsi="Arial" w:cs="Arial"/>
          <w:szCs w:val="24"/>
          <w:lang w:val="en-US"/>
        </w:rPr>
      </w:pPr>
      <w:proofErr w:type="spellStart"/>
      <w:r w:rsidRPr="00B76BB0">
        <w:rPr>
          <w:rFonts w:ascii="Arial" w:eastAsia="Calibri" w:hAnsi="Arial" w:cs="Arial"/>
          <w:szCs w:val="24"/>
          <w:lang w:val="en-US"/>
        </w:rPr>
        <w:t>YourVoice</w:t>
      </w:r>
      <w:proofErr w:type="spellEnd"/>
      <w:r w:rsidRPr="00B76BB0">
        <w:rPr>
          <w:rFonts w:ascii="Arial" w:eastAsia="Calibri" w:hAnsi="Arial" w:cs="Arial"/>
          <w:szCs w:val="24"/>
          <w:lang w:val="en-US"/>
        </w:rPr>
        <w:t xml:space="preserve"> Nedlands page which included all advertising material.</w:t>
      </w:r>
    </w:p>
    <w:p w14:paraId="614406BC" w14:textId="77777777" w:rsidR="000C31E2" w:rsidRPr="00755458" w:rsidRDefault="000C31E2" w:rsidP="00A160AA">
      <w:pPr>
        <w:ind w:right="46" w:hanging="284"/>
        <w:jc w:val="both"/>
        <w:rPr>
          <w:rFonts w:ascii="Arial" w:eastAsia="Calibri" w:hAnsi="Arial" w:cs="Arial"/>
          <w:szCs w:val="24"/>
          <w:lang w:val="en-US"/>
        </w:rPr>
      </w:pPr>
    </w:p>
    <w:p w14:paraId="09C33E41"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Four submissions were received, objecting to the proposed LDP. A summary of these submissions and the applicant’s response is included in </w:t>
      </w:r>
      <w:r w:rsidRPr="00755458">
        <w:rPr>
          <w:rFonts w:ascii="Arial" w:eastAsia="Calibri" w:hAnsi="Arial" w:cs="Arial"/>
          <w:b/>
          <w:bCs/>
          <w:szCs w:val="24"/>
          <w:lang w:val="en-US"/>
        </w:rPr>
        <w:t>Attachment 2</w:t>
      </w:r>
      <w:r w:rsidRPr="00755458">
        <w:rPr>
          <w:rFonts w:ascii="Arial" w:eastAsia="Calibri" w:hAnsi="Arial" w:cs="Arial"/>
          <w:szCs w:val="24"/>
          <w:lang w:val="en-US"/>
        </w:rPr>
        <w:t xml:space="preserve">. A summary of concerns raised is provided below followed by City Officer comments: </w:t>
      </w:r>
    </w:p>
    <w:p w14:paraId="223802EE" w14:textId="77777777" w:rsidR="000C31E2" w:rsidRPr="00755458" w:rsidRDefault="000C31E2" w:rsidP="00A160AA">
      <w:pPr>
        <w:ind w:left="-284" w:right="46"/>
        <w:jc w:val="both"/>
        <w:rPr>
          <w:rFonts w:ascii="Arial" w:eastAsia="Calibri" w:hAnsi="Arial" w:cs="Arial"/>
          <w:szCs w:val="32"/>
          <w:lang w:val="en-US"/>
        </w:rPr>
      </w:pPr>
    </w:p>
    <w:p w14:paraId="59D52A98" w14:textId="77777777" w:rsidR="000C31E2" w:rsidRPr="00755458" w:rsidRDefault="000C31E2" w:rsidP="00A160AA">
      <w:pPr>
        <w:numPr>
          <w:ilvl w:val="0"/>
          <w:numId w:val="41"/>
        </w:numPr>
        <w:ind w:left="0" w:right="46" w:hanging="284"/>
        <w:contextualSpacing/>
        <w:jc w:val="both"/>
        <w:rPr>
          <w:rFonts w:ascii="Arial" w:eastAsia="Calibri" w:hAnsi="Arial" w:cs="Arial"/>
          <w:szCs w:val="24"/>
          <w:lang w:val="en-US"/>
        </w:rPr>
      </w:pPr>
      <w:r w:rsidRPr="00755458">
        <w:rPr>
          <w:rFonts w:ascii="Arial" w:eastAsia="Calibri" w:hAnsi="Arial" w:cs="Arial"/>
          <w:szCs w:val="24"/>
          <w:lang w:val="en-US"/>
        </w:rPr>
        <w:t>The unacceptable direct and indirect disruption to amenity that an increase in building height will bring to this area including visual amenity loss and increased traffic movement.</w:t>
      </w:r>
    </w:p>
    <w:p w14:paraId="61CFE3A8" w14:textId="77777777" w:rsidR="000C31E2" w:rsidRPr="00755458" w:rsidRDefault="000C31E2" w:rsidP="00A160AA">
      <w:pPr>
        <w:ind w:left="-284" w:right="46"/>
        <w:contextualSpacing/>
        <w:jc w:val="both"/>
        <w:rPr>
          <w:rFonts w:ascii="Arial" w:eastAsia="Calibri" w:hAnsi="Arial" w:cs="Arial"/>
          <w:szCs w:val="24"/>
          <w:lang w:val="en-US"/>
        </w:rPr>
      </w:pPr>
    </w:p>
    <w:p w14:paraId="7F5D8715" w14:textId="77777777" w:rsidR="000C31E2" w:rsidRPr="00755458" w:rsidRDefault="000C31E2" w:rsidP="00A160AA">
      <w:pPr>
        <w:ind w:left="-284" w:right="46"/>
        <w:contextualSpacing/>
        <w:jc w:val="both"/>
        <w:rPr>
          <w:rFonts w:ascii="Arial" w:eastAsia="Calibri" w:hAnsi="Arial" w:cs="Arial"/>
          <w:szCs w:val="24"/>
          <w:lang w:val="en-US"/>
        </w:rPr>
      </w:pPr>
      <w:r w:rsidRPr="00755458">
        <w:rPr>
          <w:rFonts w:ascii="Arial" w:eastAsia="Calibri" w:hAnsi="Arial" w:cs="Arial"/>
          <w:szCs w:val="24"/>
          <w:lang w:val="en-US"/>
        </w:rPr>
        <w:t xml:space="preserve">As discussed earlier in this report, owing to the approximate 30 </w:t>
      </w:r>
      <w:proofErr w:type="spellStart"/>
      <w:r w:rsidRPr="00755458">
        <w:rPr>
          <w:rFonts w:ascii="Arial" w:eastAsia="Calibri" w:hAnsi="Arial" w:cs="Arial"/>
          <w:szCs w:val="24"/>
          <w:lang w:val="en-US"/>
        </w:rPr>
        <w:t>metre</w:t>
      </w:r>
      <w:proofErr w:type="spellEnd"/>
      <w:r w:rsidRPr="00755458">
        <w:rPr>
          <w:rFonts w:ascii="Arial" w:eastAsia="Calibri" w:hAnsi="Arial" w:cs="Arial"/>
          <w:szCs w:val="24"/>
          <w:lang w:val="en-US"/>
        </w:rPr>
        <w:t xml:space="preserve"> distance between private lot boundaries to the north and existing vegetation, the increase in height will be largely unnoticeable over this space. Vehicle movement and traffic management will be limited to existing access points off Verdun Street and are not likely to detrimentally impact adjacent landowners. </w:t>
      </w:r>
    </w:p>
    <w:p w14:paraId="421435C7" w14:textId="77777777" w:rsidR="000C31E2" w:rsidRPr="00755458" w:rsidRDefault="000C31E2" w:rsidP="00A160AA">
      <w:pPr>
        <w:ind w:left="-284" w:right="46"/>
        <w:contextualSpacing/>
        <w:jc w:val="both"/>
        <w:rPr>
          <w:rFonts w:ascii="Arial" w:eastAsia="Calibri" w:hAnsi="Arial" w:cs="Arial"/>
          <w:szCs w:val="24"/>
          <w:lang w:val="en-US"/>
        </w:rPr>
      </w:pPr>
    </w:p>
    <w:p w14:paraId="1C5FE498" w14:textId="77777777" w:rsidR="000C31E2" w:rsidRPr="00755458" w:rsidRDefault="000C31E2" w:rsidP="00A160AA">
      <w:pPr>
        <w:numPr>
          <w:ilvl w:val="0"/>
          <w:numId w:val="41"/>
        </w:numPr>
        <w:ind w:left="0" w:right="46" w:hanging="284"/>
        <w:contextualSpacing/>
        <w:jc w:val="both"/>
        <w:rPr>
          <w:rFonts w:ascii="Arial" w:eastAsia="Calibri" w:hAnsi="Arial" w:cs="Arial"/>
          <w:szCs w:val="24"/>
          <w:lang w:val="en-US"/>
        </w:rPr>
      </w:pPr>
      <w:r w:rsidRPr="00755458">
        <w:rPr>
          <w:rFonts w:ascii="Arial" w:eastAsia="Calibri" w:hAnsi="Arial" w:cs="Arial"/>
          <w:szCs w:val="24"/>
          <w:lang w:val="en-US"/>
        </w:rPr>
        <w:t xml:space="preserve">The total of ‘area 1’ being included for increased height is significant and varied in terms of topography. An increase in wall height will have different impacts across the total area. </w:t>
      </w:r>
    </w:p>
    <w:p w14:paraId="25D151C5" w14:textId="77777777" w:rsidR="000C31E2" w:rsidRPr="00755458" w:rsidRDefault="000C31E2" w:rsidP="00A160AA">
      <w:pPr>
        <w:ind w:right="46"/>
        <w:jc w:val="both"/>
        <w:rPr>
          <w:rFonts w:ascii="Arial" w:eastAsia="Calibri" w:hAnsi="Arial" w:cs="Arial"/>
          <w:szCs w:val="24"/>
          <w:lang w:val="en-US"/>
        </w:rPr>
      </w:pPr>
    </w:p>
    <w:p w14:paraId="6A3AAF08" w14:textId="77777777" w:rsidR="000C31E2"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While the site has a slight slope across the area, the distance from adjoining properties and existing vegetation will result in minimal amenity impacts. </w:t>
      </w:r>
    </w:p>
    <w:p w14:paraId="6859B626" w14:textId="77777777" w:rsidR="000C31E2" w:rsidRPr="00755458" w:rsidRDefault="000C31E2" w:rsidP="00A160AA">
      <w:pPr>
        <w:ind w:left="-284" w:right="46"/>
        <w:jc w:val="both"/>
        <w:rPr>
          <w:rFonts w:ascii="Arial" w:eastAsia="Calibri" w:hAnsi="Arial" w:cs="Arial"/>
          <w:szCs w:val="24"/>
          <w:lang w:val="en-US"/>
        </w:rPr>
      </w:pPr>
    </w:p>
    <w:p w14:paraId="54ADAD64" w14:textId="77777777" w:rsidR="000C31E2" w:rsidRPr="00755458" w:rsidRDefault="000C31E2" w:rsidP="00A160AA">
      <w:pPr>
        <w:numPr>
          <w:ilvl w:val="0"/>
          <w:numId w:val="41"/>
        </w:numPr>
        <w:ind w:left="0" w:right="46" w:hanging="284"/>
        <w:contextualSpacing/>
        <w:jc w:val="both"/>
        <w:rPr>
          <w:rFonts w:ascii="Arial" w:eastAsia="Calibri" w:hAnsi="Arial" w:cs="Arial"/>
          <w:szCs w:val="24"/>
          <w:lang w:val="en-US"/>
        </w:rPr>
      </w:pPr>
      <w:r w:rsidRPr="00755458">
        <w:rPr>
          <w:rFonts w:ascii="Arial" w:eastAsia="Calibri" w:hAnsi="Arial" w:cs="Arial"/>
          <w:szCs w:val="24"/>
          <w:lang w:val="en-US"/>
        </w:rPr>
        <w:t>The increase in height will have a significant negative impact on landscaping, which is important to the sensitive land uses to the north of the site.</w:t>
      </w:r>
    </w:p>
    <w:p w14:paraId="25E1AA26" w14:textId="77777777" w:rsidR="000C31E2" w:rsidRPr="00755458" w:rsidRDefault="000C31E2" w:rsidP="00A160AA">
      <w:pPr>
        <w:ind w:right="46"/>
        <w:jc w:val="both"/>
        <w:rPr>
          <w:rFonts w:ascii="Arial" w:eastAsia="Calibri" w:hAnsi="Arial" w:cs="Arial"/>
          <w:szCs w:val="24"/>
          <w:lang w:val="en-US"/>
        </w:rPr>
      </w:pPr>
    </w:p>
    <w:p w14:paraId="5D493EF5"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application does not involve the removal of any existing vegetation. Provision of additional vegetation may be addressed in a future development application. </w:t>
      </w:r>
    </w:p>
    <w:p w14:paraId="5E011DF6" w14:textId="77777777" w:rsidR="000C31E2" w:rsidRPr="00755458" w:rsidRDefault="000C31E2" w:rsidP="00A160AA">
      <w:pPr>
        <w:ind w:right="46"/>
        <w:jc w:val="both"/>
        <w:rPr>
          <w:rFonts w:ascii="Arial" w:eastAsia="Calibri" w:hAnsi="Arial" w:cs="Arial"/>
          <w:szCs w:val="24"/>
          <w:lang w:val="en-US"/>
        </w:rPr>
      </w:pPr>
    </w:p>
    <w:p w14:paraId="6BE741DA" w14:textId="77777777" w:rsidR="000C31E2" w:rsidRPr="00755458" w:rsidRDefault="000C31E2" w:rsidP="00A160AA">
      <w:pPr>
        <w:numPr>
          <w:ilvl w:val="0"/>
          <w:numId w:val="41"/>
        </w:numPr>
        <w:ind w:left="0" w:right="46" w:hanging="284"/>
        <w:contextualSpacing/>
        <w:jc w:val="both"/>
        <w:rPr>
          <w:rFonts w:ascii="Arial" w:eastAsia="Calibri" w:hAnsi="Arial" w:cs="Arial"/>
          <w:szCs w:val="24"/>
          <w:lang w:val="en-US"/>
        </w:rPr>
      </w:pPr>
      <w:r w:rsidRPr="00755458">
        <w:rPr>
          <w:rFonts w:ascii="Arial" w:eastAsia="Calibri" w:hAnsi="Arial" w:cs="Arial"/>
          <w:szCs w:val="24"/>
          <w:lang w:val="en-US"/>
        </w:rPr>
        <w:t>There are other areas across the site and in the greater QEII complex that should be able to accommodate increased development that would have no impact on the surrounding area.</w:t>
      </w:r>
    </w:p>
    <w:p w14:paraId="21D64015" w14:textId="77777777" w:rsidR="000C31E2" w:rsidRDefault="000C31E2" w:rsidP="00A160AA">
      <w:pPr>
        <w:ind w:right="46"/>
        <w:jc w:val="both"/>
        <w:rPr>
          <w:rFonts w:ascii="Arial" w:eastAsia="Calibri" w:hAnsi="Arial" w:cs="Arial"/>
          <w:szCs w:val="24"/>
          <w:lang w:val="en-US"/>
        </w:rPr>
      </w:pPr>
    </w:p>
    <w:p w14:paraId="767F00F1" w14:textId="77777777" w:rsidR="00B76BB0" w:rsidRDefault="00B76BB0" w:rsidP="00A160AA">
      <w:pPr>
        <w:ind w:right="46"/>
        <w:jc w:val="both"/>
        <w:rPr>
          <w:rFonts w:ascii="Arial" w:eastAsia="Calibri" w:hAnsi="Arial" w:cs="Arial"/>
          <w:szCs w:val="24"/>
          <w:lang w:val="en-US"/>
        </w:rPr>
      </w:pPr>
    </w:p>
    <w:p w14:paraId="105465E7" w14:textId="77777777" w:rsidR="00B76BB0" w:rsidRPr="00755458" w:rsidRDefault="00B76BB0" w:rsidP="00A160AA">
      <w:pPr>
        <w:ind w:right="46"/>
        <w:jc w:val="both"/>
        <w:rPr>
          <w:rFonts w:ascii="Arial" w:eastAsia="Calibri" w:hAnsi="Arial" w:cs="Arial"/>
          <w:szCs w:val="24"/>
          <w:lang w:val="en-US"/>
        </w:rPr>
      </w:pPr>
    </w:p>
    <w:p w14:paraId="33653115"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QEII hospital site to the east is a state government asset and is separate to the owners of the subject site. The site has consistently operated as a health care facility for over 70 years. It is not likely that the proposed building height change will have a negative impact on the surrounding area. </w:t>
      </w:r>
    </w:p>
    <w:p w14:paraId="4C18C919" w14:textId="77777777" w:rsidR="000C31E2" w:rsidRPr="00755458" w:rsidRDefault="000C31E2" w:rsidP="00A160AA">
      <w:pPr>
        <w:ind w:right="46"/>
        <w:jc w:val="both"/>
        <w:rPr>
          <w:rFonts w:ascii="Arial" w:eastAsia="Calibri" w:hAnsi="Arial" w:cs="Arial"/>
          <w:szCs w:val="24"/>
          <w:lang w:val="en-US"/>
        </w:rPr>
      </w:pPr>
    </w:p>
    <w:p w14:paraId="6DE78F15" w14:textId="77777777" w:rsidR="000C31E2" w:rsidRPr="00755458" w:rsidRDefault="000C31E2" w:rsidP="00A160AA">
      <w:pPr>
        <w:numPr>
          <w:ilvl w:val="0"/>
          <w:numId w:val="41"/>
        </w:numPr>
        <w:ind w:left="0" w:right="46" w:hanging="284"/>
        <w:contextualSpacing/>
        <w:jc w:val="both"/>
        <w:rPr>
          <w:rFonts w:ascii="Arial" w:eastAsia="Calibri" w:hAnsi="Arial" w:cs="Arial"/>
          <w:szCs w:val="24"/>
          <w:lang w:val="en-US"/>
        </w:rPr>
      </w:pPr>
      <w:r w:rsidRPr="00755458">
        <w:rPr>
          <w:rFonts w:ascii="Arial" w:eastAsia="Calibri" w:hAnsi="Arial" w:cs="Arial"/>
          <w:szCs w:val="24"/>
          <w:lang w:val="en-US"/>
        </w:rPr>
        <w:t xml:space="preserve">Noise, traffic, </w:t>
      </w:r>
      <w:proofErr w:type="gramStart"/>
      <w:r w:rsidRPr="00755458">
        <w:rPr>
          <w:rFonts w:ascii="Arial" w:eastAsia="Calibri" w:hAnsi="Arial" w:cs="Arial"/>
          <w:szCs w:val="24"/>
          <w:lang w:val="en-US"/>
        </w:rPr>
        <w:t>rubbish</w:t>
      </w:r>
      <w:proofErr w:type="gramEnd"/>
      <w:r w:rsidRPr="00755458">
        <w:rPr>
          <w:rFonts w:ascii="Arial" w:eastAsia="Calibri" w:hAnsi="Arial" w:cs="Arial"/>
          <w:szCs w:val="24"/>
          <w:lang w:val="en-US"/>
        </w:rPr>
        <w:t xml:space="preserve"> and light spill will continue to have an impact on surrounding landowners. </w:t>
      </w:r>
    </w:p>
    <w:p w14:paraId="67691203" w14:textId="77777777" w:rsidR="000C31E2" w:rsidRPr="00755458" w:rsidRDefault="000C31E2" w:rsidP="00A160AA">
      <w:pPr>
        <w:ind w:right="46"/>
        <w:jc w:val="both"/>
        <w:rPr>
          <w:rFonts w:ascii="Arial" w:eastAsia="Calibri" w:hAnsi="Arial" w:cs="Arial"/>
          <w:szCs w:val="24"/>
          <w:lang w:val="en-US"/>
        </w:rPr>
      </w:pPr>
    </w:p>
    <w:p w14:paraId="44E4E0D2"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An increase in height of 3 </w:t>
      </w:r>
      <w:proofErr w:type="spellStart"/>
      <w:r w:rsidRPr="00755458">
        <w:rPr>
          <w:rFonts w:ascii="Arial" w:eastAsia="Calibri" w:hAnsi="Arial" w:cs="Arial"/>
          <w:szCs w:val="24"/>
          <w:lang w:val="en-US"/>
        </w:rPr>
        <w:t>metres</w:t>
      </w:r>
      <w:proofErr w:type="spellEnd"/>
      <w:r w:rsidRPr="00755458">
        <w:rPr>
          <w:rFonts w:ascii="Arial" w:eastAsia="Calibri" w:hAnsi="Arial" w:cs="Arial"/>
          <w:szCs w:val="24"/>
          <w:lang w:val="en-US"/>
        </w:rPr>
        <w:t xml:space="preserve"> is unlikely to have an impact on these issues. The submission notes that when raised with the operators of the hospital, these issues are generally resolved. Additionally, any future development application will be subject to consideration of all impacts notwithstanding the LDP being adopted or not. </w:t>
      </w:r>
    </w:p>
    <w:p w14:paraId="1B91A910" w14:textId="77777777" w:rsidR="000C31E2" w:rsidRDefault="000C31E2" w:rsidP="00A160AA">
      <w:pPr>
        <w:ind w:left="-284" w:right="46"/>
        <w:jc w:val="both"/>
        <w:rPr>
          <w:rFonts w:ascii="Arial" w:eastAsia="Calibri" w:hAnsi="Arial" w:cs="Arial"/>
          <w:szCs w:val="32"/>
          <w:lang w:val="en-US"/>
        </w:rPr>
      </w:pPr>
    </w:p>
    <w:p w14:paraId="3E0F9D4F" w14:textId="77777777" w:rsidR="000C31E2" w:rsidRPr="00755458" w:rsidRDefault="000C31E2" w:rsidP="00A160AA">
      <w:pPr>
        <w:ind w:left="-284" w:right="46"/>
        <w:jc w:val="both"/>
        <w:rPr>
          <w:rFonts w:ascii="Arial" w:eastAsia="Calibri" w:hAnsi="Arial" w:cs="Arial"/>
          <w:szCs w:val="32"/>
          <w:lang w:val="en-US"/>
        </w:rPr>
      </w:pPr>
    </w:p>
    <w:p w14:paraId="7812B903" w14:textId="77777777" w:rsidR="000C31E2" w:rsidRPr="00755458" w:rsidRDefault="000C31E2" w:rsidP="00A160AA">
      <w:pPr>
        <w:ind w:left="-284" w:right="46"/>
        <w:jc w:val="both"/>
        <w:rPr>
          <w:rFonts w:ascii="Arial" w:eastAsia="Calibri" w:hAnsi="Arial" w:cs="Arial"/>
          <w:b/>
          <w:color w:val="17365D"/>
          <w:sz w:val="28"/>
          <w:szCs w:val="32"/>
          <w:lang w:val="en-US"/>
        </w:rPr>
      </w:pPr>
      <w:r w:rsidRPr="00755458">
        <w:rPr>
          <w:rFonts w:ascii="Arial" w:eastAsia="Calibri" w:hAnsi="Arial" w:cs="Arial"/>
          <w:b/>
          <w:color w:val="17365D"/>
          <w:sz w:val="28"/>
          <w:szCs w:val="32"/>
          <w:lang w:val="en-US"/>
        </w:rPr>
        <w:t>Strategic Implications</w:t>
      </w:r>
    </w:p>
    <w:p w14:paraId="015095B7" w14:textId="77777777" w:rsidR="000C31E2" w:rsidRPr="00755458" w:rsidRDefault="000C31E2" w:rsidP="00A160AA">
      <w:pPr>
        <w:ind w:left="-284" w:right="46"/>
        <w:jc w:val="both"/>
        <w:rPr>
          <w:rFonts w:ascii="Arial" w:eastAsia="Calibri" w:hAnsi="Arial" w:cs="Arial"/>
          <w:szCs w:val="32"/>
          <w:highlight w:val="red"/>
          <w:lang w:val="en-US"/>
        </w:rPr>
      </w:pPr>
    </w:p>
    <w:p w14:paraId="0B8C3712" w14:textId="77777777" w:rsidR="000C31E2" w:rsidRPr="00755458" w:rsidRDefault="000C31E2" w:rsidP="00A160AA">
      <w:pPr>
        <w:ind w:left="-284" w:right="46"/>
        <w:jc w:val="both"/>
        <w:rPr>
          <w:rFonts w:ascii="Arial" w:eastAsia="Calibri" w:hAnsi="Arial" w:cs="Arial"/>
          <w:szCs w:val="32"/>
          <w:lang w:val="en-US"/>
        </w:rPr>
      </w:pPr>
      <w:r w:rsidRPr="00755458">
        <w:rPr>
          <w:rFonts w:ascii="Arial" w:eastAsia="Calibri" w:hAnsi="Arial" w:cs="Arial"/>
          <w:szCs w:val="32"/>
          <w:lang w:val="en-US"/>
        </w:rPr>
        <w:t xml:space="preserve">This item relates to the following elements from the City’s Strategic Community Plan. </w:t>
      </w:r>
    </w:p>
    <w:p w14:paraId="1D2959C0" w14:textId="77777777" w:rsidR="000C31E2" w:rsidRPr="00755458" w:rsidRDefault="000C31E2" w:rsidP="00A160AA">
      <w:pPr>
        <w:ind w:right="46"/>
        <w:jc w:val="both"/>
        <w:rPr>
          <w:rFonts w:ascii="Arial" w:eastAsia="Calibri" w:hAnsi="Arial" w:cs="Arial"/>
          <w:b/>
          <w:color w:val="17365D"/>
          <w:szCs w:val="24"/>
          <w:lang w:val="en-US"/>
        </w:rPr>
      </w:pPr>
    </w:p>
    <w:p w14:paraId="5664E02C"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b/>
          <w:color w:val="17365D"/>
          <w:szCs w:val="24"/>
          <w:lang w:val="en-US"/>
        </w:rPr>
        <w:t>Vision</w:t>
      </w:r>
      <w:r w:rsidRPr="00755458">
        <w:rPr>
          <w:rFonts w:ascii="Arial" w:eastAsia="Calibri" w:hAnsi="Arial" w:cs="Arial"/>
          <w:szCs w:val="24"/>
          <w:lang w:val="en-US"/>
        </w:rPr>
        <w:t xml:space="preserve"> </w:t>
      </w:r>
      <w:r w:rsidRPr="00755458">
        <w:rPr>
          <w:rFonts w:ascii="Arial" w:eastAsia="Calibri" w:hAnsi="Arial" w:cs="Arial"/>
          <w:lang w:val="en-GB"/>
        </w:rPr>
        <w:tab/>
      </w:r>
      <w:r w:rsidRPr="00755458">
        <w:rPr>
          <w:rFonts w:ascii="Arial" w:eastAsia="Calibri" w:hAnsi="Arial" w:cs="Arial"/>
          <w:lang w:val="en-GB"/>
        </w:rPr>
        <w:tab/>
      </w:r>
      <w:r w:rsidRPr="00755458">
        <w:rPr>
          <w:rFonts w:ascii="Arial" w:eastAsia="Calibri" w:hAnsi="Arial" w:cs="Arial"/>
          <w:szCs w:val="24"/>
          <w:lang w:val="en-US"/>
        </w:rPr>
        <w:t xml:space="preserve">Our city will be an </w:t>
      </w:r>
      <w:proofErr w:type="gramStart"/>
      <w:r w:rsidRPr="00755458">
        <w:rPr>
          <w:rFonts w:ascii="Arial" w:eastAsia="Calibri" w:hAnsi="Arial" w:cs="Arial"/>
          <w:szCs w:val="24"/>
          <w:lang w:val="en-US"/>
        </w:rPr>
        <w:t>environmentally-sensitive</w:t>
      </w:r>
      <w:proofErr w:type="gramEnd"/>
      <w:r w:rsidRPr="00755458">
        <w:rPr>
          <w:rFonts w:ascii="Arial" w:eastAsia="Calibri" w:hAnsi="Arial" w:cs="Arial"/>
          <w:szCs w:val="24"/>
          <w:lang w:val="en-US"/>
        </w:rPr>
        <w:t>, beautiful and inclusive place.</w:t>
      </w:r>
    </w:p>
    <w:p w14:paraId="76F8C9C4" w14:textId="77777777" w:rsidR="000C31E2" w:rsidRPr="00755458" w:rsidRDefault="000C31E2" w:rsidP="00A160AA">
      <w:pPr>
        <w:ind w:left="-567" w:right="46"/>
        <w:jc w:val="both"/>
        <w:rPr>
          <w:rFonts w:ascii="Arial" w:eastAsia="Calibri" w:hAnsi="Arial" w:cs="Arial"/>
          <w:szCs w:val="24"/>
          <w:lang w:val="en-US"/>
        </w:rPr>
      </w:pPr>
    </w:p>
    <w:p w14:paraId="41615B31" w14:textId="77777777" w:rsidR="000C31E2" w:rsidRPr="00755458" w:rsidRDefault="000C31E2" w:rsidP="00A160AA">
      <w:pPr>
        <w:ind w:left="-284" w:right="46"/>
        <w:jc w:val="both"/>
        <w:rPr>
          <w:rFonts w:ascii="Arial" w:eastAsia="Calibri" w:hAnsi="Arial" w:cs="Arial"/>
          <w:b/>
          <w:szCs w:val="28"/>
          <w:lang w:val="en-US"/>
        </w:rPr>
      </w:pPr>
      <w:r w:rsidRPr="00755458">
        <w:rPr>
          <w:rFonts w:ascii="Arial" w:eastAsia="Calibri" w:hAnsi="Arial" w:cs="Arial"/>
          <w:b/>
          <w:color w:val="17365D"/>
          <w:szCs w:val="28"/>
          <w:lang w:val="en-US"/>
        </w:rPr>
        <w:t>Values</w:t>
      </w:r>
      <w:r w:rsidRPr="00755458">
        <w:rPr>
          <w:rFonts w:ascii="Arial" w:eastAsia="Calibri" w:hAnsi="Arial" w:cs="Arial"/>
          <w:bCs/>
          <w:szCs w:val="28"/>
          <w:lang w:val="en-US"/>
        </w:rPr>
        <w:tab/>
      </w:r>
      <w:r w:rsidRPr="00755458">
        <w:rPr>
          <w:rFonts w:ascii="Arial" w:eastAsia="Calibri" w:hAnsi="Arial" w:cs="Arial"/>
          <w:bCs/>
          <w:szCs w:val="28"/>
          <w:lang w:val="en-US"/>
        </w:rPr>
        <w:tab/>
      </w:r>
      <w:r w:rsidRPr="00755458">
        <w:rPr>
          <w:rFonts w:ascii="Arial" w:eastAsia="Calibri" w:hAnsi="Arial" w:cs="Arial"/>
          <w:b/>
          <w:szCs w:val="28"/>
          <w:lang w:val="en-US"/>
        </w:rPr>
        <w:t>Great Natural and Built Environment</w:t>
      </w:r>
    </w:p>
    <w:p w14:paraId="4EF42B5C" w14:textId="77777777" w:rsidR="000C31E2" w:rsidRPr="00755458" w:rsidRDefault="000C31E2" w:rsidP="00A160AA">
      <w:pPr>
        <w:ind w:left="1440" w:right="46"/>
        <w:jc w:val="both"/>
        <w:rPr>
          <w:rFonts w:ascii="Arial" w:eastAsia="Calibri" w:hAnsi="Arial" w:cs="Arial"/>
          <w:bCs/>
          <w:szCs w:val="28"/>
          <w:lang w:val="en-US"/>
        </w:rPr>
      </w:pPr>
      <w:r w:rsidRPr="00755458">
        <w:rPr>
          <w:rFonts w:ascii="Arial" w:eastAsia="Calibri" w:hAnsi="Arial" w:cs="Arial"/>
          <w:bCs/>
          <w:szCs w:val="28"/>
          <w:lang w:val="en-US"/>
        </w:rPr>
        <w:t xml:space="preserve">We protect our enhanced, engaging community spaces, heritage, the natural </w:t>
      </w:r>
      <w:proofErr w:type="gramStart"/>
      <w:r w:rsidRPr="00755458">
        <w:rPr>
          <w:rFonts w:ascii="Arial" w:eastAsia="Calibri" w:hAnsi="Arial" w:cs="Arial"/>
          <w:bCs/>
          <w:szCs w:val="28"/>
          <w:lang w:val="en-US"/>
        </w:rPr>
        <w:t>environment</w:t>
      </w:r>
      <w:proofErr w:type="gramEnd"/>
      <w:r w:rsidRPr="00755458">
        <w:rPr>
          <w:rFonts w:ascii="Arial" w:eastAsia="Calibri" w:hAnsi="Arial" w:cs="Arial"/>
          <w:bCs/>
          <w:szCs w:val="28"/>
          <w:lang w:val="en-US"/>
        </w:rPr>
        <w:t xml:space="preserve"> and our biodiversity through well-planned and managed development.</w:t>
      </w:r>
    </w:p>
    <w:p w14:paraId="083049FB" w14:textId="77777777" w:rsidR="000C31E2" w:rsidRPr="00755458" w:rsidRDefault="000C31E2" w:rsidP="00A160AA">
      <w:pPr>
        <w:ind w:right="46"/>
        <w:jc w:val="both"/>
        <w:rPr>
          <w:rFonts w:ascii="Arial" w:eastAsia="Calibri" w:hAnsi="Arial" w:cs="Arial"/>
          <w:bCs/>
          <w:szCs w:val="28"/>
          <w:lang w:val="en-US"/>
        </w:rPr>
      </w:pPr>
    </w:p>
    <w:p w14:paraId="3F92E8B1" w14:textId="77777777" w:rsidR="000C31E2" w:rsidRPr="00755458" w:rsidRDefault="000C31E2" w:rsidP="00A160AA">
      <w:pPr>
        <w:ind w:left="-284" w:right="46"/>
        <w:jc w:val="both"/>
        <w:rPr>
          <w:rFonts w:ascii="Arial" w:eastAsia="Calibri" w:hAnsi="Arial" w:cs="Arial"/>
          <w:b/>
          <w:bCs/>
          <w:color w:val="17365D"/>
          <w:szCs w:val="24"/>
          <w:lang w:val="en-US"/>
        </w:rPr>
      </w:pPr>
      <w:r w:rsidRPr="00755458">
        <w:rPr>
          <w:rFonts w:ascii="Arial" w:eastAsia="Acumin Pro" w:hAnsi="Arial" w:cs="Arial"/>
          <w:b/>
          <w:bCs/>
          <w:color w:val="17365D"/>
          <w:szCs w:val="24"/>
          <w:lang w:val="en-US"/>
        </w:rPr>
        <w:t>Priority</w:t>
      </w:r>
      <w:r w:rsidRPr="00755458">
        <w:rPr>
          <w:rFonts w:ascii="Arial" w:eastAsia="Calibri" w:hAnsi="Arial" w:cs="Arial"/>
          <w:b/>
          <w:bCs/>
          <w:color w:val="17365D"/>
          <w:szCs w:val="24"/>
          <w:lang w:val="en-US"/>
        </w:rPr>
        <w:t xml:space="preserve"> Area</w:t>
      </w:r>
      <w:r w:rsidRPr="00755458">
        <w:rPr>
          <w:rFonts w:ascii="Arial" w:eastAsia="Calibri" w:hAnsi="Arial" w:cs="Arial"/>
          <w:b/>
          <w:bCs/>
          <w:color w:val="17365D"/>
          <w:szCs w:val="24"/>
          <w:lang w:val="en-US"/>
        </w:rPr>
        <w:tab/>
      </w:r>
      <w:r w:rsidRPr="00755458">
        <w:rPr>
          <w:rFonts w:ascii="Arial" w:eastAsia="Calibri" w:hAnsi="Arial" w:cs="Arial"/>
          <w:szCs w:val="24"/>
          <w:lang w:val="en-US"/>
        </w:rPr>
        <w:t>Urban form - protecting our quality living environment</w:t>
      </w:r>
    </w:p>
    <w:p w14:paraId="01F5A539" w14:textId="77777777" w:rsidR="000C31E2" w:rsidRDefault="000C31E2" w:rsidP="00A160AA">
      <w:pPr>
        <w:ind w:left="-567" w:right="46"/>
        <w:jc w:val="both"/>
        <w:rPr>
          <w:rFonts w:ascii="Arial" w:eastAsia="Calibri" w:hAnsi="Arial" w:cs="Arial"/>
          <w:b/>
          <w:sz w:val="28"/>
          <w:szCs w:val="32"/>
          <w:lang w:val="en-US"/>
        </w:rPr>
      </w:pPr>
    </w:p>
    <w:p w14:paraId="47D023CB" w14:textId="77777777" w:rsidR="000C31E2" w:rsidRPr="00755458" w:rsidRDefault="000C31E2" w:rsidP="00A160AA">
      <w:pPr>
        <w:ind w:left="-567" w:right="46"/>
        <w:jc w:val="both"/>
        <w:rPr>
          <w:rFonts w:ascii="Arial" w:eastAsia="Calibri" w:hAnsi="Arial" w:cs="Arial"/>
          <w:b/>
          <w:sz w:val="28"/>
          <w:szCs w:val="32"/>
          <w:lang w:val="en-US"/>
        </w:rPr>
      </w:pPr>
    </w:p>
    <w:p w14:paraId="16FA0369" w14:textId="77777777" w:rsidR="000C31E2" w:rsidRPr="00755458" w:rsidRDefault="000C31E2" w:rsidP="00A160AA">
      <w:pPr>
        <w:ind w:left="-284" w:right="46"/>
        <w:jc w:val="both"/>
        <w:rPr>
          <w:rFonts w:ascii="Arial" w:eastAsia="Calibri" w:hAnsi="Arial" w:cs="Arial"/>
          <w:b/>
          <w:sz w:val="28"/>
          <w:szCs w:val="32"/>
          <w:lang w:val="en-US"/>
        </w:rPr>
      </w:pPr>
      <w:r w:rsidRPr="00755458">
        <w:rPr>
          <w:rFonts w:ascii="Arial" w:eastAsia="Calibri" w:hAnsi="Arial" w:cs="Arial"/>
          <w:b/>
          <w:color w:val="17365D"/>
          <w:sz w:val="28"/>
          <w:szCs w:val="32"/>
          <w:lang w:val="en-US"/>
        </w:rPr>
        <w:t>Budget/Financial Implications</w:t>
      </w:r>
    </w:p>
    <w:p w14:paraId="10618367" w14:textId="77777777" w:rsidR="000C31E2" w:rsidRPr="00755458" w:rsidRDefault="000C31E2" w:rsidP="00A160AA">
      <w:pPr>
        <w:ind w:left="-284" w:right="46"/>
        <w:jc w:val="both"/>
        <w:rPr>
          <w:rFonts w:ascii="Arial" w:eastAsia="Calibri" w:hAnsi="Arial" w:cs="Arial"/>
          <w:b/>
          <w:szCs w:val="24"/>
          <w:lang w:val="en-US"/>
        </w:rPr>
      </w:pPr>
    </w:p>
    <w:p w14:paraId="07FAB900"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Nil. </w:t>
      </w:r>
    </w:p>
    <w:p w14:paraId="3897D96A" w14:textId="77777777" w:rsidR="000C31E2" w:rsidRDefault="000C31E2" w:rsidP="00A160AA">
      <w:pPr>
        <w:ind w:left="-284" w:right="46"/>
        <w:jc w:val="both"/>
        <w:rPr>
          <w:rFonts w:ascii="Arial" w:eastAsia="Calibri" w:hAnsi="Arial" w:cs="Arial"/>
          <w:szCs w:val="24"/>
          <w:highlight w:val="yellow"/>
          <w:lang w:val="en-US"/>
        </w:rPr>
      </w:pPr>
    </w:p>
    <w:p w14:paraId="347C9BFD" w14:textId="77777777" w:rsidR="000C31E2" w:rsidRPr="00755458" w:rsidRDefault="000C31E2" w:rsidP="00A160AA">
      <w:pPr>
        <w:ind w:left="-284" w:right="46"/>
        <w:jc w:val="both"/>
        <w:rPr>
          <w:rFonts w:ascii="Arial" w:eastAsia="Calibri" w:hAnsi="Arial" w:cs="Arial"/>
          <w:szCs w:val="24"/>
          <w:highlight w:val="yellow"/>
          <w:lang w:val="en-US"/>
        </w:rPr>
      </w:pPr>
    </w:p>
    <w:p w14:paraId="2B7902A4" w14:textId="77777777" w:rsidR="000C31E2" w:rsidRPr="00755458" w:rsidRDefault="000C31E2" w:rsidP="00A160AA">
      <w:pPr>
        <w:ind w:left="-284" w:right="46"/>
        <w:jc w:val="both"/>
        <w:rPr>
          <w:rFonts w:ascii="Arial" w:eastAsia="Calibri" w:hAnsi="Arial" w:cs="Arial"/>
          <w:b/>
          <w:color w:val="17365D"/>
          <w:sz w:val="28"/>
          <w:szCs w:val="32"/>
          <w:lang w:val="en-US"/>
        </w:rPr>
      </w:pPr>
      <w:r w:rsidRPr="00755458">
        <w:rPr>
          <w:rFonts w:ascii="Arial" w:eastAsia="Calibri" w:hAnsi="Arial" w:cs="Arial"/>
          <w:b/>
          <w:color w:val="17365D"/>
          <w:sz w:val="28"/>
          <w:szCs w:val="32"/>
          <w:lang w:val="en-US"/>
        </w:rPr>
        <w:t>Legislative and Policy Implications</w:t>
      </w:r>
    </w:p>
    <w:p w14:paraId="5C671D3A" w14:textId="77777777" w:rsidR="000C31E2" w:rsidRPr="00755458" w:rsidRDefault="000C31E2" w:rsidP="00A160AA">
      <w:pPr>
        <w:ind w:left="-284" w:right="46"/>
        <w:jc w:val="both"/>
        <w:rPr>
          <w:rFonts w:ascii="Arial" w:eastAsia="Calibri" w:hAnsi="Arial" w:cs="Arial"/>
          <w:b/>
          <w:sz w:val="28"/>
          <w:szCs w:val="32"/>
          <w:lang w:val="en-US"/>
        </w:rPr>
      </w:pPr>
    </w:p>
    <w:p w14:paraId="7AD91721" w14:textId="77777777" w:rsidR="000C31E2" w:rsidRPr="00755458" w:rsidRDefault="000C31E2" w:rsidP="00A160AA">
      <w:pPr>
        <w:ind w:left="-284" w:right="46"/>
        <w:jc w:val="both"/>
        <w:rPr>
          <w:rFonts w:ascii="Arial" w:eastAsia="Calibri" w:hAnsi="Arial" w:cs="Arial"/>
          <w:bCs/>
          <w:szCs w:val="24"/>
          <w:lang w:val="en-US"/>
        </w:rPr>
      </w:pPr>
      <w:r w:rsidRPr="00755458">
        <w:rPr>
          <w:rFonts w:ascii="Arial" w:eastAsia="Calibri" w:hAnsi="Arial" w:cs="Arial"/>
          <w:bCs/>
          <w:szCs w:val="24"/>
          <w:lang w:val="en-US"/>
        </w:rPr>
        <w:t xml:space="preserve">Schedule 2, Part 6, Clause 46 of the </w:t>
      </w:r>
      <w:r w:rsidRPr="00755458">
        <w:rPr>
          <w:rFonts w:ascii="Arial" w:eastAsia="Calibri" w:hAnsi="Arial" w:cs="Arial"/>
          <w:bCs/>
          <w:i/>
          <w:iCs/>
          <w:szCs w:val="24"/>
          <w:lang w:val="en-US"/>
        </w:rPr>
        <w:t xml:space="preserve"> </w:t>
      </w:r>
      <w:hyperlink r:id="rId19" w:history="1">
        <w:r w:rsidRPr="00755458">
          <w:rPr>
            <w:rFonts w:ascii="Arial" w:eastAsia="Calibri" w:hAnsi="Arial" w:cs="Arial"/>
            <w:bCs/>
            <w:i/>
            <w:iCs/>
            <w:color w:val="0000FF"/>
            <w:szCs w:val="24"/>
            <w:u w:val="single"/>
            <w:lang w:val="en-US"/>
          </w:rPr>
          <w:t>Planning and Development (Local Planning Schemes) Regulations 2015</w:t>
        </w:r>
      </w:hyperlink>
      <w:r w:rsidRPr="00755458">
        <w:rPr>
          <w:rFonts w:ascii="Arial" w:eastAsia="Calibri" w:hAnsi="Arial" w:cs="Arial"/>
          <w:bCs/>
          <w:i/>
          <w:iCs/>
          <w:szCs w:val="24"/>
          <w:lang w:val="en-US"/>
        </w:rPr>
        <w:t xml:space="preserve">, </w:t>
      </w:r>
      <w:r w:rsidRPr="00755458">
        <w:rPr>
          <w:rFonts w:ascii="Arial" w:eastAsia="Calibri" w:hAnsi="Arial" w:cs="Arial"/>
          <w:bCs/>
          <w:szCs w:val="24"/>
          <w:lang w:val="en-US"/>
        </w:rPr>
        <w:t xml:space="preserve">outlines the steps relating the assessment, advertising and consideration of Local Development Plans. </w:t>
      </w:r>
    </w:p>
    <w:p w14:paraId="75593DC1" w14:textId="77777777" w:rsidR="000C31E2" w:rsidRDefault="000C31E2" w:rsidP="00A160AA">
      <w:pPr>
        <w:ind w:left="-284" w:right="46"/>
        <w:jc w:val="both"/>
        <w:rPr>
          <w:rFonts w:ascii="Arial" w:eastAsia="Calibri" w:hAnsi="Arial" w:cs="Arial"/>
          <w:bCs/>
          <w:szCs w:val="24"/>
          <w:lang w:val="en-US"/>
        </w:rPr>
      </w:pPr>
    </w:p>
    <w:p w14:paraId="23D56A5D" w14:textId="77777777" w:rsidR="00557FFA" w:rsidRPr="00755458" w:rsidRDefault="00557FFA" w:rsidP="00A160AA">
      <w:pPr>
        <w:ind w:left="-284" w:right="46"/>
        <w:jc w:val="both"/>
        <w:rPr>
          <w:rFonts w:ascii="Arial" w:eastAsia="Calibri" w:hAnsi="Arial" w:cs="Arial"/>
          <w:bCs/>
          <w:szCs w:val="24"/>
          <w:lang w:val="en-US"/>
        </w:rPr>
      </w:pPr>
    </w:p>
    <w:p w14:paraId="36D7FFD1" w14:textId="77777777" w:rsidR="000C31E2" w:rsidRPr="00755458" w:rsidRDefault="000C31E2" w:rsidP="00A160AA">
      <w:pPr>
        <w:ind w:left="-284" w:right="46"/>
        <w:jc w:val="both"/>
        <w:rPr>
          <w:rFonts w:ascii="Arial" w:eastAsia="Calibri" w:hAnsi="Arial" w:cs="Arial"/>
          <w:b/>
          <w:sz w:val="28"/>
          <w:szCs w:val="32"/>
          <w:lang w:val="en-US"/>
        </w:rPr>
      </w:pPr>
      <w:r w:rsidRPr="00755458">
        <w:rPr>
          <w:rFonts w:ascii="Arial" w:eastAsia="Calibri" w:hAnsi="Arial" w:cs="Arial"/>
          <w:b/>
          <w:color w:val="17365D"/>
          <w:sz w:val="28"/>
          <w:szCs w:val="32"/>
          <w:lang w:val="en-US"/>
        </w:rPr>
        <w:t>Decision Implications</w:t>
      </w:r>
    </w:p>
    <w:p w14:paraId="177DC5A0" w14:textId="77777777" w:rsidR="000C31E2" w:rsidRPr="00755458" w:rsidRDefault="000C31E2" w:rsidP="00A160AA">
      <w:pPr>
        <w:ind w:left="-284" w:right="46"/>
        <w:jc w:val="both"/>
        <w:rPr>
          <w:rFonts w:ascii="Arial" w:eastAsia="Calibri" w:hAnsi="Arial" w:cs="Arial"/>
          <w:b/>
          <w:sz w:val="28"/>
          <w:szCs w:val="32"/>
          <w:lang w:val="en-US"/>
        </w:rPr>
      </w:pPr>
    </w:p>
    <w:p w14:paraId="4F1356A7" w14:textId="77777777" w:rsidR="000C31E2" w:rsidRPr="00755458" w:rsidRDefault="000C31E2" w:rsidP="00A160AA">
      <w:pPr>
        <w:ind w:left="-284" w:right="46"/>
        <w:jc w:val="both"/>
        <w:rPr>
          <w:rFonts w:ascii="Arial" w:eastAsia="Calibri" w:hAnsi="Arial" w:cs="Arial"/>
          <w:bCs/>
          <w:szCs w:val="24"/>
          <w:lang w:val="en-US"/>
        </w:rPr>
      </w:pPr>
      <w:r w:rsidRPr="00755458">
        <w:rPr>
          <w:rFonts w:ascii="Arial" w:eastAsia="Calibri" w:hAnsi="Arial" w:cs="Arial"/>
          <w:bCs/>
          <w:szCs w:val="24"/>
          <w:lang w:val="en-US"/>
        </w:rPr>
        <w:t>Should Council approve the LDP, the height provisions will replace those currently within Table 5 clause 21 of the Scheme for the site.</w:t>
      </w:r>
    </w:p>
    <w:p w14:paraId="33F0221B" w14:textId="77777777" w:rsidR="000C31E2" w:rsidRPr="00755458" w:rsidRDefault="000C31E2" w:rsidP="00A160AA">
      <w:pPr>
        <w:ind w:left="-284" w:right="46"/>
        <w:jc w:val="both"/>
        <w:rPr>
          <w:rFonts w:ascii="Arial" w:eastAsia="Calibri" w:hAnsi="Arial" w:cs="Arial"/>
          <w:bCs/>
          <w:szCs w:val="24"/>
          <w:lang w:val="en-US"/>
        </w:rPr>
      </w:pPr>
    </w:p>
    <w:p w14:paraId="1E592CB1" w14:textId="77777777" w:rsidR="000C31E2"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Should Council refuse the LDP</w:t>
      </w:r>
      <w:r>
        <w:rPr>
          <w:rFonts w:ascii="Arial" w:eastAsia="Calibri" w:hAnsi="Arial" w:cs="Arial"/>
          <w:szCs w:val="24"/>
          <w:lang w:val="en-US"/>
        </w:rPr>
        <w:t xml:space="preserve"> </w:t>
      </w:r>
      <w:r w:rsidRPr="00755458">
        <w:rPr>
          <w:rFonts w:ascii="Arial" w:eastAsia="Calibri" w:hAnsi="Arial" w:cs="Arial"/>
          <w:szCs w:val="24"/>
          <w:lang w:val="en-US"/>
        </w:rPr>
        <w:t xml:space="preserve">or make modifications that are not acceptable to the applicant, the applicant may seek review by the State Administrative Tribunal. </w:t>
      </w:r>
      <w:r w:rsidRPr="00755458">
        <w:rPr>
          <w:rFonts w:ascii="Calibri" w:eastAsia="Calibri" w:hAnsi="Calibri" w:cs="Arial"/>
          <w:lang w:val="en-GB"/>
        </w:rPr>
        <w:br/>
      </w:r>
    </w:p>
    <w:p w14:paraId="4D286DDF" w14:textId="77777777" w:rsidR="000C31E2" w:rsidRPr="00755458" w:rsidRDefault="000C31E2" w:rsidP="00A160AA">
      <w:pPr>
        <w:ind w:left="-284" w:right="46"/>
        <w:jc w:val="both"/>
        <w:rPr>
          <w:rFonts w:ascii="Arial" w:eastAsia="Calibri" w:hAnsi="Arial" w:cs="Arial"/>
          <w:b/>
          <w:color w:val="17365D"/>
          <w:sz w:val="28"/>
          <w:szCs w:val="32"/>
          <w:lang w:val="en-US"/>
        </w:rPr>
      </w:pPr>
      <w:r w:rsidRPr="00755458">
        <w:rPr>
          <w:rFonts w:ascii="Arial" w:eastAsia="Calibri" w:hAnsi="Arial" w:cs="Arial"/>
          <w:b/>
          <w:color w:val="17365D"/>
          <w:sz w:val="28"/>
          <w:szCs w:val="32"/>
          <w:lang w:val="en-US"/>
        </w:rPr>
        <w:t>Conclusion</w:t>
      </w:r>
    </w:p>
    <w:p w14:paraId="230BE68B" w14:textId="77777777" w:rsidR="000C31E2" w:rsidRPr="00755458" w:rsidRDefault="000C31E2" w:rsidP="00A160AA">
      <w:pPr>
        <w:ind w:left="-284" w:right="46"/>
        <w:jc w:val="both"/>
        <w:rPr>
          <w:rFonts w:ascii="Arial" w:eastAsia="Calibri" w:hAnsi="Arial" w:cs="Arial"/>
          <w:bCs/>
          <w:szCs w:val="28"/>
          <w:lang w:val="en-US"/>
        </w:rPr>
      </w:pPr>
    </w:p>
    <w:p w14:paraId="1A9836DE" w14:textId="77777777" w:rsidR="000C31E2" w:rsidRPr="00755458" w:rsidRDefault="000C31E2" w:rsidP="00A160AA">
      <w:pPr>
        <w:ind w:left="-284" w:right="46"/>
        <w:jc w:val="both"/>
        <w:rPr>
          <w:rFonts w:ascii="Arial" w:eastAsia="Calibri" w:hAnsi="Arial" w:cs="Arial"/>
          <w:szCs w:val="24"/>
        </w:rPr>
      </w:pPr>
      <w:r w:rsidRPr="00755458">
        <w:rPr>
          <w:rFonts w:ascii="Arial" w:eastAsia="Calibri" w:hAnsi="Arial" w:cs="Arial"/>
          <w:szCs w:val="24"/>
        </w:rPr>
        <w:t xml:space="preserve">The proposed Local Development Plan for 101 Monash Avenue, Nedlands seeks to vary the maximum wall height for the northern portion of the lot. It is acknowledged that, contextually, the affected area of the site is adjacent to low density residential properties. </w:t>
      </w:r>
    </w:p>
    <w:p w14:paraId="5C7DAA5A" w14:textId="77777777" w:rsidR="000C31E2" w:rsidRPr="00755458" w:rsidRDefault="000C31E2" w:rsidP="00A160AA">
      <w:pPr>
        <w:ind w:left="-284" w:right="46"/>
        <w:jc w:val="both"/>
        <w:rPr>
          <w:rFonts w:ascii="Arial" w:eastAsia="Calibri" w:hAnsi="Arial" w:cs="Arial"/>
          <w:bCs/>
          <w:szCs w:val="24"/>
        </w:rPr>
      </w:pPr>
    </w:p>
    <w:p w14:paraId="5BFD3861" w14:textId="77777777" w:rsidR="000C31E2" w:rsidRPr="00755458" w:rsidRDefault="000C31E2" w:rsidP="00A160AA">
      <w:pPr>
        <w:ind w:left="-284" w:right="46"/>
        <w:jc w:val="both"/>
        <w:rPr>
          <w:rFonts w:ascii="Arial" w:eastAsia="Calibri" w:hAnsi="Arial" w:cs="Arial"/>
          <w:bCs/>
        </w:rPr>
      </w:pPr>
      <w:r w:rsidRPr="00755458">
        <w:rPr>
          <w:rFonts w:ascii="Arial" w:eastAsia="Calibri" w:hAnsi="Arial" w:cs="Arial"/>
          <w:bCs/>
          <w:szCs w:val="24"/>
        </w:rPr>
        <w:t xml:space="preserve">However, owing to the continued operation of the site as an approved hospital complex, the existing </w:t>
      </w:r>
      <w:r w:rsidRPr="00755458">
        <w:rPr>
          <w:rFonts w:ascii="Arial" w:eastAsia="Calibri" w:hAnsi="Arial" w:cs="Arial"/>
          <w:szCs w:val="24"/>
        </w:rPr>
        <w:t>on</w:t>
      </w:r>
      <w:r w:rsidRPr="00755458">
        <w:rPr>
          <w:rFonts w:ascii="Arial" w:eastAsia="Calibri" w:hAnsi="Arial" w:cs="Arial"/>
          <w:bCs/>
          <w:szCs w:val="24"/>
        </w:rPr>
        <w:t xml:space="preserve">-site and verge vegetation, significant setback from sensitive land uses to the north, as well as a comparatively minimal increase in wall height overall, </w:t>
      </w:r>
      <w:r w:rsidRPr="00755458" w:rsidDel="00B314CD">
        <w:rPr>
          <w:rFonts w:ascii="Arial" w:eastAsia="Calibri" w:hAnsi="Arial" w:cs="Arial"/>
          <w:bCs/>
          <w:szCs w:val="24"/>
        </w:rPr>
        <w:t xml:space="preserve">the </w:t>
      </w:r>
      <w:r w:rsidRPr="00755458">
        <w:rPr>
          <w:rFonts w:ascii="Arial" w:eastAsia="Calibri" w:hAnsi="Arial" w:cs="Arial"/>
          <w:bCs/>
          <w:szCs w:val="24"/>
        </w:rPr>
        <w:t xml:space="preserve">LDP is recommended for approval. </w:t>
      </w:r>
    </w:p>
    <w:p w14:paraId="1C68BA7B" w14:textId="77777777" w:rsidR="000C31E2" w:rsidRPr="00755458" w:rsidRDefault="000C31E2" w:rsidP="00A160AA">
      <w:pPr>
        <w:ind w:left="-284" w:right="46"/>
        <w:jc w:val="both"/>
        <w:rPr>
          <w:rFonts w:ascii="Arial" w:eastAsia="Calibri" w:hAnsi="Arial" w:cs="Arial"/>
          <w:bCs/>
        </w:rPr>
      </w:pPr>
    </w:p>
    <w:p w14:paraId="78C6C0F8" w14:textId="77777777" w:rsidR="000C31E2" w:rsidRPr="00755458" w:rsidRDefault="000C31E2" w:rsidP="00A160AA">
      <w:pPr>
        <w:ind w:left="-284" w:right="46"/>
        <w:jc w:val="both"/>
        <w:rPr>
          <w:rFonts w:ascii="Arial" w:eastAsia="Calibri" w:hAnsi="Arial" w:cs="Arial"/>
          <w:bCs/>
        </w:rPr>
      </w:pPr>
    </w:p>
    <w:p w14:paraId="7BE5E473" w14:textId="77777777" w:rsidR="000C31E2" w:rsidRPr="00755458" w:rsidRDefault="000C31E2" w:rsidP="00A160AA">
      <w:pPr>
        <w:ind w:left="-284" w:right="46"/>
        <w:jc w:val="both"/>
        <w:rPr>
          <w:rFonts w:ascii="Arial" w:eastAsia="Calibri" w:hAnsi="Arial" w:cs="Arial"/>
          <w:b/>
          <w:color w:val="17365D"/>
          <w:sz w:val="28"/>
          <w:szCs w:val="32"/>
          <w:lang w:val="en-US"/>
        </w:rPr>
      </w:pPr>
      <w:r w:rsidRPr="00755458">
        <w:rPr>
          <w:rFonts w:ascii="Arial" w:eastAsia="Calibri" w:hAnsi="Arial" w:cs="Arial"/>
          <w:b/>
          <w:color w:val="17365D"/>
          <w:sz w:val="28"/>
          <w:szCs w:val="32"/>
          <w:lang w:val="en-US"/>
        </w:rPr>
        <w:t>Further Information</w:t>
      </w:r>
    </w:p>
    <w:p w14:paraId="3D7A0172" w14:textId="77777777" w:rsidR="000C31E2" w:rsidRPr="00755458" w:rsidRDefault="000C31E2" w:rsidP="00A160AA">
      <w:pPr>
        <w:ind w:left="-284" w:right="46"/>
        <w:jc w:val="both"/>
        <w:rPr>
          <w:rFonts w:ascii="Arial" w:eastAsia="Calibri" w:hAnsi="Arial" w:cs="Arial"/>
          <w:b/>
          <w:sz w:val="28"/>
          <w:szCs w:val="32"/>
          <w:lang w:val="en-US"/>
        </w:rPr>
      </w:pPr>
    </w:p>
    <w:p w14:paraId="0C963B06" w14:textId="4D5E2DCD" w:rsidR="000C31E2" w:rsidRPr="00755458" w:rsidRDefault="000C31E2" w:rsidP="00A160AA">
      <w:pPr>
        <w:ind w:left="-284" w:right="46"/>
        <w:jc w:val="both"/>
        <w:rPr>
          <w:rFonts w:ascii="Arial" w:eastAsia="Calibri" w:hAnsi="Arial" w:cs="Arial"/>
          <w:bCs/>
          <w:szCs w:val="24"/>
        </w:rPr>
      </w:pPr>
      <w:r w:rsidRPr="00755458">
        <w:rPr>
          <w:rFonts w:ascii="Arial" w:eastAsia="Calibri" w:hAnsi="Arial" w:cs="Arial"/>
          <w:bCs/>
          <w:szCs w:val="24"/>
          <w:lang w:val="en-US"/>
        </w:rPr>
        <w:t>N</w:t>
      </w:r>
      <w:r>
        <w:rPr>
          <w:rFonts w:ascii="Arial" w:eastAsia="Calibri" w:hAnsi="Arial" w:cs="Arial"/>
          <w:bCs/>
          <w:szCs w:val="24"/>
          <w:lang w:val="en-US"/>
        </w:rPr>
        <w:t>il</w:t>
      </w:r>
      <w:r w:rsidR="00557FFA">
        <w:rPr>
          <w:rFonts w:ascii="Arial" w:eastAsia="Calibri" w:hAnsi="Arial" w:cs="Arial"/>
          <w:bCs/>
          <w:szCs w:val="24"/>
          <w:lang w:val="en-US"/>
        </w:rPr>
        <w:t>.</w:t>
      </w:r>
    </w:p>
    <w:p w14:paraId="33130541" w14:textId="77777777" w:rsidR="00B40CA6" w:rsidRDefault="00B40CA6" w:rsidP="000C31E2">
      <w:pPr>
        <w:ind w:left="-284" w:right="46"/>
        <w:rPr>
          <w:rFonts w:ascii="Arial" w:hAnsi="Arial" w:cs="Arial"/>
          <w:caps/>
          <w:color w:val="17365D" w:themeColor="text2" w:themeShade="BF"/>
          <w:szCs w:val="24"/>
        </w:rPr>
      </w:pPr>
    </w:p>
    <w:p w14:paraId="5219A853" w14:textId="77777777" w:rsidR="0014635E" w:rsidRDefault="0014635E" w:rsidP="00D12546">
      <w:pPr>
        <w:ind w:right="46"/>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61739A1E" w14:textId="425EA727" w:rsidR="00F50013" w:rsidRPr="009346C2" w:rsidRDefault="0095739B" w:rsidP="00A160AA">
      <w:pPr>
        <w:pStyle w:val="Heading1"/>
        <w:numPr>
          <w:ilvl w:val="0"/>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22" w:name="_Toc118217582"/>
      <w:r w:rsidRPr="009346C2">
        <w:rPr>
          <w:rFonts w:ascii="Arial" w:hAnsi="Arial" w:cs="Arial"/>
          <w:caps w:val="0"/>
          <w:color w:val="17365D" w:themeColor="text2" w:themeShade="BF"/>
          <w:szCs w:val="28"/>
          <w:u w:val="none"/>
        </w:rPr>
        <w:t xml:space="preserve">Divisional Reports - </w:t>
      </w:r>
      <w:r w:rsidR="00F50013" w:rsidRPr="009346C2">
        <w:rPr>
          <w:rFonts w:ascii="Arial" w:hAnsi="Arial" w:cs="Arial"/>
          <w:caps w:val="0"/>
          <w:color w:val="17365D" w:themeColor="text2" w:themeShade="BF"/>
          <w:szCs w:val="28"/>
          <w:u w:val="none"/>
        </w:rPr>
        <w:t>Technical Services Report No’s TS</w:t>
      </w:r>
      <w:r w:rsidR="00032BE7">
        <w:rPr>
          <w:rFonts w:ascii="Arial" w:hAnsi="Arial" w:cs="Arial"/>
          <w:caps w:val="0"/>
          <w:color w:val="17365D" w:themeColor="text2" w:themeShade="BF"/>
          <w:szCs w:val="28"/>
          <w:u w:val="none"/>
        </w:rPr>
        <w:t>23.11.22</w:t>
      </w:r>
      <w:bookmarkEnd w:id="22"/>
      <w:r w:rsidR="00F50013" w:rsidRPr="009346C2">
        <w:rPr>
          <w:rFonts w:ascii="Arial" w:hAnsi="Arial" w:cs="Arial"/>
          <w:caps w:val="0"/>
          <w:color w:val="17365D" w:themeColor="text2" w:themeShade="BF"/>
          <w:szCs w:val="28"/>
          <w:u w:val="none"/>
        </w:rPr>
        <w:t xml:space="preserve"> </w:t>
      </w:r>
    </w:p>
    <w:p w14:paraId="09F7D477" w14:textId="77777777" w:rsidR="00F50013" w:rsidRDefault="00F50013" w:rsidP="00A160AA">
      <w:pPr>
        <w:tabs>
          <w:tab w:val="left" w:pos="1440"/>
          <w:tab w:val="left" w:pos="2410"/>
          <w:tab w:val="left" w:pos="2977"/>
          <w:tab w:val="right" w:pos="8505"/>
        </w:tabs>
        <w:ind w:right="46"/>
        <w:jc w:val="both"/>
        <w:rPr>
          <w:rFonts w:ascii="Arial" w:hAnsi="Arial" w:cs="Arial"/>
          <w:color w:val="17365D" w:themeColor="text2" w:themeShade="BF"/>
          <w:sz w:val="22"/>
          <w:szCs w:val="24"/>
        </w:rPr>
      </w:pPr>
    </w:p>
    <w:p w14:paraId="0DD78737" w14:textId="13F9B477" w:rsidR="00B40CA6" w:rsidRPr="00164E62" w:rsidRDefault="004307E1" w:rsidP="00A160AA">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23" w:name="_Toc118217583"/>
      <w:r>
        <w:rPr>
          <w:rFonts w:ascii="Arial" w:hAnsi="Arial" w:cs="Arial"/>
          <w:caps w:val="0"/>
          <w:color w:val="17365D" w:themeColor="text2" w:themeShade="BF"/>
          <w:u w:val="none"/>
        </w:rPr>
        <w:t xml:space="preserve">TS23.11.22 </w:t>
      </w:r>
      <w:r w:rsidR="00032BE7">
        <w:rPr>
          <w:rFonts w:ascii="Arial" w:hAnsi="Arial" w:cs="Arial"/>
          <w:caps w:val="0"/>
          <w:color w:val="17365D" w:themeColor="text2" w:themeShade="BF"/>
          <w:u w:val="none"/>
        </w:rPr>
        <w:t>RFT 2022-23.05 – Provision of Traffic Management Services</w:t>
      </w:r>
      <w:bookmarkEnd w:id="23"/>
    </w:p>
    <w:p w14:paraId="5A0A7164" w14:textId="15AA4315" w:rsidR="00B40CA6" w:rsidRDefault="00B40CA6" w:rsidP="001C23DF">
      <w:pPr>
        <w:ind w:right="-238"/>
      </w:pPr>
    </w:p>
    <w:tbl>
      <w:tblPr>
        <w:tblStyle w:val="TableGrid"/>
        <w:tblW w:w="9640" w:type="dxa"/>
        <w:tblInd w:w="-289" w:type="dxa"/>
        <w:tblLook w:val="04A0" w:firstRow="1" w:lastRow="0" w:firstColumn="1" w:lastColumn="0" w:noHBand="0" w:noVBand="1"/>
      </w:tblPr>
      <w:tblGrid>
        <w:gridCol w:w="2349"/>
        <w:gridCol w:w="7291"/>
      </w:tblGrid>
      <w:tr w:rsidR="00282DCE" w:rsidRPr="00C02867" w14:paraId="724A6EA5" w14:textId="77777777" w:rsidTr="00014A9D">
        <w:tc>
          <w:tcPr>
            <w:tcW w:w="2349" w:type="dxa"/>
          </w:tcPr>
          <w:p w14:paraId="33AF97FF" w14:textId="77777777" w:rsidR="00282DCE" w:rsidRPr="00E95DDF" w:rsidRDefault="00282DCE" w:rsidP="00F627C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7266F178" w14:textId="77777777" w:rsidR="00282DCE" w:rsidRPr="00E95DDF" w:rsidRDefault="00282DCE" w:rsidP="00F627CF">
            <w:pPr>
              <w:ind w:right="39"/>
              <w:jc w:val="both"/>
              <w:rPr>
                <w:rFonts w:ascii="Arial" w:hAnsi="Arial" w:cs="Arial"/>
                <w:szCs w:val="24"/>
                <w:lang w:val="en-AU"/>
              </w:rPr>
            </w:pPr>
            <w:r w:rsidRPr="00E95DDF">
              <w:rPr>
                <w:rFonts w:ascii="Arial" w:hAnsi="Arial" w:cs="Arial"/>
                <w:szCs w:val="24"/>
                <w:lang w:val="en-AU"/>
              </w:rPr>
              <w:t xml:space="preserve">Council Meeting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22 November 2022</w:t>
            </w:r>
          </w:p>
        </w:tc>
      </w:tr>
      <w:tr w:rsidR="00282DCE" w:rsidRPr="00C02867" w14:paraId="7A2BA478" w14:textId="77777777" w:rsidTr="00014A9D">
        <w:tc>
          <w:tcPr>
            <w:tcW w:w="2349" w:type="dxa"/>
          </w:tcPr>
          <w:p w14:paraId="2C839911" w14:textId="77777777" w:rsidR="00282DCE" w:rsidRPr="00E95DDF" w:rsidRDefault="00282DCE" w:rsidP="00F627C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4F93F505" w14:textId="77777777" w:rsidR="00282DCE" w:rsidRPr="00E95DDF" w:rsidRDefault="00282DCE" w:rsidP="00F627CF">
            <w:pPr>
              <w:ind w:right="39"/>
              <w:jc w:val="both"/>
              <w:rPr>
                <w:rFonts w:ascii="Arial" w:hAnsi="Arial" w:cs="Arial"/>
                <w:szCs w:val="24"/>
                <w:lang w:val="en-AU"/>
              </w:rPr>
            </w:pPr>
            <w:r w:rsidRPr="00E95DDF">
              <w:rPr>
                <w:rFonts w:ascii="Arial" w:hAnsi="Arial" w:cs="Arial"/>
                <w:szCs w:val="24"/>
                <w:lang w:val="en-AU"/>
              </w:rPr>
              <w:t xml:space="preserve">City of Nedlands </w:t>
            </w:r>
          </w:p>
        </w:tc>
      </w:tr>
      <w:tr w:rsidR="00282DCE" w:rsidRPr="00C02867" w14:paraId="24BEA8F5" w14:textId="77777777" w:rsidTr="00014A9D">
        <w:tc>
          <w:tcPr>
            <w:tcW w:w="2349" w:type="dxa"/>
          </w:tcPr>
          <w:p w14:paraId="77517FC2" w14:textId="77777777" w:rsidR="00282DCE" w:rsidRPr="00E95DDF" w:rsidRDefault="00282DCE" w:rsidP="00F627CF">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0C9F3289" w14:textId="77777777" w:rsidR="00282DCE" w:rsidRPr="00E95DDF" w:rsidRDefault="00282DCE" w:rsidP="00F627CF">
            <w:pPr>
              <w:pStyle w:val="Subsection"/>
              <w:tabs>
                <w:tab w:val="clear" w:pos="595"/>
                <w:tab w:val="clear" w:pos="879"/>
              </w:tabs>
              <w:spacing w:before="0" w:line="240" w:lineRule="auto"/>
              <w:ind w:left="0" w:right="39" w:firstLine="0"/>
              <w:rPr>
                <w:rFonts w:ascii="Arial" w:hAnsi="Arial" w:cs="Arial"/>
                <w:szCs w:val="24"/>
              </w:rPr>
            </w:pPr>
          </w:p>
          <w:p w14:paraId="52626B63" w14:textId="77777777" w:rsidR="00282DCE" w:rsidRPr="00E95DDF" w:rsidRDefault="00282DCE" w:rsidP="00F627CF">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282DCE" w:rsidRPr="00C02867" w14:paraId="484A4C64" w14:textId="77777777" w:rsidTr="00014A9D">
        <w:tc>
          <w:tcPr>
            <w:tcW w:w="2349" w:type="dxa"/>
          </w:tcPr>
          <w:p w14:paraId="41647960" w14:textId="77777777" w:rsidR="00282DCE" w:rsidRPr="00E95DDF" w:rsidRDefault="00282DCE" w:rsidP="00F627C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46911E75" w14:textId="77777777" w:rsidR="00282DCE" w:rsidRPr="00E95DDF" w:rsidRDefault="00282DCE" w:rsidP="00F627CF">
            <w:pPr>
              <w:ind w:right="39"/>
              <w:jc w:val="both"/>
              <w:rPr>
                <w:rFonts w:ascii="Arial" w:hAnsi="Arial" w:cs="Arial"/>
                <w:szCs w:val="24"/>
                <w:lang w:val="en-AU"/>
              </w:rPr>
            </w:pPr>
            <w:r>
              <w:rPr>
                <w:rFonts w:ascii="Arial" w:hAnsi="Arial" w:cs="Arial"/>
                <w:szCs w:val="24"/>
                <w:lang w:val="en-AU"/>
              </w:rPr>
              <w:t>Jason Spyker – Coordinator Civil Maintenance</w:t>
            </w:r>
          </w:p>
        </w:tc>
      </w:tr>
      <w:tr w:rsidR="00282DCE" w:rsidRPr="00C02867" w14:paraId="3AC65045" w14:textId="77777777" w:rsidTr="00014A9D">
        <w:tc>
          <w:tcPr>
            <w:tcW w:w="2349" w:type="dxa"/>
          </w:tcPr>
          <w:p w14:paraId="656162A8" w14:textId="77777777" w:rsidR="00282DCE" w:rsidRPr="00E95DDF" w:rsidRDefault="00282DCE" w:rsidP="00F627C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w:t>
            </w:r>
          </w:p>
        </w:tc>
        <w:tc>
          <w:tcPr>
            <w:tcW w:w="7291" w:type="dxa"/>
          </w:tcPr>
          <w:p w14:paraId="6412A810" w14:textId="77777777" w:rsidR="00282DCE" w:rsidRPr="00E95DDF" w:rsidRDefault="00282DCE" w:rsidP="00F627CF">
            <w:pPr>
              <w:ind w:right="39"/>
              <w:jc w:val="both"/>
              <w:rPr>
                <w:rFonts w:ascii="Arial" w:hAnsi="Arial" w:cs="Arial"/>
                <w:szCs w:val="24"/>
                <w:lang w:val="en-AU"/>
              </w:rPr>
            </w:pPr>
            <w:r>
              <w:rPr>
                <w:rFonts w:ascii="Arial" w:hAnsi="Arial" w:cs="Arial"/>
                <w:szCs w:val="24"/>
                <w:lang w:val="en-AU"/>
              </w:rPr>
              <w:t>Daniel Kennedy-Stiff – Acting Director Technical Services</w:t>
            </w:r>
          </w:p>
        </w:tc>
      </w:tr>
      <w:tr w:rsidR="00282DCE" w:rsidRPr="00C02867" w14:paraId="41F4212E" w14:textId="77777777" w:rsidTr="00014A9D">
        <w:tc>
          <w:tcPr>
            <w:tcW w:w="2349" w:type="dxa"/>
          </w:tcPr>
          <w:p w14:paraId="65023477" w14:textId="77777777" w:rsidR="00282DCE" w:rsidRPr="00E95DDF" w:rsidRDefault="00282DCE" w:rsidP="00F627C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20A3AB6C" w14:textId="77777777" w:rsidR="00282DCE" w:rsidRPr="00FE77EA" w:rsidRDefault="00282DCE" w:rsidP="00282DCE">
            <w:pPr>
              <w:numPr>
                <w:ilvl w:val="0"/>
                <w:numId w:val="13"/>
              </w:numPr>
              <w:ind w:left="382" w:right="39"/>
              <w:jc w:val="both"/>
              <w:rPr>
                <w:rFonts w:ascii="Arial" w:hAnsi="Arial" w:cs="Arial"/>
                <w:szCs w:val="32"/>
                <w:lang w:val="en-AU"/>
              </w:rPr>
            </w:pPr>
            <w:r w:rsidRPr="00800A45">
              <w:rPr>
                <w:rFonts w:ascii="Arial" w:hAnsi="Arial" w:cs="Arial"/>
                <w:szCs w:val="32"/>
                <w:lang w:val="en-AU"/>
              </w:rPr>
              <w:t>CONFIDENTIAL Evaluation and Recommendation Report – Tender Award RFT 202</w:t>
            </w:r>
            <w:r>
              <w:rPr>
                <w:rFonts w:ascii="Arial" w:hAnsi="Arial" w:cs="Arial"/>
                <w:szCs w:val="32"/>
                <w:lang w:val="en-AU"/>
              </w:rPr>
              <w:t>2</w:t>
            </w:r>
            <w:r w:rsidRPr="00800A45">
              <w:rPr>
                <w:rFonts w:ascii="Arial" w:hAnsi="Arial" w:cs="Arial"/>
                <w:szCs w:val="32"/>
                <w:lang w:val="en-AU"/>
              </w:rPr>
              <w:t>-2</w:t>
            </w:r>
            <w:r>
              <w:rPr>
                <w:rFonts w:ascii="Arial" w:hAnsi="Arial" w:cs="Arial"/>
                <w:szCs w:val="32"/>
                <w:lang w:val="en-AU"/>
              </w:rPr>
              <w:t>3.05</w:t>
            </w:r>
            <w:r w:rsidRPr="00800A45">
              <w:rPr>
                <w:rFonts w:ascii="Arial" w:hAnsi="Arial" w:cs="Arial"/>
                <w:szCs w:val="32"/>
                <w:lang w:val="en-AU"/>
              </w:rPr>
              <w:t xml:space="preserve"> </w:t>
            </w:r>
            <w:r>
              <w:rPr>
                <w:rFonts w:ascii="Arial" w:hAnsi="Arial" w:cs="Arial"/>
                <w:szCs w:val="32"/>
                <w:lang w:val="en-AU"/>
              </w:rPr>
              <w:t>Provision of Traffic Management Services</w:t>
            </w:r>
          </w:p>
        </w:tc>
      </w:tr>
    </w:tbl>
    <w:p w14:paraId="4DA9BE79" w14:textId="77777777" w:rsidR="00282DCE" w:rsidRPr="00C1421E" w:rsidRDefault="00282DCE" w:rsidP="00282DCE">
      <w:pPr>
        <w:ind w:right="-330"/>
        <w:jc w:val="both"/>
        <w:rPr>
          <w:rFonts w:ascii="Arial" w:hAnsi="Arial" w:cs="Arial"/>
          <w:b/>
          <w:szCs w:val="24"/>
          <w:lang w:val="en-US"/>
        </w:rPr>
      </w:pPr>
    </w:p>
    <w:p w14:paraId="03FCFCDB" w14:textId="77777777" w:rsidR="00282DCE" w:rsidRPr="00E87554" w:rsidRDefault="00282DCE" w:rsidP="00A160AA">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1B7D0952" w14:textId="77777777" w:rsidR="00282DCE" w:rsidRPr="00C1421E" w:rsidRDefault="00282DCE" w:rsidP="00A160AA">
      <w:pPr>
        <w:ind w:left="-567" w:right="46"/>
        <w:jc w:val="both"/>
        <w:rPr>
          <w:rFonts w:ascii="Arial" w:hAnsi="Arial" w:cs="Arial"/>
          <w:b/>
          <w:szCs w:val="24"/>
          <w:lang w:val="en-US"/>
        </w:rPr>
      </w:pPr>
    </w:p>
    <w:p w14:paraId="26DB4544" w14:textId="77777777" w:rsidR="00282DCE" w:rsidRPr="00F27A38" w:rsidRDefault="00282DCE" w:rsidP="00A160AA">
      <w:pPr>
        <w:ind w:left="-284" w:right="46"/>
        <w:jc w:val="both"/>
        <w:rPr>
          <w:rStyle w:val="normaltextrun"/>
          <w:rFonts w:ascii="Arial" w:hAnsi="Arial" w:cs="Arial"/>
          <w:color w:val="000000"/>
          <w:szCs w:val="24"/>
          <w:shd w:val="clear" w:color="auto" w:fill="FFFFFF"/>
        </w:rPr>
      </w:pPr>
      <w:r w:rsidRPr="00F27A38">
        <w:rPr>
          <w:rStyle w:val="normaltextrun"/>
          <w:rFonts w:ascii="Arial" w:hAnsi="Arial" w:cs="Arial"/>
          <w:color w:val="000000"/>
          <w:szCs w:val="24"/>
          <w:shd w:val="clear" w:color="auto" w:fill="FFFFFF"/>
        </w:rPr>
        <w:t>The purpose of the report is for Council to accept the evaluation and recommendation for the award of RFT</w:t>
      </w:r>
      <w:r w:rsidRPr="00800A45">
        <w:rPr>
          <w:rFonts w:ascii="Arial" w:hAnsi="Arial" w:cs="Arial"/>
          <w:szCs w:val="32"/>
        </w:rPr>
        <w:t xml:space="preserve"> </w:t>
      </w:r>
      <w:r>
        <w:rPr>
          <w:rFonts w:ascii="Arial" w:hAnsi="Arial" w:cs="Arial"/>
          <w:szCs w:val="32"/>
        </w:rPr>
        <w:t>2022-23.05</w:t>
      </w:r>
      <w:r w:rsidRPr="00800A45">
        <w:rPr>
          <w:rFonts w:ascii="Arial" w:hAnsi="Arial" w:cs="Arial"/>
          <w:szCs w:val="32"/>
        </w:rPr>
        <w:t xml:space="preserve"> </w:t>
      </w:r>
      <w:r>
        <w:rPr>
          <w:rFonts w:ascii="Arial" w:hAnsi="Arial" w:cs="Arial"/>
          <w:szCs w:val="32"/>
        </w:rPr>
        <w:t>Provision of Traffic Management Services to Vigilant</w:t>
      </w:r>
      <w:r>
        <w:rPr>
          <w:rStyle w:val="normaltextrun"/>
          <w:rFonts w:ascii="Arial" w:hAnsi="Arial" w:cs="Arial"/>
          <w:color w:val="000000"/>
          <w:szCs w:val="24"/>
          <w:shd w:val="clear" w:color="auto" w:fill="FFFFFF"/>
        </w:rPr>
        <w:t xml:space="preserve"> Traffic Management Group Pty. Ltd.</w:t>
      </w:r>
    </w:p>
    <w:p w14:paraId="44FCF734" w14:textId="77777777" w:rsidR="00282DCE" w:rsidRPr="00C1421E" w:rsidRDefault="00282DCE" w:rsidP="00A160AA">
      <w:pPr>
        <w:ind w:left="-567" w:right="46"/>
        <w:jc w:val="both"/>
        <w:rPr>
          <w:rFonts w:ascii="Arial" w:hAnsi="Arial" w:cs="Arial"/>
          <w:b/>
          <w:szCs w:val="24"/>
          <w:lang w:val="en-US"/>
        </w:rPr>
      </w:pPr>
    </w:p>
    <w:p w14:paraId="37A453E4" w14:textId="77777777" w:rsidR="00282DCE" w:rsidRPr="00C1421E" w:rsidRDefault="00282DCE" w:rsidP="00A160AA">
      <w:pPr>
        <w:ind w:left="-567" w:right="46"/>
        <w:jc w:val="both"/>
        <w:rPr>
          <w:rFonts w:ascii="Arial" w:hAnsi="Arial" w:cs="Arial"/>
          <w:b/>
          <w:szCs w:val="24"/>
          <w:lang w:val="en-US"/>
        </w:rPr>
      </w:pPr>
    </w:p>
    <w:p w14:paraId="36332F0A" w14:textId="77777777" w:rsidR="00282DCE" w:rsidRPr="00E87554" w:rsidRDefault="00282DCE" w:rsidP="00A160AA">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64A06AF9" w14:textId="77777777" w:rsidR="00282DCE" w:rsidRPr="00C1421E" w:rsidRDefault="00282DCE" w:rsidP="00A160AA">
      <w:pPr>
        <w:ind w:left="-567" w:right="46"/>
        <w:jc w:val="both"/>
        <w:rPr>
          <w:rFonts w:ascii="Arial" w:hAnsi="Arial" w:cs="Arial"/>
          <w:b/>
          <w:color w:val="244061" w:themeColor="accent1" w:themeShade="80"/>
          <w:szCs w:val="24"/>
          <w:lang w:val="en-US"/>
        </w:rPr>
      </w:pPr>
    </w:p>
    <w:p w14:paraId="7934B236" w14:textId="77777777" w:rsidR="00282DCE" w:rsidRPr="00BC14F3" w:rsidRDefault="00282DCE" w:rsidP="00A160AA">
      <w:pPr>
        <w:ind w:left="-284" w:right="46"/>
        <w:jc w:val="both"/>
        <w:rPr>
          <w:rFonts w:ascii="Arial" w:hAnsi="Arial" w:cs="Arial"/>
          <w:b/>
          <w:color w:val="244061" w:themeColor="accent1" w:themeShade="80"/>
          <w:szCs w:val="24"/>
        </w:rPr>
      </w:pPr>
      <w:r w:rsidRPr="00800A45">
        <w:rPr>
          <w:rFonts w:ascii="Arial" w:hAnsi="Arial" w:cs="Arial"/>
          <w:b/>
          <w:color w:val="244061" w:themeColor="accent1" w:themeShade="80"/>
          <w:szCs w:val="24"/>
        </w:rPr>
        <w:t>That Council</w:t>
      </w:r>
      <w:r>
        <w:rPr>
          <w:rFonts w:ascii="Arial" w:hAnsi="Arial" w:cs="Arial"/>
          <w:b/>
          <w:color w:val="244061" w:themeColor="accent1" w:themeShade="80"/>
          <w:szCs w:val="24"/>
        </w:rPr>
        <w:t>:</w:t>
      </w:r>
      <w:r w:rsidRPr="00800A45">
        <w:rPr>
          <w:rFonts w:ascii="Arial" w:hAnsi="Arial" w:cs="Arial"/>
          <w:b/>
          <w:color w:val="244061" w:themeColor="accent1" w:themeShade="80"/>
          <w:szCs w:val="24"/>
        </w:rPr>
        <w:t xml:space="preserve"> </w:t>
      </w:r>
    </w:p>
    <w:p w14:paraId="75A5C710" w14:textId="77777777" w:rsidR="00282DCE" w:rsidRPr="001462FB" w:rsidRDefault="00282DCE" w:rsidP="00A160AA">
      <w:pPr>
        <w:pStyle w:val="paragraph"/>
        <w:spacing w:before="0" w:beforeAutospacing="0" w:after="0" w:afterAutospacing="0"/>
        <w:ind w:left="1080" w:right="46"/>
        <w:jc w:val="both"/>
        <w:textAlignment w:val="baseline"/>
        <w:rPr>
          <w:rStyle w:val="normaltextrun"/>
          <w:rFonts w:ascii="Arial" w:hAnsi="Arial" w:cs="Arial"/>
          <w:b/>
          <w:bCs/>
        </w:rPr>
      </w:pPr>
    </w:p>
    <w:p w14:paraId="73D29DFB" w14:textId="77777777" w:rsidR="00282DCE" w:rsidRPr="00767D9C" w:rsidRDefault="00282DCE" w:rsidP="00A160AA">
      <w:pPr>
        <w:pStyle w:val="paragraph"/>
        <w:numPr>
          <w:ilvl w:val="0"/>
          <w:numId w:val="14"/>
        </w:numPr>
        <w:tabs>
          <w:tab w:val="clear" w:pos="720"/>
          <w:tab w:val="num" w:pos="284"/>
        </w:tabs>
        <w:spacing w:before="0" w:beforeAutospacing="0" w:after="0" w:afterAutospacing="0"/>
        <w:ind w:left="284" w:right="46" w:hanging="568"/>
        <w:jc w:val="both"/>
        <w:textAlignment w:val="baseline"/>
        <w:rPr>
          <w:rStyle w:val="normaltextrun"/>
          <w:b/>
          <w:color w:val="244061" w:themeColor="accent1" w:themeShade="80"/>
        </w:rPr>
      </w:pPr>
      <w:r>
        <w:rPr>
          <w:rStyle w:val="normaltextrun"/>
          <w:rFonts w:ascii="Arial" w:hAnsi="Arial" w:cs="Arial"/>
          <w:b/>
          <w:color w:val="244061" w:themeColor="accent1" w:themeShade="80"/>
        </w:rPr>
        <w:t>a</w:t>
      </w:r>
      <w:r w:rsidRPr="00767D9C">
        <w:rPr>
          <w:rStyle w:val="normaltextrun"/>
          <w:rFonts w:ascii="Arial" w:hAnsi="Arial" w:cs="Arial"/>
          <w:b/>
          <w:color w:val="244061" w:themeColor="accent1" w:themeShade="80"/>
        </w:rPr>
        <w:t xml:space="preserve">pproves the award of the contract for Provision of </w:t>
      </w:r>
      <w:r>
        <w:rPr>
          <w:rStyle w:val="normaltextrun"/>
          <w:rFonts w:ascii="Arial" w:hAnsi="Arial" w:cs="Arial"/>
          <w:b/>
          <w:color w:val="244061" w:themeColor="accent1" w:themeShade="80"/>
        </w:rPr>
        <w:t>Traffic Management Services</w:t>
      </w:r>
      <w:r w:rsidRPr="00767D9C">
        <w:rPr>
          <w:rStyle w:val="normaltextrun"/>
          <w:rFonts w:ascii="Arial" w:hAnsi="Arial" w:cs="Arial"/>
          <w:b/>
          <w:color w:val="244061" w:themeColor="accent1" w:themeShade="80"/>
        </w:rPr>
        <w:t xml:space="preserve"> in accordance with the City’s</w:t>
      </w:r>
      <w:r>
        <w:rPr>
          <w:rStyle w:val="normaltextrun"/>
          <w:rFonts w:ascii="Arial" w:hAnsi="Arial" w:cs="Arial"/>
          <w:b/>
          <w:color w:val="244061" w:themeColor="accent1" w:themeShade="80"/>
        </w:rPr>
        <w:t xml:space="preserve"> </w:t>
      </w:r>
      <w:r w:rsidRPr="00767D9C">
        <w:rPr>
          <w:rStyle w:val="normaltextrun"/>
          <w:rFonts w:ascii="Arial" w:hAnsi="Arial" w:cs="Arial"/>
          <w:b/>
          <w:color w:val="244061" w:themeColor="accent1" w:themeShade="80"/>
        </w:rPr>
        <w:t xml:space="preserve">Request for Tender number RFT </w:t>
      </w:r>
      <w:r>
        <w:rPr>
          <w:rStyle w:val="normaltextrun"/>
          <w:rFonts w:ascii="Arial" w:hAnsi="Arial" w:cs="Arial"/>
          <w:b/>
          <w:color w:val="244061" w:themeColor="accent1" w:themeShade="80"/>
        </w:rPr>
        <w:t>2022-23.05</w:t>
      </w:r>
      <w:r w:rsidRPr="00767D9C">
        <w:rPr>
          <w:rStyle w:val="normaltextrun"/>
          <w:rFonts w:ascii="Arial" w:hAnsi="Arial" w:cs="Arial"/>
          <w:b/>
          <w:color w:val="244061" w:themeColor="accent1" w:themeShade="80"/>
        </w:rPr>
        <w:t xml:space="preserve"> and comprising of that request, the City’s Conditions of Contract and the </w:t>
      </w:r>
      <w:r>
        <w:rPr>
          <w:rStyle w:val="normaltextrun"/>
          <w:rFonts w:ascii="Arial" w:hAnsi="Arial" w:cs="Arial"/>
          <w:b/>
          <w:color w:val="244061" w:themeColor="accent1" w:themeShade="80"/>
          <w:shd w:val="clear" w:color="auto" w:fill="FFFFFF"/>
        </w:rPr>
        <w:t>Vigilant Traffic Management Group</w:t>
      </w:r>
      <w:r w:rsidRPr="00767D9C">
        <w:rPr>
          <w:rStyle w:val="normaltextrun"/>
          <w:rFonts w:ascii="Arial" w:hAnsi="Arial" w:cs="Arial"/>
          <w:b/>
          <w:color w:val="244061" w:themeColor="accent1" w:themeShade="80"/>
          <w:shd w:val="clear" w:color="auto" w:fill="FFFFFF"/>
        </w:rPr>
        <w:t xml:space="preserve"> Pty Ltd</w:t>
      </w:r>
      <w:r w:rsidRPr="00767D9C">
        <w:rPr>
          <w:rStyle w:val="normaltextrun"/>
          <w:rFonts w:ascii="Arial" w:hAnsi="Arial" w:cs="Arial"/>
          <w:b/>
          <w:color w:val="244061" w:themeColor="accent1" w:themeShade="80"/>
        </w:rPr>
        <w:t xml:space="preserve"> tender </w:t>
      </w:r>
      <w:proofErr w:type="gramStart"/>
      <w:r w:rsidRPr="00767D9C">
        <w:rPr>
          <w:rStyle w:val="normaltextrun"/>
          <w:rFonts w:ascii="Arial" w:hAnsi="Arial" w:cs="Arial"/>
          <w:b/>
          <w:color w:val="244061" w:themeColor="accent1" w:themeShade="80"/>
        </w:rPr>
        <w:t>submission</w:t>
      </w:r>
      <w:r>
        <w:rPr>
          <w:rStyle w:val="normaltextrun"/>
          <w:rFonts w:ascii="Arial" w:hAnsi="Arial" w:cs="Arial"/>
          <w:b/>
          <w:color w:val="244061" w:themeColor="accent1" w:themeShade="80"/>
        </w:rPr>
        <w:t>;</w:t>
      </w:r>
      <w:proofErr w:type="gramEnd"/>
    </w:p>
    <w:p w14:paraId="7203990C" w14:textId="77777777" w:rsidR="00282DCE" w:rsidRPr="00767D9C" w:rsidRDefault="00282DCE" w:rsidP="00A160AA">
      <w:pPr>
        <w:pStyle w:val="paragraph"/>
        <w:tabs>
          <w:tab w:val="num" w:pos="284"/>
        </w:tabs>
        <w:spacing w:before="0" w:beforeAutospacing="0" w:after="0" w:afterAutospacing="0"/>
        <w:ind w:left="284" w:right="46" w:hanging="568"/>
        <w:jc w:val="both"/>
        <w:textAlignment w:val="baseline"/>
        <w:rPr>
          <w:rFonts w:ascii="Arial" w:hAnsi="Arial" w:cs="Arial"/>
          <w:b/>
          <w:bCs/>
          <w:color w:val="244061" w:themeColor="accent1" w:themeShade="80"/>
        </w:rPr>
      </w:pPr>
    </w:p>
    <w:p w14:paraId="0F134CBC" w14:textId="77777777" w:rsidR="00282DCE" w:rsidRPr="00767D9C" w:rsidRDefault="00282DCE" w:rsidP="00A160AA">
      <w:pPr>
        <w:pStyle w:val="paragraph"/>
        <w:numPr>
          <w:ilvl w:val="0"/>
          <w:numId w:val="14"/>
        </w:numPr>
        <w:tabs>
          <w:tab w:val="clear" w:pos="720"/>
          <w:tab w:val="num" w:pos="284"/>
        </w:tabs>
        <w:spacing w:before="0" w:beforeAutospacing="0" w:after="0" w:afterAutospacing="0"/>
        <w:ind w:left="284" w:right="46" w:hanging="568"/>
        <w:jc w:val="both"/>
        <w:textAlignment w:val="baseline"/>
        <w:rPr>
          <w:rStyle w:val="normaltextrun"/>
          <w:b/>
          <w:color w:val="244061" w:themeColor="accent1" w:themeShade="80"/>
        </w:rPr>
      </w:pPr>
      <w:r>
        <w:rPr>
          <w:rStyle w:val="normaltextrun"/>
          <w:rFonts w:ascii="Arial" w:hAnsi="Arial" w:cs="Arial"/>
          <w:b/>
          <w:color w:val="244061" w:themeColor="accent1" w:themeShade="80"/>
        </w:rPr>
        <w:t>i</w:t>
      </w:r>
      <w:r w:rsidRPr="00767D9C">
        <w:rPr>
          <w:rStyle w:val="normaltextrun"/>
          <w:rFonts w:ascii="Arial" w:hAnsi="Arial" w:cs="Arial"/>
          <w:b/>
          <w:color w:val="244061" w:themeColor="accent1" w:themeShade="80"/>
        </w:rPr>
        <w:t xml:space="preserve">nstructs the CEO to arrange for a Letter of Acceptance and a Contract document be sent to </w:t>
      </w:r>
      <w:r>
        <w:rPr>
          <w:rStyle w:val="normaltextrun"/>
          <w:rFonts w:ascii="Arial" w:hAnsi="Arial" w:cs="Arial"/>
          <w:b/>
          <w:color w:val="244061" w:themeColor="accent1" w:themeShade="80"/>
          <w:shd w:val="clear" w:color="auto" w:fill="FFFFFF"/>
        </w:rPr>
        <w:t>Vigilant Traffic Management Group</w:t>
      </w:r>
      <w:r w:rsidRPr="00767D9C">
        <w:rPr>
          <w:rStyle w:val="normaltextrun"/>
          <w:rFonts w:ascii="Arial" w:hAnsi="Arial" w:cs="Arial"/>
          <w:b/>
          <w:color w:val="244061" w:themeColor="accent1" w:themeShade="80"/>
          <w:shd w:val="clear" w:color="auto" w:fill="FFFFFF"/>
        </w:rPr>
        <w:t xml:space="preserve"> Pty Ltd</w:t>
      </w:r>
      <w:r w:rsidRPr="00767D9C">
        <w:rPr>
          <w:rStyle w:val="normaltextrun"/>
          <w:rFonts w:ascii="Arial" w:hAnsi="Arial" w:cs="Arial"/>
          <w:b/>
          <w:color w:val="244061" w:themeColor="accent1" w:themeShade="80"/>
        </w:rPr>
        <w:t xml:space="preserve"> for execution</w:t>
      </w:r>
      <w:r>
        <w:rPr>
          <w:rStyle w:val="normaltextrun"/>
          <w:rFonts w:ascii="Arial" w:hAnsi="Arial" w:cs="Arial"/>
          <w:b/>
          <w:color w:val="244061" w:themeColor="accent1" w:themeShade="80"/>
        </w:rPr>
        <w:t>; and</w:t>
      </w:r>
    </w:p>
    <w:p w14:paraId="72738702" w14:textId="77777777" w:rsidR="00282DCE" w:rsidRPr="00767D9C" w:rsidRDefault="00282DCE" w:rsidP="00A160AA">
      <w:pPr>
        <w:pStyle w:val="paragraph"/>
        <w:tabs>
          <w:tab w:val="num" w:pos="284"/>
        </w:tabs>
        <w:spacing w:before="0" w:beforeAutospacing="0" w:after="0" w:afterAutospacing="0"/>
        <w:ind w:left="284" w:right="46" w:hanging="568"/>
        <w:jc w:val="both"/>
        <w:textAlignment w:val="baseline"/>
        <w:rPr>
          <w:rStyle w:val="normaltextrun"/>
          <w:b/>
          <w:color w:val="244061" w:themeColor="accent1" w:themeShade="80"/>
        </w:rPr>
      </w:pPr>
    </w:p>
    <w:p w14:paraId="550F5934" w14:textId="77777777" w:rsidR="00282DCE" w:rsidRPr="003A5A5C" w:rsidRDefault="00282DCE" w:rsidP="00A160AA">
      <w:pPr>
        <w:pStyle w:val="paragraph"/>
        <w:numPr>
          <w:ilvl w:val="0"/>
          <w:numId w:val="14"/>
        </w:numPr>
        <w:tabs>
          <w:tab w:val="clear" w:pos="720"/>
          <w:tab w:val="num" w:pos="284"/>
        </w:tabs>
        <w:spacing w:before="0" w:beforeAutospacing="0" w:after="0" w:afterAutospacing="0"/>
        <w:ind w:left="284" w:right="46" w:hanging="568"/>
        <w:jc w:val="both"/>
        <w:textAlignment w:val="baseline"/>
        <w:rPr>
          <w:rStyle w:val="normaltextrun"/>
          <w:rFonts w:ascii="Arial" w:hAnsi="Arial" w:cs="Arial"/>
          <w:b/>
          <w:bCs/>
        </w:rPr>
      </w:pPr>
      <w:r>
        <w:rPr>
          <w:rStyle w:val="normaltextrun"/>
          <w:rFonts w:ascii="Arial" w:hAnsi="Arial" w:cs="Arial"/>
          <w:b/>
          <w:color w:val="244061" w:themeColor="accent1" w:themeShade="80"/>
        </w:rPr>
        <w:t>i</w:t>
      </w:r>
      <w:r w:rsidRPr="00767D9C">
        <w:rPr>
          <w:rStyle w:val="normaltextrun"/>
          <w:rFonts w:ascii="Arial" w:hAnsi="Arial" w:cs="Arial"/>
          <w:b/>
          <w:color w:val="244061" w:themeColor="accent1" w:themeShade="80"/>
        </w:rPr>
        <w:t>nstructs the CEO to arrange for all other tender respondents to be advised of the tender outcome.</w:t>
      </w:r>
      <w:r w:rsidRPr="00FA06F9">
        <w:rPr>
          <w:rStyle w:val="normaltextrun"/>
          <w:rFonts w:ascii="Arial" w:hAnsi="Arial" w:cs="Arial"/>
          <w:b/>
        </w:rPr>
        <w:t xml:space="preserve"> </w:t>
      </w:r>
    </w:p>
    <w:p w14:paraId="48DDF4EF" w14:textId="77777777" w:rsidR="00282DCE" w:rsidRPr="00C1421E" w:rsidRDefault="00282DCE" w:rsidP="00A160AA">
      <w:pPr>
        <w:ind w:left="-567" w:right="46"/>
        <w:jc w:val="both"/>
        <w:rPr>
          <w:rFonts w:ascii="Arial" w:hAnsi="Arial" w:cs="Arial"/>
          <w:bCs/>
          <w:szCs w:val="24"/>
          <w:lang w:val="en-US"/>
        </w:rPr>
      </w:pPr>
    </w:p>
    <w:p w14:paraId="060A54E3" w14:textId="77777777" w:rsidR="00282DCE" w:rsidRPr="001C2B78" w:rsidRDefault="00282DCE" w:rsidP="00A160AA">
      <w:pPr>
        <w:ind w:left="-567" w:right="46"/>
        <w:jc w:val="both"/>
        <w:rPr>
          <w:rFonts w:ascii="Arial" w:hAnsi="Arial" w:cs="Arial"/>
          <w:b/>
          <w:szCs w:val="24"/>
          <w:lang w:val="en-US"/>
        </w:rPr>
      </w:pPr>
    </w:p>
    <w:p w14:paraId="556736B2"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73AA2746" w14:textId="77777777" w:rsidR="00282DCE" w:rsidRPr="00C1421E" w:rsidRDefault="00282DCE" w:rsidP="00A160AA">
      <w:pPr>
        <w:ind w:left="-284" w:right="46"/>
        <w:jc w:val="both"/>
        <w:rPr>
          <w:rFonts w:ascii="Arial" w:hAnsi="Arial" w:cs="Arial"/>
          <w:color w:val="000000" w:themeColor="text1"/>
          <w:szCs w:val="24"/>
        </w:rPr>
      </w:pPr>
    </w:p>
    <w:p w14:paraId="61B195C0" w14:textId="77777777" w:rsidR="00282DCE" w:rsidRDefault="00282DCE" w:rsidP="00A160AA">
      <w:pPr>
        <w:ind w:left="-284" w:right="46"/>
        <w:jc w:val="both"/>
        <w:rPr>
          <w:rFonts w:ascii="Arial" w:hAnsi="Arial" w:cs="Arial"/>
          <w:color w:val="000000" w:themeColor="text1"/>
          <w:szCs w:val="24"/>
        </w:rPr>
      </w:pPr>
      <w:r w:rsidRPr="00C1421E">
        <w:rPr>
          <w:rFonts w:ascii="Arial" w:hAnsi="Arial" w:cs="Arial"/>
          <w:color w:val="000000" w:themeColor="text1"/>
          <w:szCs w:val="24"/>
        </w:rPr>
        <w:t xml:space="preserve">Simple Majority. </w:t>
      </w:r>
    </w:p>
    <w:p w14:paraId="74CAC130" w14:textId="77777777" w:rsidR="00282DCE" w:rsidRDefault="00282DCE" w:rsidP="00A160AA">
      <w:pPr>
        <w:ind w:left="-284" w:right="46"/>
        <w:jc w:val="both"/>
        <w:rPr>
          <w:rFonts w:ascii="Arial" w:hAnsi="Arial" w:cs="Arial"/>
          <w:color w:val="000000" w:themeColor="text1"/>
          <w:szCs w:val="24"/>
        </w:rPr>
      </w:pPr>
    </w:p>
    <w:p w14:paraId="0FBE49E2" w14:textId="77777777" w:rsidR="00AE0EC1" w:rsidRDefault="00AE0EC1" w:rsidP="00A160AA">
      <w:pPr>
        <w:ind w:left="-284" w:right="46"/>
        <w:jc w:val="both"/>
        <w:rPr>
          <w:rFonts w:ascii="Arial" w:hAnsi="Arial" w:cs="Arial"/>
          <w:color w:val="000000" w:themeColor="text1"/>
          <w:szCs w:val="24"/>
        </w:rPr>
      </w:pPr>
    </w:p>
    <w:p w14:paraId="36FF197C" w14:textId="77777777" w:rsidR="00AE0EC1" w:rsidRPr="00C1421E" w:rsidRDefault="00AE0EC1" w:rsidP="00A160AA">
      <w:pPr>
        <w:ind w:left="-284" w:right="46"/>
        <w:jc w:val="both"/>
        <w:rPr>
          <w:rFonts w:ascii="Arial" w:hAnsi="Arial" w:cs="Arial"/>
          <w:color w:val="000000" w:themeColor="text1"/>
          <w:szCs w:val="24"/>
        </w:rPr>
      </w:pPr>
    </w:p>
    <w:p w14:paraId="2162317F" w14:textId="77777777" w:rsidR="00282DCE" w:rsidRPr="00C1421E" w:rsidRDefault="00282DCE" w:rsidP="00A160AA">
      <w:pPr>
        <w:ind w:left="-284" w:right="46"/>
        <w:jc w:val="both"/>
        <w:rPr>
          <w:rFonts w:ascii="Arial" w:hAnsi="Arial" w:cs="Arial"/>
          <w:bCs/>
          <w:szCs w:val="24"/>
          <w:lang w:val="en-US"/>
        </w:rPr>
      </w:pPr>
    </w:p>
    <w:p w14:paraId="4F118DB5" w14:textId="77777777" w:rsidR="00282DCE" w:rsidRDefault="00282DCE" w:rsidP="00A160AA">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6F7637E9" w14:textId="77777777" w:rsidR="00282DCE" w:rsidRDefault="00282DCE" w:rsidP="00A160AA">
      <w:pPr>
        <w:ind w:left="-284" w:right="46"/>
        <w:jc w:val="both"/>
        <w:rPr>
          <w:rFonts w:ascii="Arial" w:hAnsi="Arial" w:cs="Arial"/>
          <w:b/>
          <w:color w:val="244061" w:themeColor="accent1" w:themeShade="80"/>
          <w:sz w:val="28"/>
          <w:szCs w:val="32"/>
          <w:lang w:val="en-US"/>
        </w:rPr>
      </w:pPr>
    </w:p>
    <w:p w14:paraId="254BD9B6" w14:textId="77777777" w:rsidR="00282DCE" w:rsidRDefault="00282DCE" w:rsidP="00A160AA">
      <w:pPr>
        <w:ind w:left="-285" w:right="46"/>
        <w:jc w:val="both"/>
        <w:textAlignment w:val="baseline"/>
        <w:rPr>
          <w:rFonts w:ascii="Arial" w:hAnsi="Arial" w:cs="Arial"/>
          <w:szCs w:val="24"/>
          <w:lang w:eastAsia="en-AU"/>
        </w:rPr>
      </w:pPr>
      <w:r>
        <w:rPr>
          <w:rFonts w:ascii="Arial" w:hAnsi="Arial" w:cs="Arial"/>
          <w:szCs w:val="24"/>
          <w:lang w:eastAsia="en-AU"/>
        </w:rPr>
        <w:t xml:space="preserve">The </w:t>
      </w:r>
      <w:proofErr w:type="gramStart"/>
      <w:r>
        <w:rPr>
          <w:rFonts w:ascii="Arial" w:hAnsi="Arial" w:cs="Arial"/>
          <w:szCs w:val="24"/>
          <w:lang w:eastAsia="en-AU"/>
        </w:rPr>
        <w:t>City</w:t>
      </w:r>
      <w:proofErr w:type="gramEnd"/>
      <w:r>
        <w:rPr>
          <w:rFonts w:ascii="Arial" w:hAnsi="Arial" w:cs="Arial"/>
          <w:szCs w:val="24"/>
          <w:lang w:eastAsia="en-AU"/>
        </w:rPr>
        <w:t xml:space="preserve"> has a requirement to maintain and upgrade the civil infrastructure within the public realm and road reserves. Typical works include: </w:t>
      </w:r>
    </w:p>
    <w:p w14:paraId="69EBDC87" w14:textId="77777777" w:rsidR="00282DCE" w:rsidRDefault="00282DCE" w:rsidP="00A160AA">
      <w:pPr>
        <w:ind w:left="-285" w:right="46"/>
        <w:jc w:val="both"/>
        <w:textAlignment w:val="baseline"/>
        <w:rPr>
          <w:rFonts w:ascii="Arial" w:hAnsi="Arial" w:cs="Arial"/>
          <w:szCs w:val="24"/>
          <w:lang w:eastAsia="en-AU"/>
        </w:rPr>
      </w:pPr>
    </w:p>
    <w:p w14:paraId="187816D7" w14:textId="77777777" w:rsidR="00282DCE" w:rsidRDefault="00282DCE" w:rsidP="00A160AA">
      <w:pPr>
        <w:pStyle w:val="ListParagraph"/>
        <w:numPr>
          <w:ilvl w:val="0"/>
          <w:numId w:val="15"/>
        </w:numPr>
        <w:ind w:left="284" w:right="46" w:hanging="568"/>
        <w:jc w:val="both"/>
        <w:textAlignment w:val="baseline"/>
        <w:rPr>
          <w:rFonts w:ascii="Arial" w:hAnsi="Arial" w:cs="Arial"/>
          <w:szCs w:val="24"/>
          <w:lang w:eastAsia="en-AU"/>
        </w:rPr>
      </w:pPr>
      <w:bookmarkStart w:id="24" w:name="_Hlk116991806"/>
      <w:r>
        <w:rPr>
          <w:rFonts w:ascii="Arial" w:hAnsi="Arial" w:cs="Arial"/>
          <w:szCs w:val="24"/>
          <w:lang w:eastAsia="en-AU"/>
        </w:rPr>
        <w:t xml:space="preserve">Maintenance of drainage infrastructure including pit lids and </w:t>
      </w:r>
      <w:proofErr w:type="gramStart"/>
      <w:r>
        <w:rPr>
          <w:rFonts w:ascii="Arial" w:hAnsi="Arial" w:cs="Arial"/>
          <w:szCs w:val="24"/>
          <w:lang w:eastAsia="en-AU"/>
        </w:rPr>
        <w:t>frames</w:t>
      </w:r>
      <w:bookmarkEnd w:id="24"/>
      <w:r>
        <w:rPr>
          <w:rFonts w:ascii="Arial" w:hAnsi="Arial" w:cs="Arial"/>
          <w:szCs w:val="24"/>
          <w:lang w:eastAsia="en-AU"/>
        </w:rPr>
        <w:t>;</w:t>
      </w:r>
      <w:proofErr w:type="gramEnd"/>
    </w:p>
    <w:p w14:paraId="5210E9E1" w14:textId="77777777" w:rsidR="00282DCE" w:rsidRDefault="00282DCE" w:rsidP="00A160AA">
      <w:pPr>
        <w:pStyle w:val="ListParagraph"/>
        <w:numPr>
          <w:ilvl w:val="0"/>
          <w:numId w:val="15"/>
        </w:numPr>
        <w:ind w:left="284" w:right="46" w:hanging="568"/>
        <w:jc w:val="both"/>
        <w:textAlignment w:val="baseline"/>
        <w:rPr>
          <w:rFonts w:ascii="Arial" w:hAnsi="Arial" w:cs="Arial"/>
          <w:szCs w:val="24"/>
          <w:lang w:eastAsia="en-AU"/>
        </w:rPr>
      </w:pPr>
      <w:r>
        <w:rPr>
          <w:rFonts w:ascii="Arial" w:hAnsi="Arial" w:cs="Arial"/>
          <w:szCs w:val="24"/>
          <w:lang w:eastAsia="en-AU"/>
        </w:rPr>
        <w:t xml:space="preserve">Maintenance of footpath </w:t>
      </w:r>
      <w:proofErr w:type="gramStart"/>
      <w:r>
        <w:rPr>
          <w:rFonts w:ascii="Arial" w:hAnsi="Arial" w:cs="Arial"/>
          <w:szCs w:val="24"/>
          <w:lang w:eastAsia="en-AU"/>
        </w:rPr>
        <w:t>infrastructure;</w:t>
      </w:r>
      <w:proofErr w:type="gramEnd"/>
    </w:p>
    <w:p w14:paraId="6DE94A48" w14:textId="77777777" w:rsidR="00282DCE" w:rsidRDefault="00282DCE" w:rsidP="00A160AA">
      <w:pPr>
        <w:pStyle w:val="ListParagraph"/>
        <w:numPr>
          <w:ilvl w:val="0"/>
          <w:numId w:val="15"/>
        </w:numPr>
        <w:ind w:left="284" w:right="46" w:hanging="568"/>
        <w:jc w:val="both"/>
        <w:textAlignment w:val="baseline"/>
        <w:rPr>
          <w:rFonts w:ascii="Arial" w:hAnsi="Arial" w:cs="Arial"/>
          <w:szCs w:val="24"/>
          <w:lang w:eastAsia="en-AU"/>
        </w:rPr>
      </w:pPr>
      <w:r>
        <w:rPr>
          <w:rFonts w:ascii="Arial" w:hAnsi="Arial" w:cs="Arial"/>
          <w:szCs w:val="24"/>
          <w:lang w:eastAsia="en-AU"/>
        </w:rPr>
        <w:t>Maintenance of road infrastructure including road surface and kerbs,</w:t>
      </w:r>
    </w:p>
    <w:p w14:paraId="29D39B6D" w14:textId="77777777" w:rsidR="00282DCE" w:rsidRDefault="00282DCE" w:rsidP="00A160AA">
      <w:pPr>
        <w:pStyle w:val="ListParagraph"/>
        <w:numPr>
          <w:ilvl w:val="0"/>
          <w:numId w:val="15"/>
        </w:numPr>
        <w:ind w:left="284" w:right="46" w:hanging="568"/>
        <w:jc w:val="both"/>
        <w:textAlignment w:val="baseline"/>
        <w:rPr>
          <w:rFonts w:ascii="Arial" w:hAnsi="Arial" w:cs="Arial"/>
          <w:szCs w:val="24"/>
          <w:lang w:eastAsia="en-AU"/>
        </w:rPr>
      </w:pPr>
      <w:r>
        <w:rPr>
          <w:rFonts w:ascii="Arial" w:hAnsi="Arial" w:cs="Arial"/>
          <w:szCs w:val="24"/>
          <w:lang w:eastAsia="en-AU"/>
        </w:rPr>
        <w:t xml:space="preserve">Maintenance of irrigation </w:t>
      </w:r>
      <w:proofErr w:type="gramStart"/>
      <w:r>
        <w:rPr>
          <w:rFonts w:ascii="Arial" w:hAnsi="Arial" w:cs="Arial"/>
          <w:szCs w:val="24"/>
          <w:lang w:eastAsia="en-AU"/>
        </w:rPr>
        <w:t>infrastructure;</w:t>
      </w:r>
      <w:proofErr w:type="gramEnd"/>
    </w:p>
    <w:p w14:paraId="35FE7466" w14:textId="77777777" w:rsidR="00282DCE" w:rsidRDefault="00282DCE" w:rsidP="00A160AA">
      <w:pPr>
        <w:pStyle w:val="ListParagraph"/>
        <w:numPr>
          <w:ilvl w:val="0"/>
          <w:numId w:val="15"/>
        </w:numPr>
        <w:ind w:left="284" w:right="46" w:hanging="568"/>
        <w:jc w:val="both"/>
        <w:textAlignment w:val="baseline"/>
        <w:rPr>
          <w:rFonts w:ascii="Arial" w:hAnsi="Arial" w:cs="Arial"/>
          <w:szCs w:val="24"/>
          <w:lang w:eastAsia="en-AU"/>
        </w:rPr>
      </w:pPr>
      <w:r>
        <w:rPr>
          <w:rFonts w:ascii="Arial" w:hAnsi="Arial" w:cs="Arial"/>
          <w:szCs w:val="24"/>
          <w:lang w:eastAsia="en-AU"/>
        </w:rPr>
        <w:t>Maintenance of median island vegetation and street trees.</w:t>
      </w:r>
    </w:p>
    <w:p w14:paraId="7DC431B0" w14:textId="77777777" w:rsidR="00282DCE" w:rsidRDefault="00282DCE" w:rsidP="00A160AA">
      <w:pPr>
        <w:pStyle w:val="ListParagraph"/>
        <w:ind w:left="284" w:right="46"/>
        <w:jc w:val="both"/>
        <w:textAlignment w:val="baseline"/>
        <w:rPr>
          <w:rFonts w:ascii="Arial" w:hAnsi="Arial" w:cs="Arial"/>
          <w:szCs w:val="24"/>
          <w:lang w:eastAsia="en-AU"/>
        </w:rPr>
      </w:pPr>
    </w:p>
    <w:p w14:paraId="6AB31576" w14:textId="77777777" w:rsidR="00282DCE" w:rsidRPr="007C3170" w:rsidRDefault="00282DCE" w:rsidP="00A160AA">
      <w:pPr>
        <w:ind w:left="-285" w:right="46"/>
        <w:jc w:val="both"/>
        <w:textAlignment w:val="baseline"/>
        <w:rPr>
          <w:rFonts w:ascii="Arial" w:hAnsi="Arial" w:cs="Arial"/>
          <w:szCs w:val="24"/>
          <w:lang w:eastAsia="en-AU"/>
        </w:rPr>
      </w:pPr>
      <w:r w:rsidRPr="007C3170">
        <w:rPr>
          <w:rFonts w:ascii="Arial" w:hAnsi="Arial" w:cs="Arial"/>
          <w:szCs w:val="24"/>
          <w:lang w:eastAsia="en-AU"/>
        </w:rPr>
        <w:t xml:space="preserve">Under Section 297(1) of the Road Traffic Code 2000 (RTC2000) the Commissioner of Main Roads (CMR) is listed as the only person with authority to erect, establish, or display, </w:t>
      </w:r>
      <w:proofErr w:type="gramStart"/>
      <w:r w:rsidRPr="007C3170">
        <w:rPr>
          <w:rFonts w:ascii="Arial" w:hAnsi="Arial" w:cs="Arial"/>
          <w:szCs w:val="24"/>
          <w:lang w:eastAsia="en-AU"/>
        </w:rPr>
        <w:t>alter</w:t>
      </w:r>
      <w:proofErr w:type="gramEnd"/>
      <w:r w:rsidRPr="007C3170">
        <w:rPr>
          <w:rFonts w:ascii="Arial" w:hAnsi="Arial" w:cs="Arial"/>
          <w:szCs w:val="24"/>
          <w:lang w:eastAsia="en-AU"/>
        </w:rPr>
        <w:t xml:space="preserve"> or take down any road sign or traffic signal on the State's road network.</w:t>
      </w:r>
    </w:p>
    <w:p w14:paraId="734B38B0" w14:textId="77777777" w:rsidR="00282DCE" w:rsidRPr="007C3170" w:rsidRDefault="00282DCE" w:rsidP="00A160AA">
      <w:pPr>
        <w:ind w:left="-285" w:right="46"/>
        <w:jc w:val="both"/>
        <w:textAlignment w:val="baseline"/>
        <w:rPr>
          <w:rFonts w:ascii="Arial" w:hAnsi="Arial" w:cs="Arial"/>
          <w:szCs w:val="24"/>
          <w:lang w:eastAsia="en-AU"/>
        </w:rPr>
      </w:pPr>
    </w:p>
    <w:p w14:paraId="27CABC90" w14:textId="77777777" w:rsidR="00282DCE" w:rsidRPr="007C3170" w:rsidRDefault="00282DCE" w:rsidP="00A160AA">
      <w:pPr>
        <w:ind w:left="-285" w:right="46"/>
        <w:jc w:val="both"/>
        <w:textAlignment w:val="baseline"/>
        <w:rPr>
          <w:rFonts w:ascii="Arial" w:hAnsi="Arial" w:cs="Arial"/>
          <w:szCs w:val="24"/>
          <w:lang w:eastAsia="en-AU"/>
        </w:rPr>
      </w:pPr>
      <w:r w:rsidRPr="007C3170">
        <w:rPr>
          <w:rFonts w:ascii="Arial" w:hAnsi="Arial" w:cs="Arial"/>
          <w:szCs w:val="24"/>
          <w:lang w:eastAsia="en-AU"/>
        </w:rPr>
        <w:t xml:space="preserve">Under Section 297(2) of the RTC2000 the CMR can delegate this authority to 'Authorised Bodies' such as Local Government, utility service providers and Main Roads' Integrated Services Providers, subject to the terms and conditions set out in an Instrument of Authorisation. </w:t>
      </w:r>
    </w:p>
    <w:p w14:paraId="27B0A745" w14:textId="77777777" w:rsidR="00282DCE" w:rsidRPr="007C3170" w:rsidRDefault="00282DCE" w:rsidP="00A160AA">
      <w:pPr>
        <w:ind w:left="-285" w:right="46"/>
        <w:jc w:val="both"/>
        <w:textAlignment w:val="baseline"/>
        <w:rPr>
          <w:rFonts w:ascii="Arial" w:hAnsi="Arial" w:cs="Arial"/>
          <w:szCs w:val="24"/>
          <w:lang w:eastAsia="en-AU"/>
        </w:rPr>
      </w:pPr>
    </w:p>
    <w:p w14:paraId="3F0DDC6E" w14:textId="77777777" w:rsidR="00282DCE" w:rsidRPr="004A42F0" w:rsidRDefault="00282DCE" w:rsidP="00A160AA">
      <w:pPr>
        <w:ind w:left="-285" w:right="46"/>
        <w:jc w:val="both"/>
        <w:textAlignment w:val="baseline"/>
        <w:rPr>
          <w:rFonts w:ascii="Arial" w:hAnsi="Arial" w:cs="Arial"/>
          <w:b/>
          <w:bCs/>
          <w:szCs w:val="24"/>
          <w:lang w:eastAsia="en-AU"/>
        </w:rPr>
      </w:pPr>
      <w:r w:rsidRPr="004A42F0">
        <w:rPr>
          <w:rFonts w:ascii="Arial" w:hAnsi="Arial" w:cs="Arial"/>
          <w:b/>
          <w:bCs/>
          <w:szCs w:val="24"/>
          <w:lang w:eastAsia="en-AU"/>
        </w:rPr>
        <w:t>Work Health and Safety</w:t>
      </w:r>
    </w:p>
    <w:p w14:paraId="11CE440D" w14:textId="77777777" w:rsidR="00282DCE" w:rsidRPr="007C3170" w:rsidRDefault="00282DCE" w:rsidP="00A160AA">
      <w:pPr>
        <w:ind w:left="-285" w:right="46"/>
        <w:jc w:val="both"/>
        <w:textAlignment w:val="baseline"/>
        <w:rPr>
          <w:rFonts w:ascii="Arial" w:hAnsi="Arial" w:cs="Arial"/>
          <w:szCs w:val="24"/>
          <w:lang w:eastAsia="en-AU"/>
        </w:rPr>
      </w:pPr>
      <w:r w:rsidRPr="007C3170">
        <w:rPr>
          <w:rFonts w:ascii="Arial" w:hAnsi="Arial" w:cs="Arial"/>
          <w:szCs w:val="24"/>
          <w:lang w:eastAsia="en-AU"/>
        </w:rPr>
        <w:t xml:space="preserve"> </w:t>
      </w:r>
    </w:p>
    <w:p w14:paraId="31156344" w14:textId="77777777" w:rsidR="00282DCE" w:rsidRPr="007C3170" w:rsidRDefault="00282DCE" w:rsidP="00A160AA">
      <w:pPr>
        <w:ind w:left="-285" w:right="46"/>
        <w:jc w:val="both"/>
        <w:textAlignment w:val="baseline"/>
        <w:rPr>
          <w:rFonts w:ascii="Arial" w:hAnsi="Arial" w:cs="Arial"/>
          <w:szCs w:val="24"/>
          <w:lang w:eastAsia="en-AU"/>
        </w:rPr>
      </w:pPr>
      <w:r w:rsidRPr="007C3170">
        <w:rPr>
          <w:rFonts w:ascii="Arial" w:hAnsi="Arial" w:cs="Arial"/>
          <w:szCs w:val="24"/>
          <w:lang w:eastAsia="en-AU"/>
        </w:rPr>
        <w:t>Under Section 19 of the Work Health and Safety Act (2020), the CMR as a person conducting a business or undertaking (PCBU) must ensure, so far as reasonably practicable, the health and safety of workers, as well as other persons that may be put at risk from the work being carried out (road users).</w:t>
      </w:r>
    </w:p>
    <w:p w14:paraId="1C8DF88E" w14:textId="77777777" w:rsidR="00282DCE" w:rsidRPr="007C3170" w:rsidRDefault="00282DCE" w:rsidP="00A160AA">
      <w:pPr>
        <w:ind w:left="-285" w:right="46"/>
        <w:jc w:val="both"/>
        <w:textAlignment w:val="baseline"/>
        <w:rPr>
          <w:rFonts w:ascii="Arial" w:hAnsi="Arial" w:cs="Arial"/>
          <w:szCs w:val="24"/>
          <w:lang w:eastAsia="en-AU"/>
        </w:rPr>
      </w:pPr>
    </w:p>
    <w:p w14:paraId="0D8512B1" w14:textId="77777777" w:rsidR="00282DCE" w:rsidRDefault="00282DCE" w:rsidP="00A160AA">
      <w:pPr>
        <w:ind w:left="-285" w:right="46"/>
        <w:jc w:val="both"/>
        <w:textAlignment w:val="baseline"/>
        <w:rPr>
          <w:rFonts w:ascii="Arial" w:hAnsi="Arial" w:cs="Arial"/>
          <w:szCs w:val="24"/>
          <w:lang w:eastAsia="en-AU"/>
        </w:rPr>
      </w:pPr>
      <w:r w:rsidRPr="007C3170">
        <w:rPr>
          <w:rFonts w:ascii="Arial" w:hAnsi="Arial" w:cs="Arial"/>
          <w:szCs w:val="24"/>
          <w:lang w:eastAsia="en-AU"/>
        </w:rPr>
        <w:t>The above legislation places considerable responsibility on the CMR to ensure that traffic management is conducted in a safe manner for road workers and road users, including those managing and participation in events on roads.</w:t>
      </w:r>
    </w:p>
    <w:p w14:paraId="452ABF22" w14:textId="77777777" w:rsidR="00282DCE" w:rsidRPr="007C3170" w:rsidRDefault="00282DCE" w:rsidP="00A160AA">
      <w:pPr>
        <w:ind w:left="-285" w:right="46"/>
        <w:jc w:val="both"/>
        <w:textAlignment w:val="baseline"/>
        <w:rPr>
          <w:rFonts w:ascii="Arial" w:hAnsi="Arial" w:cs="Arial"/>
          <w:szCs w:val="24"/>
          <w:lang w:eastAsia="en-AU"/>
        </w:rPr>
      </w:pPr>
    </w:p>
    <w:p w14:paraId="13F342FC" w14:textId="77777777" w:rsidR="00282DCE" w:rsidRPr="00914EA4" w:rsidRDefault="00282DCE" w:rsidP="00A160AA">
      <w:pPr>
        <w:ind w:left="-285" w:right="46"/>
        <w:jc w:val="both"/>
        <w:textAlignment w:val="baseline"/>
        <w:rPr>
          <w:rFonts w:ascii="Arial" w:hAnsi="Arial" w:cs="Arial"/>
          <w:szCs w:val="24"/>
          <w:lang w:eastAsia="en-AU"/>
        </w:rPr>
      </w:pPr>
      <w:r w:rsidRPr="007C3170">
        <w:rPr>
          <w:rFonts w:ascii="Arial" w:hAnsi="Arial" w:cs="Arial"/>
          <w:szCs w:val="24"/>
          <w:lang w:eastAsia="en-AU"/>
        </w:rPr>
        <w:t xml:space="preserve">To encourage uniform, </w:t>
      </w:r>
      <w:proofErr w:type="gramStart"/>
      <w:r w:rsidRPr="007C3170">
        <w:rPr>
          <w:rFonts w:ascii="Arial" w:hAnsi="Arial" w:cs="Arial"/>
          <w:szCs w:val="24"/>
          <w:lang w:eastAsia="en-AU"/>
        </w:rPr>
        <w:t>safe</w:t>
      </w:r>
      <w:proofErr w:type="gramEnd"/>
      <w:r w:rsidRPr="007C3170">
        <w:rPr>
          <w:rFonts w:ascii="Arial" w:hAnsi="Arial" w:cs="Arial"/>
          <w:szCs w:val="24"/>
          <w:lang w:eastAsia="en-AU"/>
        </w:rPr>
        <w:t xml:space="preserve"> and appropriate traffic management, the CMR requires all traffic management (whether carried out by Main Roads or others) to be carried out in accordance with the requirements of the Traffic Management for Works on Roads and/or the Traffic Management for Events on Roads Code of Practice, as applicable.</w:t>
      </w:r>
    </w:p>
    <w:p w14:paraId="765D89E5" w14:textId="77777777" w:rsidR="00282DCE" w:rsidRDefault="00282DCE" w:rsidP="00A160AA">
      <w:pPr>
        <w:ind w:left="-285" w:right="46"/>
        <w:jc w:val="both"/>
        <w:textAlignment w:val="baseline"/>
        <w:rPr>
          <w:rFonts w:ascii="Arial" w:hAnsi="Arial" w:cs="Arial"/>
          <w:szCs w:val="24"/>
          <w:lang w:eastAsia="en-AU"/>
        </w:rPr>
      </w:pPr>
    </w:p>
    <w:p w14:paraId="7D8019E9" w14:textId="77777777" w:rsidR="00282DCE" w:rsidRDefault="00282DCE" w:rsidP="00A160AA">
      <w:pPr>
        <w:ind w:left="-285" w:right="46"/>
        <w:jc w:val="both"/>
        <w:textAlignment w:val="baseline"/>
        <w:rPr>
          <w:rFonts w:ascii="Arial" w:hAnsi="Arial" w:cs="Arial"/>
          <w:szCs w:val="24"/>
          <w:lang w:eastAsia="en-AU"/>
        </w:rPr>
      </w:pPr>
      <w:r>
        <w:rPr>
          <w:rFonts w:ascii="Arial" w:hAnsi="Arial" w:cs="Arial"/>
          <w:szCs w:val="24"/>
          <w:lang w:eastAsia="en-AU"/>
        </w:rPr>
        <w:t xml:space="preserve">Due to the specialised skill set and equipment requirements for the provision of Traffic Management the City is required to engage the services of an experienced contractor to undertake such works.  </w:t>
      </w:r>
    </w:p>
    <w:p w14:paraId="366F0C70" w14:textId="77777777" w:rsidR="00282DCE" w:rsidRDefault="00282DCE" w:rsidP="00A160AA">
      <w:pPr>
        <w:ind w:left="-285" w:right="46"/>
        <w:jc w:val="both"/>
        <w:textAlignment w:val="baseline"/>
        <w:rPr>
          <w:rFonts w:ascii="Arial" w:hAnsi="Arial" w:cs="Arial"/>
          <w:szCs w:val="24"/>
          <w:lang w:eastAsia="en-AU"/>
        </w:rPr>
      </w:pPr>
    </w:p>
    <w:p w14:paraId="5D3CE3DA" w14:textId="77777777" w:rsidR="00282DCE" w:rsidRDefault="00282DCE" w:rsidP="00A160AA">
      <w:pPr>
        <w:ind w:left="-285" w:right="46"/>
        <w:jc w:val="both"/>
        <w:textAlignment w:val="baseline"/>
        <w:rPr>
          <w:rFonts w:ascii="Arial" w:hAnsi="Arial" w:cs="Arial"/>
          <w:szCs w:val="24"/>
          <w:lang w:eastAsia="en-AU"/>
        </w:rPr>
      </w:pPr>
      <w:r>
        <w:rPr>
          <w:rFonts w:ascii="Arial" w:hAnsi="Arial" w:cs="Arial"/>
          <w:szCs w:val="24"/>
          <w:lang w:eastAsia="en-AU"/>
        </w:rPr>
        <w:t xml:space="preserve">The </w:t>
      </w:r>
      <w:proofErr w:type="gramStart"/>
      <w:r>
        <w:rPr>
          <w:rFonts w:ascii="Arial" w:hAnsi="Arial" w:cs="Arial"/>
          <w:szCs w:val="24"/>
          <w:lang w:eastAsia="en-AU"/>
        </w:rPr>
        <w:t>City</w:t>
      </w:r>
      <w:proofErr w:type="gramEnd"/>
      <w:r>
        <w:rPr>
          <w:rFonts w:ascii="Arial" w:hAnsi="Arial" w:cs="Arial"/>
          <w:szCs w:val="24"/>
          <w:lang w:eastAsia="en-AU"/>
        </w:rPr>
        <w:t xml:space="preserve"> does not have the internal resources or expertise to undertake these types of works.  </w:t>
      </w:r>
    </w:p>
    <w:p w14:paraId="03FE00C2" w14:textId="77777777" w:rsidR="00282DCE" w:rsidRDefault="00282DCE" w:rsidP="00A160AA">
      <w:pPr>
        <w:ind w:left="-285" w:right="46"/>
        <w:jc w:val="both"/>
        <w:textAlignment w:val="baseline"/>
        <w:rPr>
          <w:rFonts w:ascii="Arial" w:hAnsi="Arial" w:cs="Arial"/>
          <w:szCs w:val="24"/>
          <w:lang w:eastAsia="en-AU"/>
        </w:rPr>
      </w:pPr>
    </w:p>
    <w:p w14:paraId="426FCECB" w14:textId="77777777" w:rsidR="00282DCE" w:rsidRDefault="00282DCE" w:rsidP="00A160AA">
      <w:pPr>
        <w:ind w:left="-285" w:right="46"/>
        <w:jc w:val="both"/>
        <w:textAlignment w:val="baseline"/>
        <w:rPr>
          <w:rFonts w:ascii="Arial" w:hAnsi="Arial" w:cs="Arial"/>
          <w:szCs w:val="24"/>
          <w:lang w:eastAsia="en-AU"/>
        </w:rPr>
      </w:pPr>
      <w:r>
        <w:rPr>
          <w:rFonts w:ascii="Arial" w:hAnsi="Arial" w:cs="Arial"/>
          <w:szCs w:val="24"/>
          <w:lang w:eastAsia="en-AU"/>
        </w:rPr>
        <w:t xml:space="preserve">To ensure that the </w:t>
      </w:r>
      <w:proofErr w:type="gramStart"/>
      <w:r>
        <w:rPr>
          <w:rFonts w:ascii="Arial" w:hAnsi="Arial" w:cs="Arial"/>
          <w:szCs w:val="24"/>
          <w:lang w:eastAsia="en-AU"/>
        </w:rPr>
        <w:t>City</w:t>
      </w:r>
      <w:proofErr w:type="gramEnd"/>
      <w:r>
        <w:rPr>
          <w:rFonts w:ascii="Arial" w:hAnsi="Arial" w:cs="Arial"/>
          <w:szCs w:val="24"/>
          <w:lang w:eastAsia="en-AU"/>
        </w:rPr>
        <w:t xml:space="preserve"> can continue to undertake these vital works, a</w:t>
      </w:r>
      <w:r w:rsidRPr="00800A45">
        <w:rPr>
          <w:rFonts w:ascii="Arial" w:hAnsi="Arial" w:cs="Arial"/>
          <w:szCs w:val="24"/>
          <w:lang w:eastAsia="en-AU"/>
        </w:rPr>
        <w:t xml:space="preserve"> </w:t>
      </w:r>
      <w:r>
        <w:rPr>
          <w:rFonts w:ascii="Arial" w:hAnsi="Arial" w:cs="Arial"/>
          <w:szCs w:val="24"/>
          <w:lang w:eastAsia="en-AU"/>
        </w:rPr>
        <w:t>R</w:t>
      </w:r>
      <w:r w:rsidRPr="00800A45">
        <w:rPr>
          <w:rFonts w:ascii="Arial" w:hAnsi="Arial" w:cs="Arial"/>
          <w:szCs w:val="24"/>
          <w:lang w:eastAsia="en-AU"/>
        </w:rPr>
        <w:t xml:space="preserve">equest for </w:t>
      </w:r>
      <w:r>
        <w:rPr>
          <w:rFonts w:ascii="Arial" w:hAnsi="Arial" w:cs="Arial"/>
          <w:szCs w:val="24"/>
          <w:lang w:eastAsia="en-AU"/>
        </w:rPr>
        <w:t>T</w:t>
      </w:r>
      <w:r w:rsidRPr="00800A45">
        <w:rPr>
          <w:rFonts w:ascii="Arial" w:hAnsi="Arial" w:cs="Arial"/>
          <w:szCs w:val="24"/>
          <w:lang w:eastAsia="en-AU"/>
        </w:rPr>
        <w:t xml:space="preserve">ender was publicly advertised on </w:t>
      </w:r>
      <w:proofErr w:type="spellStart"/>
      <w:r w:rsidRPr="00800A45">
        <w:rPr>
          <w:rFonts w:ascii="Arial" w:hAnsi="Arial" w:cs="Arial"/>
          <w:szCs w:val="24"/>
          <w:lang w:eastAsia="en-AU"/>
        </w:rPr>
        <w:t>Tenderlink</w:t>
      </w:r>
      <w:proofErr w:type="spellEnd"/>
      <w:r w:rsidRPr="00800A45">
        <w:rPr>
          <w:rFonts w:ascii="Arial" w:hAnsi="Arial" w:cs="Arial"/>
          <w:szCs w:val="24"/>
          <w:lang w:eastAsia="en-AU"/>
        </w:rPr>
        <w:t xml:space="preserve"> during the period </w:t>
      </w:r>
      <w:r>
        <w:rPr>
          <w:rFonts w:ascii="Arial" w:hAnsi="Arial" w:cs="Arial"/>
          <w:szCs w:val="24"/>
          <w:lang w:eastAsia="en-AU"/>
        </w:rPr>
        <w:t>27 October</w:t>
      </w:r>
      <w:r w:rsidRPr="00800A45">
        <w:rPr>
          <w:rFonts w:ascii="Arial" w:hAnsi="Arial" w:cs="Arial"/>
          <w:szCs w:val="24"/>
          <w:lang w:eastAsia="en-AU"/>
        </w:rPr>
        <w:t xml:space="preserve"> 2022</w:t>
      </w:r>
      <w:r>
        <w:rPr>
          <w:rFonts w:ascii="Arial" w:hAnsi="Arial" w:cs="Arial"/>
          <w:szCs w:val="24"/>
          <w:lang w:eastAsia="en-AU"/>
        </w:rPr>
        <w:t xml:space="preserve"> – 12 September 2022</w:t>
      </w:r>
      <w:r w:rsidRPr="00800A45">
        <w:rPr>
          <w:rFonts w:ascii="Arial" w:hAnsi="Arial" w:cs="Arial"/>
          <w:szCs w:val="24"/>
          <w:lang w:eastAsia="en-AU"/>
        </w:rPr>
        <w:t xml:space="preserve">. The </w:t>
      </w:r>
      <w:proofErr w:type="gramStart"/>
      <w:r w:rsidRPr="00800A45">
        <w:rPr>
          <w:rFonts w:ascii="Arial" w:hAnsi="Arial" w:cs="Arial"/>
          <w:szCs w:val="24"/>
          <w:lang w:eastAsia="en-AU"/>
        </w:rPr>
        <w:t>City</w:t>
      </w:r>
      <w:proofErr w:type="gramEnd"/>
      <w:r w:rsidRPr="00800A45">
        <w:rPr>
          <w:rFonts w:ascii="Arial" w:hAnsi="Arial" w:cs="Arial"/>
          <w:szCs w:val="24"/>
          <w:lang w:eastAsia="en-AU"/>
        </w:rPr>
        <w:t xml:space="preserve"> received a total of </w:t>
      </w:r>
      <w:r>
        <w:rPr>
          <w:rFonts w:ascii="Arial" w:hAnsi="Arial" w:cs="Arial"/>
          <w:szCs w:val="24"/>
          <w:lang w:eastAsia="en-AU"/>
        </w:rPr>
        <w:t>four</w:t>
      </w:r>
      <w:r w:rsidRPr="00800A45">
        <w:rPr>
          <w:rFonts w:ascii="Arial" w:hAnsi="Arial" w:cs="Arial"/>
          <w:szCs w:val="24"/>
          <w:lang w:eastAsia="en-AU"/>
        </w:rPr>
        <w:t xml:space="preserve"> submissions. </w:t>
      </w:r>
      <w:r w:rsidRPr="00BE1607">
        <w:rPr>
          <w:rFonts w:ascii="Arial" w:hAnsi="Arial" w:cs="Arial"/>
          <w:szCs w:val="24"/>
          <w:lang w:eastAsia="en-AU"/>
        </w:rPr>
        <w:t> </w:t>
      </w:r>
    </w:p>
    <w:p w14:paraId="565D240D" w14:textId="77777777" w:rsidR="00282DCE" w:rsidRDefault="00282DCE" w:rsidP="00A160AA">
      <w:pPr>
        <w:ind w:left="-284" w:right="46"/>
        <w:jc w:val="both"/>
        <w:rPr>
          <w:rFonts w:ascii="Arial" w:hAnsi="Arial" w:cs="Arial"/>
          <w:b/>
          <w:szCs w:val="24"/>
          <w:lang w:val="en-US"/>
        </w:rPr>
      </w:pPr>
    </w:p>
    <w:p w14:paraId="4E3CEC8D" w14:textId="77777777" w:rsidR="00282DCE" w:rsidRDefault="00282DCE" w:rsidP="00A160AA">
      <w:pPr>
        <w:ind w:left="-284" w:right="46"/>
        <w:jc w:val="both"/>
        <w:rPr>
          <w:rFonts w:ascii="Arial" w:hAnsi="Arial" w:cs="Arial"/>
          <w:b/>
          <w:szCs w:val="24"/>
          <w:lang w:val="en-US"/>
        </w:rPr>
      </w:pPr>
    </w:p>
    <w:p w14:paraId="4B6564DC" w14:textId="77777777" w:rsidR="00AE0EC1" w:rsidRPr="00C1421E" w:rsidRDefault="00AE0EC1" w:rsidP="00A160AA">
      <w:pPr>
        <w:ind w:left="-284" w:right="46"/>
        <w:jc w:val="both"/>
        <w:rPr>
          <w:rFonts w:ascii="Arial" w:hAnsi="Arial" w:cs="Arial"/>
          <w:b/>
          <w:szCs w:val="24"/>
          <w:lang w:val="en-US"/>
        </w:rPr>
      </w:pPr>
    </w:p>
    <w:p w14:paraId="124BB14C"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7CDD5C70" w14:textId="77777777" w:rsidR="00282DCE" w:rsidRPr="00C1421E" w:rsidRDefault="00282DCE" w:rsidP="00A160AA">
      <w:pPr>
        <w:ind w:left="-284" w:right="46"/>
        <w:jc w:val="both"/>
        <w:rPr>
          <w:rFonts w:ascii="Arial" w:hAnsi="Arial" w:cs="Arial"/>
          <w:szCs w:val="24"/>
          <w:lang w:val="en-US"/>
        </w:rPr>
      </w:pPr>
    </w:p>
    <w:p w14:paraId="53303EDB" w14:textId="77777777" w:rsidR="00282DCE" w:rsidRPr="00800A45" w:rsidRDefault="00282DCE" w:rsidP="00A160AA">
      <w:pPr>
        <w:ind w:left="-285" w:right="46"/>
        <w:jc w:val="both"/>
        <w:textAlignment w:val="baseline"/>
        <w:rPr>
          <w:rFonts w:ascii="Arial" w:hAnsi="Arial" w:cs="Arial"/>
          <w:szCs w:val="24"/>
          <w:lang w:eastAsia="en-AU"/>
        </w:rPr>
      </w:pPr>
      <w:r w:rsidRPr="00800A45">
        <w:rPr>
          <w:rFonts w:ascii="Arial" w:hAnsi="Arial" w:cs="Arial"/>
          <w:szCs w:val="24"/>
          <w:lang w:eastAsia="en-AU"/>
        </w:rPr>
        <w:t xml:space="preserve">After the closure of the tender period, the evaluation panel completed the analysis and evaluation of the </w:t>
      </w:r>
      <w:r>
        <w:rPr>
          <w:rFonts w:ascii="Arial" w:hAnsi="Arial" w:cs="Arial"/>
          <w:szCs w:val="24"/>
          <w:lang w:eastAsia="en-AU"/>
        </w:rPr>
        <w:t xml:space="preserve">four </w:t>
      </w:r>
      <w:r w:rsidRPr="00800A45">
        <w:rPr>
          <w:rFonts w:ascii="Arial" w:hAnsi="Arial" w:cs="Arial"/>
          <w:szCs w:val="24"/>
          <w:lang w:eastAsia="en-AU"/>
        </w:rPr>
        <w:t xml:space="preserve">submissions.  At the conclusion of the process </w:t>
      </w:r>
      <w:r w:rsidRPr="001C1A01">
        <w:rPr>
          <w:rStyle w:val="normaltextrun"/>
          <w:rFonts w:ascii="Arial" w:hAnsi="Arial" w:cs="Arial"/>
          <w:color w:val="000000"/>
          <w:szCs w:val="24"/>
          <w:shd w:val="clear" w:color="auto" w:fill="FFFFFF"/>
        </w:rPr>
        <w:t>Vigilant Traffic Management Group</w:t>
      </w:r>
      <w:r>
        <w:rPr>
          <w:rStyle w:val="normaltextrun"/>
          <w:rFonts w:ascii="Arial" w:hAnsi="Arial" w:cs="Arial"/>
          <w:color w:val="000000"/>
          <w:szCs w:val="24"/>
          <w:shd w:val="clear" w:color="auto" w:fill="FFFFFF"/>
        </w:rPr>
        <w:t xml:space="preserve"> Pty Ltd </w:t>
      </w:r>
      <w:r w:rsidRPr="00800A45">
        <w:rPr>
          <w:rFonts w:ascii="Arial" w:hAnsi="Arial" w:cs="Arial"/>
          <w:szCs w:val="24"/>
          <w:lang w:eastAsia="en-AU"/>
        </w:rPr>
        <w:t>was nominated as the preferred supplier for this package of works. The submissions were rated against the following criteria:</w:t>
      </w:r>
    </w:p>
    <w:p w14:paraId="7CE82F4C" w14:textId="77777777" w:rsidR="00282DCE" w:rsidRPr="00800A45" w:rsidRDefault="00282DCE" w:rsidP="00A160AA">
      <w:pPr>
        <w:ind w:left="-285" w:right="46"/>
        <w:jc w:val="both"/>
        <w:textAlignment w:val="baseline"/>
        <w:rPr>
          <w:rFonts w:ascii="Arial" w:hAnsi="Arial" w:cs="Arial"/>
          <w:szCs w:val="24"/>
          <w:lang w:eastAsia="en-AU"/>
        </w:rPr>
      </w:pPr>
    </w:p>
    <w:p w14:paraId="726B6B58" w14:textId="77777777" w:rsidR="00282DCE" w:rsidRPr="00AF0E32" w:rsidRDefault="00282DCE" w:rsidP="00A160AA">
      <w:pPr>
        <w:pStyle w:val="ListParagraph"/>
        <w:numPr>
          <w:ilvl w:val="0"/>
          <w:numId w:val="15"/>
        </w:numPr>
        <w:ind w:left="284" w:right="46" w:hanging="568"/>
        <w:jc w:val="both"/>
        <w:textAlignment w:val="baseline"/>
        <w:rPr>
          <w:rFonts w:ascii="Arial" w:hAnsi="Arial" w:cs="Arial"/>
          <w:szCs w:val="24"/>
          <w:lang w:eastAsia="en-AU"/>
        </w:rPr>
      </w:pPr>
      <w:r>
        <w:rPr>
          <w:rFonts w:ascii="Arial" w:hAnsi="Arial" w:cs="Arial"/>
          <w:szCs w:val="24"/>
          <w:lang w:eastAsia="en-AU"/>
        </w:rPr>
        <w:t>Organisational capabilities</w:t>
      </w:r>
      <w:r w:rsidRPr="00800A45">
        <w:rPr>
          <w:rFonts w:ascii="Arial" w:hAnsi="Arial" w:cs="Arial"/>
          <w:szCs w:val="24"/>
          <w:lang w:eastAsia="en-AU"/>
        </w:rPr>
        <w:t xml:space="preserve"> (</w:t>
      </w:r>
      <w:r>
        <w:rPr>
          <w:rFonts w:ascii="Arial" w:hAnsi="Arial" w:cs="Arial"/>
          <w:szCs w:val="24"/>
          <w:lang w:eastAsia="en-AU"/>
        </w:rPr>
        <w:t>50</w:t>
      </w:r>
      <w:r w:rsidRPr="00800A45">
        <w:rPr>
          <w:rFonts w:ascii="Arial" w:hAnsi="Arial" w:cs="Arial"/>
          <w:szCs w:val="24"/>
          <w:lang w:eastAsia="en-AU"/>
        </w:rPr>
        <w:t>%),</w:t>
      </w:r>
      <w:r>
        <w:rPr>
          <w:rFonts w:ascii="Arial" w:hAnsi="Arial" w:cs="Arial"/>
          <w:szCs w:val="24"/>
          <w:lang w:eastAsia="en-AU"/>
        </w:rPr>
        <w:t xml:space="preserve"> and </w:t>
      </w:r>
    </w:p>
    <w:p w14:paraId="1E020F2C" w14:textId="77777777" w:rsidR="00282DCE" w:rsidRPr="00423FFE" w:rsidRDefault="00282DCE" w:rsidP="00A160AA">
      <w:pPr>
        <w:pStyle w:val="ListParagraph"/>
        <w:numPr>
          <w:ilvl w:val="0"/>
          <w:numId w:val="15"/>
        </w:numPr>
        <w:ind w:left="284" w:right="46" w:hanging="568"/>
        <w:jc w:val="both"/>
        <w:textAlignment w:val="baseline"/>
        <w:rPr>
          <w:rFonts w:ascii="Arial" w:hAnsi="Arial" w:cs="Arial"/>
          <w:szCs w:val="24"/>
          <w:lang w:eastAsia="en-AU"/>
        </w:rPr>
      </w:pPr>
      <w:r>
        <w:rPr>
          <w:rFonts w:ascii="Arial" w:hAnsi="Arial" w:cs="Arial"/>
          <w:szCs w:val="24"/>
          <w:lang w:eastAsia="en-AU"/>
        </w:rPr>
        <w:t>Demonstrated Understanding (50%).</w:t>
      </w:r>
    </w:p>
    <w:p w14:paraId="500CDCBB" w14:textId="77777777" w:rsidR="00282DCE" w:rsidRDefault="00282DCE" w:rsidP="00A160AA">
      <w:pPr>
        <w:ind w:right="46"/>
        <w:jc w:val="both"/>
        <w:textAlignment w:val="baseline"/>
        <w:rPr>
          <w:rFonts w:ascii="Arial" w:hAnsi="Arial" w:cs="Arial"/>
          <w:szCs w:val="24"/>
          <w:lang w:eastAsia="en-AU"/>
        </w:rPr>
      </w:pPr>
    </w:p>
    <w:p w14:paraId="187CD24B" w14:textId="77777777" w:rsidR="00282DCE" w:rsidRDefault="00282DCE" w:rsidP="00A160AA">
      <w:pPr>
        <w:ind w:left="-285" w:right="46"/>
        <w:jc w:val="both"/>
        <w:textAlignment w:val="baseline"/>
        <w:rPr>
          <w:rFonts w:ascii="Arial" w:hAnsi="Arial" w:cs="Arial"/>
          <w:szCs w:val="24"/>
          <w:lang w:eastAsia="en-AU"/>
        </w:rPr>
      </w:pPr>
      <w:r>
        <w:rPr>
          <w:rFonts w:ascii="Arial" w:hAnsi="Arial" w:cs="Arial"/>
          <w:szCs w:val="24"/>
          <w:lang w:eastAsia="en-AU"/>
        </w:rPr>
        <w:t xml:space="preserve">Organisational capabilities </w:t>
      </w:r>
      <w:r w:rsidRPr="00980505">
        <w:rPr>
          <w:rFonts w:ascii="Arial" w:hAnsi="Arial" w:cs="Arial"/>
          <w:szCs w:val="24"/>
          <w:lang w:eastAsia="en-AU"/>
        </w:rPr>
        <w:t>w</w:t>
      </w:r>
      <w:r>
        <w:rPr>
          <w:rFonts w:ascii="Arial" w:hAnsi="Arial" w:cs="Arial"/>
          <w:szCs w:val="24"/>
          <w:lang w:eastAsia="en-AU"/>
        </w:rPr>
        <w:t>ere</w:t>
      </w:r>
      <w:r w:rsidRPr="00980505">
        <w:rPr>
          <w:rFonts w:ascii="Arial" w:hAnsi="Arial" w:cs="Arial"/>
          <w:szCs w:val="24"/>
          <w:lang w:eastAsia="en-AU"/>
        </w:rPr>
        <w:t xml:space="preserve"> detailed and provided good information on how the </w:t>
      </w:r>
      <w:r>
        <w:rPr>
          <w:rFonts w:ascii="Arial" w:hAnsi="Arial" w:cs="Arial"/>
          <w:szCs w:val="24"/>
          <w:lang w:eastAsia="en-AU"/>
        </w:rPr>
        <w:t>services</w:t>
      </w:r>
      <w:r w:rsidRPr="00980505">
        <w:rPr>
          <w:rFonts w:ascii="Arial" w:hAnsi="Arial" w:cs="Arial"/>
          <w:szCs w:val="24"/>
          <w:lang w:eastAsia="en-AU"/>
        </w:rPr>
        <w:t xml:space="preserve"> would be </w:t>
      </w:r>
      <w:r>
        <w:rPr>
          <w:rFonts w:ascii="Arial" w:hAnsi="Arial" w:cs="Arial"/>
          <w:szCs w:val="24"/>
          <w:lang w:eastAsia="en-AU"/>
        </w:rPr>
        <w:t>provided</w:t>
      </w:r>
      <w:r w:rsidRPr="00980505">
        <w:rPr>
          <w:rFonts w:ascii="Arial" w:hAnsi="Arial" w:cs="Arial"/>
          <w:szCs w:val="24"/>
          <w:lang w:eastAsia="en-AU"/>
        </w:rPr>
        <w:t xml:space="preserve">. </w:t>
      </w:r>
      <w:r w:rsidRPr="001C1A01">
        <w:rPr>
          <w:rFonts w:ascii="Arial" w:hAnsi="Arial" w:cs="Arial"/>
          <w:szCs w:val="24"/>
          <w:lang w:eastAsia="en-AU"/>
        </w:rPr>
        <w:t xml:space="preserve">They currently </w:t>
      </w:r>
      <w:r>
        <w:rPr>
          <w:rFonts w:ascii="Arial" w:hAnsi="Arial" w:cs="Arial"/>
          <w:szCs w:val="24"/>
          <w:lang w:eastAsia="en-AU"/>
        </w:rPr>
        <w:t>deliver</w:t>
      </w:r>
      <w:r w:rsidRPr="001C1A01">
        <w:rPr>
          <w:rFonts w:ascii="Arial" w:hAnsi="Arial" w:cs="Arial"/>
          <w:szCs w:val="24"/>
          <w:lang w:eastAsia="en-AU"/>
        </w:rPr>
        <w:t xml:space="preserve"> similar services for other local authorities in the Perth Metropolitan region and can guarantee availability within acceptable timeframe</w:t>
      </w:r>
      <w:r>
        <w:rPr>
          <w:rFonts w:ascii="Arial" w:hAnsi="Arial" w:cs="Arial"/>
          <w:szCs w:val="24"/>
          <w:lang w:eastAsia="en-AU"/>
        </w:rPr>
        <w:t>s.</w:t>
      </w:r>
    </w:p>
    <w:p w14:paraId="079C515B" w14:textId="77777777" w:rsidR="00282DCE" w:rsidRDefault="00282DCE" w:rsidP="00A160AA">
      <w:pPr>
        <w:ind w:left="-285" w:right="46"/>
        <w:jc w:val="both"/>
        <w:textAlignment w:val="baseline"/>
        <w:rPr>
          <w:rFonts w:ascii="Arial" w:hAnsi="Arial" w:cs="Arial"/>
          <w:szCs w:val="24"/>
          <w:lang w:eastAsia="en-AU"/>
        </w:rPr>
      </w:pPr>
    </w:p>
    <w:p w14:paraId="12E9B5D3" w14:textId="77777777" w:rsidR="00282DCE" w:rsidRDefault="00282DCE" w:rsidP="00A160AA">
      <w:pPr>
        <w:ind w:left="-285" w:right="46"/>
        <w:jc w:val="both"/>
        <w:textAlignment w:val="baseline"/>
        <w:rPr>
          <w:rFonts w:ascii="Arial" w:hAnsi="Arial" w:cs="Arial"/>
          <w:szCs w:val="24"/>
          <w:lang w:eastAsia="en-AU"/>
        </w:rPr>
      </w:pPr>
      <w:r w:rsidRPr="001C1A01">
        <w:rPr>
          <w:rFonts w:ascii="Arial" w:hAnsi="Arial" w:cs="Arial"/>
          <w:szCs w:val="24"/>
          <w:lang w:eastAsia="en-AU"/>
        </w:rPr>
        <w:t>The Respondent provided details of their internal processes and methodology, including details of personnel that will be used throughout the process. They have demonstrated a good understanding of roles and responsibilities, including management of emergency responses</w:t>
      </w:r>
      <w:r>
        <w:rPr>
          <w:rFonts w:ascii="Arial" w:hAnsi="Arial" w:cs="Arial"/>
          <w:szCs w:val="24"/>
          <w:lang w:eastAsia="en-AU"/>
        </w:rPr>
        <w:t xml:space="preserve"> if required</w:t>
      </w:r>
      <w:r w:rsidRPr="001C1A01">
        <w:rPr>
          <w:rFonts w:ascii="Arial" w:hAnsi="Arial" w:cs="Arial"/>
          <w:szCs w:val="24"/>
          <w:lang w:eastAsia="en-AU"/>
        </w:rPr>
        <w:t xml:space="preserve">. </w:t>
      </w:r>
    </w:p>
    <w:p w14:paraId="2AF1281C" w14:textId="77777777" w:rsidR="00282DCE" w:rsidRPr="00C60225" w:rsidRDefault="00282DCE" w:rsidP="00A160AA">
      <w:pPr>
        <w:ind w:right="46"/>
        <w:jc w:val="both"/>
        <w:textAlignment w:val="baseline"/>
        <w:rPr>
          <w:rFonts w:ascii="Segoe UI" w:hAnsi="Segoe UI" w:cs="Segoe UI"/>
          <w:sz w:val="18"/>
          <w:szCs w:val="18"/>
          <w:lang w:eastAsia="en-AU"/>
        </w:rPr>
      </w:pPr>
    </w:p>
    <w:p w14:paraId="009C8674" w14:textId="77777777" w:rsidR="00282DCE" w:rsidRPr="00800A45" w:rsidRDefault="00282DCE" w:rsidP="00A160AA">
      <w:pPr>
        <w:ind w:left="-285" w:right="46"/>
        <w:jc w:val="both"/>
        <w:textAlignment w:val="baseline"/>
        <w:rPr>
          <w:rFonts w:ascii="Arial" w:hAnsi="Arial" w:cs="Arial"/>
          <w:szCs w:val="24"/>
          <w:lang w:eastAsia="en-AU"/>
        </w:rPr>
      </w:pPr>
      <w:r w:rsidRPr="00800A45">
        <w:rPr>
          <w:rFonts w:ascii="Arial" w:hAnsi="Arial" w:cs="Arial"/>
          <w:szCs w:val="24"/>
          <w:lang w:eastAsia="en-AU"/>
        </w:rPr>
        <w:t xml:space="preserve">Following the due diligence processes that the City has undertaken, the City is confident that </w:t>
      </w:r>
      <w:r w:rsidRPr="001C1A01">
        <w:rPr>
          <w:rStyle w:val="normaltextrun"/>
          <w:rFonts w:ascii="Arial" w:hAnsi="Arial" w:cs="Arial"/>
          <w:color w:val="000000"/>
          <w:szCs w:val="24"/>
          <w:shd w:val="clear" w:color="auto" w:fill="FFFFFF"/>
        </w:rPr>
        <w:t>Vigilant Traffic Management Group</w:t>
      </w:r>
      <w:r>
        <w:rPr>
          <w:rStyle w:val="normaltextrun"/>
          <w:rFonts w:ascii="Arial" w:hAnsi="Arial" w:cs="Arial"/>
          <w:color w:val="000000"/>
          <w:szCs w:val="24"/>
          <w:shd w:val="clear" w:color="auto" w:fill="FFFFFF"/>
        </w:rPr>
        <w:t xml:space="preserve"> Pty Ltd</w:t>
      </w:r>
      <w:r w:rsidRPr="00800A45">
        <w:rPr>
          <w:rFonts w:ascii="Arial" w:hAnsi="Arial" w:cs="Arial"/>
          <w:szCs w:val="24"/>
          <w:lang w:eastAsia="en-AU"/>
        </w:rPr>
        <w:t xml:space="preserve"> can complete the scope of work to the required standards, and that their offer represents good value for money to the City within the market. </w:t>
      </w:r>
    </w:p>
    <w:p w14:paraId="0FDEC02C" w14:textId="77777777" w:rsidR="00282DCE" w:rsidRPr="00C1421E" w:rsidRDefault="00282DCE" w:rsidP="00A160AA">
      <w:pPr>
        <w:ind w:left="-284" w:right="46"/>
        <w:jc w:val="both"/>
        <w:rPr>
          <w:rFonts w:ascii="Arial" w:hAnsi="Arial" w:cs="Arial"/>
          <w:szCs w:val="24"/>
          <w:lang w:val="en-US"/>
        </w:rPr>
      </w:pPr>
    </w:p>
    <w:p w14:paraId="6F7F1C05" w14:textId="77777777" w:rsidR="00282DCE" w:rsidRPr="00C1421E" w:rsidRDefault="00282DCE" w:rsidP="00A160AA">
      <w:pPr>
        <w:ind w:left="-284" w:right="46"/>
        <w:jc w:val="both"/>
        <w:rPr>
          <w:rFonts w:ascii="Arial" w:hAnsi="Arial" w:cs="Arial"/>
          <w:szCs w:val="24"/>
          <w:lang w:val="en-US"/>
        </w:rPr>
      </w:pPr>
    </w:p>
    <w:p w14:paraId="7A62CE75"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3B97509F" w14:textId="77777777" w:rsidR="00282DCE" w:rsidRPr="00C1421E" w:rsidRDefault="00282DCE" w:rsidP="00A160AA">
      <w:pPr>
        <w:ind w:left="-284" w:right="46"/>
        <w:jc w:val="both"/>
        <w:rPr>
          <w:rFonts w:ascii="Arial" w:hAnsi="Arial" w:cs="Arial"/>
          <w:b/>
          <w:szCs w:val="24"/>
          <w:lang w:val="en-US"/>
        </w:rPr>
      </w:pPr>
    </w:p>
    <w:p w14:paraId="36FCAFD1" w14:textId="3A69F596" w:rsidR="00282DCE" w:rsidRPr="00C1421E" w:rsidRDefault="00282DCE" w:rsidP="00A160AA">
      <w:pPr>
        <w:ind w:left="-284" w:right="46"/>
        <w:jc w:val="both"/>
        <w:rPr>
          <w:rFonts w:ascii="Arial" w:hAnsi="Arial" w:cs="Arial"/>
          <w:szCs w:val="24"/>
          <w:lang w:val="en-US"/>
        </w:rPr>
      </w:pPr>
      <w:r>
        <w:rPr>
          <w:rFonts w:ascii="Arial" w:hAnsi="Arial" w:cs="Arial"/>
          <w:szCs w:val="24"/>
          <w:lang w:val="en-US"/>
        </w:rPr>
        <w:t>Not Required</w:t>
      </w:r>
      <w:r w:rsidR="00A107BB">
        <w:rPr>
          <w:rFonts w:ascii="Arial" w:hAnsi="Arial" w:cs="Arial"/>
          <w:szCs w:val="24"/>
          <w:lang w:val="en-US"/>
        </w:rPr>
        <w:t>.</w:t>
      </w:r>
    </w:p>
    <w:p w14:paraId="16F1A66A" w14:textId="77777777" w:rsidR="00282DCE" w:rsidRPr="00C1421E" w:rsidRDefault="00282DCE" w:rsidP="00A160AA">
      <w:pPr>
        <w:ind w:left="-284" w:right="46"/>
        <w:jc w:val="both"/>
        <w:rPr>
          <w:rFonts w:ascii="Arial" w:hAnsi="Arial" w:cs="Arial"/>
          <w:szCs w:val="24"/>
          <w:lang w:val="en-US"/>
        </w:rPr>
      </w:pPr>
    </w:p>
    <w:p w14:paraId="4F8A00E8" w14:textId="77777777" w:rsidR="00282DCE" w:rsidRPr="00C1421E" w:rsidRDefault="00282DCE" w:rsidP="00A160AA">
      <w:pPr>
        <w:ind w:left="-284" w:right="46"/>
        <w:jc w:val="both"/>
        <w:rPr>
          <w:rFonts w:ascii="Arial" w:hAnsi="Arial" w:cs="Arial"/>
          <w:szCs w:val="24"/>
          <w:lang w:val="en-US"/>
        </w:rPr>
      </w:pPr>
    </w:p>
    <w:p w14:paraId="7C519A4C"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61994387" w14:textId="77777777" w:rsidR="00282DCE" w:rsidRPr="00E26D18" w:rsidRDefault="00282DCE" w:rsidP="00A160AA">
      <w:pPr>
        <w:ind w:left="-284" w:right="46"/>
        <w:jc w:val="both"/>
        <w:rPr>
          <w:rFonts w:ascii="Arial" w:hAnsi="Arial" w:cs="Arial"/>
          <w:szCs w:val="24"/>
          <w:lang w:val="en-US"/>
        </w:rPr>
      </w:pPr>
    </w:p>
    <w:p w14:paraId="4FC07DDD" w14:textId="77777777" w:rsidR="00282DCE" w:rsidRPr="00E26D18" w:rsidRDefault="00282DCE" w:rsidP="00A160AA">
      <w:pPr>
        <w:ind w:left="-284" w:right="46"/>
        <w:jc w:val="both"/>
        <w:rPr>
          <w:rFonts w:ascii="Arial" w:hAnsi="Arial" w:cs="Arial"/>
          <w:szCs w:val="24"/>
          <w:lang w:val="en-US"/>
        </w:rPr>
      </w:pPr>
      <w:r w:rsidRPr="00E26D18">
        <w:rPr>
          <w:rFonts w:ascii="Arial" w:hAnsi="Arial" w:cs="Arial"/>
          <w:szCs w:val="24"/>
          <w:lang w:val="en-US"/>
        </w:rPr>
        <w:t xml:space="preserve">This item relates to the following elements from the City’s Strategic Community Plan. </w:t>
      </w:r>
    </w:p>
    <w:p w14:paraId="26A96FBD" w14:textId="77777777" w:rsidR="00282DCE" w:rsidRPr="00E26D18" w:rsidRDefault="00282DCE" w:rsidP="00A160AA">
      <w:pPr>
        <w:ind w:left="-284" w:right="46"/>
        <w:jc w:val="both"/>
        <w:rPr>
          <w:rFonts w:ascii="Arial" w:hAnsi="Arial" w:cs="Arial"/>
          <w:szCs w:val="24"/>
          <w:lang w:val="en-US"/>
        </w:rPr>
      </w:pPr>
    </w:p>
    <w:p w14:paraId="4D306114" w14:textId="77777777" w:rsidR="00282DCE" w:rsidRPr="00E26D18" w:rsidRDefault="00282DCE" w:rsidP="00A160AA">
      <w:pPr>
        <w:ind w:left="-284" w:right="46"/>
        <w:jc w:val="both"/>
        <w:rPr>
          <w:rFonts w:ascii="Arial" w:hAnsi="Arial" w:cs="Arial"/>
          <w:b/>
          <w:szCs w:val="24"/>
          <w:lang w:val="en-US"/>
        </w:rPr>
      </w:pPr>
      <w:r w:rsidRPr="00E26D18">
        <w:rPr>
          <w:rFonts w:ascii="Arial" w:hAnsi="Arial" w:cs="Arial"/>
          <w:b/>
          <w:color w:val="17365D" w:themeColor="text2" w:themeShade="BF"/>
          <w:szCs w:val="24"/>
          <w:lang w:val="en-US"/>
        </w:rPr>
        <w:t>Values</w:t>
      </w:r>
      <w:r w:rsidRPr="00E26D18">
        <w:rPr>
          <w:rFonts w:ascii="Arial" w:hAnsi="Arial" w:cs="Arial"/>
          <w:bCs/>
          <w:szCs w:val="24"/>
          <w:lang w:val="en-US"/>
        </w:rPr>
        <w:tab/>
      </w:r>
      <w:r w:rsidRPr="00E26D18">
        <w:rPr>
          <w:rFonts w:ascii="Arial" w:hAnsi="Arial" w:cs="Arial"/>
          <w:bCs/>
          <w:szCs w:val="24"/>
          <w:lang w:val="en-US"/>
        </w:rPr>
        <w:tab/>
      </w:r>
      <w:r w:rsidRPr="00E26D18">
        <w:rPr>
          <w:rFonts w:ascii="Arial" w:hAnsi="Arial" w:cs="Arial"/>
          <w:b/>
          <w:szCs w:val="24"/>
          <w:lang w:val="en-US"/>
        </w:rPr>
        <w:t xml:space="preserve">Healthy and Safe </w:t>
      </w:r>
    </w:p>
    <w:p w14:paraId="540917AD" w14:textId="77777777" w:rsidR="00282DCE" w:rsidRPr="00E26D18" w:rsidRDefault="00282DCE" w:rsidP="00A160AA">
      <w:pPr>
        <w:ind w:left="1418" w:right="46"/>
        <w:jc w:val="both"/>
        <w:rPr>
          <w:rFonts w:ascii="Arial" w:hAnsi="Arial" w:cs="Arial"/>
          <w:szCs w:val="24"/>
          <w:lang w:val="en-US"/>
        </w:rPr>
      </w:pPr>
      <w:r w:rsidRPr="00E26D18">
        <w:rPr>
          <w:rFonts w:ascii="Arial" w:hAnsi="Arial" w:cs="Arial"/>
          <w:szCs w:val="24"/>
          <w:lang w:val="en-US"/>
        </w:rPr>
        <w:t xml:space="preserve">Our City has clean, safe </w:t>
      </w:r>
      <w:proofErr w:type="spellStart"/>
      <w:r w:rsidRPr="00E26D18">
        <w:rPr>
          <w:rFonts w:ascii="Arial" w:hAnsi="Arial" w:cs="Arial"/>
          <w:szCs w:val="24"/>
          <w:lang w:val="en-US"/>
        </w:rPr>
        <w:t>neighbourhoods</w:t>
      </w:r>
      <w:proofErr w:type="spellEnd"/>
      <w:r w:rsidRPr="00E26D18">
        <w:rPr>
          <w:rFonts w:ascii="Arial" w:hAnsi="Arial" w:cs="Arial"/>
          <w:szCs w:val="24"/>
          <w:lang w:val="en-US"/>
        </w:rPr>
        <w:t xml:space="preserve"> where public health is protected and promoted.</w:t>
      </w:r>
    </w:p>
    <w:p w14:paraId="7BDE38C3" w14:textId="77777777" w:rsidR="00282DCE" w:rsidRPr="00E26D18" w:rsidRDefault="00282DCE" w:rsidP="00A160AA">
      <w:pPr>
        <w:ind w:left="1418" w:right="46"/>
        <w:jc w:val="both"/>
        <w:rPr>
          <w:rFonts w:ascii="Arial" w:hAnsi="Arial" w:cs="Arial"/>
          <w:szCs w:val="24"/>
          <w:lang w:val="en-US"/>
        </w:rPr>
      </w:pPr>
    </w:p>
    <w:p w14:paraId="173486C8" w14:textId="77777777" w:rsidR="00282DCE" w:rsidRPr="00E26D18" w:rsidRDefault="00282DCE" w:rsidP="00A160AA">
      <w:pPr>
        <w:ind w:left="-131" w:right="46" w:firstLine="1571"/>
        <w:jc w:val="both"/>
        <w:rPr>
          <w:rFonts w:ascii="Arial" w:hAnsi="Arial" w:cs="Arial"/>
          <w:b/>
          <w:bCs/>
          <w:szCs w:val="24"/>
          <w:lang w:val="en-US"/>
        </w:rPr>
      </w:pPr>
      <w:r w:rsidRPr="00E26D18">
        <w:rPr>
          <w:rFonts w:ascii="Arial" w:hAnsi="Arial" w:cs="Arial"/>
          <w:b/>
          <w:bCs/>
          <w:szCs w:val="24"/>
          <w:lang w:val="en-US"/>
        </w:rPr>
        <w:t>High Standard of Service</w:t>
      </w:r>
    </w:p>
    <w:p w14:paraId="55235689" w14:textId="77777777" w:rsidR="00282DCE" w:rsidRPr="00E26D18" w:rsidRDefault="00282DCE" w:rsidP="00A160AA">
      <w:pPr>
        <w:ind w:left="1440" w:right="46"/>
        <w:jc w:val="both"/>
        <w:rPr>
          <w:rFonts w:ascii="Arial" w:hAnsi="Arial" w:cs="Arial"/>
          <w:szCs w:val="24"/>
          <w:lang w:val="en-US"/>
        </w:rPr>
      </w:pPr>
      <w:r w:rsidRPr="00E26D18">
        <w:rPr>
          <w:rFonts w:ascii="Arial" w:hAnsi="Arial" w:cs="Arial"/>
          <w:szCs w:val="24"/>
          <w:lang w:val="en-US"/>
        </w:rPr>
        <w:t>We have local services delivered to a high standard that take the needs of our diverse community into account.</w:t>
      </w:r>
    </w:p>
    <w:p w14:paraId="47BBA23B" w14:textId="77777777" w:rsidR="00282DCE" w:rsidRPr="00E26D18" w:rsidRDefault="00282DCE" w:rsidP="00A160AA">
      <w:pPr>
        <w:ind w:right="46"/>
        <w:jc w:val="both"/>
        <w:rPr>
          <w:rFonts w:ascii="Arial" w:hAnsi="Arial" w:cs="Arial"/>
          <w:szCs w:val="24"/>
          <w:lang w:val="en-US"/>
        </w:rPr>
      </w:pPr>
    </w:p>
    <w:p w14:paraId="044B90D2" w14:textId="77777777" w:rsidR="00282DCE" w:rsidRPr="00E26D18" w:rsidRDefault="00282DCE" w:rsidP="00A160AA">
      <w:pPr>
        <w:ind w:left="-284" w:right="46"/>
        <w:jc w:val="both"/>
        <w:rPr>
          <w:rFonts w:ascii="Arial" w:hAnsi="Arial" w:cs="Arial"/>
          <w:b/>
          <w:bCs/>
          <w:color w:val="17365D" w:themeColor="text2" w:themeShade="BF"/>
          <w:szCs w:val="24"/>
          <w:lang w:val="en-US"/>
        </w:rPr>
      </w:pPr>
      <w:r w:rsidRPr="00E26D18">
        <w:rPr>
          <w:rFonts w:ascii="Arial" w:hAnsi="Arial" w:cs="Arial"/>
          <w:b/>
          <w:bCs/>
          <w:color w:val="17365D" w:themeColor="text2" w:themeShade="BF"/>
          <w:szCs w:val="24"/>
          <w:lang w:val="en-US"/>
        </w:rPr>
        <w:t xml:space="preserve">Priority area </w:t>
      </w:r>
      <w:r w:rsidRPr="00E26D18">
        <w:rPr>
          <w:szCs w:val="24"/>
        </w:rPr>
        <w:tab/>
      </w:r>
    </w:p>
    <w:p w14:paraId="61FF8488" w14:textId="77777777" w:rsidR="00282DCE" w:rsidRPr="00E26D18" w:rsidRDefault="00282DCE" w:rsidP="00A160AA">
      <w:pPr>
        <w:ind w:left="-284" w:right="46"/>
        <w:jc w:val="both"/>
        <w:rPr>
          <w:rFonts w:ascii="Arial" w:hAnsi="Arial" w:cs="Arial"/>
          <w:b/>
          <w:bCs/>
          <w:color w:val="17365D" w:themeColor="text2" w:themeShade="BF"/>
          <w:szCs w:val="24"/>
          <w:lang w:val="en-US"/>
        </w:rPr>
      </w:pPr>
    </w:p>
    <w:p w14:paraId="228C30BF" w14:textId="77777777" w:rsidR="00282DCE" w:rsidRPr="00E26D18" w:rsidRDefault="00282DCE" w:rsidP="00A160AA">
      <w:pPr>
        <w:pStyle w:val="ListParagraph"/>
        <w:numPr>
          <w:ilvl w:val="0"/>
          <w:numId w:val="12"/>
        </w:numPr>
        <w:ind w:left="284" w:right="46" w:hanging="567"/>
        <w:jc w:val="both"/>
        <w:rPr>
          <w:rFonts w:ascii="Arial" w:hAnsi="Arial" w:cs="Arial"/>
          <w:szCs w:val="24"/>
          <w:lang w:val="en-US"/>
        </w:rPr>
      </w:pPr>
      <w:r w:rsidRPr="00E26D18">
        <w:rPr>
          <w:rFonts w:ascii="Arial" w:hAnsi="Arial" w:cs="Arial"/>
          <w:szCs w:val="24"/>
          <w:lang w:val="en-US"/>
        </w:rPr>
        <w:t xml:space="preserve">Renewal of community infrastructure such as roads, footpaths, </w:t>
      </w:r>
      <w:proofErr w:type="gramStart"/>
      <w:r w:rsidRPr="00E26D18">
        <w:rPr>
          <w:rFonts w:ascii="Arial" w:hAnsi="Arial" w:cs="Arial"/>
          <w:szCs w:val="24"/>
          <w:lang w:val="en-US"/>
        </w:rPr>
        <w:t>community</w:t>
      </w:r>
      <w:proofErr w:type="gramEnd"/>
      <w:r w:rsidRPr="00E26D18">
        <w:rPr>
          <w:rFonts w:ascii="Arial" w:hAnsi="Arial" w:cs="Arial"/>
          <w:szCs w:val="24"/>
          <w:lang w:val="en-US"/>
        </w:rPr>
        <w:t xml:space="preserve"> and sports facilities.</w:t>
      </w:r>
    </w:p>
    <w:p w14:paraId="7736D2F8" w14:textId="77777777" w:rsidR="00282DCE" w:rsidRDefault="00282DCE" w:rsidP="00A160AA">
      <w:pPr>
        <w:pStyle w:val="ListParagraph"/>
        <w:ind w:left="284" w:right="46"/>
        <w:rPr>
          <w:rFonts w:ascii="Arial" w:hAnsi="Arial" w:cs="Arial"/>
          <w:lang w:val="en-US"/>
        </w:rPr>
      </w:pPr>
    </w:p>
    <w:p w14:paraId="71F0F3C0" w14:textId="77777777" w:rsidR="00AE0EC1" w:rsidRDefault="00AE0EC1" w:rsidP="00A160AA">
      <w:pPr>
        <w:pStyle w:val="ListParagraph"/>
        <w:ind w:left="284" w:right="46"/>
        <w:rPr>
          <w:rFonts w:ascii="Arial" w:hAnsi="Arial" w:cs="Arial"/>
          <w:lang w:val="en-US"/>
        </w:rPr>
      </w:pPr>
    </w:p>
    <w:p w14:paraId="2EB6A3F6"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2FBCED62" w14:textId="77777777" w:rsidR="00282DCE" w:rsidRPr="00AE0EC1" w:rsidRDefault="00282DCE" w:rsidP="00A160AA">
      <w:pPr>
        <w:ind w:left="-284" w:right="46"/>
        <w:jc w:val="both"/>
        <w:rPr>
          <w:rFonts w:ascii="Arial" w:hAnsi="Arial" w:cs="Arial"/>
          <w:b/>
          <w:sz w:val="22"/>
          <w:szCs w:val="22"/>
          <w:highlight w:val="yellow"/>
          <w:lang w:val="en-US"/>
        </w:rPr>
      </w:pPr>
    </w:p>
    <w:p w14:paraId="7DEB9A58" w14:textId="59176886" w:rsidR="00282DCE" w:rsidRDefault="00282DCE" w:rsidP="00A160AA">
      <w:pPr>
        <w:ind w:left="-284" w:right="46"/>
        <w:jc w:val="both"/>
        <w:rPr>
          <w:rFonts w:ascii="Arial" w:hAnsi="Arial" w:cs="Arial"/>
          <w:szCs w:val="24"/>
          <w:lang w:eastAsia="en-AU"/>
        </w:rPr>
      </w:pPr>
      <w:r w:rsidRPr="696EA0F7">
        <w:rPr>
          <w:rFonts w:ascii="Arial" w:hAnsi="Arial" w:cs="Arial"/>
          <w:szCs w:val="24"/>
          <w:lang w:eastAsia="en-AU"/>
        </w:rPr>
        <w:t xml:space="preserve">Council provides funding for the operation and maintenance of the transport, drainage networks and street trees within the City’s annual operational budget. </w:t>
      </w:r>
      <w:r w:rsidRPr="696EA0F7">
        <w:rPr>
          <w:rFonts w:ascii="Arial" w:hAnsi="Arial" w:cs="Arial"/>
          <w:szCs w:val="24"/>
          <w:lang w:val="en-US"/>
        </w:rPr>
        <w:t xml:space="preserve">Currently, the annual operational budget provides for inspections, minor improvements, operating the existing transport and drainage networks, and funding for maintenance of the City’s existing transport, drainage networks and street trees. </w:t>
      </w:r>
      <w:r w:rsidRPr="696EA0F7">
        <w:rPr>
          <w:rFonts w:ascii="Arial" w:hAnsi="Arial" w:cs="Arial"/>
          <w:szCs w:val="24"/>
          <w:lang w:eastAsia="en-AU"/>
        </w:rPr>
        <w:t xml:space="preserve"> The works covered by this tender will be undertaken within the annual operational budget allocation for Road, Footpath, Drainage and Street Tree Maintenance. </w:t>
      </w:r>
    </w:p>
    <w:p w14:paraId="7211D250" w14:textId="77777777" w:rsidR="00A107BB" w:rsidRPr="007C3170" w:rsidRDefault="00A107BB" w:rsidP="00A160AA">
      <w:pPr>
        <w:ind w:left="-284" w:right="46"/>
        <w:jc w:val="both"/>
        <w:rPr>
          <w:rFonts w:ascii="Arial" w:hAnsi="Arial" w:cs="Arial"/>
          <w:szCs w:val="24"/>
          <w:lang w:eastAsia="en-AU"/>
        </w:rPr>
      </w:pPr>
    </w:p>
    <w:p w14:paraId="528D28B0" w14:textId="77777777" w:rsidR="00282DCE" w:rsidRPr="007C3170" w:rsidRDefault="00282DCE" w:rsidP="00A160AA">
      <w:pPr>
        <w:ind w:left="-284" w:right="46"/>
        <w:jc w:val="both"/>
        <w:rPr>
          <w:rFonts w:ascii="Arial" w:hAnsi="Arial" w:cs="Arial"/>
          <w:szCs w:val="24"/>
          <w:lang w:eastAsia="en-AU"/>
        </w:rPr>
      </w:pPr>
      <w:r w:rsidRPr="007C3170">
        <w:rPr>
          <w:rFonts w:ascii="Arial" w:hAnsi="Arial" w:cs="Arial"/>
          <w:szCs w:val="24"/>
          <w:lang w:eastAsia="en-AU"/>
        </w:rPr>
        <w:t>The forecast annual expenditure under this contract is $100,000</w:t>
      </w:r>
      <w:r>
        <w:rPr>
          <w:rFonts w:ascii="Arial" w:hAnsi="Arial" w:cs="Arial"/>
          <w:szCs w:val="24"/>
          <w:lang w:eastAsia="en-AU"/>
        </w:rPr>
        <w:t>.</w:t>
      </w:r>
    </w:p>
    <w:p w14:paraId="0C5ED88F" w14:textId="77777777" w:rsidR="00282DCE" w:rsidRPr="00AE0EC1" w:rsidRDefault="00282DCE" w:rsidP="00A160AA">
      <w:pPr>
        <w:ind w:left="-284" w:right="46"/>
        <w:jc w:val="both"/>
        <w:rPr>
          <w:rFonts w:ascii="Arial" w:hAnsi="Arial" w:cs="Arial"/>
          <w:sz w:val="22"/>
          <w:szCs w:val="22"/>
          <w:lang w:val="en-US"/>
        </w:rPr>
      </w:pPr>
    </w:p>
    <w:p w14:paraId="2DA699A7" w14:textId="77777777" w:rsidR="00282DCE" w:rsidRPr="00AE0EC1" w:rsidRDefault="00282DCE" w:rsidP="00A160AA">
      <w:pPr>
        <w:ind w:left="-284" w:right="46"/>
        <w:jc w:val="both"/>
        <w:rPr>
          <w:rFonts w:ascii="Arial" w:hAnsi="Arial" w:cs="Arial"/>
          <w:sz w:val="22"/>
          <w:szCs w:val="22"/>
          <w:highlight w:val="yellow"/>
          <w:lang w:val="en-US"/>
        </w:rPr>
      </w:pPr>
    </w:p>
    <w:p w14:paraId="6B615BE1" w14:textId="77777777" w:rsidR="00282DCE" w:rsidRDefault="00282DCE" w:rsidP="00A160AA">
      <w:pPr>
        <w:ind w:left="-284" w:right="46"/>
        <w:jc w:val="both"/>
        <w:rPr>
          <w:rFonts w:ascii="Arial" w:hAnsi="Arial" w:cs="Arial"/>
          <w:b/>
          <w:bCs/>
          <w:color w:val="244061" w:themeColor="accent1" w:themeShade="80"/>
          <w:sz w:val="28"/>
          <w:szCs w:val="28"/>
          <w:lang w:val="en-US"/>
        </w:rPr>
      </w:pPr>
      <w:r w:rsidRPr="696EA0F7">
        <w:rPr>
          <w:rFonts w:ascii="Arial" w:hAnsi="Arial" w:cs="Arial"/>
          <w:b/>
          <w:bCs/>
          <w:color w:val="244061" w:themeColor="accent1" w:themeShade="80"/>
          <w:sz w:val="28"/>
          <w:szCs w:val="28"/>
          <w:lang w:val="en-US"/>
        </w:rPr>
        <w:t>Legislative and Policy Implications</w:t>
      </w:r>
    </w:p>
    <w:p w14:paraId="110EBA22" w14:textId="77777777" w:rsidR="00282DCE" w:rsidRPr="001F5D65" w:rsidRDefault="00282DCE" w:rsidP="00A160AA">
      <w:pPr>
        <w:ind w:left="-284" w:right="46"/>
        <w:jc w:val="both"/>
        <w:rPr>
          <w:rFonts w:ascii="Arial" w:hAnsi="Arial" w:cs="Arial"/>
          <w:b/>
          <w:bCs/>
          <w:color w:val="244061" w:themeColor="accent1" w:themeShade="80"/>
          <w:sz w:val="28"/>
          <w:szCs w:val="28"/>
          <w:lang w:val="en-US"/>
        </w:rPr>
      </w:pPr>
    </w:p>
    <w:p w14:paraId="7D075355" w14:textId="77777777" w:rsidR="00282DCE" w:rsidRDefault="00282DCE" w:rsidP="00A160AA">
      <w:pPr>
        <w:ind w:left="-284" w:right="46"/>
        <w:jc w:val="both"/>
        <w:rPr>
          <w:rFonts w:ascii="Arial" w:hAnsi="Arial" w:cs="Arial"/>
          <w:szCs w:val="24"/>
          <w:lang w:eastAsia="en-AU"/>
        </w:rPr>
      </w:pPr>
      <w:r w:rsidRPr="006E5C9D">
        <w:rPr>
          <w:rFonts w:ascii="Arial" w:hAnsi="Arial" w:cs="Arial"/>
          <w:szCs w:val="24"/>
          <w:lang w:eastAsia="en-AU"/>
        </w:rPr>
        <w:t xml:space="preserve">Works under this contract will be governed by the following </w:t>
      </w:r>
      <w:r>
        <w:rPr>
          <w:rFonts w:ascii="Arial" w:hAnsi="Arial" w:cs="Arial"/>
          <w:szCs w:val="24"/>
          <w:lang w:eastAsia="en-AU"/>
        </w:rPr>
        <w:t xml:space="preserve">City of Nedlands </w:t>
      </w:r>
      <w:r w:rsidRPr="006E5C9D">
        <w:rPr>
          <w:rFonts w:ascii="Arial" w:hAnsi="Arial" w:cs="Arial"/>
          <w:szCs w:val="24"/>
          <w:lang w:eastAsia="en-AU"/>
        </w:rPr>
        <w:t xml:space="preserve">Policy’s: </w:t>
      </w:r>
    </w:p>
    <w:p w14:paraId="1D14F1CC" w14:textId="77777777" w:rsidR="00282DCE" w:rsidRDefault="00282DCE" w:rsidP="00A160AA">
      <w:pPr>
        <w:ind w:left="-284" w:right="46"/>
        <w:jc w:val="both"/>
        <w:rPr>
          <w:rFonts w:ascii="Arial" w:hAnsi="Arial" w:cs="Arial"/>
          <w:szCs w:val="24"/>
          <w:lang w:eastAsia="en-AU"/>
        </w:rPr>
      </w:pPr>
    </w:p>
    <w:p w14:paraId="478CD3C9" w14:textId="77777777" w:rsidR="00282DCE" w:rsidRPr="004C050C" w:rsidRDefault="0022261C" w:rsidP="00A160AA">
      <w:pPr>
        <w:pStyle w:val="ListParagraph"/>
        <w:numPr>
          <w:ilvl w:val="0"/>
          <w:numId w:val="16"/>
        </w:numPr>
        <w:ind w:left="284" w:right="46" w:hanging="568"/>
        <w:jc w:val="both"/>
        <w:rPr>
          <w:rStyle w:val="Hyperlink"/>
          <w:rFonts w:ascii="Arial" w:hAnsi="Arial" w:cs="Arial"/>
          <w:szCs w:val="24"/>
          <w:lang w:eastAsia="en-AU"/>
        </w:rPr>
      </w:pPr>
      <w:hyperlink r:id="rId20" w:history="1">
        <w:r w:rsidR="00282DCE" w:rsidRPr="004C050C">
          <w:rPr>
            <w:rStyle w:val="Hyperlink"/>
            <w:rFonts w:ascii="Arial" w:eastAsia="Arial" w:hAnsi="Arial" w:cs="Arial"/>
            <w:szCs w:val="24"/>
            <w:lang w:val="en-US"/>
          </w:rPr>
          <w:t>Procurement of Goods and Services Policy</w:t>
        </w:r>
      </w:hyperlink>
    </w:p>
    <w:p w14:paraId="00A59419" w14:textId="77777777" w:rsidR="00282DCE" w:rsidRPr="004C050C" w:rsidRDefault="0022261C" w:rsidP="00A160AA">
      <w:pPr>
        <w:pStyle w:val="ListParagraph"/>
        <w:numPr>
          <w:ilvl w:val="0"/>
          <w:numId w:val="16"/>
        </w:numPr>
        <w:ind w:left="284" w:right="46" w:hanging="568"/>
        <w:jc w:val="both"/>
        <w:rPr>
          <w:rFonts w:ascii="Arial" w:hAnsi="Arial" w:cs="Arial"/>
          <w:szCs w:val="24"/>
          <w:lang w:val="en-US"/>
        </w:rPr>
      </w:pPr>
      <w:hyperlink r:id="rId21" w:history="1">
        <w:r w:rsidR="00282DCE" w:rsidRPr="004C050C">
          <w:rPr>
            <w:rStyle w:val="Hyperlink"/>
            <w:rFonts w:ascii="Arial" w:hAnsi="Arial" w:cs="Arial"/>
            <w:szCs w:val="24"/>
            <w:lang w:val="en-US"/>
          </w:rPr>
          <w:t>Asset Management Council Policy</w:t>
        </w:r>
      </w:hyperlink>
    </w:p>
    <w:p w14:paraId="6B2F40E5" w14:textId="77777777" w:rsidR="00282DCE" w:rsidRPr="004C050C" w:rsidRDefault="0022261C" w:rsidP="00A160AA">
      <w:pPr>
        <w:pStyle w:val="ListParagraph"/>
        <w:numPr>
          <w:ilvl w:val="0"/>
          <w:numId w:val="16"/>
        </w:numPr>
        <w:ind w:left="284" w:right="46" w:hanging="568"/>
        <w:jc w:val="both"/>
        <w:rPr>
          <w:rFonts w:ascii="Arial" w:hAnsi="Arial" w:cs="Arial"/>
          <w:szCs w:val="24"/>
          <w:lang w:val="en-US"/>
        </w:rPr>
      </w:pPr>
      <w:hyperlink r:id="rId22" w:history="1">
        <w:r w:rsidR="00282DCE" w:rsidRPr="00147DAD">
          <w:rPr>
            <w:rStyle w:val="Hyperlink"/>
            <w:rFonts w:ascii="Arial" w:hAnsi="Arial" w:cs="Arial"/>
            <w:szCs w:val="24"/>
            <w:lang w:val="en-US"/>
          </w:rPr>
          <w:t>Stormwater Council Policy</w:t>
        </w:r>
      </w:hyperlink>
    </w:p>
    <w:p w14:paraId="0ED98BC7" w14:textId="77777777" w:rsidR="00282DCE" w:rsidRPr="004C050C" w:rsidRDefault="0022261C" w:rsidP="00A160AA">
      <w:pPr>
        <w:pStyle w:val="ListParagraph"/>
        <w:numPr>
          <w:ilvl w:val="0"/>
          <w:numId w:val="16"/>
        </w:numPr>
        <w:ind w:left="284" w:right="46" w:hanging="568"/>
        <w:jc w:val="both"/>
        <w:rPr>
          <w:rFonts w:ascii="Arial" w:hAnsi="Arial" w:cs="Arial"/>
          <w:szCs w:val="24"/>
          <w:lang w:val="en-US"/>
        </w:rPr>
      </w:pPr>
      <w:hyperlink r:id="rId23" w:history="1">
        <w:r w:rsidR="00282DCE" w:rsidRPr="00147DAD">
          <w:rPr>
            <w:rStyle w:val="Hyperlink"/>
            <w:rFonts w:ascii="Arial" w:hAnsi="Arial" w:cs="Arial"/>
            <w:szCs w:val="24"/>
            <w:lang w:val="en-US"/>
          </w:rPr>
          <w:t>Footpath Council Policy</w:t>
        </w:r>
      </w:hyperlink>
    </w:p>
    <w:p w14:paraId="4AD4169A" w14:textId="77777777" w:rsidR="00282DCE" w:rsidRPr="004C050C" w:rsidRDefault="0022261C" w:rsidP="00A160AA">
      <w:pPr>
        <w:pStyle w:val="ListParagraph"/>
        <w:numPr>
          <w:ilvl w:val="0"/>
          <w:numId w:val="16"/>
        </w:numPr>
        <w:ind w:left="284" w:right="46" w:hanging="568"/>
        <w:jc w:val="both"/>
        <w:rPr>
          <w:rFonts w:ascii="Arial" w:hAnsi="Arial" w:cs="Arial"/>
          <w:szCs w:val="24"/>
          <w:lang w:val="en-US"/>
        </w:rPr>
      </w:pPr>
      <w:hyperlink r:id="rId24" w:history="1">
        <w:r w:rsidR="00282DCE" w:rsidRPr="00B513DC">
          <w:rPr>
            <w:rStyle w:val="Hyperlink"/>
            <w:rFonts w:ascii="Arial" w:hAnsi="Arial" w:cs="Arial"/>
            <w:szCs w:val="24"/>
            <w:lang w:val="en-US"/>
          </w:rPr>
          <w:t>Street Tree Council Policy</w:t>
        </w:r>
      </w:hyperlink>
    </w:p>
    <w:p w14:paraId="4573EC75" w14:textId="77777777" w:rsidR="00282DCE" w:rsidRPr="00AE0EC1" w:rsidRDefault="00282DCE" w:rsidP="00A160AA">
      <w:pPr>
        <w:ind w:left="-284" w:right="46"/>
        <w:jc w:val="both"/>
        <w:rPr>
          <w:rFonts w:ascii="Arial" w:eastAsia="Arial" w:hAnsi="Arial" w:cs="Arial"/>
          <w:color w:val="0000FF"/>
          <w:sz w:val="22"/>
          <w:szCs w:val="22"/>
          <w:lang w:val="en-US"/>
        </w:rPr>
      </w:pPr>
    </w:p>
    <w:p w14:paraId="0B432E88" w14:textId="77777777" w:rsidR="00282DCE" w:rsidRPr="00AE0EC1" w:rsidRDefault="00282DCE" w:rsidP="00A160AA">
      <w:pPr>
        <w:ind w:left="-284" w:right="46"/>
        <w:jc w:val="both"/>
        <w:rPr>
          <w:rFonts w:ascii="Arial" w:hAnsi="Arial" w:cs="Arial"/>
          <w:bCs/>
          <w:color w:val="17365D" w:themeColor="text2" w:themeShade="BF"/>
          <w:sz w:val="22"/>
          <w:szCs w:val="24"/>
          <w:lang w:val="en-US"/>
        </w:rPr>
      </w:pPr>
    </w:p>
    <w:p w14:paraId="2B5CCBB5"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21FFB05A" w14:textId="77777777" w:rsidR="00282DCE" w:rsidRPr="00C1421E" w:rsidRDefault="00282DCE" w:rsidP="00A160AA">
      <w:pPr>
        <w:ind w:left="-284" w:right="46"/>
        <w:jc w:val="both"/>
        <w:rPr>
          <w:rFonts w:ascii="Arial" w:hAnsi="Arial" w:cs="Arial"/>
          <w:b/>
          <w:szCs w:val="24"/>
          <w:lang w:val="en-US"/>
        </w:rPr>
      </w:pPr>
    </w:p>
    <w:p w14:paraId="691D3F1D" w14:textId="77777777" w:rsidR="00282DCE" w:rsidRPr="007C3170" w:rsidRDefault="00282DCE" w:rsidP="00A160AA">
      <w:pPr>
        <w:ind w:left="-284" w:right="46"/>
        <w:jc w:val="both"/>
        <w:rPr>
          <w:rFonts w:ascii="Arial" w:hAnsi="Arial" w:cs="Arial"/>
          <w:bCs/>
          <w:szCs w:val="24"/>
          <w:lang w:val="en-US"/>
        </w:rPr>
      </w:pPr>
      <w:r w:rsidRPr="007C3170">
        <w:rPr>
          <w:rFonts w:ascii="Arial" w:hAnsi="Arial" w:cs="Arial"/>
          <w:bCs/>
          <w:szCs w:val="24"/>
          <w:lang w:val="en-US"/>
        </w:rPr>
        <w:t>By endorsing the officer recommendation, a contractor will be appointed to provide the required service</w:t>
      </w:r>
      <w:r>
        <w:rPr>
          <w:rFonts w:ascii="Arial" w:hAnsi="Arial" w:cs="Arial"/>
          <w:bCs/>
          <w:szCs w:val="24"/>
          <w:lang w:val="en-US"/>
        </w:rPr>
        <w:t>s</w:t>
      </w:r>
      <w:r w:rsidRPr="007C3170">
        <w:rPr>
          <w:rFonts w:ascii="Arial" w:hAnsi="Arial" w:cs="Arial"/>
          <w:bCs/>
          <w:szCs w:val="24"/>
          <w:lang w:val="en-US"/>
        </w:rPr>
        <w:t xml:space="preserve"> to enable the City to </w:t>
      </w:r>
      <w:r>
        <w:rPr>
          <w:rFonts w:ascii="Arial" w:hAnsi="Arial" w:cs="Arial"/>
          <w:bCs/>
          <w:szCs w:val="24"/>
          <w:lang w:val="en-US"/>
        </w:rPr>
        <w:t xml:space="preserve">support </w:t>
      </w:r>
      <w:r w:rsidRPr="007C3170">
        <w:rPr>
          <w:rFonts w:ascii="Arial" w:hAnsi="Arial" w:cs="Arial"/>
          <w:bCs/>
          <w:szCs w:val="24"/>
          <w:lang w:val="en-US"/>
        </w:rPr>
        <w:t>deliver</w:t>
      </w:r>
      <w:r>
        <w:rPr>
          <w:rFonts w:ascii="Arial" w:hAnsi="Arial" w:cs="Arial"/>
          <w:bCs/>
          <w:szCs w:val="24"/>
          <w:lang w:val="en-US"/>
        </w:rPr>
        <w:t>y of</w:t>
      </w:r>
      <w:r w:rsidRPr="007C3170">
        <w:rPr>
          <w:rFonts w:ascii="Arial" w:hAnsi="Arial" w:cs="Arial"/>
          <w:bCs/>
          <w:szCs w:val="24"/>
          <w:lang w:val="en-US"/>
        </w:rPr>
        <w:t xml:space="preserve"> the continuous improvements, along with the operational and maintenance activities required to ensure that the </w:t>
      </w:r>
      <w:r>
        <w:rPr>
          <w:rFonts w:ascii="Arial" w:hAnsi="Arial" w:cs="Arial"/>
          <w:bCs/>
          <w:szCs w:val="24"/>
          <w:lang w:val="en-US"/>
        </w:rPr>
        <w:t>transport</w:t>
      </w:r>
      <w:r w:rsidRPr="007C3170">
        <w:rPr>
          <w:rFonts w:ascii="Arial" w:hAnsi="Arial" w:cs="Arial"/>
          <w:bCs/>
          <w:szCs w:val="24"/>
          <w:lang w:val="en-US"/>
        </w:rPr>
        <w:t xml:space="preserve"> and </w:t>
      </w:r>
      <w:r>
        <w:rPr>
          <w:rFonts w:ascii="Arial" w:hAnsi="Arial" w:cs="Arial"/>
          <w:bCs/>
          <w:szCs w:val="24"/>
          <w:lang w:val="en-US"/>
        </w:rPr>
        <w:t>drainage networks</w:t>
      </w:r>
      <w:r w:rsidRPr="007C3170">
        <w:rPr>
          <w:rFonts w:ascii="Arial" w:hAnsi="Arial" w:cs="Arial"/>
          <w:bCs/>
          <w:szCs w:val="24"/>
          <w:lang w:val="en-US"/>
        </w:rPr>
        <w:t xml:space="preserve"> operates at maximum efficiency.</w:t>
      </w:r>
    </w:p>
    <w:p w14:paraId="220B343F" w14:textId="77777777" w:rsidR="00282DCE" w:rsidRPr="007C3170" w:rsidRDefault="00282DCE" w:rsidP="00A160AA">
      <w:pPr>
        <w:ind w:left="-284" w:right="46"/>
        <w:jc w:val="both"/>
        <w:rPr>
          <w:rFonts w:ascii="Arial" w:hAnsi="Arial" w:cs="Arial"/>
          <w:bCs/>
          <w:szCs w:val="24"/>
          <w:lang w:val="en-US"/>
        </w:rPr>
      </w:pPr>
    </w:p>
    <w:p w14:paraId="22E02044" w14:textId="77777777" w:rsidR="00282DCE" w:rsidRPr="00C1421E" w:rsidRDefault="00282DCE" w:rsidP="00A160AA">
      <w:pPr>
        <w:ind w:left="-284" w:right="46"/>
        <w:jc w:val="both"/>
        <w:rPr>
          <w:rFonts w:ascii="Arial" w:hAnsi="Arial" w:cs="Arial"/>
          <w:szCs w:val="24"/>
        </w:rPr>
      </w:pPr>
      <w:r w:rsidRPr="007C3170">
        <w:rPr>
          <w:rFonts w:ascii="Arial" w:hAnsi="Arial" w:cs="Arial"/>
          <w:bCs/>
          <w:szCs w:val="24"/>
          <w:lang w:val="en-US"/>
        </w:rPr>
        <w:t xml:space="preserve">By not endorsing the recommendation, ongoing </w:t>
      </w:r>
      <w:r>
        <w:rPr>
          <w:rFonts w:ascii="Arial" w:hAnsi="Arial" w:cs="Arial"/>
          <w:bCs/>
          <w:szCs w:val="24"/>
          <w:lang w:val="en-US"/>
        </w:rPr>
        <w:t>transport and drainage networks</w:t>
      </w:r>
      <w:r w:rsidRPr="007C3170">
        <w:rPr>
          <w:rFonts w:ascii="Arial" w:hAnsi="Arial" w:cs="Arial"/>
          <w:bCs/>
          <w:szCs w:val="24"/>
          <w:lang w:val="en-US"/>
        </w:rPr>
        <w:t xml:space="preserve"> will be unable to be upgraded or maintained, and the</w:t>
      </w:r>
      <w:r>
        <w:rPr>
          <w:rFonts w:ascii="Arial" w:hAnsi="Arial" w:cs="Arial"/>
          <w:bCs/>
          <w:szCs w:val="24"/>
          <w:lang w:val="en-US"/>
        </w:rPr>
        <w:t>se</w:t>
      </w:r>
      <w:r w:rsidRPr="007C3170">
        <w:rPr>
          <w:rFonts w:ascii="Arial" w:hAnsi="Arial" w:cs="Arial"/>
          <w:bCs/>
          <w:szCs w:val="24"/>
          <w:lang w:val="en-US"/>
        </w:rPr>
        <w:t xml:space="preserve"> network</w:t>
      </w:r>
      <w:r>
        <w:rPr>
          <w:rFonts w:ascii="Arial" w:hAnsi="Arial" w:cs="Arial"/>
          <w:bCs/>
          <w:szCs w:val="24"/>
          <w:lang w:val="en-US"/>
        </w:rPr>
        <w:t>s</w:t>
      </w:r>
      <w:r w:rsidRPr="007C3170">
        <w:rPr>
          <w:rFonts w:ascii="Arial" w:hAnsi="Arial" w:cs="Arial"/>
          <w:bCs/>
          <w:szCs w:val="24"/>
          <w:lang w:val="en-US"/>
        </w:rPr>
        <w:t xml:space="preserve"> will remain at a substandard level, negatively impacting private property and business owners.</w:t>
      </w:r>
    </w:p>
    <w:p w14:paraId="0B42A035" w14:textId="77777777" w:rsidR="00282DCE" w:rsidRPr="00AE0EC1" w:rsidRDefault="00282DCE" w:rsidP="00A160AA">
      <w:pPr>
        <w:ind w:left="-284" w:right="46"/>
        <w:jc w:val="both"/>
        <w:rPr>
          <w:rFonts w:ascii="Arial" w:hAnsi="Arial" w:cs="Arial"/>
          <w:sz w:val="22"/>
          <w:szCs w:val="22"/>
        </w:rPr>
      </w:pPr>
    </w:p>
    <w:p w14:paraId="1608BA05" w14:textId="77777777" w:rsidR="00282DCE" w:rsidRPr="00AE0EC1" w:rsidRDefault="00282DCE" w:rsidP="00A160AA">
      <w:pPr>
        <w:ind w:left="-284" w:right="46"/>
        <w:jc w:val="both"/>
        <w:rPr>
          <w:rFonts w:ascii="Arial" w:hAnsi="Arial" w:cs="Arial"/>
          <w:b/>
          <w:color w:val="244061" w:themeColor="accent1" w:themeShade="80"/>
          <w:szCs w:val="28"/>
          <w:lang w:val="en-US"/>
        </w:rPr>
      </w:pPr>
    </w:p>
    <w:p w14:paraId="67D4FE19"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7124EC55" w14:textId="77777777" w:rsidR="00282DCE" w:rsidRPr="00C1421E" w:rsidRDefault="00282DCE" w:rsidP="00A160AA">
      <w:pPr>
        <w:ind w:left="-284" w:right="46"/>
        <w:jc w:val="both"/>
        <w:rPr>
          <w:rFonts w:ascii="Arial" w:hAnsi="Arial" w:cs="Arial"/>
          <w:bCs/>
          <w:szCs w:val="24"/>
          <w:lang w:val="en-US"/>
        </w:rPr>
      </w:pPr>
    </w:p>
    <w:p w14:paraId="308B5E42" w14:textId="77777777" w:rsidR="00282DCE" w:rsidRPr="00BB5232" w:rsidRDefault="00282DCE" w:rsidP="00A160AA">
      <w:pPr>
        <w:ind w:left="-284" w:right="46"/>
        <w:jc w:val="both"/>
        <w:rPr>
          <w:rFonts w:ascii="Arial" w:hAnsi="Arial" w:cs="Arial"/>
          <w:bCs/>
          <w:szCs w:val="24"/>
        </w:rPr>
      </w:pPr>
      <w:r>
        <w:rPr>
          <w:rFonts w:ascii="Arial" w:hAnsi="Arial" w:cs="Arial"/>
          <w:bCs/>
          <w:szCs w:val="24"/>
        </w:rPr>
        <w:t>Vigilant Traffic Management Group</w:t>
      </w:r>
      <w:r w:rsidRPr="00BB5232">
        <w:rPr>
          <w:rFonts w:ascii="Arial" w:hAnsi="Arial" w:cs="Arial"/>
          <w:bCs/>
          <w:szCs w:val="24"/>
        </w:rPr>
        <w:t xml:space="preserve"> Pty Ltd have </w:t>
      </w:r>
      <w:r>
        <w:rPr>
          <w:rFonts w:ascii="Arial" w:hAnsi="Arial" w:cs="Arial"/>
          <w:bCs/>
          <w:szCs w:val="24"/>
        </w:rPr>
        <w:t>delivered traffic management services</w:t>
      </w:r>
      <w:r w:rsidRPr="00BB5232">
        <w:rPr>
          <w:rFonts w:ascii="Arial" w:hAnsi="Arial" w:cs="Arial"/>
          <w:bCs/>
          <w:szCs w:val="24"/>
        </w:rPr>
        <w:t xml:space="preserve"> for other metropolitan local governments, have the required skills and experience necessary to complete the works, and are therefore the recommended tenderer for this contract of works.   </w:t>
      </w:r>
    </w:p>
    <w:p w14:paraId="6DABDAAC" w14:textId="77777777" w:rsidR="00282DCE" w:rsidRPr="00BB5232" w:rsidRDefault="00282DCE" w:rsidP="00A160AA">
      <w:pPr>
        <w:ind w:left="-284" w:right="46"/>
        <w:jc w:val="both"/>
        <w:rPr>
          <w:rFonts w:ascii="Arial" w:hAnsi="Arial" w:cs="Arial"/>
          <w:bCs/>
          <w:szCs w:val="24"/>
        </w:rPr>
      </w:pPr>
    </w:p>
    <w:p w14:paraId="74F0EA5F" w14:textId="77777777" w:rsidR="00282DCE" w:rsidRPr="00C1421E" w:rsidRDefault="00282DCE" w:rsidP="00A160AA">
      <w:pPr>
        <w:ind w:left="-284" w:right="46"/>
        <w:jc w:val="both"/>
        <w:rPr>
          <w:rFonts w:ascii="Arial" w:hAnsi="Arial" w:cs="Arial"/>
          <w:bCs/>
          <w:szCs w:val="24"/>
        </w:rPr>
      </w:pPr>
      <w:r>
        <w:rPr>
          <w:rFonts w:ascii="Arial" w:hAnsi="Arial" w:cs="Arial"/>
          <w:bCs/>
          <w:szCs w:val="24"/>
        </w:rPr>
        <w:t>Vigilant Traffic Management Group</w:t>
      </w:r>
      <w:r w:rsidRPr="00BB5232">
        <w:rPr>
          <w:rFonts w:ascii="Arial" w:hAnsi="Arial" w:cs="Arial"/>
          <w:bCs/>
          <w:szCs w:val="24"/>
        </w:rPr>
        <w:t xml:space="preserve"> Pty Ltd scored highly in </w:t>
      </w:r>
      <w:proofErr w:type="gramStart"/>
      <w:r w:rsidRPr="00BB5232">
        <w:rPr>
          <w:rFonts w:ascii="Arial" w:hAnsi="Arial" w:cs="Arial"/>
          <w:bCs/>
          <w:szCs w:val="24"/>
        </w:rPr>
        <w:t>a number of</w:t>
      </w:r>
      <w:proofErr w:type="gramEnd"/>
      <w:r w:rsidRPr="00BB5232">
        <w:rPr>
          <w:rFonts w:ascii="Arial" w:hAnsi="Arial" w:cs="Arial"/>
          <w:bCs/>
          <w:szCs w:val="24"/>
        </w:rPr>
        <w:t xml:space="preserve"> areas. The price schedule provided by </w:t>
      </w:r>
      <w:r>
        <w:rPr>
          <w:rFonts w:ascii="Arial" w:hAnsi="Arial" w:cs="Arial"/>
          <w:bCs/>
          <w:szCs w:val="24"/>
        </w:rPr>
        <w:t>Vigilant Traffic Management Group</w:t>
      </w:r>
      <w:r w:rsidRPr="00BB5232">
        <w:rPr>
          <w:rFonts w:ascii="Arial" w:hAnsi="Arial" w:cs="Arial"/>
          <w:bCs/>
          <w:szCs w:val="24"/>
        </w:rPr>
        <w:t xml:space="preserve"> Pty Ltd was the lowest of the assessed submissions. Their submission demonstrated excellent organisational capabilities, high quality outcomes from similar work backed up by references and an excellent understanding of the requirements of the contract. Assessment officers </w:t>
      </w:r>
      <w:proofErr w:type="gramStart"/>
      <w:r w:rsidRPr="00BB5232">
        <w:rPr>
          <w:rFonts w:ascii="Arial" w:hAnsi="Arial" w:cs="Arial"/>
          <w:bCs/>
          <w:szCs w:val="24"/>
        </w:rPr>
        <w:t>were in agreement</w:t>
      </w:r>
      <w:proofErr w:type="gramEnd"/>
      <w:r w:rsidRPr="00BB5232">
        <w:rPr>
          <w:rFonts w:ascii="Arial" w:hAnsi="Arial" w:cs="Arial"/>
          <w:bCs/>
          <w:szCs w:val="24"/>
        </w:rPr>
        <w:t xml:space="preserve"> that </w:t>
      </w:r>
      <w:r>
        <w:rPr>
          <w:rFonts w:ascii="Arial" w:hAnsi="Arial" w:cs="Arial"/>
          <w:bCs/>
          <w:szCs w:val="24"/>
        </w:rPr>
        <w:t>Vigilant Traffic Management Group</w:t>
      </w:r>
      <w:r w:rsidRPr="00BB5232">
        <w:rPr>
          <w:rFonts w:ascii="Arial" w:hAnsi="Arial" w:cs="Arial"/>
          <w:bCs/>
          <w:szCs w:val="24"/>
        </w:rPr>
        <w:t xml:space="preserve"> Pty Ltd offered the best overall value for money.</w:t>
      </w:r>
    </w:p>
    <w:p w14:paraId="244EA02F"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7763E0CB" w14:textId="77777777" w:rsidR="00282DCE" w:rsidRPr="00C1421E" w:rsidRDefault="00282DCE" w:rsidP="00A160AA">
      <w:pPr>
        <w:ind w:left="-284" w:right="46"/>
        <w:jc w:val="both"/>
        <w:rPr>
          <w:rFonts w:ascii="Arial" w:hAnsi="Arial" w:cs="Arial"/>
          <w:b/>
          <w:szCs w:val="24"/>
          <w:lang w:val="en-US"/>
        </w:rPr>
      </w:pPr>
    </w:p>
    <w:p w14:paraId="4DB3D504" w14:textId="451AE867" w:rsidR="00282DCE" w:rsidRPr="00C1421E" w:rsidRDefault="00282DCE" w:rsidP="00A160AA">
      <w:pPr>
        <w:ind w:left="-284" w:right="46"/>
        <w:jc w:val="both"/>
        <w:rPr>
          <w:rFonts w:ascii="Arial" w:hAnsi="Arial" w:cs="Arial"/>
          <w:bCs/>
          <w:szCs w:val="24"/>
          <w:lang w:val="en-US"/>
        </w:rPr>
      </w:pPr>
      <w:r>
        <w:rPr>
          <w:rFonts w:ascii="Arial" w:hAnsi="Arial" w:cs="Arial"/>
          <w:bCs/>
          <w:szCs w:val="24"/>
          <w:lang w:val="en-US"/>
        </w:rPr>
        <w:t>Nil.</w:t>
      </w:r>
    </w:p>
    <w:p w14:paraId="06FFCB4E" w14:textId="77777777" w:rsidR="00282DCE" w:rsidRPr="00C1421E" w:rsidRDefault="00282DCE" w:rsidP="00282DCE">
      <w:pPr>
        <w:ind w:left="-284" w:right="-330"/>
        <w:jc w:val="both"/>
        <w:rPr>
          <w:rFonts w:ascii="Arial" w:hAnsi="Arial" w:cs="Arial"/>
          <w:bCs/>
          <w:szCs w:val="24"/>
          <w:lang w:val="en-US"/>
        </w:rPr>
      </w:pPr>
    </w:p>
    <w:p w14:paraId="1E272270" w14:textId="77777777" w:rsidR="00282DCE" w:rsidRPr="00C1421E" w:rsidRDefault="00282DCE" w:rsidP="00282DCE">
      <w:pPr>
        <w:ind w:left="-284" w:right="-330"/>
        <w:jc w:val="both"/>
        <w:rPr>
          <w:rFonts w:ascii="Arial" w:hAnsi="Arial" w:cs="Arial"/>
          <w:bCs/>
          <w:szCs w:val="24"/>
        </w:rPr>
      </w:pPr>
    </w:p>
    <w:p w14:paraId="7743F6AC" w14:textId="77777777" w:rsidR="009E03D2" w:rsidRDefault="009E03D2">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455DF241" w14:textId="2667CD84" w:rsidR="00F50013" w:rsidRPr="009346C2" w:rsidRDefault="0095739B"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5" w:name="_Toc118217584"/>
      <w:r w:rsidRPr="009346C2">
        <w:rPr>
          <w:rFonts w:ascii="Arial" w:hAnsi="Arial" w:cs="Arial"/>
          <w:caps w:val="0"/>
          <w:color w:val="17365D" w:themeColor="text2" w:themeShade="BF"/>
          <w:szCs w:val="28"/>
          <w:u w:val="none"/>
        </w:rPr>
        <w:t xml:space="preserve">Divisional Reports - </w:t>
      </w:r>
      <w:r w:rsidR="00F50013" w:rsidRPr="009346C2">
        <w:rPr>
          <w:rFonts w:ascii="Arial" w:hAnsi="Arial" w:cs="Arial"/>
          <w:caps w:val="0"/>
          <w:color w:val="17365D" w:themeColor="text2" w:themeShade="BF"/>
          <w:szCs w:val="28"/>
          <w:u w:val="none"/>
        </w:rPr>
        <w:t>Corporate &amp; Strategy Report No’s CPS</w:t>
      </w:r>
      <w:r w:rsidR="0047347D">
        <w:rPr>
          <w:rFonts w:ascii="Arial" w:hAnsi="Arial" w:cs="Arial"/>
          <w:caps w:val="0"/>
          <w:color w:val="17365D" w:themeColor="text2" w:themeShade="BF"/>
          <w:szCs w:val="28"/>
          <w:u w:val="none"/>
        </w:rPr>
        <w:t>50.11.22</w:t>
      </w:r>
      <w:r w:rsidR="00F50013" w:rsidRPr="009346C2">
        <w:rPr>
          <w:rFonts w:ascii="Arial" w:hAnsi="Arial" w:cs="Arial"/>
          <w:caps w:val="0"/>
          <w:color w:val="17365D" w:themeColor="text2" w:themeShade="BF"/>
          <w:szCs w:val="28"/>
          <w:u w:val="none"/>
        </w:rPr>
        <w:t xml:space="preserve"> to CPS</w:t>
      </w:r>
      <w:r w:rsidR="0047347D">
        <w:rPr>
          <w:rFonts w:ascii="Arial" w:hAnsi="Arial" w:cs="Arial"/>
          <w:caps w:val="0"/>
          <w:color w:val="17365D" w:themeColor="text2" w:themeShade="BF"/>
          <w:szCs w:val="28"/>
          <w:u w:val="none"/>
        </w:rPr>
        <w:t>56.22.11</w:t>
      </w:r>
      <w:bookmarkEnd w:id="25"/>
      <w:r w:rsidR="00F50013" w:rsidRPr="009346C2">
        <w:rPr>
          <w:rFonts w:ascii="Arial" w:hAnsi="Arial" w:cs="Arial"/>
          <w:caps w:val="0"/>
          <w:color w:val="17365D" w:themeColor="text2" w:themeShade="BF"/>
          <w:szCs w:val="28"/>
          <w:u w:val="none"/>
        </w:rPr>
        <w:t xml:space="preserve"> </w:t>
      </w:r>
    </w:p>
    <w:p w14:paraId="4023874C" w14:textId="77777777" w:rsidR="00F50013" w:rsidRDefault="00F50013" w:rsidP="00744D75">
      <w:pPr>
        <w:pStyle w:val="CouncilHeading"/>
      </w:pPr>
    </w:p>
    <w:p w14:paraId="6BAE9319" w14:textId="6858815D" w:rsidR="00B40CA6" w:rsidRPr="00B40CA6" w:rsidRDefault="00D80FAF"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18"/>
          <w:u w:val="none"/>
        </w:rPr>
      </w:pPr>
      <w:bookmarkStart w:id="26" w:name="_Toc118217585"/>
      <w:r>
        <w:rPr>
          <w:rFonts w:ascii="Arial" w:hAnsi="Arial" w:cs="Arial"/>
          <w:caps w:val="0"/>
          <w:color w:val="17365D" w:themeColor="text2" w:themeShade="BF"/>
          <w:u w:val="none"/>
        </w:rPr>
        <w:t xml:space="preserve">CPS50.11.22 Lease to Leo Heaney Pty Ltd – Portion of Reserve 45054 John </w:t>
      </w:r>
      <w:r w:rsidR="00096B9B">
        <w:rPr>
          <w:rFonts w:ascii="Arial" w:hAnsi="Arial" w:cs="Arial"/>
          <w:caps w:val="0"/>
          <w:color w:val="17365D" w:themeColor="text2" w:themeShade="BF"/>
          <w:u w:val="none"/>
        </w:rPr>
        <w:t>XXIII Depot in Mt Claremon</w:t>
      </w:r>
      <w:r w:rsidR="009E03D2">
        <w:rPr>
          <w:rFonts w:ascii="Arial" w:hAnsi="Arial" w:cs="Arial"/>
          <w:caps w:val="0"/>
          <w:color w:val="17365D" w:themeColor="text2" w:themeShade="BF"/>
          <w:u w:val="none"/>
        </w:rPr>
        <w:t>t</w:t>
      </w:r>
      <w:bookmarkEnd w:id="26"/>
    </w:p>
    <w:p w14:paraId="046A3798" w14:textId="2A1C65D6" w:rsidR="00671F60" w:rsidRDefault="00671F60" w:rsidP="00744D75">
      <w:pPr>
        <w:pStyle w:val="CouncilHeading"/>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7371"/>
      </w:tblGrid>
      <w:tr w:rsidR="0058091C" w14:paraId="088548B9" w14:textId="77777777" w:rsidTr="0058091C">
        <w:trPr>
          <w:trHeight w:val="275"/>
        </w:trPr>
        <w:tc>
          <w:tcPr>
            <w:tcW w:w="2269" w:type="dxa"/>
          </w:tcPr>
          <w:p w14:paraId="2195BA17" w14:textId="77777777" w:rsidR="0058091C" w:rsidRDefault="0058091C" w:rsidP="00F627CF">
            <w:pPr>
              <w:pStyle w:val="TableParagraph"/>
              <w:spacing w:line="255" w:lineRule="exact"/>
              <w:rPr>
                <w:b/>
                <w:sz w:val="24"/>
              </w:rPr>
            </w:pPr>
            <w:r>
              <w:rPr>
                <w:b/>
                <w:color w:val="234060"/>
                <w:sz w:val="24"/>
              </w:rPr>
              <w:t>Meeting</w:t>
            </w:r>
            <w:r>
              <w:rPr>
                <w:b/>
                <w:color w:val="234060"/>
                <w:spacing w:val="-4"/>
                <w:sz w:val="24"/>
              </w:rPr>
              <w:t xml:space="preserve"> </w:t>
            </w:r>
            <w:r>
              <w:rPr>
                <w:b/>
                <w:color w:val="234060"/>
                <w:sz w:val="24"/>
              </w:rPr>
              <w:t>&amp;</w:t>
            </w:r>
            <w:r>
              <w:rPr>
                <w:b/>
                <w:color w:val="234060"/>
                <w:spacing w:val="-1"/>
                <w:sz w:val="24"/>
              </w:rPr>
              <w:t xml:space="preserve"> </w:t>
            </w:r>
            <w:r>
              <w:rPr>
                <w:b/>
                <w:color w:val="234060"/>
                <w:spacing w:val="-4"/>
                <w:sz w:val="24"/>
              </w:rPr>
              <w:t>Date</w:t>
            </w:r>
          </w:p>
        </w:tc>
        <w:tc>
          <w:tcPr>
            <w:tcW w:w="7371" w:type="dxa"/>
          </w:tcPr>
          <w:p w14:paraId="0810D342" w14:textId="77777777" w:rsidR="0058091C" w:rsidRDefault="0058091C" w:rsidP="00F627CF">
            <w:pPr>
              <w:pStyle w:val="TableParagraph"/>
              <w:spacing w:line="255" w:lineRule="exact"/>
              <w:ind w:left="108"/>
              <w:rPr>
                <w:sz w:val="24"/>
              </w:rPr>
            </w:pPr>
            <w:r>
              <w:rPr>
                <w:sz w:val="24"/>
              </w:rPr>
              <w:t>Council</w:t>
            </w:r>
            <w:r>
              <w:rPr>
                <w:spacing w:val="-2"/>
                <w:sz w:val="24"/>
              </w:rPr>
              <w:t xml:space="preserve"> </w:t>
            </w:r>
            <w:r>
              <w:rPr>
                <w:sz w:val="24"/>
              </w:rPr>
              <w:t>–</w:t>
            </w:r>
            <w:r>
              <w:rPr>
                <w:spacing w:val="-3"/>
                <w:sz w:val="24"/>
              </w:rPr>
              <w:t xml:space="preserve"> </w:t>
            </w:r>
            <w:r>
              <w:rPr>
                <w:sz w:val="24"/>
              </w:rPr>
              <w:t>2 November</w:t>
            </w:r>
            <w:r>
              <w:rPr>
                <w:spacing w:val="-2"/>
                <w:sz w:val="24"/>
              </w:rPr>
              <w:t xml:space="preserve"> </w:t>
            </w:r>
            <w:r>
              <w:rPr>
                <w:spacing w:val="-4"/>
                <w:sz w:val="24"/>
              </w:rPr>
              <w:t>2022</w:t>
            </w:r>
          </w:p>
        </w:tc>
      </w:tr>
      <w:tr w:rsidR="0058091C" w14:paraId="4704FFCB" w14:textId="77777777" w:rsidTr="0058091C">
        <w:trPr>
          <w:trHeight w:val="277"/>
        </w:trPr>
        <w:tc>
          <w:tcPr>
            <w:tcW w:w="2269" w:type="dxa"/>
          </w:tcPr>
          <w:p w14:paraId="7C438817" w14:textId="77777777" w:rsidR="0058091C" w:rsidRDefault="0058091C" w:rsidP="00F627CF">
            <w:pPr>
              <w:pStyle w:val="TableParagraph"/>
              <w:spacing w:before="2" w:line="255" w:lineRule="exact"/>
              <w:rPr>
                <w:b/>
                <w:sz w:val="24"/>
              </w:rPr>
            </w:pPr>
            <w:r>
              <w:rPr>
                <w:b/>
                <w:color w:val="234060"/>
                <w:spacing w:val="-2"/>
                <w:sz w:val="24"/>
              </w:rPr>
              <w:t>Applicant</w:t>
            </w:r>
          </w:p>
        </w:tc>
        <w:tc>
          <w:tcPr>
            <w:tcW w:w="7371" w:type="dxa"/>
          </w:tcPr>
          <w:p w14:paraId="45C8E4F9" w14:textId="77777777" w:rsidR="0058091C" w:rsidRDefault="0058091C" w:rsidP="00F627CF">
            <w:pPr>
              <w:pStyle w:val="TableParagraph"/>
              <w:spacing w:before="2" w:line="255" w:lineRule="exact"/>
              <w:ind w:left="108"/>
              <w:rPr>
                <w:sz w:val="24"/>
              </w:rPr>
            </w:pPr>
            <w:r>
              <w:rPr>
                <w:sz w:val="24"/>
              </w:rPr>
              <w:t>Leo</w:t>
            </w:r>
            <w:r>
              <w:rPr>
                <w:spacing w:val="-1"/>
                <w:sz w:val="24"/>
              </w:rPr>
              <w:t xml:space="preserve"> </w:t>
            </w:r>
            <w:r>
              <w:rPr>
                <w:sz w:val="24"/>
              </w:rPr>
              <w:t>Heaney</w:t>
            </w:r>
            <w:r>
              <w:rPr>
                <w:spacing w:val="-2"/>
                <w:sz w:val="24"/>
              </w:rPr>
              <w:t xml:space="preserve"> </w:t>
            </w:r>
            <w:r>
              <w:rPr>
                <w:sz w:val="24"/>
              </w:rPr>
              <w:t>Pty</w:t>
            </w:r>
            <w:r>
              <w:rPr>
                <w:spacing w:val="-3"/>
                <w:sz w:val="24"/>
              </w:rPr>
              <w:t xml:space="preserve"> </w:t>
            </w:r>
            <w:r>
              <w:rPr>
                <w:spacing w:val="-5"/>
                <w:sz w:val="24"/>
              </w:rPr>
              <w:t>Ltd</w:t>
            </w:r>
          </w:p>
        </w:tc>
      </w:tr>
      <w:tr w:rsidR="0058091C" w14:paraId="0A8BD725" w14:textId="77777777" w:rsidTr="0058091C">
        <w:trPr>
          <w:trHeight w:val="1655"/>
        </w:trPr>
        <w:tc>
          <w:tcPr>
            <w:tcW w:w="2269" w:type="dxa"/>
          </w:tcPr>
          <w:p w14:paraId="25D5F8B2" w14:textId="77777777" w:rsidR="0058091C" w:rsidRDefault="0058091C" w:rsidP="00F627CF">
            <w:pPr>
              <w:pStyle w:val="TableParagraph"/>
              <w:spacing w:line="270" w:lineRule="atLeast"/>
              <w:ind w:right="264"/>
              <w:rPr>
                <w:b/>
                <w:sz w:val="24"/>
              </w:rPr>
            </w:pPr>
            <w:r>
              <w:rPr>
                <w:b/>
                <w:color w:val="234060"/>
                <w:spacing w:val="-2"/>
                <w:sz w:val="24"/>
              </w:rPr>
              <w:t xml:space="preserve">Employee </w:t>
            </w:r>
            <w:r>
              <w:rPr>
                <w:b/>
                <w:color w:val="234060"/>
                <w:sz w:val="24"/>
              </w:rPr>
              <w:t>Disclosure</w:t>
            </w:r>
            <w:r>
              <w:rPr>
                <w:b/>
                <w:color w:val="234060"/>
                <w:spacing w:val="-17"/>
                <w:sz w:val="24"/>
              </w:rPr>
              <w:t xml:space="preserve"> </w:t>
            </w:r>
            <w:r>
              <w:rPr>
                <w:b/>
                <w:color w:val="234060"/>
                <w:sz w:val="24"/>
              </w:rPr>
              <w:t xml:space="preserve">under section 5.70 </w:t>
            </w:r>
            <w:r>
              <w:rPr>
                <w:b/>
                <w:color w:val="234060"/>
                <w:spacing w:val="-4"/>
                <w:sz w:val="24"/>
              </w:rPr>
              <w:t xml:space="preserve">Local </w:t>
            </w:r>
            <w:r>
              <w:rPr>
                <w:b/>
                <w:color w:val="234060"/>
                <w:sz w:val="24"/>
              </w:rPr>
              <w:t xml:space="preserve">Government Act </w:t>
            </w:r>
            <w:r>
              <w:rPr>
                <w:b/>
                <w:color w:val="234060"/>
                <w:spacing w:val="-4"/>
                <w:sz w:val="24"/>
              </w:rPr>
              <w:t>1995</w:t>
            </w:r>
          </w:p>
        </w:tc>
        <w:tc>
          <w:tcPr>
            <w:tcW w:w="7371" w:type="dxa"/>
          </w:tcPr>
          <w:p w14:paraId="1CB2985D" w14:textId="77777777" w:rsidR="0058091C" w:rsidRDefault="0058091C" w:rsidP="00F627CF">
            <w:pPr>
              <w:pStyle w:val="TableParagraph"/>
              <w:spacing w:before="120"/>
              <w:ind w:left="108"/>
              <w:rPr>
                <w:sz w:val="24"/>
              </w:rPr>
            </w:pPr>
            <w:r>
              <w:rPr>
                <w:spacing w:val="-4"/>
                <w:sz w:val="24"/>
              </w:rPr>
              <w:t>Nil.</w:t>
            </w:r>
          </w:p>
        </w:tc>
      </w:tr>
      <w:tr w:rsidR="0058091C" w14:paraId="7508A0C1" w14:textId="77777777" w:rsidTr="0058091C">
        <w:trPr>
          <w:trHeight w:val="275"/>
        </w:trPr>
        <w:tc>
          <w:tcPr>
            <w:tcW w:w="2269" w:type="dxa"/>
          </w:tcPr>
          <w:p w14:paraId="31C95220" w14:textId="77777777" w:rsidR="0058091C" w:rsidRDefault="0058091C" w:rsidP="00F627CF">
            <w:pPr>
              <w:pStyle w:val="TableParagraph"/>
              <w:spacing w:line="255" w:lineRule="exact"/>
              <w:rPr>
                <w:b/>
                <w:sz w:val="24"/>
              </w:rPr>
            </w:pPr>
            <w:r>
              <w:rPr>
                <w:b/>
                <w:color w:val="234060"/>
                <w:sz w:val="24"/>
              </w:rPr>
              <w:t>Report</w:t>
            </w:r>
            <w:r>
              <w:rPr>
                <w:b/>
                <w:color w:val="234060"/>
                <w:spacing w:val="-4"/>
                <w:sz w:val="24"/>
              </w:rPr>
              <w:t xml:space="preserve"> </w:t>
            </w:r>
            <w:r>
              <w:rPr>
                <w:b/>
                <w:color w:val="234060"/>
                <w:spacing w:val="-2"/>
                <w:sz w:val="24"/>
              </w:rPr>
              <w:t>Author</w:t>
            </w:r>
          </w:p>
        </w:tc>
        <w:tc>
          <w:tcPr>
            <w:tcW w:w="7371" w:type="dxa"/>
          </w:tcPr>
          <w:p w14:paraId="13606B7F" w14:textId="77777777" w:rsidR="0058091C" w:rsidRDefault="0058091C" w:rsidP="00F627CF">
            <w:pPr>
              <w:pStyle w:val="TableParagraph"/>
              <w:spacing w:line="255" w:lineRule="exact"/>
              <w:ind w:left="108"/>
              <w:rPr>
                <w:sz w:val="24"/>
              </w:rPr>
            </w:pPr>
            <w:r>
              <w:rPr>
                <w:sz w:val="24"/>
              </w:rPr>
              <w:t>Peter Scasserra – Coordinator Land and Property</w:t>
            </w:r>
          </w:p>
        </w:tc>
      </w:tr>
      <w:tr w:rsidR="0058091C" w14:paraId="31FB994B" w14:textId="77777777" w:rsidTr="0058091C">
        <w:trPr>
          <w:trHeight w:val="275"/>
        </w:trPr>
        <w:tc>
          <w:tcPr>
            <w:tcW w:w="2269" w:type="dxa"/>
          </w:tcPr>
          <w:p w14:paraId="670C001A" w14:textId="75B85C11" w:rsidR="0058091C" w:rsidRDefault="0058091C" w:rsidP="00F627CF">
            <w:pPr>
              <w:pStyle w:val="TableParagraph"/>
              <w:spacing w:line="255" w:lineRule="exact"/>
              <w:rPr>
                <w:b/>
                <w:sz w:val="24"/>
              </w:rPr>
            </w:pPr>
            <w:r>
              <w:rPr>
                <w:b/>
                <w:color w:val="234060"/>
                <w:spacing w:val="-2"/>
                <w:sz w:val="24"/>
              </w:rPr>
              <w:t>Director</w:t>
            </w:r>
          </w:p>
        </w:tc>
        <w:tc>
          <w:tcPr>
            <w:tcW w:w="7371" w:type="dxa"/>
          </w:tcPr>
          <w:p w14:paraId="526CC62D" w14:textId="77777777" w:rsidR="0058091C" w:rsidRDefault="0058091C" w:rsidP="00F627CF">
            <w:pPr>
              <w:pStyle w:val="TableParagraph"/>
              <w:spacing w:line="255" w:lineRule="exact"/>
              <w:ind w:left="108"/>
              <w:rPr>
                <w:sz w:val="24"/>
              </w:rPr>
            </w:pPr>
            <w:r>
              <w:rPr>
                <w:sz w:val="24"/>
              </w:rPr>
              <w:t>Michael</w:t>
            </w:r>
            <w:r>
              <w:rPr>
                <w:spacing w:val="-3"/>
                <w:sz w:val="24"/>
              </w:rPr>
              <w:t xml:space="preserve"> </w:t>
            </w:r>
            <w:r>
              <w:rPr>
                <w:sz w:val="24"/>
              </w:rPr>
              <w:t>Cole</w:t>
            </w:r>
            <w:r>
              <w:rPr>
                <w:spacing w:val="-4"/>
                <w:sz w:val="24"/>
              </w:rPr>
              <w:t xml:space="preserve"> </w:t>
            </w:r>
            <w:r>
              <w:rPr>
                <w:sz w:val="24"/>
              </w:rPr>
              <w:t>–</w:t>
            </w:r>
            <w:r>
              <w:rPr>
                <w:spacing w:val="-1"/>
                <w:sz w:val="24"/>
              </w:rPr>
              <w:t xml:space="preserve"> </w:t>
            </w:r>
            <w:r>
              <w:rPr>
                <w:sz w:val="24"/>
              </w:rPr>
              <w:t>Director</w:t>
            </w:r>
            <w:r>
              <w:rPr>
                <w:spacing w:val="-4"/>
                <w:sz w:val="24"/>
              </w:rPr>
              <w:t xml:space="preserve"> </w:t>
            </w:r>
            <w:r>
              <w:rPr>
                <w:sz w:val="24"/>
              </w:rPr>
              <w:t>Corporate</w:t>
            </w:r>
            <w:r>
              <w:rPr>
                <w:spacing w:val="-3"/>
                <w:sz w:val="24"/>
              </w:rPr>
              <w:t xml:space="preserve"> </w:t>
            </w:r>
            <w:r>
              <w:rPr>
                <w:spacing w:val="-2"/>
                <w:sz w:val="24"/>
              </w:rPr>
              <w:t>Services</w:t>
            </w:r>
          </w:p>
        </w:tc>
      </w:tr>
      <w:tr w:rsidR="0058091C" w14:paraId="73803E3E" w14:textId="77777777" w:rsidTr="0058091C">
        <w:trPr>
          <w:trHeight w:val="620"/>
        </w:trPr>
        <w:tc>
          <w:tcPr>
            <w:tcW w:w="2269" w:type="dxa"/>
          </w:tcPr>
          <w:p w14:paraId="1C34B022" w14:textId="77777777" w:rsidR="0058091C" w:rsidRDefault="0058091C" w:rsidP="00F627CF">
            <w:pPr>
              <w:pStyle w:val="TableParagraph"/>
              <w:rPr>
                <w:b/>
                <w:sz w:val="24"/>
              </w:rPr>
            </w:pPr>
            <w:r>
              <w:rPr>
                <w:b/>
                <w:color w:val="234060"/>
                <w:spacing w:val="-2"/>
                <w:sz w:val="24"/>
              </w:rPr>
              <w:t>Attachments</w:t>
            </w:r>
          </w:p>
        </w:tc>
        <w:tc>
          <w:tcPr>
            <w:tcW w:w="7371" w:type="dxa"/>
          </w:tcPr>
          <w:p w14:paraId="2C55D2AF" w14:textId="77777777" w:rsidR="0058091C" w:rsidRDefault="0058091C" w:rsidP="0058091C">
            <w:pPr>
              <w:pStyle w:val="TableParagraph"/>
              <w:numPr>
                <w:ilvl w:val="0"/>
                <w:numId w:val="17"/>
              </w:numPr>
              <w:tabs>
                <w:tab w:val="left" w:pos="535"/>
                <w:tab w:val="left" w:pos="536"/>
              </w:tabs>
              <w:spacing w:line="270" w:lineRule="atLeast"/>
              <w:ind w:right="131"/>
            </w:pPr>
            <w:r w:rsidRPr="24060817">
              <w:rPr>
                <w:color w:val="000000" w:themeColor="text1"/>
                <w:sz w:val="24"/>
                <w:szCs w:val="24"/>
              </w:rPr>
              <w:t>Safety Inspection – City of Nedlands John XXIII Depot Access Road, Mt Claremont</w:t>
            </w:r>
          </w:p>
        </w:tc>
      </w:tr>
    </w:tbl>
    <w:p w14:paraId="1E7B7D7D" w14:textId="77777777" w:rsidR="00B40CA6" w:rsidRPr="009E03D2" w:rsidRDefault="00B40CA6" w:rsidP="00744D75">
      <w:pPr>
        <w:pStyle w:val="CouncilHeading"/>
      </w:pPr>
    </w:p>
    <w:p w14:paraId="7BAE7D89" w14:textId="77777777" w:rsidR="004B684D" w:rsidRPr="004B684D" w:rsidRDefault="004B684D" w:rsidP="004B684D">
      <w:pPr>
        <w:widowControl w:val="0"/>
        <w:autoSpaceDE w:val="0"/>
        <w:autoSpaceDN w:val="0"/>
        <w:ind w:left="-284"/>
        <w:rPr>
          <w:rFonts w:ascii="Arial" w:eastAsia="Arial" w:hAnsi="Arial" w:cs="Arial"/>
          <w:b/>
          <w:sz w:val="28"/>
          <w:szCs w:val="22"/>
          <w:lang w:val="en-US"/>
        </w:rPr>
      </w:pPr>
      <w:r w:rsidRPr="004B684D">
        <w:rPr>
          <w:rFonts w:ascii="Arial" w:eastAsia="Arial" w:hAnsi="Arial" w:cs="Arial"/>
          <w:b/>
          <w:color w:val="234060"/>
          <w:spacing w:val="-2"/>
          <w:sz w:val="28"/>
          <w:szCs w:val="22"/>
          <w:lang w:val="en-US"/>
        </w:rPr>
        <w:t>Purpose</w:t>
      </w:r>
    </w:p>
    <w:p w14:paraId="7012FDA2" w14:textId="77777777" w:rsidR="004B684D" w:rsidRPr="004B684D" w:rsidRDefault="004B684D" w:rsidP="004B684D">
      <w:pPr>
        <w:widowControl w:val="0"/>
        <w:autoSpaceDE w:val="0"/>
        <w:autoSpaceDN w:val="0"/>
        <w:ind w:left="-284"/>
        <w:rPr>
          <w:rFonts w:ascii="Arial" w:eastAsia="Arial" w:hAnsi="Arial" w:cs="Arial"/>
          <w:b/>
          <w:szCs w:val="24"/>
          <w:lang w:val="en-US"/>
        </w:rPr>
      </w:pPr>
    </w:p>
    <w:p w14:paraId="23991C46" w14:textId="77777777" w:rsidR="004B684D" w:rsidRPr="004B684D" w:rsidRDefault="004B684D" w:rsidP="004B684D">
      <w:pPr>
        <w:widowControl w:val="0"/>
        <w:autoSpaceDE w:val="0"/>
        <w:autoSpaceDN w:val="0"/>
        <w:ind w:left="-284" w:right="104"/>
        <w:jc w:val="both"/>
        <w:rPr>
          <w:rFonts w:ascii="Arial" w:eastAsia="Arial" w:hAnsi="Arial" w:cs="Arial"/>
          <w:szCs w:val="24"/>
          <w:lang w:val="en-US"/>
        </w:rPr>
      </w:pPr>
      <w:r w:rsidRPr="004B684D">
        <w:rPr>
          <w:rFonts w:ascii="Arial" w:eastAsia="Arial" w:hAnsi="Arial" w:cs="Arial"/>
          <w:szCs w:val="24"/>
          <w:lang w:val="en-US"/>
        </w:rPr>
        <w:t>At</w:t>
      </w:r>
      <w:r w:rsidRPr="004B684D">
        <w:rPr>
          <w:rFonts w:ascii="Arial" w:eastAsia="Arial" w:hAnsi="Arial" w:cs="Arial"/>
          <w:spacing w:val="-1"/>
          <w:szCs w:val="24"/>
          <w:lang w:val="en-US"/>
        </w:rPr>
        <w:t xml:space="preserve"> </w:t>
      </w:r>
      <w:r w:rsidRPr="004B684D">
        <w:rPr>
          <w:rFonts w:ascii="Arial" w:eastAsia="Arial" w:hAnsi="Arial" w:cs="Arial"/>
          <w:szCs w:val="24"/>
          <w:lang w:val="en-US"/>
        </w:rPr>
        <w:t>its</w:t>
      </w:r>
      <w:r w:rsidRPr="004B684D">
        <w:rPr>
          <w:rFonts w:ascii="Arial" w:eastAsia="Arial" w:hAnsi="Arial" w:cs="Arial"/>
          <w:spacing w:val="-7"/>
          <w:szCs w:val="24"/>
          <w:lang w:val="en-US"/>
        </w:rPr>
        <w:t xml:space="preserve"> </w:t>
      </w:r>
      <w:r w:rsidRPr="004B684D">
        <w:rPr>
          <w:rFonts w:ascii="Arial" w:eastAsia="Arial" w:hAnsi="Arial" w:cs="Arial"/>
          <w:szCs w:val="24"/>
          <w:lang w:val="en-US"/>
        </w:rPr>
        <w:t>meeting</w:t>
      </w:r>
      <w:r w:rsidRPr="004B684D">
        <w:rPr>
          <w:rFonts w:ascii="Arial" w:eastAsia="Arial" w:hAnsi="Arial" w:cs="Arial"/>
          <w:spacing w:val="-3"/>
          <w:szCs w:val="24"/>
          <w:lang w:val="en-US"/>
        </w:rPr>
        <w:t xml:space="preserve"> </w:t>
      </w:r>
      <w:r w:rsidRPr="004B684D">
        <w:rPr>
          <w:rFonts w:ascii="Arial" w:eastAsia="Arial" w:hAnsi="Arial" w:cs="Arial"/>
          <w:szCs w:val="24"/>
          <w:lang w:val="en-US"/>
        </w:rPr>
        <w:t>of</w:t>
      </w:r>
      <w:r w:rsidRPr="004B684D">
        <w:rPr>
          <w:rFonts w:ascii="Arial" w:eastAsia="Arial" w:hAnsi="Arial" w:cs="Arial"/>
          <w:spacing w:val="-4"/>
          <w:szCs w:val="24"/>
          <w:lang w:val="en-US"/>
        </w:rPr>
        <w:t xml:space="preserve"> </w:t>
      </w:r>
      <w:r w:rsidRPr="004B684D">
        <w:rPr>
          <w:rFonts w:ascii="Arial" w:eastAsia="Arial" w:hAnsi="Arial" w:cs="Arial"/>
          <w:szCs w:val="24"/>
          <w:lang w:val="en-US"/>
        </w:rPr>
        <w:t>26</w:t>
      </w:r>
      <w:r w:rsidRPr="004B684D">
        <w:rPr>
          <w:rFonts w:ascii="Arial" w:eastAsia="Arial" w:hAnsi="Arial" w:cs="Arial"/>
          <w:spacing w:val="-3"/>
          <w:szCs w:val="24"/>
          <w:lang w:val="en-US"/>
        </w:rPr>
        <w:t xml:space="preserve"> </w:t>
      </w:r>
      <w:r w:rsidRPr="004B684D">
        <w:rPr>
          <w:rFonts w:ascii="Arial" w:eastAsia="Arial" w:hAnsi="Arial" w:cs="Arial"/>
          <w:szCs w:val="24"/>
          <w:lang w:val="en-US"/>
        </w:rPr>
        <w:t>April</w:t>
      </w:r>
      <w:r w:rsidRPr="004B684D">
        <w:rPr>
          <w:rFonts w:ascii="Arial" w:eastAsia="Arial" w:hAnsi="Arial" w:cs="Arial"/>
          <w:spacing w:val="-2"/>
          <w:szCs w:val="24"/>
          <w:lang w:val="en-US"/>
        </w:rPr>
        <w:t xml:space="preserve"> </w:t>
      </w:r>
      <w:r w:rsidRPr="004B684D">
        <w:rPr>
          <w:rFonts w:ascii="Arial" w:eastAsia="Arial" w:hAnsi="Arial" w:cs="Arial"/>
          <w:szCs w:val="24"/>
          <w:lang w:val="en-US"/>
        </w:rPr>
        <w:t>2022,</w:t>
      </w:r>
      <w:r w:rsidRPr="004B684D">
        <w:rPr>
          <w:rFonts w:ascii="Arial" w:eastAsia="Arial" w:hAnsi="Arial" w:cs="Arial"/>
          <w:spacing w:val="-1"/>
          <w:szCs w:val="24"/>
          <w:lang w:val="en-US"/>
        </w:rPr>
        <w:t xml:space="preserve"> </w:t>
      </w:r>
      <w:r w:rsidRPr="004B684D">
        <w:rPr>
          <w:rFonts w:ascii="Arial" w:eastAsia="Arial" w:hAnsi="Arial" w:cs="Arial"/>
          <w:szCs w:val="24"/>
          <w:lang w:val="en-US"/>
        </w:rPr>
        <w:t>Council</w:t>
      </w:r>
      <w:r w:rsidRPr="004B684D">
        <w:rPr>
          <w:rFonts w:ascii="Arial" w:eastAsia="Arial" w:hAnsi="Arial" w:cs="Arial"/>
          <w:spacing w:val="-5"/>
          <w:szCs w:val="24"/>
          <w:lang w:val="en-US"/>
        </w:rPr>
        <w:t xml:space="preserve"> </w:t>
      </w:r>
      <w:r w:rsidRPr="004B684D">
        <w:rPr>
          <w:rFonts w:ascii="Arial" w:eastAsia="Arial" w:hAnsi="Arial" w:cs="Arial"/>
          <w:szCs w:val="24"/>
          <w:lang w:val="en-US"/>
        </w:rPr>
        <w:t>approved</w:t>
      </w:r>
      <w:r w:rsidRPr="004B684D">
        <w:rPr>
          <w:rFonts w:ascii="Arial" w:eastAsia="Arial" w:hAnsi="Arial" w:cs="Arial"/>
          <w:spacing w:val="-3"/>
          <w:szCs w:val="24"/>
          <w:lang w:val="en-US"/>
        </w:rPr>
        <w:t xml:space="preserve"> </w:t>
      </w:r>
      <w:r w:rsidRPr="004B684D">
        <w:rPr>
          <w:rFonts w:ascii="Arial" w:eastAsia="Arial" w:hAnsi="Arial" w:cs="Arial"/>
          <w:szCs w:val="24"/>
          <w:lang w:val="en-US"/>
        </w:rPr>
        <w:t>Key</w:t>
      </w:r>
      <w:r w:rsidRPr="004B684D">
        <w:rPr>
          <w:rFonts w:ascii="Arial" w:eastAsia="Arial" w:hAnsi="Arial" w:cs="Arial"/>
          <w:spacing w:val="-4"/>
          <w:szCs w:val="24"/>
          <w:lang w:val="en-US"/>
        </w:rPr>
        <w:t xml:space="preserve"> </w:t>
      </w:r>
      <w:r w:rsidRPr="004B684D">
        <w:rPr>
          <w:rFonts w:ascii="Arial" w:eastAsia="Arial" w:hAnsi="Arial" w:cs="Arial"/>
          <w:szCs w:val="24"/>
          <w:lang w:val="en-US"/>
        </w:rPr>
        <w:t>Terms</w:t>
      </w:r>
      <w:r w:rsidRPr="004B684D">
        <w:rPr>
          <w:rFonts w:ascii="Arial" w:eastAsia="Arial" w:hAnsi="Arial" w:cs="Arial"/>
          <w:spacing w:val="-4"/>
          <w:szCs w:val="24"/>
          <w:lang w:val="en-US"/>
        </w:rPr>
        <w:t xml:space="preserve"> </w:t>
      </w:r>
      <w:r w:rsidRPr="004B684D">
        <w:rPr>
          <w:rFonts w:ascii="Arial" w:eastAsia="Arial" w:hAnsi="Arial" w:cs="Arial"/>
          <w:szCs w:val="24"/>
          <w:lang w:val="en-US"/>
        </w:rPr>
        <w:t>for</w:t>
      </w:r>
      <w:r w:rsidRPr="004B684D">
        <w:rPr>
          <w:rFonts w:ascii="Arial" w:eastAsia="Arial" w:hAnsi="Arial" w:cs="Arial"/>
          <w:spacing w:val="-3"/>
          <w:szCs w:val="24"/>
          <w:lang w:val="en-US"/>
        </w:rPr>
        <w:t xml:space="preserve"> </w:t>
      </w:r>
      <w:r w:rsidRPr="004B684D">
        <w:rPr>
          <w:rFonts w:ascii="Arial" w:eastAsia="Arial" w:hAnsi="Arial" w:cs="Arial"/>
          <w:szCs w:val="24"/>
          <w:lang w:val="en-US"/>
        </w:rPr>
        <w:t>a</w:t>
      </w:r>
      <w:r w:rsidRPr="004B684D">
        <w:rPr>
          <w:rFonts w:ascii="Arial" w:eastAsia="Arial" w:hAnsi="Arial" w:cs="Arial"/>
          <w:spacing w:val="-3"/>
          <w:szCs w:val="24"/>
          <w:lang w:val="en-US"/>
        </w:rPr>
        <w:t xml:space="preserve"> </w:t>
      </w:r>
      <w:r w:rsidRPr="004B684D">
        <w:rPr>
          <w:rFonts w:ascii="Arial" w:eastAsia="Arial" w:hAnsi="Arial" w:cs="Arial"/>
          <w:szCs w:val="24"/>
          <w:lang w:val="en-US"/>
        </w:rPr>
        <w:t>lease</w:t>
      </w:r>
      <w:r w:rsidRPr="004B684D">
        <w:rPr>
          <w:rFonts w:ascii="Arial" w:eastAsia="Arial" w:hAnsi="Arial" w:cs="Arial"/>
          <w:spacing w:val="-3"/>
          <w:szCs w:val="24"/>
          <w:lang w:val="en-US"/>
        </w:rPr>
        <w:t xml:space="preserve"> </w:t>
      </w:r>
      <w:r w:rsidRPr="004B684D">
        <w:rPr>
          <w:rFonts w:ascii="Arial" w:eastAsia="Arial" w:hAnsi="Arial" w:cs="Arial"/>
          <w:szCs w:val="24"/>
          <w:lang w:val="en-US"/>
        </w:rPr>
        <w:t>to</w:t>
      </w:r>
      <w:r w:rsidRPr="004B684D">
        <w:rPr>
          <w:rFonts w:ascii="Arial" w:eastAsia="Arial" w:hAnsi="Arial" w:cs="Arial"/>
          <w:spacing w:val="-3"/>
          <w:szCs w:val="24"/>
          <w:lang w:val="en-US"/>
        </w:rPr>
        <w:t xml:space="preserve"> </w:t>
      </w:r>
      <w:r w:rsidRPr="004B684D">
        <w:rPr>
          <w:rFonts w:ascii="Arial" w:eastAsia="Arial" w:hAnsi="Arial" w:cs="Arial"/>
          <w:szCs w:val="24"/>
          <w:lang w:val="en-US"/>
        </w:rPr>
        <w:t>Leo</w:t>
      </w:r>
      <w:r w:rsidRPr="004B684D">
        <w:rPr>
          <w:rFonts w:ascii="Arial" w:eastAsia="Arial" w:hAnsi="Arial" w:cs="Arial"/>
          <w:spacing w:val="-1"/>
          <w:szCs w:val="24"/>
          <w:lang w:val="en-US"/>
        </w:rPr>
        <w:t xml:space="preserve"> </w:t>
      </w:r>
      <w:r w:rsidRPr="004B684D">
        <w:rPr>
          <w:rFonts w:ascii="Arial" w:eastAsia="Arial" w:hAnsi="Arial" w:cs="Arial"/>
          <w:szCs w:val="24"/>
          <w:lang w:val="en-US"/>
        </w:rPr>
        <w:t>Heaney</w:t>
      </w:r>
      <w:r w:rsidRPr="004B684D">
        <w:rPr>
          <w:rFonts w:ascii="Arial" w:eastAsia="Arial" w:hAnsi="Arial" w:cs="Arial"/>
          <w:spacing w:val="-4"/>
          <w:szCs w:val="24"/>
          <w:lang w:val="en-US"/>
        </w:rPr>
        <w:t xml:space="preserve"> </w:t>
      </w:r>
      <w:r w:rsidRPr="004B684D">
        <w:rPr>
          <w:rFonts w:ascii="Arial" w:eastAsia="Arial" w:hAnsi="Arial" w:cs="Arial"/>
          <w:szCs w:val="24"/>
          <w:lang w:val="en-US"/>
        </w:rPr>
        <w:t xml:space="preserve">Pty Ltd for portion of the currently vacant area within the City’s John XXIII Depot in Mount Claremont and requested the CEO to commence public advertising of the proposed new </w:t>
      </w:r>
      <w:r w:rsidRPr="004B684D">
        <w:rPr>
          <w:rFonts w:ascii="Arial" w:eastAsia="Arial" w:hAnsi="Arial" w:cs="Arial"/>
          <w:spacing w:val="-2"/>
          <w:szCs w:val="24"/>
          <w:lang w:val="en-US"/>
        </w:rPr>
        <w:t>lease.</w:t>
      </w:r>
    </w:p>
    <w:p w14:paraId="43DE7CFA" w14:textId="77777777" w:rsidR="004B684D" w:rsidRPr="004B684D" w:rsidRDefault="004B684D" w:rsidP="004B684D">
      <w:pPr>
        <w:widowControl w:val="0"/>
        <w:autoSpaceDE w:val="0"/>
        <w:autoSpaceDN w:val="0"/>
        <w:ind w:left="-284"/>
        <w:rPr>
          <w:rFonts w:ascii="Arial" w:eastAsia="Arial" w:hAnsi="Arial" w:cs="Arial"/>
          <w:szCs w:val="24"/>
          <w:lang w:val="en-US"/>
        </w:rPr>
      </w:pPr>
    </w:p>
    <w:p w14:paraId="496D4A9A" w14:textId="77777777" w:rsidR="004B684D" w:rsidRPr="004B684D" w:rsidRDefault="004B684D" w:rsidP="004B684D">
      <w:pPr>
        <w:widowControl w:val="0"/>
        <w:autoSpaceDE w:val="0"/>
        <w:autoSpaceDN w:val="0"/>
        <w:ind w:left="-284" w:right="107"/>
        <w:jc w:val="both"/>
        <w:rPr>
          <w:rFonts w:ascii="Arial" w:eastAsia="Arial" w:hAnsi="Arial" w:cs="Arial"/>
          <w:szCs w:val="24"/>
          <w:lang w:val="en-US"/>
        </w:rPr>
      </w:pPr>
      <w:r w:rsidRPr="004B684D">
        <w:rPr>
          <w:rFonts w:ascii="Arial" w:eastAsia="Arial" w:hAnsi="Arial" w:cs="Arial"/>
          <w:szCs w:val="24"/>
          <w:lang w:val="en-US"/>
        </w:rPr>
        <w:t>This report is presented to allow Council to consider submissions received during the advertising period.</w:t>
      </w:r>
    </w:p>
    <w:p w14:paraId="00D3D03D" w14:textId="77777777" w:rsidR="004B684D" w:rsidRPr="004B684D" w:rsidRDefault="004B684D" w:rsidP="004B684D">
      <w:pPr>
        <w:widowControl w:val="0"/>
        <w:autoSpaceDE w:val="0"/>
        <w:autoSpaceDN w:val="0"/>
        <w:ind w:left="-284"/>
        <w:rPr>
          <w:rFonts w:ascii="Arial" w:eastAsia="Arial" w:hAnsi="Arial" w:cs="Arial"/>
          <w:sz w:val="23"/>
          <w:szCs w:val="24"/>
          <w:lang w:val="en-US"/>
        </w:rPr>
      </w:pPr>
    </w:p>
    <w:p w14:paraId="58E862EA" w14:textId="77777777" w:rsidR="004B684D" w:rsidRPr="004B684D" w:rsidRDefault="004B684D" w:rsidP="004B684D">
      <w:pPr>
        <w:widowControl w:val="0"/>
        <w:autoSpaceDE w:val="0"/>
        <w:autoSpaceDN w:val="0"/>
        <w:ind w:left="-284" w:right="104"/>
        <w:jc w:val="both"/>
        <w:rPr>
          <w:rFonts w:ascii="Arial" w:eastAsia="Arial" w:hAnsi="Arial" w:cs="Arial"/>
          <w:szCs w:val="24"/>
          <w:lang w:val="en-US"/>
        </w:rPr>
      </w:pPr>
      <w:r w:rsidRPr="004B684D">
        <w:rPr>
          <w:rFonts w:ascii="Arial" w:eastAsia="Arial" w:hAnsi="Arial" w:cs="Arial"/>
          <w:szCs w:val="24"/>
          <w:lang w:val="en-US"/>
        </w:rPr>
        <w:t>This report was considered at the 23 August Council meeting and an alternative motion to refuse the lease was lost.</w:t>
      </w:r>
      <w:r w:rsidRPr="004B684D">
        <w:rPr>
          <w:rFonts w:ascii="Arial" w:eastAsia="Arial" w:hAnsi="Arial" w:cs="Arial"/>
          <w:spacing w:val="40"/>
          <w:szCs w:val="24"/>
          <w:lang w:val="en-US"/>
        </w:rPr>
        <w:t xml:space="preserve"> </w:t>
      </w:r>
      <w:r w:rsidRPr="004B684D">
        <w:rPr>
          <w:rFonts w:ascii="Arial" w:eastAsia="Arial" w:hAnsi="Arial" w:cs="Arial"/>
          <w:szCs w:val="24"/>
          <w:lang w:val="en-US"/>
        </w:rPr>
        <w:t>As a foreshadowing of the officer’s recommendation was not made, the report lapsed.</w:t>
      </w:r>
      <w:r w:rsidRPr="004B684D">
        <w:rPr>
          <w:rFonts w:ascii="Arial" w:eastAsia="Arial" w:hAnsi="Arial" w:cs="Arial"/>
          <w:spacing w:val="40"/>
          <w:szCs w:val="24"/>
          <w:lang w:val="en-US"/>
        </w:rPr>
        <w:t xml:space="preserve"> </w:t>
      </w:r>
      <w:r w:rsidRPr="004B684D">
        <w:rPr>
          <w:rFonts w:ascii="Arial" w:eastAsia="Arial" w:hAnsi="Arial" w:cs="Arial"/>
          <w:szCs w:val="24"/>
          <w:lang w:val="en-US"/>
        </w:rPr>
        <w:t>The matter is now referred to Council for consideration of the officer recommendation.</w:t>
      </w:r>
    </w:p>
    <w:p w14:paraId="66279209" w14:textId="77777777" w:rsidR="004B684D" w:rsidRPr="004B684D" w:rsidRDefault="004B684D" w:rsidP="004B684D">
      <w:pPr>
        <w:widowControl w:val="0"/>
        <w:autoSpaceDE w:val="0"/>
        <w:autoSpaceDN w:val="0"/>
        <w:ind w:left="-284" w:right="104"/>
        <w:jc w:val="both"/>
        <w:rPr>
          <w:rFonts w:ascii="Arial" w:eastAsia="Arial" w:hAnsi="Arial" w:cs="Arial"/>
          <w:szCs w:val="24"/>
          <w:lang w:val="en-US"/>
        </w:rPr>
      </w:pPr>
    </w:p>
    <w:p w14:paraId="171A3F36" w14:textId="6952096F" w:rsidR="004B684D" w:rsidRDefault="004B684D" w:rsidP="004B684D">
      <w:pPr>
        <w:widowControl w:val="0"/>
        <w:autoSpaceDE w:val="0"/>
        <w:autoSpaceDN w:val="0"/>
        <w:ind w:left="-284" w:right="106"/>
        <w:jc w:val="both"/>
        <w:rPr>
          <w:rFonts w:ascii="Arial" w:eastAsia="Arial" w:hAnsi="Arial" w:cs="Arial"/>
          <w:color w:val="000000" w:themeColor="text1"/>
          <w:szCs w:val="24"/>
          <w:lang w:val="en-US"/>
        </w:rPr>
      </w:pPr>
      <w:r w:rsidRPr="004B684D">
        <w:rPr>
          <w:rFonts w:ascii="Arial" w:eastAsia="Arial" w:hAnsi="Arial" w:cs="Arial"/>
          <w:szCs w:val="24"/>
          <w:lang w:val="en-US"/>
        </w:rPr>
        <w:t>At the 27 September Council meeting, C</w:t>
      </w:r>
      <w:r w:rsidRPr="004B684D">
        <w:rPr>
          <w:rFonts w:ascii="Arial" w:eastAsia="Arial" w:hAnsi="Arial" w:cs="Arial"/>
          <w:color w:val="000000" w:themeColor="text1"/>
          <w:szCs w:val="24"/>
          <w:lang w:val="en-US"/>
        </w:rPr>
        <w:t>ouncil deferred this item until Council is provided with an adequate risk assessment of this service road usage. The risk assessment is now attached and addressed in Further Information at the end of this report.</w:t>
      </w:r>
    </w:p>
    <w:p w14:paraId="0B40DD91" w14:textId="465ED215" w:rsidR="001C683B" w:rsidRDefault="001C683B" w:rsidP="004B684D">
      <w:pPr>
        <w:widowControl w:val="0"/>
        <w:autoSpaceDE w:val="0"/>
        <w:autoSpaceDN w:val="0"/>
        <w:ind w:left="-284" w:right="106"/>
        <w:jc w:val="both"/>
        <w:rPr>
          <w:rFonts w:ascii="Arial" w:eastAsia="Arial" w:hAnsi="Arial" w:cs="Arial"/>
          <w:color w:val="000000" w:themeColor="text1"/>
          <w:szCs w:val="24"/>
          <w:lang w:val="en-US"/>
        </w:rPr>
      </w:pPr>
    </w:p>
    <w:p w14:paraId="3EAE4A38" w14:textId="77777777" w:rsidR="003E5733" w:rsidRDefault="003E5733" w:rsidP="004B684D">
      <w:pPr>
        <w:widowControl w:val="0"/>
        <w:autoSpaceDE w:val="0"/>
        <w:autoSpaceDN w:val="0"/>
        <w:ind w:left="-284" w:right="106"/>
        <w:jc w:val="both"/>
        <w:rPr>
          <w:rFonts w:ascii="Arial" w:eastAsia="Arial" w:hAnsi="Arial" w:cs="Arial"/>
          <w:color w:val="000000" w:themeColor="text1"/>
          <w:szCs w:val="24"/>
          <w:lang w:val="en-US"/>
        </w:rPr>
      </w:pPr>
    </w:p>
    <w:p w14:paraId="1BCD3C11" w14:textId="77777777" w:rsidR="001C683B" w:rsidRPr="001C683B" w:rsidRDefault="001C683B" w:rsidP="001C683B">
      <w:pPr>
        <w:widowControl w:val="0"/>
        <w:autoSpaceDE w:val="0"/>
        <w:autoSpaceDN w:val="0"/>
        <w:ind w:left="-284"/>
        <w:rPr>
          <w:rFonts w:ascii="Arial" w:eastAsia="Arial" w:hAnsi="Arial" w:cs="Arial"/>
          <w:b/>
          <w:sz w:val="28"/>
          <w:szCs w:val="22"/>
          <w:lang w:val="en-US"/>
        </w:rPr>
      </w:pPr>
      <w:r w:rsidRPr="001C683B">
        <w:rPr>
          <w:rFonts w:ascii="Arial" w:eastAsia="Arial" w:hAnsi="Arial" w:cs="Arial"/>
          <w:b/>
          <w:color w:val="234060"/>
          <w:spacing w:val="-2"/>
          <w:sz w:val="28"/>
          <w:szCs w:val="22"/>
          <w:lang w:val="en-US"/>
        </w:rPr>
        <w:t>Recommendation</w:t>
      </w:r>
    </w:p>
    <w:p w14:paraId="2B8609A1" w14:textId="77777777" w:rsidR="001C683B" w:rsidRPr="001C683B" w:rsidRDefault="001C683B" w:rsidP="001C683B">
      <w:pPr>
        <w:widowControl w:val="0"/>
        <w:autoSpaceDE w:val="0"/>
        <w:autoSpaceDN w:val="0"/>
        <w:spacing w:before="3"/>
        <w:rPr>
          <w:rFonts w:ascii="Arial" w:eastAsia="Arial" w:hAnsi="Arial" w:cs="Arial"/>
          <w:b/>
          <w:sz w:val="28"/>
          <w:szCs w:val="24"/>
          <w:lang w:val="en-US"/>
        </w:rPr>
      </w:pPr>
    </w:p>
    <w:p w14:paraId="502C3AD5" w14:textId="77777777" w:rsidR="001C683B" w:rsidRPr="001C683B" w:rsidRDefault="001C683B" w:rsidP="001C683B">
      <w:pPr>
        <w:widowControl w:val="0"/>
        <w:autoSpaceDE w:val="0"/>
        <w:autoSpaceDN w:val="0"/>
        <w:ind w:left="-284"/>
        <w:jc w:val="both"/>
        <w:rPr>
          <w:rFonts w:ascii="Arial" w:eastAsia="Arial" w:hAnsi="Arial" w:cs="Arial"/>
          <w:b/>
          <w:szCs w:val="22"/>
          <w:lang w:val="en-US"/>
        </w:rPr>
      </w:pPr>
      <w:r w:rsidRPr="001C683B">
        <w:rPr>
          <w:rFonts w:ascii="Arial" w:eastAsia="Arial" w:hAnsi="Arial" w:cs="Arial"/>
          <w:b/>
          <w:color w:val="234060"/>
          <w:szCs w:val="22"/>
          <w:lang w:val="en-US"/>
        </w:rPr>
        <w:t>That</w:t>
      </w:r>
      <w:r w:rsidRPr="001C683B">
        <w:rPr>
          <w:rFonts w:ascii="Arial" w:eastAsia="Arial" w:hAnsi="Arial" w:cs="Arial"/>
          <w:b/>
          <w:color w:val="234060"/>
          <w:spacing w:val="1"/>
          <w:szCs w:val="22"/>
          <w:lang w:val="en-US"/>
        </w:rPr>
        <w:t xml:space="preserve"> </w:t>
      </w:r>
      <w:r w:rsidRPr="001C683B">
        <w:rPr>
          <w:rFonts w:ascii="Arial" w:eastAsia="Arial" w:hAnsi="Arial" w:cs="Arial"/>
          <w:b/>
          <w:color w:val="234060"/>
          <w:spacing w:val="-2"/>
          <w:szCs w:val="22"/>
          <w:lang w:val="en-US"/>
        </w:rPr>
        <w:t>Council:</w:t>
      </w:r>
    </w:p>
    <w:p w14:paraId="4BD9D2F2" w14:textId="77777777" w:rsidR="001C683B" w:rsidRPr="001C683B" w:rsidRDefault="001C683B" w:rsidP="001C683B">
      <w:pPr>
        <w:widowControl w:val="0"/>
        <w:autoSpaceDE w:val="0"/>
        <w:autoSpaceDN w:val="0"/>
        <w:rPr>
          <w:rFonts w:ascii="Arial" w:eastAsia="Arial" w:hAnsi="Arial" w:cs="Arial"/>
          <w:b/>
          <w:szCs w:val="24"/>
          <w:lang w:val="en-US"/>
        </w:rPr>
      </w:pPr>
    </w:p>
    <w:p w14:paraId="7E7E7862" w14:textId="44339733" w:rsidR="001C683B" w:rsidRPr="001C683B" w:rsidRDefault="001C683B" w:rsidP="00DC7847">
      <w:pPr>
        <w:widowControl w:val="0"/>
        <w:numPr>
          <w:ilvl w:val="0"/>
          <w:numId w:val="18"/>
        </w:numPr>
        <w:autoSpaceDE w:val="0"/>
        <w:autoSpaceDN w:val="0"/>
        <w:ind w:left="284" w:right="105"/>
        <w:jc w:val="both"/>
        <w:rPr>
          <w:rFonts w:ascii="Arial" w:eastAsia="Arial" w:hAnsi="Arial" w:cs="Arial"/>
          <w:b/>
          <w:bCs/>
          <w:szCs w:val="24"/>
          <w:lang w:val="en-US"/>
        </w:rPr>
      </w:pPr>
      <w:r>
        <w:rPr>
          <w:rFonts w:ascii="Arial" w:eastAsia="Arial" w:hAnsi="Arial" w:cs="Arial"/>
          <w:b/>
          <w:bCs/>
          <w:color w:val="234060"/>
          <w:szCs w:val="24"/>
          <w:lang w:val="en-US"/>
        </w:rPr>
        <w:t>n</w:t>
      </w:r>
      <w:r w:rsidRPr="001C683B">
        <w:rPr>
          <w:rFonts w:ascii="Arial" w:eastAsia="Arial" w:hAnsi="Arial" w:cs="Arial"/>
          <w:b/>
          <w:bCs/>
          <w:color w:val="234060"/>
          <w:szCs w:val="24"/>
          <w:lang w:val="en-US"/>
        </w:rPr>
        <w:t>otes the risk assessment for the service road</w:t>
      </w:r>
    </w:p>
    <w:p w14:paraId="106CBA77" w14:textId="77777777" w:rsidR="00A71ABD" w:rsidRPr="001C683B" w:rsidRDefault="00A71ABD" w:rsidP="001C683B">
      <w:pPr>
        <w:widowControl w:val="0"/>
        <w:tabs>
          <w:tab w:val="left" w:pos="684"/>
        </w:tabs>
        <w:autoSpaceDE w:val="0"/>
        <w:autoSpaceDN w:val="0"/>
        <w:jc w:val="both"/>
        <w:rPr>
          <w:rFonts w:ascii="Arial" w:eastAsia="Arial" w:hAnsi="Arial" w:cs="Arial"/>
          <w:b/>
          <w:bCs/>
          <w:szCs w:val="24"/>
          <w:lang w:val="en-US"/>
        </w:rPr>
      </w:pPr>
    </w:p>
    <w:p w14:paraId="48BC5423" w14:textId="65D09EC6" w:rsidR="001C683B" w:rsidRPr="001C683B" w:rsidRDefault="001C683B" w:rsidP="00DC7847">
      <w:pPr>
        <w:widowControl w:val="0"/>
        <w:numPr>
          <w:ilvl w:val="0"/>
          <w:numId w:val="18"/>
        </w:numPr>
        <w:autoSpaceDE w:val="0"/>
        <w:autoSpaceDN w:val="0"/>
        <w:ind w:left="284" w:right="105"/>
        <w:jc w:val="both"/>
        <w:rPr>
          <w:rFonts w:ascii="Arial" w:eastAsia="Arial" w:hAnsi="Arial" w:cs="Arial"/>
          <w:b/>
          <w:szCs w:val="22"/>
          <w:lang w:val="en-US"/>
        </w:rPr>
      </w:pPr>
      <w:r>
        <w:rPr>
          <w:rFonts w:ascii="Arial" w:eastAsia="Arial" w:hAnsi="Arial" w:cs="Arial"/>
          <w:b/>
          <w:bCs/>
          <w:color w:val="234060"/>
          <w:szCs w:val="24"/>
          <w:lang w:val="en-US"/>
        </w:rPr>
        <w:t>i</w:t>
      </w:r>
      <w:r w:rsidRPr="001C683B">
        <w:rPr>
          <w:rFonts w:ascii="Arial" w:eastAsia="Arial" w:hAnsi="Arial" w:cs="Arial"/>
          <w:b/>
          <w:bCs/>
          <w:color w:val="234060"/>
          <w:szCs w:val="24"/>
          <w:lang w:val="en-US"/>
        </w:rPr>
        <w:t xml:space="preserve">n accordance with section 3.58 of the </w:t>
      </w:r>
      <w:r w:rsidRPr="001C683B">
        <w:rPr>
          <w:rFonts w:ascii="Arial" w:eastAsia="Arial" w:hAnsi="Arial" w:cs="Arial"/>
          <w:b/>
          <w:bCs/>
          <w:i/>
          <w:iCs/>
          <w:color w:val="234060"/>
          <w:szCs w:val="24"/>
          <w:lang w:val="en-US"/>
        </w:rPr>
        <w:t>Local Government Act 1995</w:t>
      </w:r>
      <w:r w:rsidRPr="001C683B">
        <w:rPr>
          <w:rFonts w:ascii="Arial" w:eastAsia="Arial" w:hAnsi="Arial" w:cs="Arial"/>
          <w:b/>
          <w:bCs/>
          <w:color w:val="234060"/>
          <w:szCs w:val="24"/>
          <w:lang w:val="en-US"/>
        </w:rPr>
        <w:t>, notes that each</w:t>
      </w:r>
      <w:r w:rsidRPr="001C683B">
        <w:rPr>
          <w:rFonts w:ascii="Arial" w:eastAsia="Arial" w:hAnsi="Arial" w:cs="Arial"/>
          <w:b/>
          <w:bCs/>
          <w:color w:val="234060"/>
          <w:spacing w:val="-6"/>
          <w:szCs w:val="24"/>
          <w:lang w:val="en-US"/>
        </w:rPr>
        <w:t xml:space="preserve"> </w:t>
      </w:r>
      <w:r w:rsidRPr="001C683B">
        <w:rPr>
          <w:rFonts w:ascii="Arial" w:eastAsia="Arial" w:hAnsi="Arial" w:cs="Arial"/>
          <w:b/>
          <w:bCs/>
          <w:color w:val="234060"/>
          <w:szCs w:val="24"/>
          <w:lang w:val="en-US"/>
        </w:rPr>
        <w:t>of</w:t>
      </w:r>
      <w:r w:rsidRPr="001C683B">
        <w:rPr>
          <w:rFonts w:ascii="Arial" w:eastAsia="Arial" w:hAnsi="Arial" w:cs="Arial"/>
          <w:b/>
          <w:bCs/>
          <w:color w:val="234060"/>
          <w:spacing w:val="-6"/>
          <w:szCs w:val="24"/>
          <w:lang w:val="en-US"/>
        </w:rPr>
        <w:t xml:space="preserve"> </w:t>
      </w:r>
      <w:r w:rsidRPr="001C683B">
        <w:rPr>
          <w:rFonts w:ascii="Arial" w:eastAsia="Arial" w:hAnsi="Arial" w:cs="Arial"/>
          <w:b/>
          <w:bCs/>
          <w:color w:val="234060"/>
          <w:szCs w:val="24"/>
          <w:lang w:val="en-US"/>
        </w:rPr>
        <w:t>the</w:t>
      </w:r>
      <w:r w:rsidRPr="001C683B">
        <w:rPr>
          <w:rFonts w:ascii="Arial" w:eastAsia="Arial" w:hAnsi="Arial" w:cs="Arial"/>
          <w:b/>
          <w:bCs/>
          <w:color w:val="234060"/>
          <w:spacing w:val="-5"/>
          <w:szCs w:val="24"/>
          <w:lang w:val="en-US"/>
        </w:rPr>
        <w:t xml:space="preserve"> </w:t>
      </w:r>
      <w:r w:rsidRPr="001C683B">
        <w:rPr>
          <w:rFonts w:ascii="Arial" w:eastAsia="Arial" w:hAnsi="Arial" w:cs="Arial"/>
          <w:b/>
          <w:bCs/>
          <w:color w:val="234060"/>
          <w:szCs w:val="24"/>
          <w:lang w:val="en-US"/>
        </w:rPr>
        <w:t>public</w:t>
      </w:r>
      <w:r w:rsidRPr="001C683B">
        <w:rPr>
          <w:rFonts w:ascii="Arial" w:eastAsia="Arial" w:hAnsi="Arial" w:cs="Arial"/>
          <w:b/>
          <w:bCs/>
          <w:color w:val="234060"/>
          <w:spacing w:val="-5"/>
          <w:szCs w:val="24"/>
          <w:lang w:val="en-US"/>
        </w:rPr>
        <w:t xml:space="preserve"> </w:t>
      </w:r>
      <w:r w:rsidRPr="001C683B">
        <w:rPr>
          <w:rFonts w:ascii="Arial" w:eastAsia="Arial" w:hAnsi="Arial" w:cs="Arial"/>
          <w:b/>
          <w:bCs/>
          <w:color w:val="234060"/>
          <w:szCs w:val="24"/>
          <w:lang w:val="en-US"/>
        </w:rPr>
        <w:t>submissions</w:t>
      </w:r>
      <w:r w:rsidRPr="001C683B">
        <w:rPr>
          <w:rFonts w:ascii="Arial" w:eastAsia="Arial" w:hAnsi="Arial" w:cs="Arial"/>
          <w:b/>
          <w:bCs/>
          <w:color w:val="234060"/>
          <w:spacing w:val="-7"/>
          <w:szCs w:val="24"/>
          <w:lang w:val="en-US"/>
        </w:rPr>
        <w:t xml:space="preserve"> </w:t>
      </w:r>
      <w:r w:rsidRPr="001C683B">
        <w:rPr>
          <w:rFonts w:ascii="Arial" w:eastAsia="Arial" w:hAnsi="Arial" w:cs="Arial"/>
          <w:b/>
          <w:bCs/>
          <w:color w:val="234060"/>
          <w:szCs w:val="24"/>
          <w:lang w:val="en-US"/>
        </w:rPr>
        <w:t>received</w:t>
      </w:r>
      <w:r w:rsidRPr="001C683B">
        <w:rPr>
          <w:rFonts w:ascii="Arial" w:eastAsia="Arial" w:hAnsi="Arial" w:cs="Arial"/>
          <w:b/>
          <w:bCs/>
          <w:color w:val="234060"/>
          <w:spacing w:val="-6"/>
          <w:szCs w:val="24"/>
          <w:lang w:val="en-US"/>
        </w:rPr>
        <w:t xml:space="preserve"> </w:t>
      </w:r>
      <w:r w:rsidRPr="001C683B">
        <w:rPr>
          <w:rFonts w:ascii="Arial" w:eastAsia="Arial" w:hAnsi="Arial" w:cs="Arial"/>
          <w:b/>
          <w:bCs/>
          <w:color w:val="234060"/>
          <w:szCs w:val="24"/>
          <w:lang w:val="en-US"/>
        </w:rPr>
        <w:t>during</w:t>
      </w:r>
      <w:r w:rsidRPr="001C683B">
        <w:rPr>
          <w:rFonts w:ascii="Arial" w:eastAsia="Arial" w:hAnsi="Arial" w:cs="Arial"/>
          <w:b/>
          <w:bCs/>
          <w:color w:val="234060"/>
          <w:spacing w:val="-6"/>
          <w:szCs w:val="24"/>
          <w:lang w:val="en-US"/>
        </w:rPr>
        <w:t xml:space="preserve"> </w:t>
      </w:r>
      <w:r w:rsidRPr="001C683B">
        <w:rPr>
          <w:rFonts w:ascii="Arial" w:eastAsia="Arial" w:hAnsi="Arial" w:cs="Arial"/>
          <w:b/>
          <w:bCs/>
          <w:color w:val="234060"/>
          <w:szCs w:val="24"/>
          <w:lang w:val="en-US"/>
        </w:rPr>
        <w:t>the</w:t>
      </w:r>
      <w:r w:rsidRPr="001C683B">
        <w:rPr>
          <w:rFonts w:ascii="Arial" w:eastAsia="Arial" w:hAnsi="Arial" w:cs="Arial"/>
          <w:b/>
          <w:bCs/>
          <w:color w:val="234060"/>
          <w:spacing w:val="-5"/>
          <w:szCs w:val="24"/>
          <w:lang w:val="en-US"/>
        </w:rPr>
        <w:t xml:space="preserve"> </w:t>
      </w:r>
      <w:r w:rsidRPr="001C683B">
        <w:rPr>
          <w:rFonts w:ascii="Arial" w:eastAsia="Arial" w:hAnsi="Arial" w:cs="Arial"/>
          <w:b/>
          <w:bCs/>
          <w:color w:val="234060"/>
          <w:szCs w:val="24"/>
          <w:lang w:val="en-US"/>
        </w:rPr>
        <w:t>statutory</w:t>
      </w:r>
      <w:r w:rsidRPr="001C683B">
        <w:rPr>
          <w:rFonts w:ascii="Arial" w:eastAsia="Arial" w:hAnsi="Arial" w:cs="Arial"/>
          <w:b/>
          <w:bCs/>
          <w:color w:val="234060"/>
          <w:spacing w:val="-5"/>
          <w:szCs w:val="24"/>
          <w:lang w:val="en-US"/>
        </w:rPr>
        <w:t xml:space="preserve"> </w:t>
      </w:r>
      <w:r w:rsidRPr="001C683B">
        <w:rPr>
          <w:rFonts w:ascii="Arial" w:eastAsia="Arial" w:hAnsi="Arial" w:cs="Arial"/>
          <w:b/>
          <w:bCs/>
          <w:color w:val="234060"/>
          <w:szCs w:val="24"/>
          <w:lang w:val="en-US"/>
        </w:rPr>
        <w:t>advertising</w:t>
      </w:r>
      <w:r w:rsidRPr="001C683B">
        <w:rPr>
          <w:rFonts w:ascii="Arial" w:eastAsia="Arial" w:hAnsi="Arial" w:cs="Arial"/>
          <w:b/>
          <w:bCs/>
          <w:color w:val="234060"/>
          <w:spacing w:val="-6"/>
          <w:szCs w:val="24"/>
          <w:lang w:val="en-US"/>
        </w:rPr>
        <w:t xml:space="preserve"> </w:t>
      </w:r>
      <w:r w:rsidRPr="001C683B">
        <w:rPr>
          <w:rFonts w:ascii="Arial" w:eastAsia="Arial" w:hAnsi="Arial" w:cs="Arial"/>
          <w:b/>
          <w:bCs/>
          <w:color w:val="234060"/>
          <w:szCs w:val="24"/>
          <w:lang w:val="en-US"/>
        </w:rPr>
        <w:t xml:space="preserve">period has been </w:t>
      </w:r>
      <w:proofErr w:type="gramStart"/>
      <w:r w:rsidRPr="001C683B">
        <w:rPr>
          <w:rFonts w:ascii="Arial" w:eastAsia="Arial" w:hAnsi="Arial" w:cs="Arial"/>
          <w:b/>
          <w:bCs/>
          <w:color w:val="234060"/>
          <w:szCs w:val="24"/>
          <w:lang w:val="en-US"/>
        </w:rPr>
        <w:t>considered;</w:t>
      </w:r>
      <w:proofErr w:type="gramEnd"/>
    </w:p>
    <w:p w14:paraId="71606E2E" w14:textId="25953F26" w:rsidR="001C683B" w:rsidRPr="001C683B" w:rsidRDefault="001C683B" w:rsidP="00DC7847">
      <w:pPr>
        <w:widowControl w:val="0"/>
        <w:numPr>
          <w:ilvl w:val="0"/>
          <w:numId w:val="18"/>
        </w:numPr>
        <w:autoSpaceDE w:val="0"/>
        <w:autoSpaceDN w:val="0"/>
        <w:ind w:left="284" w:right="105"/>
        <w:jc w:val="both"/>
        <w:rPr>
          <w:rFonts w:ascii="Arial" w:eastAsia="Arial" w:hAnsi="Arial" w:cs="Arial"/>
          <w:b/>
          <w:szCs w:val="22"/>
          <w:lang w:val="en-US"/>
        </w:rPr>
      </w:pPr>
      <w:r>
        <w:rPr>
          <w:rFonts w:ascii="Arial" w:eastAsia="Arial" w:hAnsi="Arial" w:cs="Arial"/>
          <w:b/>
          <w:bCs/>
          <w:color w:val="234060"/>
          <w:szCs w:val="24"/>
          <w:lang w:val="en-US"/>
        </w:rPr>
        <w:t>r</w:t>
      </w:r>
      <w:r w:rsidRPr="001C683B">
        <w:rPr>
          <w:rFonts w:ascii="Arial" w:eastAsia="Arial" w:hAnsi="Arial" w:cs="Arial"/>
          <w:b/>
          <w:bCs/>
          <w:color w:val="234060"/>
          <w:szCs w:val="24"/>
          <w:lang w:val="en-US"/>
        </w:rPr>
        <w:t>equests the Chief Executive Officer proceed with the proposed new lease for Leo</w:t>
      </w:r>
      <w:r w:rsidRPr="001C683B">
        <w:rPr>
          <w:rFonts w:ascii="Arial" w:eastAsia="Arial" w:hAnsi="Arial" w:cs="Arial"/>
          <w:b/>
          <w:bCs/>
          <w:color w:val="234060"/>
          <w:spacing w:val="-13"/>
          <w:szCs w:val="24"/>
          <w:lang w:val="en-US"/>
        </w:rPr>
        <w:t xml:space="preserve"> </w:t>
      </w:r>
      <w:r w:rsidRPr="001C683B">
        <w:rPr>
          <w:rFonts w:ascii="Arial" w:eastAsia="Arial" w:hAnsi="Arial" w:cs="Arial"/>
          <w:b/>
          <w:bCs/>
          <w:color w:val="234060"/>
          <w:szCs w:val="24"/>
          <w:lang w:val="en-US"/>
        </w:rPr>
        <w:t>Heaney</w:t>
      </w:r>
      <w:r w:rsidRPr="001C683B">
        <w:rPr>
          <w:rFonts w:ascii="Arial" w:eastAsia="Arial" w:hAnsi="Arial" w:cs="Arial"/>
          <w:b/>
          <w:bCs/>
          <w:color w:val="234060"/>
          <w:spacing w:val="-14"/>
          <w:szCs w:val="24"/>
          <w:lang w:val="en-US"/>
        </w:rPr>
        <w:t xml:space="preserve"> </w:t>
      </w:r>
      <w:r w:rsidRPr="001C683B">
        <w:rPr>
          <w:rFonts w:ascii="Arial" w:eastAsia="Arial" w:hAnsi="Arial" w:cs="Arial"/>
          <w:b/>
          <w:bCs/>
          <w:color w:val="234060"/>
          <w:szCs w:val="24"/>
          <w:lang w:val="en-US"/>
        </w:rPr>
        <w:t>Pty</w:t>
      </w:r>
      <w:r w:rsidRPr="001C683B">
        <w:rPr>
          <w:rFonts w:ascii="Arial" w:eastAsia="Arial" w:hAnsi="Arial" w:cs="Arial"/>
          <w:b/>
          <w:bCs/>
          <w:color w:val="234060"/>
          <w:spacing w:val="-12"/>
          <w:szCs w:val="24"/>
          <w:lang w:val="en-US"/>
        </w:rPr>
        <w:t xml:space="preserve"> </w:t>
      </w:r>
      <w:r w:rsidRPr="001C683B">
        <w:rPr>
          <w:rFonts w:ascii="Arial" w:eastAsia="Arial" w:hAnsi="Arial" w:cs="Arial"/>
          <w:b/>
          <w:bCs/>
          <w:color w:val="234060"/>
          <w:szCs w:val="24"/>
          <w:lang w:val="en-US"/>
        </w:rPr>
        <w:t>Ltd</w:t>
      </w:r>
      <w:r w:rsidRPr="001C683B">
        <w:rPr>
          <w:rFonts w:ascii="Arial" w:eastAsia="Arial" w:hAnsi="Arial" w:cs="Arial"/>
          <w:b/>
          <w:bCs/>
          <w:color w:val="234060"/>
          <w:spacing w:val="-13"/>
          <w:szCs w:val="24"/>
          <w:lang w:val="en-US"/>
        </w:rPr>
        <w:t xml:space="preserve"> </w:t>
      </w:r>
      <w:r w:rsidRPr="001C683B">
        <w:rPr>
          <w:rFonts w:ascii="Arial" w:eastAsia="Arial" w:hAnsi="Arial" w:cs="Arial"/>
          <w:b/>
          <w:bCs/>
          <w:color w:val="234060"/>
          <w:szCs w:val="24"/>
          <w:lang w:val="en-US"/>
        </w:rPr>
        <w:t>for</w:t>
      </w:r>
      <w:r w:rsidRPr="001C683B">
        <w:rPr>
          <w:rFonts w:ascii="Arial" w:eastAsia="Arial" w:hAnsi="Arial" w:cs="Arial"/>
          <w:b/>
          <w:bCs/>
          <w:color w:val="234060"/>
          <w:spacing w:val="-12"/>
          <w:szCs w:val="24"/>
          <w:lang w:val="en-US"/>
        </w:rPr>
        <w:t xml:space="preserve"> </w:t>
      </w:r>
      <w:r w:rsidRPr="001C683B">
        <w:rPr>
          <w:rFonts w:ascii="Arial" w:eastAsia="Arial" w:hAnsi="Arial" w:cs="Arial"/>
          <w:b/>
          <w:bCs/>
          <w:color w:val="234060"/>
          <w:szCs w:val="24"/>
          <w:lang w:val="en-US"/>
        </w:rPr>
        <w:t>portion</w:t>
      </w:r>
      <w:r w:rsidRPr="001C683B">
        <w:rPr>
          <w:rFonts w:ascii="Arial" w:eastAsia="Arial" w:hAnsi="Arial" w:cs="Arial"/>
          <w:b/>
          <w:bCs/>
          <w:color w:val="234060"/>
          <w:spacing w:val="-13"/>
          <w:szCs w:val="24"/>
          <w:lang w:val="en-US"/>
        </w:rPr>
        <w:t xml:space="preserve"> </w:t>
      </w:r>
      <w:r w:rsidRPr="001C683B">
        <w:rPr>
          <w:rFonts w:ascii="Arial" w:eastAsia="Arial" w:hAnsi="Arial" w:cs="Arial"/>
          <w:b/>
          <w:bCs/>
          <w:color w:val="234060"/>
          <w:szCs w:val="24"/>
          <w:lang w:val="en-US"/>
        </w:rPr>
        <w:t>of</w:t>
      </w:r>
      <w:r w:rsidRPr="001C683B">
        <w:rPr>
          <w:rFonts w:ascii="Arial" w:eastAsia="Arial" w:hAnsi="Arial" w:cs="Arial"/>
          <w:b/>
          <w:bCs/>
          <w:color w:val="234060"/>
          <w:spacing w:val="-13"/>
          <w:szCs w:val="24"/>
          <w:lang w:val="en-US"/>
        </w:rPr>
        <w:t xml:space="preserve"> </w:t>
      </w:r>
      <w:r w:rsidRPr="001C683B">
        <w:rPr>
          <w:rFonts w:ascii="Arial" w:eastAsia="Arial" w:hAnsi="Arial" w:cs="Arial"/>
          <w:b/>
          <w:bCs/>
          <w:color w:val="234060"/>
          <w:szCs w:val="24"/>
          <w:lang w:val="en-US"/>
        </w:rPr>
        <w:t>the</w:t>
      </w:r>
      <w:r w:rsidRPr="001C683B">
        <w:rPr>
          <w:rFonts w:ascii="Arial" w:eastAsia="Arial" w:hAnsi="Arial" w:cs="Arial"/>
          <w:b/>
          <w:bCs/>
          <w:color w:val="234060"/>
          <w:spacing w:val="-12"/>
          <w:szCs w:val="24"/>
          <w:lang w:val="en-US"/>
        </w:rPr>
        <w:t xml:space="preserve"> </w:t>
      </w:r>
      <w:r w:rsidRPr="001C683B">
        <w:rPr>
          <w:rFonts w:ascii="Arial" w:eastAsia="Arial" w:hAnsi="Arial" w:cs="Arial"/>
          <w:b/>
          <w:bCs/>
          <w:color w:val="234060"/>
          <w:szCs w:val="24"/>
          <w:lang w:val="en-US"/>
        </w:rPr>
        <w:t>currently</w:t>
      </w:r>
      <w:r w:rsidRPr="001C683B">
        <w:rPr>
          <w:rFonts w:ascii="Arial" w:eastAsia="Arial" w:hAnsi="Arial" w:cs="Arial"/>
          <w:b/>
          <w:bCs/>
          <w:color w:val="234060"/>
          <w:spacing w:val="-12"/>
          <w:szCs w:val="24"/>
          <w:lang w:val="en-US"/>
        </w:rPr>
        <w:t xml:space="preserve"> </w:t>
      </w:r>
      <w:r w:rsidRPr="001C683B">
        <w:rPr>
          <w:rFonts w:ascii="Arial" w:eastAsia="Arial" w:hAnsi="Arial" w:cs="Arial"/>
          <w:b/>
          <w:bCs/>
          <w:color w:val="234060"/>
          <w:szCs w:val="24"/>
          <w:lang w:val="en-US"/>
        </w:rPr>
        <w:t>vacant</w:t>
      </w:r>
      <w:r w:rsidRPr="001C683B">
        <w:rPr>
          <w:rFonts w:ascii="Arial" w:eastAsia="Arial" w:hAnsi="Arial" w:cs="Arial"/>
          <w:b/>
          <w:bCs/>
          <w:color w:val="234060"/>
          <w:spacing w:val="-13"/>
          <w:szCs w:val="24"/>
          <w:lang w:val="en-US"/>
        </w:rPr>
        <w:t xml:space="preserve"> </w:t>
      </w:r>
      <w:r w:rsidRPr="001C683B">
        <w:rPr>
          <w:rFonts w:ascii="Arial" w:eastAsia="Arial" w:hAnsi="Arial" w:cs="Arial"/>
          <w:b/>
          <w:bCs/>
          <w:color w:val="234060"/>
          <w:szCs w:val="24"/>
          <w:lang w:val="en-US"/>
        </w:rPr>
        <w:t>area</w:t>
      </w:r>
      <w:r w:rsidRPr="001C683B">
        <w:rPr>
          <w:rFonts w:ascii="Arial" w:eastAsia="Arial" w:hAnsi="Arial" w:cs="Arial"/>
          <w:b/>
          <w:bCs/>
          <w:color w:val="234060"/>
          <w:spacing w:val="-12"/>
          <w:szCs w:val="24"/>
          <w:lang w:val="en-US"/>
        </w:rPr>
        <w:t xml:space="preserve"> </w:t>
      </w:r>
      <w:r w:rsidRPr="001C683B">
        <w:rPr>
          <w:rFonts w:ascii="Arial" w:eastAsia="Arial" w:hAnsi="Arial" w:cs="Arial"/>
          <w:b/>
          <w:bCs/>
          <w:color w:val="234060"/>
          <w:szCs w:val="24"/>
          <w:lang w:val="en-US"/>
        </w:rPr>
        <w:t>within</w:t>
      </w:r>
      <w:r w:rsidRPr="001C683B">
        <w:rPr>
          <w:rFonts w:ascii="Arial" w:eastAsia="Arial" w:hAnsi="Arial" w:cs="Arial"/>
          <w:b/>
          <w:bCs/>
          <w:color w:val="234060"/>
          <w:spacing w:val="-13"/>
          <w:szCs w:val="24"/>
          <w:lang w:val="en-US"/>
        </w:rPr>
        <w:t xml:space="preserve"> </w:t>
      </w:r>
      <w:r w:rsidRPr="001C683B">
        <w:rPr>
          <w:rFonts w:ascii="Arial" w:eastAsia="Arial" w:hAnsi="Arial" w:cs="Arial"/>
          <w:b/>
          <w:bCs/>
          <w:color w:val="234060"/>
          <w:szCs w:val="24"/>
          <w:lang w:val="en-US"/>
        </w:rPr>
        <w:t>Reserve</w:t>
      </w:r>
      <w:r w:rsidRPr="001C683B">
        <w:rPr>
          <w:rFonts w:ascii="Arial" w:eastAsia="Arial" w:hAnsi="Arial" w:cs="Arial"/>
          <w:b/>
          <w:bCs/>
          <w:color w:val="234060"/>
          <w:spacing w:val="-14"/>
          <w:szCs w:val="24"/>
          <w:lang w:val="en-US"/>
        </w:rPr>
        <w:t xml:space="preserve"> </w:t>
      </w:r>
      <w:r w:rsidRPr="001C683B">
        <w:rPr>
          <w:rFonts w:ascii="Arial" w:eastAsia="Arial" w:hAnsi="Arial" w:cs="Arial"/>
          <w:b/>
          <w:bCs/>
          <w:color w:val="234060"/>
          <w:szCs w:val="24"/>
          <w:lang w:val="en-US"/>
        </w:rPr>
        <w:t xml:space="preserve">45054 at the City’s John XXIII Depot in Mount </w:t>
      </w:r>
      <w:proofErr w:type="gramStart"/>
      <w:r w:rsidRPr="001C683B">
        <w:rPr>
          <w:rFonts w:ascii="Arial" w:eastAsia="Arial" w:hAnsi="Arial" w:cs="Arial"/>
          <w:b/>
          <w:bCs/>
          <w:color w:val="234060"/>
          <w:szCs w:val="24"/>
          <w:lang w:val="en-US"/>
        </w:rPr>
        <w:t>Claremont;</w:t>
      </w:r>
      <w:proofErr w:type="gramEnd"/>
      <w:r w:rsidRPr="001C683B">
        <w:rPr>
          <w:rFonts w:ascii="Arial" w:eastAsia="Arial" w:hAnsi="Arial" w:cs="Arial"/>
          <w:b/>
          <w:bCs/>
          <w:color w:val="234060"/>
          <w:szCs w:val="24"/>
          <w:lang w:val="en-US"/>
        </w:rPr>
        <w:t xml:space="preserve"> and</w:t>
      </w:r>
    </w:p>
    <w:p w14:paraId="1B6FC3FD" w14:textId="77777777" w:rsidR="001C683B" w:rsidRPr="001C683B" w:rsidRDefault="001C683B" w:rsidP="001C683B">
      <w:pPr>
        <w:widowControl w:val="0"/>
        <w:autoSpaceDE w:val="0"/>
        <w:autoSpaceDN w:val="0"/>
        <w:spacing w:before="2"/>
        <w:rPr>
          <w:rFonts w:ascii="Arial" w:eastAsia="Arial" w:hAnsi="Arial" w:cs="Arial"/>
          <w:b/>
          <w:sz w:val="29"/>
          <w:szCs w:val="24"/>
          <w:lang w:val="en-US"/>
        </w:rPr>
      </w:pPr>
    </w:p>
    <w:p w14:paraId="29BE7C54" w14:textId="5FC334D3" w:rsidR="001C683B" w:rsidRPr="001C683B" w:rsidRDefault="001C683B" w:rsidP="00DC7847">
      <w:pPr>
        <w:widowControl w:val="0"/>
        <w:numPr>
          <w:ilvl w:val="0"/>
          <w:numId w:val="18"/>
        </w:numPr>
        <w:autoSpaceDE w:val="0"/>
        <w:autoSpaceDN w:val="0"/>
        <w:ind w:left="284" w:right="105"/>
        <w:jc w:val="both"/>
        <w:rPr>
          <w:rFonts w:ascii="Arial" w:eastAsia="Arial" w:hAnsi="Arial" w:cs="Arial"/>
          <w:sz w:val="22"/>
          <w:szCs w:val="22"/>
          <w:lang w:val="en-US"/>
        </w:rPr>
      </w:pPr>
      <w:r>
        <w:rPr>
          <w:rFonts w:ascii="Arial" w:eastAsia="Arial" w:hAnsi="Arial" w:cs="Arial"/>
          <w:b/>
          <w:bCs/>
          <w:color w:val="234060"/>
          <w:szCs w:val="24"/>
          <w:lang w:val="en-US"/>
        </w:rPr>
        <w:t>a</w:t>
      </w:r>
      <w:r w:rsidRPr="001C683B">
        <w:rPr>
          <w:rFonts w:ascii="Arial" w:eastAsia="Arial" w:hAnsi="Arial" w:cs="Arial"/>
          <w:b/>
          <w:bCs/>
          <w:color w:val="234060"/>
          <w:szCs w:val="24"/>
          <w:lang w:val="en-US"/>
        </w:rPr>
        <w:t>uthorises</w:t>
      </w:r>
      <w:r w:rsidRPr="001C683B">
        <w:rPr>
          <w:rFonts w:ascii="Arial" w:eastAsia="Arial" w:hAnsi="Arial" w:cs="Arial"/>
          <w:b/>
          <w:bCs/>
          <w:color w:val="234060"/>
          <w:spacing w:val="-14"/>
          <w:szCs w:val="24"/>
          <w:lang w:val="en-US"/>
        </w:rPr>
        <w:t xml:space="preserve"> </w:t>
      </w:r>
      <w:r w:rsidRPr="001C683B">
        <w:rPr>
          <w:rFonts w:ascii="Arial" w:eastAsia="Arial" w:hAnsi="Arial" w:cs="Arial"/>
          <w:b/>
          <w:bCs/>
          <w:color w:val="234060"/>
          <w:szCs w:val="24"/>
          <w:lang w:val="en-US"/>
        </w:rPr>
        <w:t>the</w:t>
      </w:r>
      <w:r w:rsidRPr="001C683B">
        <w:rPr>
          <w:rFonts w:ascii="Arial" w:eastAsia="Arial" w:hAnsi="Arial" w:cs="Arial"/>
          <w:b/>
          <w:bCs/>
          <w:color w:val="234060"/>
          <w:spacing w:val="-14"/>
          <w:szCs w:val="24"/>
          <w:lang w:val="en-US"/>
        </w:rPr>
        <w:t xml:space="preserve"> </w:t>
      </w:r>
      <w:r w:rsidRPr="001C683B">
        <w:rPr>
          <w:rFonts w:ascii="Arial" w:eastAsia="Arial" w:hAnsi="Arial" w:cs="Arial"/>
          <w:b/>
          <w:bCs/>
          <w:color w:val="234060"/>
          <w:szCs w:val="24"/>
          <w:lang w:val="en-US"/>
        </w:rPr>
        <w:t>Chief</w:t>
      </w:r>
      <w:r w:rsidRPr="001C683B">
        <w:rPr>
          <w:rFonts w:ascii="Arial" w:eastAsia="Arial" w:hAnsi="Arial" w:cs="Arial"/>
          <w:b/>
          <w:bCs/>
          <w:color w:val="234060"/>
          <w:spacing w:val="-16"/>
          <w:szCs w:val="24"/>
          <w:lang w:val="en-US"/>
        </w:rPr>
        <w:t xml:space="preserve"> </w:t>
      </w:r>
      <w:r w:rsidRPr="001C683B">
        <w:rPr>
          <w:rFonts w:ascii="Arial" w:eastAsia="Arial" w:hAnsi="Arial" w:cs="Arial"/>
          <w:b/>
          <w:bCs/>
          <w:color w:val="234060"/>
          <w:szCs w:val="24"/>
          <w:lang w:val="en-US"/>
        </w:rPr>
        <w:t>Executive</w:t>
      </w:r>
      <w:r w:rsidRPr="001C683B">
        <w:rPr>
          <w:rFonts w:ascii="Arial" w:eastAsia="Arial" w:hAnsi="Arial" w:cs="Arial"/>
          <w:b/>
          <w:bCs/>
          <w:color w:val="234060"/>
          <w:spacing w:val="-14"/>
          <w:szCs w:val="24"/>
          <w:lang w:val="en-US"/>
        </w:rPr>
        <w:t xml:space="preserve"> </w:t>
      </w:r>
      <w:r w:rsidRPr="001C683B">
        <w:rPr>
          <w:rFonts w:ascii="Arial" w:eastAsia="Arial" w:hAnsi="Arial" w:cs="Arial"/>
          <w:b/>
          <w:bCs/>
          <w:color w:val="234060"/>
          <w:szCs w:val="24"/>
          <w:lang w:val="en-US"/>
        </w:rPr>
        <w:t>Officer</w:t>
      </w:r>
      <w:r w:rsidRPr="001C683B">
        <w:rPr>
          <w:rFonts w:ascii="Arial" w:eastAsia="Arial" w:hAnsi="Arial" w:cs="Arial"/>
          <w:b/>
          <w:bCs/>
          <w:color w:val="234060"/>
          <w:spacing w:val="-15"/>
          <w:szCs w:val="24"/>
          <w:lang w:val="en-US"/>
        </w:rPr>
        <w:t xml:space="preserve"> </w:t>
      </w:r>
      <w:r w:rsidRPr="001C683B">
        <w:rPr>
          <w:rFonts w:ascii="Arial" w:eastAsia="Arial" w:hAnsi="Arial" w:cs="Arial"/>
          <w:b/>
          <w:bCs/>
          <w:color w:val="234060"/>
          <w:szCs w:val="24"/>
          <w:lang w:val="en-US"/>
        </w:rPr>
        <w:t>and</w:t>
      </w:r>
      <w:r w:rsidRPr="001C683B">
        <w:rPr>
          <w:rFonts w:ascii="Arial" w:eastAsia="Arial" w:hAnsi="Arial" w:cs="Arial"/>
          <w:b/>
          <w:bCs/>
          <w:color w:val="234060"/>
          <w:spacing w:val="-15"/>
          <w:szCs w:val="24"/>
          <w:lang w:val="en-US"/>
        </w:rPr>
        <w:t xml:space="preserve"> </w:t>
      </w:r>
      <w:r w:rsidRPr="001C683B">
        <w:rPr>
          <w:rFonts w:ascii="Arial" w:eastAsia="Arial" w:hAnsi="Arial" w:cs="Arial"/>
          <w:b/>
          <w:bCs/>
          <w:color w:val="234060"/>
          <w:szCs w:val="24"/>
          <w:lang w:val="en-US"/>
        </w:rPr>
        <w:t>Mayor</w:t>
      </w:r>
      <w:r w:rsidRPr="001C683B">
        <w:rPr>
          <w:rFonts w:ascii="Arial" w:eastAsia="Arial" w:hAnsi="Arial" w:cs="Arial"/>
          <w:b/>
          <w:bCs/>
          <w:color w:val="234060"/>
          <w:spacing w:val="-15"/>
          <w:szCs w:val="24"/>
          <w:lang w:val="en-US"/>
        </w:rPr>
        <w:t xml:space="preserve"> </w:t>
      </w:r>
      <w:r w:rsidRPr="001C683B">
        <w:rPr>
          <w:rFonts w:ascii="Arial" w:eastAsia="Arial" w:hAnsi="Arial" w:cs="Arial"/>
          <w:b/>
          <w:bCs/>
          <w:color w:val="234060"/>
          <w:szCs w:val="24"/>
          <w:lang w:val="en-US"/>
        </w:rPr>
        <w:t>to</w:t>
      </w:r>
      <w:r w:rsidRPr="001C683B">
        <w:rPr>
          <w:rFonts w:ascii="Arial" w:eastAsia="Arial" w:hAnsi="Arial" w:cs="Arial"/>
          <w:b/>
          <w:bCs/>
          <w:color w:val="234060"/>
          <w:spacing w:val="-13"/>
          <w:szCs w:val="24"/>
          <w:lang w:val="en-US"/>
        </w:rPr>
        <w:t xml:space="preserve"> </w:t>
      </w:r>
      <w:r w:rsidRPr="001C683B">
        <w:rPr>
          <w:rFonts w:ascii="Arial" w:eastAsia="Arial" w:hAnsi="Arial" w:cs="Arial"/>
          <w:b/>
          <w:bCs/>
          <w:color w:val="234060"/>
          <w:szCs w:val="24"/>
          <w:lang w:val="en-US"/>
        </w:rPr>
        <w:t>execute</w:t>
      </w:r>
      <w:r w:rsidRPr="001C683B">
        <w:rPr>
          <w:rFonts w:ascii="Arial" w:eastAsia="Arial" w:hAnsi="Arial" w:cs="Arial"/>
          <w:b/>
          <w:bCs/>
          <w:color w:val="234060"/>
          <w:spacing w:val="-12"/>
          <w:szCs w:val="24"/>
          <w:lang w:val="en-US"/>
        </w:rPr>
        <w:t xml:space="preserve"> </w:t>
      </w:r>
      <w:r w:rsidRPr="001C683B">
        <w:rPr>
          <w:rFonts w:ascii="Arial" w:eastAsia="Arial" w:hAnsi="Arial" w:cs="Arial"/>
          <w:b/>
          <w:bCs/>
          <w:color w:val="234060"/>
          <w:szCs w:val="24"/>
          <w:lang w:val="en-US"/>
        </w:rPr>
        <w:t>the</w:t>
      </w:r>
      <w:r w:rsidRPr="001C683B">
        <w:rPr>
          <w:rFonts w:ascii="Arial" w:eastAsia="Arial" w:hAnsi="Arial" w:cs="Arial"/>
          <w:b/>
          <w:bCs/>
          <w:color w:val="234060"/>
          <w:spacing w:val="-14"/>
          <w:szCs w:val="24"/>
          <w:lang w:val="en-US"/>
        </w:rPr>
        <w:t xml:space="preserve"> </w:t>
      </w:r>
      <w:r w:rsidRPr="001C683B">
        <w:rPr>
          <w:rFonts w:ascii="Arial" w:eastAsia="Arial" w:hAnsi="Arial" w:cs="Arial"/>
          <w:b/>
          <w:bCs/>
          <w:color w:val="234060"/>
          <w:szCs w:val="24"/>
          <w:lang w:val="en-US"/>
        </w:rPr>
        <w:t>agreements</w:t>
      </w:r>
      <w:r w:rsidRPr="001C683B">
        <w:rPr>
          <w:rFonts w:ascii="Arial" w:eastAsia="Arial" w:hAnsi="Arial" w:cs="Arial"/>
          <w:b/>
          <w:bCs/>
          <w:color w:val="234060"/>
          <w:spacing w:val="-14"/>
          <w:szCs w:val="24"/>
          <w:lang w:val="en-US"/>
        </w:rPr>
        <w:t xml:space="preserve"> </w:t>
      </w:r>
      <w:r w:rsidRPr="001C683B">
        <w:rPr>
          <w:rFonts w:ascii="Arial" w:eastAsia="Arial" w:hAnsi="Arial" w:cs="Arial"/>
          <w:b/>
          <w:bCs/>
          <w:color w:val="234060"/>
          <w:szCs w:val="24"/>
          <w:lang w:val="en-US"/>
        </w:rPr>
        <w:t>and apply the City’s Common Seal.</w:t>
      </w:r>
    </w:p>
    <w:p w14:paraId="0BB47DEF" w14:textId="664E52FA" w:rsidR="001C683B" w:rsidRDefault="001C683B" w:rsidP="001C683B">
      <w:pPr>
        <w:widowControl w:val="0"/>
        <w:tabs>
          <w:tab w:val="left" w:pos="684"/>
        </w:tabs>
        <w:autoSpaceDE w:val="0"/>
        <w:autoSpaceDN w:val="0"/>
        <w:spacing w:before="62"/>
        <w:ind w:left="683" w:right="107"/>
        <w:jc w:val="both"/>
        <w:rPr>
          <w:rFonts w:ascii="Arial" w:eastAsia="Arial" w:hAnsi="Arial" w:cs="Arial"/>
          <w:b/>
          <w:bCs/>
          <w:color w:val="234060"/>
          <w:szCs w:val="24"/>
          <w:lang w:val="en-US"/>
        </w:rPr>
      </w:pPr>
    </w:p>
    <w:p w14:paraId="65D22A64" w14:textId="77777777" w:rsidR="001C683B" w:rsidRPr="001C683B" w:rsidRDefault="001C683B" w:rsidP="001C683B">
      <w:pPr>
        <w:widowControl w:val="0"/>
        <w:tabs>
          <w:tab w:val="left" w:pos="684"/>
        </w:tabs>
        <w:autoSpaceDE w:val="0"/>
        <w:autoSpaceDN w:val="0"/>
        <w:spacing w:before="62"/>
        <w:ind w:left="683" w:right="107"/>
        <w:jc w:val="both"/>
        <w:rPr>
          <w:rFonts w:ascii="Arial" w:eastAsia="Arial" w:hAnsi="Arial" w:cs="Arial"/>
          <w:b/>
          <w:bCs/>
          <w:color w:val="234060"/>
          <w:szCs w:val="24"/>
          <w:lang w:val="en-US"/>
        </w:rPr>
      </w:pPr>
    </w:p>
    <w:p w14:paraId="264FDE04" w14:textId="77777777" w:rsidR="001C683B" w:rsidRPr="001C683B" w:rsidRDefault="001C683B" w:rsidP="001C683B">
      <w:pPr>
        <w:widowControl w:val="0"/>
        <w:autoSpaceDE w:val="0"/>
        <w:autoSpaceDN w:val="0"/>
        <w:ind w:left="-284"/>
        <w:rPr>
          <w:rFonts w:ascii="Arial" w:eastAsia="Arial" w:hAnsi="Arial" w:cs="Arial"/>
          <w:b/>
          <w:color w:val="234060"/>
          <w:spacing w:val="-2"/>
          <w:sz w:val="28"/>
          <w:szCs w:val="22"/>
          <w:lang w:val="en-US"/>
        </w:rPr>
      </w:pPr>
      <w:r w:rsidRPr="001C683B">
        <w:rPr>
          <w:rFonts w:ascii="Arial" w:eastAsia="Arial" w:hAnsi="Arial" w:cs="Arial"/>
          <w:b/>
          <w:color w:val="234060"/>
          <w:spacing w:val="-2"/>
          <w:sz w:val="28"/>
          <w:szCs w:val="22"/>
          <w:lang w:val="en-US"/>
        </w:rPr>
        <w:t>Voting Requirement</w:t>
      </w:r>
    </w:p>
    <w:p w14:paraId="61050F06" w14:textId="77777777" w:rsidR="001C683B" w:rsidRPr="001C683B" w:rsidRDefault="001C683B" w:rsidP="001C683B">
      <w:pPr>
        <w:widowControl w:val="0"/>
        <w:autoSpaceDE w:val="0"/>
        <w:autoSpaceDN w:val="0"/>
        <w:spacing w:before="1"/>
        <w:rPr>
          <w:rFonts w:ascii="Arial" w:eastAsia="Arial" w:hAnsi="Arial" w:cs="Arial"/>
          <w:b/>
          <w:szCs w:val="24"/>
          <w:lang w:val="en-US"/>
        </w:rPr>
      </w:pPr>
    </w:p>
    <w:p w14:paraId="1A1E55A3" w14:textId="77777777" w:rsidR="001C683B" w:rsidRPr="001C683B" w:rsidRDefault="001C683B" w:rsidP="001C683B">
      <w:pPr>
        <w:widowControl w:val="0"/>
        <w:autoSpaceDE w:val="0"/>
        <w:autoSpaceDN w:val="0"/>
        <w:ind w:left="-284"/>
        <w:rPr>
          <w:rFonts w:ascii="Arial" w:eastAsia="Arial" w:hAnsi="Arial" w:cs="Arial"/>
          <w:szCs w:val="24"/>
          <w:lang w:val="en-US"/>
        </w:rPr>
      </w:pPr>
      <w:r w:rsidRPr="001C683B">
        <w:rPr>
          <w:rFonts w:ascii="Arial" w:eastAsia="Arial" w:hAnsi="Arial" w:cs="Arial"/>
          <w:szCs w:val="24"/>
          <w:lang w:val="en-US"/>
        </w:rPr>
        <w:t>Simple</w:t>
      </w:r>
      <w:r w:rsidRPr="001C683B">
        <w:rPr>
          <w:rFonts w:ascii="Arial" w:eastAsia="Arial" w:hAnsi="Arial" w:cs="Arial"/>
          <w:spacing w:val="-2"/>
          <w:szCs w:val="24"/>
          <w:lang w:val="en-US"/>
        </w:rPr>
        <w:t xml:space="preserve"> Majority.</w:t>
      </w:r>
    </w:p>
    <w:p w14:paraId="18C81CBE" w14:textId="77777777" w:rsidR="001C683B" w:rsidRPr="001C683B" w:rsidRDefault="001C683B" w:rsidP="001C683B">
      <w:pPr>
        <w:widowControl w:val="0"/>
        <w:autoSpaceDE w:val="0"/>
        <w:autoSpaceDN w:val="0"/>
        <w:rPr>
          <w:rFonts w:ascii="Arial" w:eastAsia="Arial" w:hAnsi="Arial" w:cs="Arial"/>
          <w:sz w:val="26"/>
          <w:szCs w:val="24"/>
          <w:lang w:val="en-US"/>
        </w:rPr>
      </w:pPr>
    </w:p>
    <w:p w14:paraId="50036649" w14:textId="77777777" w:rsidR="001C683B" w:rsidRPr="001C683B" w:rsidRDefault="001C683B" w:rsidP="001C683B">
      <w:pPr>
        <w:widowControl w:val="0"/>
        <w:autoSpaceDE w:val="0"/>
        <w:autoSpaceDN w:val="0"/>
        <w:rPr>
          <w:rFonts w:ascii="Arial" w:eastAsia="Arial" w:hAnsi="Arial" w:cs="Arial"/>
          <w:sz w:val="30"/>
          <w:szCs w:val="24"/>
          <w:lang w:val="en-US"/>
        </w:rPr>
      </w:pPr>
    </w:p>
    <w:p w14:paraId="2D77E061" w14:textId="77777777" w:rsidR="001C683B" w:rsidRPr="001C683B" w:rsidRDefault="001C683B" w:rsidP="001C683B">
      <w:pPr>
        <w:widowControl w:val="0"/>
        <w:autoSpaceDE w:val="0"/>
        <w:autoSpaceDN w:val="0"/>
        <w:ind w:left="-284"/>
        <w:rPr>
          <w:rFonts w:ascii="Arial" w:eastAsia="Arial" w:hAnsi="Arial" w:cs="Arial"/>
          <w:b/>
          <w:sz w:val="28"/>
          <w:szCs w:val="22"/>
          <w:lang w:val="en-US"/>
        </w:rPr>
      </w:pPr>
      <w:r w:rsidRPr="001C683B">
        <w:rPr>
          <w:rFonts w:ascii="Arial" w:eastAsia="Arial" w:hAnsi="Arial" w:cs="Arial"/>
          <w:b/>
          <w:color w:val="234060"/>
          <w:spacing w:val="-2"/>
          <w:sz w:val="28"/>
          <w:szCs w:val="22"/>
          <w:lang w:val="en-US"/>
        </w:rPr>
        <w:t>Background</w:t>
      </w:r>
    </w:p>
    <w:p w14:paraId="6AE7A541" w14:textId="77777777" w:rsidR="001C683B" w:rsidRPr="001C683B" w:rsidRDefault="001C683B" w:rsidP="001C683B">
      <w:pPr>
        <w:widowControl w:val="0"/>
        <w:autoSpaceDE w:val="0"/>
        <w:autoSpaceDN w:val="0"/>
        <w:spacing w:before="1"/>
        <w:rPr>
          <w:rFonts w:ascii="Arial" w:eastAsia="Arial" w:hAnsi="Arial" w:cs="Arial"/>
          <w:b/>
          <w:sz w:val="28"/>
          <w:szCs w:val="24"/>
          <w:lang w:val="en-US"/>
        </w:rPr>
      </w:pPr>
    </w:p>
    <w:p w14:paraId="53BB9B69" w14:textId="77777777" w:rsidR="001C683B" w:rsidRPr="001C683B" w:rsidRDefault="001C683B" w:rsidP="001C683B">
      <w:pPr>
        <w:widowControl w:val="0"/>
        <w:autoSpaceDE w:val="0"/>
        <w:autoSpaceDN w:val="0"/>
        <w:ind w:left="-284"/>
        <w:rPr>
          <w:rFonts w:ascii="Arial" w:eastAsia="Arial" w:hAnsi="Arial" w:cs="Arial"/>
          <w:szCs w:val="24"/>
          <w:lang w:val="en-US"/>
        </w:rPr>
      </w:pPr>
      <w:r w:rsidRPr="001C683B">
        <w:rPr>
          <w:rFonts w:ascii="Arial" w:eastAsia="Arial" w:hAnsi="Arial" w:cs="Arial"/>
          <w:szCs w:val="24"/>
          <w:lang w:val="en-US"/>
        </w:rPr>
        <w:t>On</w:t>
      </w:r>
      <w:r w:rsidRPr="001C683B">
        <w:rPr>
          <w:rFonts w:ascii="Arial" w:eastAsia="Arial" w:hAnsi="Arial" w:cs="Arial"/>
          <w:spacing w:val="27"/>
          <w:szCs w:val="24"/>
          <w:lang w:val="en-US"/>
        </w:rPr>
        <w:t xml:space="preserve"> </w:t>
      </w:r>
      <w:r w:rsidRPr="001C683B">
        <w:rPr>
          <w:rFonts w:ascii="Arial" w:eastAsia="Arial" w:hAnsi="Arial" w:cs="Arial"/>
          <w:szCs w:val="24"/>
          <w:lang w:val="en-US"/>
        </w:rPr>
        <w:t>17</w:t>
      </w:r>
      <w:r w:rsidRPr="001C683B">
        <w:rPr>
          <w:rFonts w:ascii="Arial" w:eastAsia="Arial" w:hAnsi="Arial" w:cs="Arial"/>
          <w:spacing w:val="27"/>
          <w:szCs w:val="24"/>
          <w:lang w:val="en-US"/>
        </w:rPr>
        <w:t xml:space="preserve"> </w:t>
      </w:r>
      <w:r w:rsidRPr="001C683B">
        <w:rPr>
          <w:rFonts w:ascii="Arial" w:eastAsia="Arial" w:hAnsi="Arial" w:cs="Arial"/>
          <w:szCs w:val="24"/>
          <w:lang w:val="en-US"/>
        </w:rPr>
        <w:t>February</w:t>
      </w:r>
      <w:r w:rsidRPr="001C683B">
        <w:rPr>
          <w:rFonts w:ascii="Arial" w:eastAsia="Arial" w:hAnsi="Arial" w:cs="Arial"/>
          <w:spacing w:val="24"/>
          <w:szCs w:val="24"/>
          <w:lang w:val="en-US"/>
        </w:rPr>
        <w:t xml:space="preserve"> </w:t>
      </w:r>
      <w:r w:rsidRPr="001C683B">
        <w:rPr>
          <w:rFonts w:ascii="Arial" w:eastAsia="Arial" w:hAnsi="Arial" w:cs="Arial"/>
          <w:szCs w:val="24"/>
          <w:lang w:val="en-US"/>
        </w:rPr>
        <w:t>2022</w:t>
      </w:r>
      <w:r w:rsidRPr="001C683B">
        <w:rPr>
          <w:rFonts w:ascii="Arial" w:eastAsia="Arial" w:hAnsi="Arial" w:cs="Arial"/>
          <w:spacing w:val="24"/>
          <w:szCs w:val="24"/>
          <w:lang w:val="en-US"/>
        </w:rPr>
        <w:t xml:space="preserve"> </w:t>
      </w:r>
      <w:r w:rsidRPr="001C683B">
        <w:rPr>
          <w:rFonts w:ascii="Arial" w:eastAsia="Arial" w:hAnsi="Arial" w:cs="Arial"/>
          <w:szCs w:val="24"/>
          <w:lang w:val="en-US"/>
        </w:rPr>
        <w:t>the</w:t>
      </w:r>
      <w:r w:rsidRPr="001C683B">
        <w:rPr>
          <w:rFonts w:ascii="Arial" w:eastAsia="Arial" w:hAnsi="Arial" w:cs="Arial"/>
          <w:spacing w:val="24"/>
          <w:szCs w:val="24"/>
          <w:lang w:val="en-US"/>
        </w:rPr>
        <w:t xml:space="preserve"> </w:t>
      </w:r>
      <w:r w:rsidRPr="001C683B">
        <w:rPr>
          <w:rFonts w:ascii="Arial" w:eastAsia="Arial" w:hAnsi="Arial" w:cs="Arial"/>
          <w:szCs w:val="24"/>
          <w:lang w:val="en-US"/>
        </w:rPr>
        <w:t>City</w:t>
      </w:r>
      <w:r w:rsidRPr="001C683B">
        <w:rPr>
          <w:rFonts w:ascii="Arial" w:eastAsia="Arial" w:hAnsi="Arial" w:cs="Arial"/>
          <w:spacing w:val="26"/>
          <w:szCs w:val="24"/>
          <w:lang w:val="en-US"/>
        </w:rPr>
        <w:t xml:space="preserve"> </w:t>
      </w:r>
      <w:r w:rsidRPr="001C683B">
        <w:rPr>
          <w:rFonts w:ascii="Arial" w:eastAsia="Arial" w:hAnsi="Arial" w:cs="Arial"/>
          <w:szCs w:val="24"/>
          <w:lang w:val="en-US"/>
        </w:rPr>
        <w:t>was</w:t>
      </w:r>
      <w:r w:rsidRPr="001C683B">
        <w:rPr>
          <w:rFonts w:ascii="Arial" w:eastAsia="Arial" w:hAnsi="Arial" w:cs="Arial"/>
          <w:spacing w:val="24"/>
          <w:szCs w:val="24"/>
          <w:lang w:val="en-US"/>
        </w:rPr>
        <w:t xml:space="preserve"> </w:t>
      </w:r>
      <w:r w:rsidRPr="001C683B">
        <w:rPr>
          <w:rFonts w:ascii="Arial" w:eastAsia="Arial" w:hAnsi="Arial" w:cs="Arial"/>
          <w:szCs w:val="24"/>
          <w:lang w:val="en-US"/>
        </w:rPr>
        <w:t>contacted</w:t>
      </w:r>
      <w:r w:rsidRPr="001C683B">
        <w:rPr>
          <w:rFonts w:ascii="Arial" w:eastAsia="Arial" w:hAnsi="Arial" w:cs="Arial"/>
          <w:spacing w:val="24"/>
          <w:szCs w:val="24"/>
          <w:lang w:val="en-US"/>
        </w:rPr>
        <w:t xml:space="preserve"> </w:t>
      </w:r>
      <w:r w:rsidRPr="001C683B">
        <w:rPr>
          <w:rFonts w:ascii="Arial" w:eastAsia="Arial" w:hAnsi="Arial" w:cs="Arial"/>
          <w:szCs w:val="24"/>
          <w:lang w:val="en-US"/>
        </w:rPr>
        <w:t>by</w:t>
      </w:r>
      <w:r w:rsidRPr="001C683B">
        <w:rPr>
          <w:rFonts w:ascii="Arial" w:eastAsia="Arial" w:hAnsi="Arial" w:cs="Arial"/>
          <w:spacing w:val="26"/>
          <w:szCs w:val="24"/>
          <w:lang w:val="en-US"/>
        </w:rPr>
        <w:t xml:space="preserve"> </w:t>
      </w:r>
      <w:r w:rsidRPr="001C683B">
        <w:rPr>
          <w:rFonts w:ascii="Arial" w:eastAsia="Arial" w:hAnsi="Arial" w:cs="Arial"/>
          <w:szCs w:val="24"/>
          <w:lang w:val="en-US"/>
        </w:rPr>
        <w:t>Leo</w:t>
      </w:r>
      <w:r w:rsidRPr="001C683B">
        <w:rPr>
          <w:rFonts w:ascii="Arial" w:eastAsia="Arial" w:hAnsi="Arial" w:cs="Arial"/>
          <w:spacing w:val="24"/>
          <w:szCs w:val="24"/>
          <w:lang w:val="en-US"/>
        </w:rPr>
        <w:t xml:space="preserve"> </w:t>
      </w:r>
      <w:r w:rsidRPr="001C683B">
        <w:rPr>
          <w:rFonts w:ascii="Arial" w:eastAsia="Arial" w:hAnsi="Arial" w:cs="Arial"/>
          <w:szCs w:val="24"/>
          <w:lang w:val="en-US"/>
        </w:rPr>
        <w:t>Heaney</w:t>
      </w:r>
      <w:r w:rsidRPr="001C683B">
        <w:rPr>
          <w:rFonts w:ascii="Arial" w:eastAsia="Arial" w:hAnsi="Arial" w:cs="Arial"/>
          <w:spacing w:val="24"/>
          <w:szCs w:val="24"/>
          <w:lang w:val="en-US"/>
        </w:rPr>
        <w:t xml:space="preserve"> </w:t>
      </w:r>
      <w:r w:rsidRPr="001C683B">
        <w:rPr>
          <w:rFonts w:ascii="Arial" w:eastAsia="Arial" w:hAnsi="Arial" w:cs="Arial"/>
          <w:szCs w:val="24"/>
          <w:lang w:val="en-US"/>
        </w:rPr>
        <w:t>Pty</w:t>
      </w:r>
      <w:r w:rsidRPr="001C683B">
        <w:rPr>
          <w:rFonts w:ascii="Arial" w:eastAsia="Arial" w:hAnsi="Arial" w:cs="Arial"/>
          <w:spacing w:val="26"/>
          <w:szCs w:val="24"/>
          <w:lang w:val="en-US"/>
        </w:rPr>
        <w:t xml:space="preserve"> </w:t>
      </w:r>
      <w:r w:rsidRPr="001C683B">
        <w:rPr>
          <w:rFonts w:ascii="Arial" w:eastAsia="Arial" w:hAnsi="Arial" w:cs="Arial"/>
          <w:szCs w:val="24"/>
          <w:lang w:val="en-US"/>
        </w:rPr>
        <w:t>Ltd</w:t>
      </w:r>
      <w:r w:rsidRPr="001C683B">
        <w:rPr>
          <w:rFonts w:ascii="Arial" w:eastAsia="Arial" w:hAnsi="Arial" w:cs="Arial"/>
          <w:spacing w:val="25"/>
          <w:szCs w:val="24"/>
          <w:lang w:val="en-US"/>
        </w:rPr>
        <w:t xml:space="preserve"> </w:t>
      </w:r>
      <w:r w:rsidRPr="001C683B">
        <w:rPr>
          <w:rFonts w:ascii="Arial" w:eastAsia="Arial" w:hAnsi="Arial" w:cs="Arial"/>
          <w:szCs w:val="24"/>
          <w:lang w:val="en-US"/>
        </w:rPr>
        <w:t>(‘Applicant’)</w:t>
      </w:r>
      <w:r w:rsidRPr="001C683B">
        <w:rPr>
          <w:rFonts w:ascii="Arial" w:eastAsia="Arial" w:hAnsi="Arial" w:cs="Arial"/>
          <w:spacing w:val="25"/>
          <w:szCs w:val="24"/>
          <w:lang w:val="en-US"/>
        </w:rPr>
        <w:t xml:space="preserve"> </w:t>
      </w:r>
      <w:r w:rsidRPr="001C683B">
        <w:rPr>
          <w:rFonts w:ascii="Arial" w:eastAsia="Arial" w:hAnsi="Arial" w:cs="Arial"/>
          <w:szCs w:val="24"/>
          <w:lang w:val="en-US"/>
        </w:rPr>
        <w:t>about potentially leasing the vacant portion of the City’s Mount Claremont Depot (‘Site’).</w:t>
      </w:r>
    </w:p>
    <w:p w14:paraId="5F45DB17" w14:textId="77777777" w:rsidR="001C683B" w:rsidRPr="001C683B" w:rsidRDefault="001C683B" w:rsidP="001C683B">
      <w:pPr>
        <w:widowControl w:val="0"/>
        <w:autoSpaceDE w:val="0"/>
        <w:autoSpaceDN w:val="0"/>
        <w:ind w:left="-284"/>
        <w:rPr>
          <w:rFonts w:ascii="Arial" w:eastAsia="Arial" w:hAnsi="Arial" w:cs="Arial"/>
          <w:szCs w:val="24"/>
          <w:lang w:val="en-US"/>
        </w:rPr>
      </w:pPr>
    </w:p>
    <w:p w14:paraId="15F2FA4B" w14:textId="77777777" w:rsidR="001C683B" w:rsidRPr="001C683B" w:rsidRDefault="001C683B" w:rsidP="001C683B">
      <w:pPr>
        <w:widowControl w:val="0"/>
        <w:autoSpaceDE w:val="0"/>
        <w:autoSpaceDN w:val="0"/>
        <w:ind w:left="-284"/>
        <w:rPr>
          <w:rFonts w:ascii="Arial" w:eastAsia="Arial" w:hAnsi="Arial" w:cs="Arial"/>
          <w:szCs w:val="24"/>
          <w:lang w:val="en-US"/>
        </w:rPr>
      </w:pPr>
      <w:r w:rsidRPr="001C683B">
        <w:rPr>
          <w:rFonts w:ascii="Arial" w:eastAsia="Arial" w:hAnsi="Arial" w:cs="Arial"/>
          <w:szCs w:val="24"/>
          <w:lang w:val="en-US"/>
        </w:rPr>
        <w:t xml:space="preserve">Reserve 45054 is vested to the City for care, </w:t>
      </w:r>
      <w:proofErr w:type="gramStart"/>
      <w:r w:rsidRPr="001C683B">
        <w:rPr>
          <w:rFonts w:ascii="Arial" w:eastAsia="Arial" w:hAnsi="Arial" w:cs="Arial"/>
          <w:szCs w:val="24"/>
          <w:lang w:val="en-US"/>
        </w:rPr>
        <w:t>control</w:t>
      </w:r>
      <w:proofErr w:type="gramEnd"/>
      <w:r w:rsidRPr="001C683B">
        <w:rPr>
          <w:rFonts w:ascii="Arial" w:eastAsia="Arial" w:hAnsi="Arial" w:cs="Arial"/>
          <w:szCs w:val="24"/>
          <w:lang w:val="en-US"/>
        </w:rPr>
        <w:t xml:space="preserve"> and management for the purposes of ‘Depot Site’.</w:t>
      </w:r>
    </w:p>
    <w:p w14:paraId="2578C92B" w14:textId="77777777" w:rsidR="001C683B" w:rsidRPr="001C683B" w:rsidRDefault="001C683B" w:rsidP="001C683B">
      <w:pPr>
        <w:widowControl w:val="0"/>
        <w:autoSpaceDE w:val="0"/>
        <w:autoSpaceDN w:val="0"/>
        <w:ind w:left="-284"/>
        <w:rPr>
          <w:rFonts w:ascii="Arial" w:eastAsia="Arial" w:hAnsi="Arial" w:cs="Arial"/>
          <w:szCs w:val="24"/>
          <w:lang w:val="en-US"/>
        </w:rPr>
      </w:pPr>
    </w:p>
    <w:p w14:paraId="25CA39C2" w14:textId="77777777" w:rsidR="001C683B" w:rsidRPr="001C683B" w:rsidRDefault="001C683B" w:rsidP="001C683B">
      <w:pPr>
        <w:widowControl w:val="0"/>
        <w:autoSpaceDE w:val="0"/>
        <w:autoSpaceDN w:val="0"/>
        <w:ind w:left="-284" w:right="105"/>
        <w:jc w:val="both"/>
        <w:rPr>
          <w:rFonts w:ascii="Arial" w:eastAsia="Arial" w:hAnsi="Arial" w:cs="Arial"/>
          <w:szCs w:val="24"/>
          <w:lang w:val="en-US"/>
        </w:rPr>
      </w:pPr>
      <w:r w:rsidRPr="001C683B">
        <w:rPr>
          <w:rFonts w:ascii="Arial" w:eastAsia="Arial" w:hAnsi="Arial" w:cs="Arial"/>
          <w:szCs w:val="24"/>
          <w:lang w:val="en-US"/>
        </w:rPr>
        <w:t>The</w:t>
      </w:r>
      <w:r w:rsidRPr="001C683B">
        <w:rPr>
          <w:rFonts w:ascii="Arial" w:eastAsia="Arial" w:hAnsi="Arial" w:cs="Arial"/>
          <w:spacing w:val="-6"/>
          <w:szCs w:val="24"/>
          <w:lang w:val="en-US"/>
        </w:rPr>
        <w:t xml:space="preserve"> </w:t>
      </w:r>
      <w:r w:rsidRPr="001C683B">
        <w:rPr>
          <w:rFonts w:ascii="Arial" w:eastAsia="Arial" w:hAnsi="Arial" w:cs="Arial"/>
          <w:szCs w:val="24"/>
          <w:lang w:val="en-US"/>
        </w:rPr>
        <w:t>portion</w:t>
      </w:r>
      <w:r w:rsidRPr="001C683B">
        <w:rPr>
          <w:rFonts w:ascii="Arial" w:eastAsia="Arial" w:hAnsi="Arial" w:cs="Arial"/>
          <w:spacing w:val="-6"/>
          <w:szCs w:val="24"/>
          <w:lang w:val="en-US"/>
        </w:rPr>
        <w:t xml:space="preserve"> </w:t>
      </w:r>
      <w:r w:rsidRPr="001C683B">
        <w:rPr>
          <w:rFonts w:ascii="Arial" w:eastAsia="Arial" w:hAnsi="Arial" w:cs="Arial"/>
          <w:szCs w:val="24"/>
          <w:lang w:val="en-US"/>
        </w:rPr>
        <w:t>of</w:t>
      </w:r>
      <w:r w:rsidRPr="001C683B">
        <w:rPr>
          <w:rFonts w:ascii="Arial" w:eastAsia="Arial" w:hAnsi="Arial" w:cs="Arial"/>
          <w:spacing w:val="-6"/>
          <w:szCs w:val="24"/>
          <w:lang w:val="en-US"/>
        </w:rPr>
        <w:t xml:space="preserve"> </w:t>
      </w:r>
      <w:r w:rsidRPr="001C683B">
        <w:rPr>
          <w:rFonts w:ascii="Arial" w:eastAsia="Arial" w:hAnsi="Arial" w:cs="Arial"/>
          <w:szCs w:val="24"/>
          <w:lang w:val="en-US"/>
        </w:rPr>
        <w:t>the</w:t>
      </w:r>
      <w:r w:rsidRPr="001C683B">
        <w:rPr>
          <w:rFonts w:ascii="Arial" w:eastAsia="Arial" w:hAnsi="Arial" w:cs="Arial"/>
          <w:spacing w:val="-6"/>
          <w:szCs w:val="24"/>
          <w:lang w:val="en-US"/>
        </w:rPr>
        <w:t xml:space="preserve"> </w:t>
      </w:r>
      <w:r w:rsidRPr="001C683B">
        <w:rPr>
          <w:rFonts w:ascii="Arial" w:eastAsia="Arial" w:hAnsi="Arial" w:cs="Arial"/>
          <w:szCs w:val="24"/>
          <w:lang w:val="en-US"/>
        </w:rPr>
        <w:t>Site</w:t>
      </w:r>
      <w:r w:rsidRPr="001C683B">
        <w:rPr>
          <w:rFonts w:ascii="Arial" w:eastAsia="Arial" w:hAnsi="Arial" w:cs="Arial"/>
          <w:spacing w:val="-6"/>
          <w:szCs w:val="24"/>
          <w:lang w:val="en-US"/>
        </w:rPr>
        <w:t xml:space="preserve"> </w:t>
      </w:r>
      <w:r w:rsidRPr="001C683B">
        <w:rPr>
          <w:rFonts w:ascii="Arial" w:eastAsia="Arial" w:hAnsi="Arial" w:cs="Arial"/>
          <w:szCs w:val="24"/>
          <w:lang w:val="en-US"/>
        </w:rPr>
        <w:t>that</w:t>
      </w:r>
      <w:r w:rsidRPr="001C683B">
        <w:rPr>
          <w:rFonts w:ascii="Arial" w:eastAsia="Arial" w:hAnsi="Arial" w:cs="Arial"/>
          <w:spacing w:val="-6"/>
          <w:szCs w:val="24"/>
          <w:lang w:val="en-US"/>
        </w:rPr>
        <w:t xml:space="preserve"> </w:t>
      </w:r>
      <w:r w:rsidRPr="001C683B">
        <w:rPr>
          <w:rFonts w:ascii="Arial" w:eastAsia="Arial" w:hAnsi="Arial" w:cs="Arial"/>
          <w:szCs w:val="24"/>
          <w:lang w:val="en-US"/>
        </w:rPr>
        <w:t>the</w:t>
      </w:r>
      <w:r w:rsidRPr="001C683B">
        <w:rPr>
          <w:rFonts w:ascii="Arial" w:eastAsia="Arial" w:hAnsi="Arial" w:cs="Arial"/>
          <w:spacing w:val="-6"/>
          <w:szCs w:val="24"/>
          <w:lang w:val="en-US"/>
        </w:rPr>
        <w:t xml:space="preserve"> </w:t>
      </w:r>
      <w:r w:rsidRPr="001C683B">
        <w:rPr>
          <w:rFonts w:ascii="Arial" w:eastAsia="Arial" w:hAnsi="Arial" w:cs="Arial"/>
          <w:szCs w:val="24"/>
          <w:lang w:val="en-US"/>
        </w:rPr>
        <w:t>Applicant</w:t>
      </w:r>
      <w:r w:rsidRPr="001C683B">
        <w:rPr>
          <w:rFonts w:ascii="Arial" w:eastAsia="Arial" w:hAnsi="Arial" w:cs="Arial"/>
          <w:spacing w:val="-6"/>
          <w:szCs w:val="24"/>
          <w:lang w:val="en-US"/>
        </w:rPr>
        <w:t xml:space="preserve"> </w:t>
      </w:r>
      <w:r w:rsidRPr="001C683B">
        <w:rPr>
          <w:rFonts w:ascii="Arial" w:eastAsia="Arial" w:hAnsi="Arial" w:cs="Arial"/>
          <w:szCs w:val="24"/>
          <w:lang w:val="en-US"/>
        </w:rPr>
        <w:t>seeks</w:t>
      </w:r>
      <w:r w:rsidRPr="001C683B">
        <w:rPr>
          <w:rFonts w:ascii="Arial" w:eastAsia="Arial" w:hAnsi="Arial" w:cs="Arial"/>
          <w:spacing w:val="-4"/>
          <w:szCs w:val="24"/>
          <w:lang w:val="en-US"/>
        </w:rPr>
        <w:t xml:space="preserve"> </w:t>
      </w:r>
      <w:r w:rsidRPr="001C683B">
        <w:rPr>
          <w:rFonts w:ascii="Arial" w:eastAsia="Arial" w:hAnsi="Arial" w:cs="Arial"/>
          <w:szCs w:val="24"/>
          <w:lang w:val="en-US"/>
        </w:rPr>
        <w:t>to</w:t>
      </w:r>
      <w:r w:rsidRPr="001C683B">
        <w:rPr>
          <w:rFonts w:ascii="Arial" w:eastAsia="Arial" w:hAnsi="Arial" w:cs="Arial"/>
          <w:spacing w:val="-6"/>
          <w:szCs w:val="24"/>
          <w:lang w:val="en-US"/>
        </w:rPr>
        <w:t xml:space="preserve"> </w:t>
      </w:r>
      <w:r w:rsidRPr="001C683B">
        <w:rPr>
          <w:rFonts w:ascii="Arial" w:eastAsia="Arial" w:hAnsi="Arial" w:cs="Arial"/>
          <w:szCs w:val="24"/>
          <w:lang w:val="en-US"/>
        </w:rPr>
        <w:t>lease</w:t>
      </w:r>
      <w:r w:rsidRPr="001C683B">
        <w:rPr>
          <w:rFonts w:ascii="Arial" w:eastAsia="Arial" w:hAnsi="Arial" w:cs="Arial"/>
          <w:spacing w:val="-3"/>
          <w:szCs w:val="24"/>
          <w:lang w:val="en-US"/>
        </w:rPr>
        <w:t xml:space="preserve"> </w:t>
      </w:r>
      <w:r w:rsidRPr="001C683B">
        <w:rPr>
          <w:rFonts w:ascii="Arial" w:eastAsia="Arial" w:hAnsi="Arial" w:cs="Arial"/>
          <w:szCs w:val="24"/>
          <w:lang w:val="en-US"/>
        </w:rPr>
        <w:t>was</w:t>
      </w:r>
      <w:r w:rsidRPr="001C683B">
        <w:rPr>
          <w:rFonts w:ascii="Arial" w:eastAsia="Arial" w:hAnsi="Arial" w:cs="Arial"/>
          <w:spacing w:val="-4"/>
          <w:szCs w:val="24"/>
          <w:lang w:val="en-US"/>
        </w:rPr>
        <w:t xml:space="preserve"> </w:t>
      </w:r>
      <w:r w:rsidRPr="001C683B">
        <w:rPr>
          <w:rFonts w:ascii="Arial" w:eastAsia="Arial" w:hAnsi="Arial" w:cs="Arial"/>
          <w:szCs w:val="24"/>
          <w:lang w:val="en-US"/>
        </w:rPr>
        <w:t>formally</w:t>
      </w:r>
      <w:r w:rsidRPr="001C683B">
        <w:rPr>
          <w:rFonts w:ascii="Arial" w:eastAsia="Arial" w:hAnsi="Arial" w:cs="Arial"/>
          <w:spacing w:val="-4"/>
          <w:szCs w:val="24"/>
          <w:lang w:val="en-US"/>
        </w:rPr>
        <w:t xml:space="preserve"> </w:t>
      </w:r>
      <w:r w:rsidRPr="001C683B">
        <w:rPr>
          <w:rFonts w:ascii="Arial" w:eastAsia="Arial" w:hAnsi="Arial" w:cs="Arial"/>
          <w:szCs w:val="24"/>
          <w:lang w:val="en-US"/>
        </w:rPr>
        <w:t>leased</w:t>
      </w:r>
      <w:r w:rsidRPr="001C683B">
        <w:rPr>
          <w:rFonts w:ascii="Arial" w:eastAsia="Arial" w:hAnsi="Arial" w:cs="Arial"/>
          <w:spacing w:val="-6"/>
          <w:szCs w:val="24"/>
          <w:lang w:val="en-US"/>
        </w:rPr>
        <w:t xml:space="preserve"> </w:t>
      </w:r>
      <w:r w:rsidRPr="001C683B">
        <w:rPr>
          <w:rFonts w:ascii="Arial" w:eastAsia="Arial" w:hAnsi="Arial" w:cs="Arial"/>
          <w:szCs w:val="24"/>
          <w:lang w:val="en-US"/>
        </w:rPr>
        <w:t>by</w:t>
      </w:r>
      <w:r w:rsidRPr="001C683B">
        <w:rPr>
          <w:rFonts w:ascii="Arial" w:eastAsia="Arial" w:hAnsi="Arial" w:cs="Arial"/>
          <w:spacing w:val="-7"/>
          <w:szCs w:val="24"/>
          <w:lang w:val="en-US"/>
        </w:rPr>
        <w:t xml:space="preserve"> </w:t>
      </w:r>
      <w:r w:rsidRPr="001C683B">
        <w:rPr>
          <w:rFonts w:ascii="Arial" w:eastAsia="Arial" w:hAnsi="Arial" w:cs="Arial"/>
          <w:szCs w:val="24"/>
          <w:lang w:val="en-US"/>
        </w:rPr>
        <w:t>the</w:t>
      </w:r>
      <w:r w:rsidRPr="001C683B">
        <w:rPr>
          <w:rFonts w:ascii="Arial" w:eastAsia="Arial" w:hAnsi="Arial" w:cs="Arial"/>
          <w:spacing w:val="-3"/>
          <w:szCs w:val="24"/>
          <w:lang w:val="en-US"/>
        </w:rPr>
        <w:t xml:space="preserve"> </w:t>
      </w:r>
      <w:r w:rsidRPr="001C683B">
        <w:rPr>
          <w:rFonts w:ascii="Arial" w:eastAsia="Arial" w:hAnsi="Arial" w:cs="Arial"/>
          <w:szCs w:val="24"/>
          <w:lang w:val="en-US"/>
        </w:rPr>
        <w:t>Town</w:t>
      </w:r>
      <w:r w:rsidRPr="001C683B">
        <w:rPr>
          <w:rFonts w:ascii="Arial" w:eastAsia="Arial" w:hAnsi="Arial" w:cs="Arial"/>
          <w:spacing w:val="-6"/>
          <w:szCs w:val="24"/>
          <w:lang w:val="en-US"/>
        </w:rPr>
        <w:t xml:space="preserve"> </w:t>
      </w:r>
      <w:r w:rsidRPr="001C683B">
        <w:rPr>
          <w:rFonts w:ascii="Arial" w:eastAsia="Arial" w:hAnsi="Arial" w:cs="Arial"/>
          <w:szCs w:val="24"/>
          <w:lang w:val="en-US"/>
        </w:rPr>
        <w:t>of Claremont until the arrangement was terminated in 2020. The Site has been vacant and unused since.</w:t>
      </w:r>
    </w:p>
    <w:p w14:paraId="5A1697B9" w14:textId="77777777" w:rsidR="001C683B" w:rsidRPr="001C683B" w:rsidRDefault="001C683B" w:rsidP="001C683B">
      <w:pPr>
        <w:widowControl w:val="0"/>
        <w:autoSpaceDE w:val="0"/>
        <w:autoSpaceDN w:val="0"/>
        <w:ind w:left="-284"/>
        <w:rPr>
          <w:rFonts w:ascii="Arial" w:eastAsia="Arial" w:hAnsi="Arial" w:cs="Arial"/>
          <w:szCs w:val="24"/>
          <w:lang w:val="en-US"/>
        </w:rPr>
      </w:pPr>
    </w:p>
    <w:p w14:paraId="2FC782A7" w14:textId="77777777" w:rsidR="001C683B" w:rsidRPr="001C683B" w:rsidRDefault="001C683B" w:rsidP="001C683B">
      <w:pPr>
        <w:widowControl w:val="0"/>
        <w:autoSpaceDE w:val="0"/>
        <w:autoSpaceDN w:val="0"/>
        <w:ind w:left="-284" w:right="103"/>
        <w:jc w:val="both"/>
        <w:rPr>
          <w:rFonts w:ascii="Arial" w:eastAsia="Arial" w:hAnsi="Arial" w:cs="Arial"/>
          <w:szCs w:val="24"/>
          <w:lang w:val="en-US"/>
        </w:rPr>
      </w:pPr>
      <w:r w:rsidRPr="001C683B">
        <w:rPr>
          <w:rFonts w:ascii="Arial" w:eastAsia="Arial" w:hAnsi="Arial" w:cs="Arial"/>
          <w:szCs w:val="24"/>
          <w:lang w:val="en-US"/>
        </w:rPr>
        <w:t>The</w:t>
      </w:r>
      <w:r w:rsidRPr="001C683B">
        <w:rPr>
          <w:rFonts w:ascii="Arial" w:eastAsia="Arial" w:hAnsi="Arial" w:cs="Arial"/>
          <w:spacing w:val="-17"/>
          <w:szCs w:val="24"/>
          <w:lang w:val="en-US"/>
        </w:rPr>
        <w:t xml:space="preserve"> </w:t>
      </w:r>
      <w:r w:rsidRPr="001C683B">
        <w:rPr>
          <w:rFonts w:ascii="Arial" w:eastAsia="Arial" w:hAnsi="Arial" w:cs="Arial"/>
          <w:szCs w:val="24"/>
          <w:lang w:val="en-US"/>
        </w:rPr>
        <w:t>Applicants</w:t>
      </w:r>
      <w:r w:rsidRPr="001C683B">
        <w:rPr>
          <w:rFonts w:ascii="Arial" w:eastAsia="Arial" w:hAnsi="Arial" w:cs="Arial"/>
          <w:spacing w:val="-17"/>
          <w:szCs w:val="24"/>
          <w:lang w:val="en-US"/>
        </w:rPr>
        <w:t xml:space="preserve"> </w:t>
      </w:r>
      <w:r w:rsidRPr="001C683B">
        <w:rPr>
          <w:rFonts w:ascii="Arial" w:eastAsia="Arial" w:hAnsi="Arial" w:cs="Arial"/>
          <w:szCs w:val="24"/>
          <w:lang w:val="en-US"/>
        </w:rPr>
        <w:t>are</w:t>
      </w:r>
      <w:r w:rsidRPr="001C683B">
        <w:rPr>
          <w:rFonts w:ascii="Arial" w:eastAsia="Arial" w:hAnsi="Arial" w:cs="Arial"/>
          <w:spacing w:val="-16"/>
          <w:szCs w:val="24"/>
          <w:lang w:val="en-US"/>
        </w:rPr>
        <w:t xml:space="preserve"> </w:t>
      </w:r>
      <w:r w:rsidRPr="001C683B">
        <w:rPr>
          <w:rFonts w:ascii="Arial" w:eastAsia="Arial" w:hAnsi="Arial" w:cs="Arial"/>
          <w:szCs w:val="24"/>
          <w:lang w:val="en-US"/>
        </w:rPr>
        <w:t>a</w:t>
      </w:r>
      <w:r w:rsidRPr="001C683B">
        <w:rPr>
          <w:rFonts w:ascii="Arial" w:eastAsia="Arial" w:hAnsi="Arial" w:cs="Arial"/>
          <w:spacing w:val="-17"/>
          <w:szCs w:val="24"/>
          <w:lang w:val="en-US"/>
        </w:rPr>
        <w:t xml:space="preserve"> </w:t>
      </w:r>
      <w:r w:rsidRPr="001C683B">
        <w:rPr>
          <w:rFonts w:ascii="Arial" w:eastAsia="Arial" w:hAnsi="Arial" w:cs="Arial"/>
          <w:szCs w:val="24"/>
          <w:lang w:val="en-US"/>
        </w:rPr>
        <w:t>street</w:t>
      </w:r>
      <w:r w:rsidRPr="001C683B">
        <w:rPr>
          <w:rFonts w:ascii="Arial" w:eastAsia="Arial" w:hAnsi="Arial" w:cs="Arial"/>
          <w:spacing w:val="-16"/>
          <w:szCs w:val="24"/>
          <w:lang w:val="en-US"/>
        </w:rPr>
        <w:t xml:space="preserve"> </w:t>
      </w:r>
      <w:r w:rsidRPr="001C683B">
        <w:rPr>
          <w:rFonts w:ascii="Arial" w:eastAsia="Arial" w:hAnsi="Arial" w:cs="Arial"/>
          <w:szCs w:val="24"/>
          <w:lang w:val="en-US"/>
        </w:rPr>
        <w:t>tree</w:t>
      </w:r>
      <w:r w:rsidRPr="001C683B">
        <w:rPr>
          <w:rFonts w:ascii="Arial" w:eastAsia="Arial" w:hAnsi="Arial" w:cs="Arial"/>
          <w:spacing w:val="-15"/>
          <w:szCs w:val="24"/>
          <w:lang w:val="en-US"/>
        </w:rPr>
        <w:t xml:space="preserve"> </w:t>
      </w:r>
      <w:r w:rsidRPr="001C683B">
        <w:rPr>
          <w:rFonts w:ascii="Arial" w:eastAsia="Arial" w:hAnsi="Arial" w:cs="Arial"/>
          <w:szCs w:val="24"/>
          <w:lang w:val="en-US"/>
        </w:rPr>
        <w:t>watering,</w:t>
      </w:r>
      <w:r w:rsidRPr="001C683B">
        <w:rPr>
          <w:rFonts w:ascii="Arial" w:eastAsia="Arial" w:hAnsi="Arial" w:cs="Arial"/>
          <w:spacing w:val="-17"/>
          <w:szCs w:val="24"/>
          <w:lang w:val="en-US"/>
        </w:rPr>
        <w:t xml:space="preserve"> </w:t>
      </w:r>
      <w:r w:rsidRPr="001C683B">
        <w:rPr>
          <w:rFonts w:ascii="Arial" w:eastAsia="Arial" w:hAnsi="Arial" w:cs="Arial"/>
          <w:szCs w:val="24"/>
          <w:lang w:val="en-US"/>
        </w:rPr>
        <w:t>planting</w:t>
      </w:r>
      <w:r w:rsidRPr="001C683B">
        <w:rPr>
          <w:rFonts w:ascii="Arial" w:eastAsia="Arial" w:hAnsi="Arial" w:cs="Arial"/>
          <w:spacing w:val="-15"/>
          <w:szCs w:val="24"/>
          <w:lang w:val="en-US"/>
        </w:rPr>
        <w:t xml:space="preserve"> </w:t>
      </w:r>
      <w:r w:rsidRPr="001C683B">
        <w:rPr>
          <w:rFonts w:ascii="Arial" w:eastAsia="Arial" w:hAnsi="Arial" w:cs="Arial"/>
          <w:szCs w:val="24"/>
          <w:lang w:val="en-US"/>
        </w:rPr>
        <w:t>and</w:t>
      </w:r>
      <w:r w:rsidRPr="001C683B">
        <w:rPr>
          <w:rFonts w:ascii="Arial" w:eastAsia="Arial" w:hAnsi="Arial" w:cs="Arial"/>
          <w:spacing w:val="-15"/>
          <w:szCs w:val="24"/>
          <w:lang w:val="en-US"/>
        </w:rPr>
        <w:t xml:space="preserve"> </w:t>
      </w:r>
      <w:r w:rsidRPr="001C683B">
        <w:rPr>
          <w:rFonts w:ascii="Arial" w:eastAsia="Arial" w:hAnsi="Arial" w:cs="Arial"/>
          <w:szCs w:val="24"/>
          <w:lang w:val="en-US"/>
        </w:rPr>
        <w:t>water</w:t>
      </w:r>
      <w:r w:rsidRPr="001C683B">
        <w:rPr>
          <w:rFonts w:ascii="Arial" w:eastAsia="Arial" w:hAnsi="Arial" w:cs="Arial"/>
          <w:spacing w:val="-17"/>
          <w:szCs w:val="24"/>
          <w:lang w:val="en-US"/>
        </w:rPr>
        <w:t xml:space="preserve"> </w:t>
      </w:r>
      <w:r w:rsidRPr="001C683B">
        <w:rPr>
          <w:rFonts w:ascii="Arial" w:eastAsia="Arial" w:hAnsi="Arial" w:cs="Arial"/>
          <w:szCs w:val="24"/>
          <w:lang w:val="en-US"/>
        </w:rPr>
        <w:t>cartage</w:t>
      </w:r>
      <w:r w:rsidRPr="001C683B">
        <w:rPr>
          <w:rFonts w:ascii="Arial" w:eastAsia="Arial" w:hAnsi="Arial" w:cs="Arial"/>
          <w:spacing w:val="-17"/>
          <w:szCs w:val="24"/>
          <w:lang w:val="en-US"/>
        </w:rPr>
        <w:t xml:space="preserve"> </w:t>
      </w:r>
      <w:r w:rsidRPr="001C683B">
        <w:rPr>
          <w:rFonts w:ascii="Arial" w:eastAsia="Arial" w:hAnsi="Arial" w:cs="Arial"/>
          <w:szCs w:val="24"/>
          <w:lang w:val="en-US"/>
        </w:rPr>
        <w:t>company</w:t>
      </w:r>
      <w:r w:rsidRPr="001C683B">
        <w:rPr>
          <w:rFonts w:ascii="Arial" w:eastAsia="Arial" w:hAnsi="Arial" w:cs="Arial"/>
          <w:spacing w:val="-16"/>
          <w:szCs w:val="24"/>
          <w:lang w:val="en-US"/>
        </w:rPr>
        <w:t xml:space="preserve"> </w:t>
      </w:r>
      <w:r w:rsidRPr="001C683B">
        <w:rPr>
          <w:rFonts w:ascii="Arial" w:eastAsia="Arial" w:hAnsi="Arial" w:cs="Arial"/>
          <w:szCs w:val="24"/>
          <w:lang w:val="en-US"/>
        </w:rPr>
        <w:t>who</w:t>
      </w:r>
      <w:r w:rsidRPr="001C683B">
        <w:rPr>
          <w:rFonts w:ascii="Arial" w:eastAsia="Arial" w:hAnsi="Arial" w:cs="Arial"/>
          <w:spacing w:val="-15"/>
          <w:szCs w:val="24"/>
          <w:lang w:val="en-US"/>
        </w:rPr>
        <w:t xml:space="preserve"> </w:t>
      </w:r>
      <w:r w:rsidRPr="001C683B">
        <w:rPr>
          <w:rFonts w:ascii="Arial" w:eastAsia="Arial" w:hAnsi="Arial" w:cs="Arial"/>
          <w:szCs w:val="24"/>
          <w:lang w:val="en-US"/>
        </w:rPr>
        <w:t>currently hold</w:t>
      </w:r>
      <w:r w:rsidRPr="001C683B">
        <w:rPr>
          <w:rFonts w:ascii="Arial" w:eastAsia="Arial" w:hAnsi="Arial" w:cs="Arial"/>
          <w:spacing w:val="-13"/>
          <w:szCs w:val="24"/>
          <w:lang w:val="en-US"/>
        </w:rPr>
        <w:t xml:space="preserve"> </w:t>
      </w:r>
      <w:r w:rsidRPr="001C683B">
        <w:rPr>
          <w:rFonts w:ascii="Arial" w:eastAsia="Arial" w:hAnsi="Arial" w:cs="Arial"/>
          <w:szCs w:val="24"/>
          <w:lang w:val="en-US"/>
        </w:rPr>
        <w:t>contracts</w:t>
      </w:r>
      <w:r w:rsidRPr="001C683B">
        <w:rPr>
          <w:rFonts w:ascii="Arial" w:eastAsia="Arial" w:hAnsi="Arial" w:cs="Arial"/>
          <w:spacing w:val="-14"/>
          <w:szCs w:val="24"/>
          <w:lang w:val="en-US"/>
        </w:rPr>
        <w:t xml:space="preserve"> </w:t>
      </w:r>
      <w:r w:rsidRPr="001C683B">
        <w:rPr>
          <w:rFonts w:ascii="Arial" w:eastAsia="Arial" w:hAnsi="Arial" w:cs="Arial"/>
          <w:szCs w:val="24"/>
          <w:lang w:val="en-US"/>
        </w:rPr>
        <w:t>with</w:t>
      </w:r>
      <w:r w:rsidRPr="001C683B">
        <w:rPr>
          <w:rFonts w:ascii="Arial" w:eastAsia="Arial" w:hAnsi="Arial" w:cs="Arial"/>
          <w:spacing w:val="-13"/>
          <w:szCs w:val="24"/>
          <w:lang w:val="en-US"/>
        </w:rPr>
        <w:t xml:space="preserve"> </w:t>
      </w:r>
      <w:r w:rsidRPr="001C683B">
        <w:rPr>
          <w:rFonts w:ascii="Arial" w:eastAsia="Arial" w:hAnsi="Arial" w:cs="Arial"/>
          <w:szCs w:val="24"/>
          <w:lang w:val="en-US"/>
        </w:rPr>
        <w:t>the</w:t>
      </w:r>
      <w:r w:rsidRPr="001C683B">
        <w:rPr>
          <w:rFonts w:ascii="Arial" w:eastAsia="Arial" w:hAnsi="Arial" w:cs="Arial"/>
          <w:spacing w:val="-13"/>
          <w:szCs w:val="24"/>
          <w:lang w:val="en-US"/>
        </w:rPr>
        <w:t xml:space="preserve"> </w:t>
      </w:r>
      <w:r w:rsidRPr="001C683B">
        <w:rPr>
          <w:rFonts w:ascii="Arial" w:eastAsia="Arial" w:hAnsi="Arial" w:cs="Arial"/>
          <w:szCs w:val="24"/>
          <w:lang w:val="en-US"/>
        </w:rPr>
        <w:t>City</w:t>
      </w:r>
      <w:r w:rsidRPr="001C683B">
        <w:rPr>
          <w:rFonts w:ascii="Arial" w:eastAsia="Arial" w:hAnsi="Arial" w:cs="Arial"/>
          <w:spacing w:val="-14"/>
          <w:szCs w:val="24"/>
          <w:lang w:val="en-US"/>
        </w:rPr>
        <w:t xml:space="preserve"> </w:t>
      </w:r>
      <w:r w:rsidRPr="001C683B">
        <w:rPr>
          <w:rFonts w:ascii="Arial" w:eastAsia="Arial" w:hAnsi="Arial" w:cs="Arial"/>
          <w:szCs w:val="24"/>
          <w:lang w:val="en-US"/>
        </w:rPr>
        <w:t>of</w:t>
      </w:r>
      <w:r w:rsidRPr="001C683B">
        <w:rPr>
          <w:rFonts w:ascii="Arial" w:eastAsia="Arial" w:hAnsi="Arial" w:cs="Arial"/>
          <w:spacing w:val="-14"/>
          <w:szCs w:val="24"/>
          <w:lang w:val="en-US"/>
        </w:rPr>
        <w:t xml:space="preserve"> </w:t>
      </w:r>
      <w:r w:rsidRPr="001C683B">
        <w:rPr>
          <w:rFonts w:ascii="Arial" w:eastAsia="Arial" w:hAnsi="Arial" w:cs="Arial"/>
          <w:szCs w:val="24"/>
          <w:lang w:val="en-US"/>
        </w:rPr>
        <w:t>Vincent</w:t>
      </w:r>
      <w:r w:rsidRPr="001C683B">
        <w:rPr>
          <w:rFonts w:ascii="Arial" w:eastAsia="Arial" w:hAnsi="Arial" w:cs="Arial"/>
          <w:spacing w:val="-16"/>
          <w:szCs w:val="24"/>
          <w:lang w:val="en-US"/>
        </w:rPr>
        <w:t xml:space="preserve"> </w:t>
      </w:r>
      <w:r w:rsidRPr="001C683B">
        <w:rPr>
          <w:rFonts w:ascii="Arial" w:eastAsia="Arial" w:hAnsi="Arial" w:cs="Arial"/>
          <w:szCs w:val="24"/>
          <w:lang w:val="en-US"/>
        </w:rPr>
        <w:t>and</w:t>
      </w:r>
      <w:r w:rsidRPr="001C683B">
        <w:rPr>
          <w:rFonts w:ascii="Arial" w:eastAsia="Arial" w:hAnsi="Arial" w:cs="Arial"/>
          <w:spacing w:val="-13"/>
          <w:szCs w:val="24"/>
          <w:lang w:val="en-US"/>
        </w:rPr>
        <w:t xml:space="preserve"> </w:t>
      </w:r>
      <w:r w:rsidRPr="001C683B">
        <w:rPr>
          <w:rFonts w:ascii="Arial" w:eastAsia="Arial" w:hAnsi="Arial" w:cs="Arial"/>
          <w:szCs w:val="24"/>
          <w:lang w:val="en-US"/>
        </w:rPr>
        <w:t>Town</w:t>
      </w:r>
      <w:r w:rsidRPr="001C683B">
        <w:rPr>
          <w:rFonts w:ascii="Arial" w:eastAsia="Arial" w:hAnsi="Arial" w:cs="Arial"/>
          <w:spacing w:val="-13"/>
          <w:szCs w:val="24"/>
          <w:lang w:val="en-US"/>
        </w:rPr>
        <w:t xml:space="preserve"> </w:t>
      </w:r>
      <w:r w:rsidRPr="001C683B">
        <w:rPr>
          <w:rFonts w:ascii="Arial" w:eastAsia="Arial" w:hAnsi="Arial" w:cs="Arial"/>
          <w:szCs w:val="24"/>
          <w:lang w:val="en-US"/>
        </w:rPr>
        <w:t>of</w:t>
      </w:r>
      <w:r w:rsidRPr="001C683B">
        <w:rPr>
          <w:rFonts w:ascii="Arial" w:eastAsia="Arial" w:hAnsi="Arial" w:cs="Arial"/>
          <w:spacing w:val="-14"/>
          <w:szCs w:val="24"/>
          <w:lang w:val="en-US"/>
        </w:rPr>
        <w:t xml:space="preserve"> </w:t>
      </w:r>
      <w:r w:rsidRPr="001C683B">
        <w:rPr>
          <w:rFonts w:ascii="Arial" w:eastAsia="Arial" w:hAnsi="Arial" w:cs="Arial"/>
          <w:szCs w:val="24"/>
          <w:lang w:val="en-US"/>
        </w:rPr>
        <w:t>Cambridge.</w:t>
      </w:r>
      <w:r w:rsidRPr="001C683B">
        <w:rPr>
          <w:rFonts w:ascii="Arial" w:eastAsia="Arial" w:hAnsi="Arial" w:cs="Arial"/>
          <w:spacing w:val="-14"/>
          <w:szCs w:val="24"/>
          <w:lang w:val="en-US"/>
        </w:rPr>
        <w:t xml:space="preserve"> </w:t>
      </w:r>
      <w:r w:rsidRPr="001C683B">
        <w:rPr>
          <w:rFonts w:ascii="Arial" w:eastAsia="Arial" w:hAnsi="Arial" w:cs="Arial"/>
          <w:szCs w:val="24"/>
          <w:lang w:val="en-US"/>
        </w:rPr>
        <w:t>The</w:t>
      </w:r>
      <w:r w:rsidRPr="001C683B">
        <w:rPr>
          <w:rFonts w:ascii="Arial" w:eastAsia="Arial" w:hAnsi="Arial" w:cs="Arial"/>
          <w:spacing w:val="-15"/>
          <w:szCs w:val="24"/>
          <w:lang w:val="en-US"/>
        </w:rPr>
        <w:t xml:space="preserve"> </w:t>
      </w:r>
      <w:r w:rsidRPr="001C683B">
        <w:rPr>
          <w:rFonts w:ascii="Arial" w:eastAsia="Arial" w:hAnsi="Arial" w:cs="Arial"/>
          <w:szCs w:val="24"/>
          <w:lang w:val="en-US"/>
        </w:rPr>
        <w:t>Applicant</w:t>
      </w:r>
      <w:r w:rsidRPr="001C683B">
        <w:rPr>
          <w:rFonts w:ascii="Arial" w:eastAsia="Arial" w:hAnsi="Arial" w:cs="Arial"/>
          <w:spacing w:val="-13"/>
          <w:szCs w:val="24"/>
          <w:lang w:val="en-US"/>
        </w:rPr>
        <w:t xml:space="preserve"> </w:t>
      </w:r>
      <w:r w:rsidRPr="001C683B">
        <w:rPr>
          <w:rFonts w:ascii="Arial" w:eastAsia="Arial" w:hAnsi="Arial" w:cs="Arial"/>
          <w:szCs w:val="24"/>
          <w:lang w:val="en-US"/>
        </w:rPr>
        <w:t>seeks</w:t>
      </w:r>
      <w:r w:rsidRPr="001C683B">
        <w:rPr>
          <w:rFonts w:ascii="Arial" w:eastAsia="Arial" w:hAnsi="Arial" w:cs="Arial"/>
          <w:spacing w:val="-14"/>
          <w:szCs w:val="24"/>
          <w:lang w:val="en-US"/>
        </w:rPr>
        <w:t xml:space="preserve"> </w:t>
      </w:r>
      <w:r w:rsidRPr="001C683B">
        <w:rPr>
          <w:rFonts w:ascii="Arial" w:eastAsia="Arial" w:hAnsi="Arial" w:cs="Arial"/>
          <w:szCs w:val="24"/>
          <w:lang w:val="en-US"/>
        </w:rPr>
        <w:t>a</w:t>
      </w:r>
      <w:r w:rsidRPr="001C683B">
        <w:rPr>
          <w:rFonts w:ascii="Arial" w:eastAsia="Arial" w:hAnsi="Arial" w:cs="Arial"/>
          <w:spacing w:val="-13"/>
          <w:szCs w:val="24"/>
          <w:lang w:val="en-US"/>
        </w:rPr>
        <w:t xml:space="preserve"> </w:t>
      </w:r>
      <w:r w:rsidRPr="001C683B">
        <w:rPr>
          <w:rFonts w:ascii="Arial" w:eastAsia="Arial" w:hAnsi="Arial" w:cs="Arial"/>
          <w:szCs w:val="24"/>
          <w:lang w:val="en-US"/>
        </w:rPr>
        <w:t>short- term lease on portion the Site for the purposes of storing the company vehicles and uses ancillary thereto.</w:t>
      </w:r>
    </w:p>
    <w:p w14:paraId="13EC1078" w14:textId="77777777" w:rsidR="001C683B" w:rsidRPr="001C683B" w:rsidRDefault="001C683B" w:rsidP="001C683B">
      <w:pPr>
        <w:widowControl w:val="0"/>
        <w:autoSpaceDE w:val="0"/>
        <w:autoSpaceDN w:val="0"/>
        <w:ind w:left="-284"/>
        <w:rPr>
          <w:rFonts w:ascii="Arial" w:eastAsia="Arial" w:hAnsi="Arial" w:cs="Arial"/>
          <w:szCs w:val="24"/>
          <w:lang w:val="en-US"/>
        </w:rPr>
      </w:pPr>
    </w:p>
    <w:p w14:paraId="6240903A" w14:textId="77777777" w:rsidR="001C683B" w:rsidRPr="001C683B" w:rsidRDefault="001C683B" w:rsidP="001C683B">
      <w:pPr>
        <w:widowControl w:val="0"/>
        <w:autoSpaceDE w:val="0"/>
        <w:autoSpaceDN w:val="0"/>
        <w:ind w:left="-284" w:right="104"/>
        <w:jc w:val="both"/>
        <w:rPr>
          <w:rFonts w:ascii="Arial" w:eastAsia="Arial" w:hAnsi="Arial" w:cs="Arial"/>
          <w:szCs w:val="24"/>
          <w:lang w:val="en-US"/>
        </w:rPr>
      </w:pPr>
      <w:r w:rsidRPr="001C683B">
        <w:rPr>
          <w:rFonts w:ascii="Arial" w:eastAsia="Arial" w:hAnsi="Arial" w:cs="Arial"/>
          <w:szCs w:val="24"/>
          <w:lang w:val="en-US"/>
        </w:rPr>
        <w:t xml:space="preserve">At its meeting of 26 April 2022, Council approved key terms for a lease to Leo Heaney Pty Ltd for portion of the currently vacant area within the City’s John XXIII Depot in Mount Claremont and requested the CEO to commence public advertising of the proposed new </w:t>
      </w:r>
      <w:r w:rsidRPr="001C683B">
        <w:rPr>
          <w:rFonts w:ascii="Arial" w:eastAsia="Arial" w:hAnsi="Arial" w:cs="Arial"/>
          <w:spacing w:val="-2"/>
          <w:szCs w:val="24"/>
          <w:lang w:val="en-US"/>
        </w:rPr>
        <w:t>lease.</w:t>
      </w:r>
    </w:p>
    <w:p w14:paraId="61E9E998" w14:textId="77777777" w:rsidR="001C683B" w:rsidRPr="001C683B" w:rsidRDefault="001C683B" w:rsidP="001C683B">
      <w:pPr>
        <w:widowControl w:val="0"/>
        <w:autoSpaceDE w:val="0"/>
        <w:autoSpaceDN w:val="0"/>
        <w:ind w:left="-284"/>
        <w:rPr>
          <w:rFonts w:ascii="Arial" w:eastAsia="Arial" w:hAnsi="Arial" w:cs="Arial"/>
          <w:szCs w:val="24"/>
          <w:lang w:val="en-US"/>
        </w:rPr>
      </w:pPr>
    </w:p>
    <w:p w14:paraId="65B354F7" w14:textId="5E53B3D6" w:rsidR="001C683B" w:rsidRDefault="001C683B" w:rsidP="001C683B">
      <w:pPr>
        <w:widowControl w:val="0"/>
        <w:autoSpaceDE w:val="0"/>
        <w:autoSpaceDN w:val="0"/>
        <w:ind w:left="-284" w:right="107"/>
        <w:jc w:val="both"/>
        <w:rPr>
          <w:rFonts w:ascii="Arial" w:eastAsia="Arial" w:hAnsi="Arial" w:cs="Arial"/>
          <w:szCs w:val="24"/>
          <w:lang w:val="en-US"/>
        </w:rPr>
      </w:pPr>
      <w:r w:rsidRPr="001C683B">
        <w:rPr>
          <w:rFonts w:ascii="Arial" w:eastAsia="Arial" w:hAnsi="Arial" w:cs="Arial"/>
          <w:szCs w:val="24"/>
          <w:lang w:val="en-US"/>
        </w:rPr>
        <w:t>This</w:t>
      </w:r>
      <w:r w:rsidRPr="001C683B">
        <w:rPr>
          <w:rFonts w:ascii="Arial" w:eastAsia="Arial" w:hAnsi="Arial" w:cs="Arial"/>
          <w:spacing w:val="-10"/>
          <w:szCs w:val="24"/>
          <w:lang w:val="en-US"/>
        </w:rPr>
        <w:t xml:space="preserve"> </w:t>
      </w:r>
      <w:r w:rsidRPr="001C683B">
        <w:rPr>
          <w:rFonts w:ascii="Arial" w:eastAsia="Arial" w:hAnsi="Arial" w:cs="Arial"/>
          <w:szCs w:val="24"/>
          <w:lang w:val="en-US"/>
        </w:rPr>
        <w:t>report</w:t>
      </w:r>
      <w:r w:rsidRPr="001C683B">
        <w:rPr>
          <w:rFonts w:ascii="Arial" w:eastAsia="Arial" w:hAnsi="Arial" w:cs="Arial"/>
          <w:spacing w:val="-10"/>
          <w:szCs w:val="24"/>
          <w:lang w:val="en-US"/>
        </w:rPr>
        <w:t xml:space="preserve"> </w:t>
      </w:r>
      <w:r w:rsidRPr="001C683B">
        <w:rPr>
          <w:rFonts w:ascii="Arial" w:eastAsia="Arial" w:hAnsi="Arial" w:cs="Arial"/>
          <w:szCs w:val="24"/>
          <w:lang w:val="en-US"/>
        </w:rPr>
        <w:t>was</w:t>
      </w:r>
      <w:r w:rsidRPr="001C683B">
        <w:rPr>
          <w:rFonts w:ascii="Arial" w:eastAsia="Arial" w:hAnsi="Arial" w:cs="Arial"/>
          <w:spacing w:val="-13"/>
          <w:szCs w:val="24"/>
          <w:lang w:val="en-US"/>
        </w:rPr>
        <w:t xml:space="preserve"> </w:t>
      </w:r>
      <w:r w:rsidRPr="001C683B">
        <w:rPr>
          <w:rFonts w:ascii="Arial" w:eastAsia="Arial" w:hAnsi="Arial" w:cs="Arial"/>
          <w:szCs w:val="24"/>
          <w:lang w:val="en-US"/>
        </w:rPr>
        <w:t>presented</w:t>
      </w:r>
      <w:r w:rsidRPr="001C683B">
        <w:rPr>
          <w:rFonts w:ascii="Arial" w:eastAsia="Arial" w:hAnsi="Arial" w:cs="Arial"/>
          <w:spacing w:val="-9"/>
          <w:szCs w:val="24"/>
          <w:lang w:val="en-US"/>
        </w:rPr>
        <w:t xml:space="preserve"> </w:t>
      </w:r>
      <w:r w:rsidRPr="001C683B">
        <w:rPr>
          <w:rFonts w:ascii="Arial" w:eastAsia="Arial" w:hAnsi="Arial" w:cs="Arial"/>
          <w:szCs w:val="24"/>
          <w:lang w:val="en-US"/>
        </w:rPr>
        <w:t>to</w:t>
      </w:r>
      <w:r w:rsidRPr="001C683B">
        <w:rPr>
          <w:rFonts w:ascii="Arial" w:eastAsia="Arial" w:hAnsi="Arial" w:cs="Arial"/>
          <w:spacing w:val="-9"/>
          <w:szCs w:val="24"/>
          <w:lang w:val="en-US"/>
        </w:rPr>
        <w:t xml:space="preserve"> </w:t>
      </w:r>
      <w:r w:rsidRPr="001C683B">
        <w:rPr>
          <w:rFonts w:ascii="Arial" w:eastAsia="Arial" w:hAnsi="Arial" w:cs="Arial"/>
          <w:szCs w:val="24"/>
          <w:lang w:val="en-US"/>
        </w:rPr>
        <w:t>the</w:t>
      </w:r>
      <w:r w:rsidRPr="001C683B">
        <w:rPr>
          <w:rFonts w:ascii="Arial" w:eastAsia="Arial" w:hAnsi="Arial" w:cs="Arial"/>
          <w:spacing w:val="-9"/>
          <w:szCs w:val="24"/>
          <w:lang w:val="en-US"/>
        </w:rPr>
        <w:t xml:space="preserve"> </w:t>
      </w:r>
      <w:r w:rsidRPr="001C683B">
        <w:rPr>
          <w:rFonts w:ascii="Arial" w:eastAsia="Arial" w:hAnsi="Arial" w:cs="Arial"/>
          <w:szCs w:val="24"/>
          <w:lang w:val="en-US"/>
        </w:rPr>
        <w:t>23</w:t>
      </w:r>
      <w:r w:rsidRPr="001C683B">
        <w:rPr>
          <w:rFonts w:ascii="Arial" w:eastAsia="Arial" w:hAnsi="Arial" w:cs="Arial"/>
          <w:spacing w:val="-9"/>
          <w:szCs w:val="24"/>
          <w:lang w:val="en-US"/>
        </w:rPr>
        <w:t xml:space="preserve"> </w:t>
      </w:r>
      <w:r w:rsidRPr="001C683B">
        <w:rPr>
          <w:rFonts w:ascii="Arial" w:eastAsia="Arial" w:hAnsi="Arial" w:cs="Arial"/>
          <w:szCs w:val="24"/>
          <w:lang w:val="en-US"/>
        </w:rPr>
        <w:t>August</w:t>
      </w:r>
      <w:r w:rsidRPr="001C683B">
        <w:rPr>
          <w:rFonts w:ascii="Arial" w:eastAsia="Arial" w:hAnsi="Arial" w:cs="Arial"/>
          <w:spacing w:val="-10"/>
          <w:szCs w:val="24"/>
          <w:lang w:val="en-US"/>
        </w:rPr>
        <w:t xml:space="preserve"> </w:t>
      </w:r>
      <w:r w:rsidRPr="001C683B">
        <w:rPr>
          <w:rFonts w:ascii="Arial" w:eastAsia="Arial" w:hAnsi="Arial" w:cs="Arial"/>
          <w:szCs w:val="24"/>
          <w:lang w:val="en-US"/>
        </w:rPr>
        <w:t>2022</w:t>
      </w:r>
      <w:r w:rsidRPr="001C683B">
        <w:rPr>
          <w:rFonts w:ascii="Arial" w:eastAsia="Arial" w:hAnsi="Arial" w:cs="Arial"/>
          <w:spacing w:val="-9"/>
          <w:szCs w:val="24"/>
          <w:lang w:val="en-US"/>
        </w:rPr>
        <w:t xml:space="preserve"> </w:t>
      </w:r>
      <w:r w:rsidRPr="001C683B">
        <w:rPr>
          <w:rFonts w:ascii="Arial" w:eastAsia="Arial" w:hAnsi="Arial" w:cs="Arial"/>
          <w:szCs w:val="24"/>
          <w:lang w:val="en-US"/>
        </w:rPr>
        <w:t>Council</w:t>
      </w:r>
      <w:r w:rsidRPr="001C683B">
        <w:rPr>
          <w:rFonts w:ascii="Arial" w:eastAsia="Arial" w:hAnsi="Arial" w:cs="Arial"/>
          <w:spacing w:val="-11"/>
          <w:szCs w:val="24"/>
          <w:lang w:val="en-US"/>
        </w:rPr>
        <w:t xml:space="preserve"> </w:t>
      </w:r>
      <w:r w:rsidRPr="001C683B">
        <w:rPr>
          <w:rFonts w:ascii="Arial" w:eastAsia="Arial" w:hAnsi="Arial" w:cs="Arial"/>
          <w:szCs w:val="24"/>
          <w:lang w:val="en-US"/>
        </w:rPr>
        <w:t>meeting</w:t>
      </w:r>
      <w:r w:rsidRPr="001C683B">
        <w:rPr>
          <w:rFonts w:ascii="Arial" w:eastAsia="Arial" w:hAnsi="Arial" w:cs="Arial"/>
          <w:spacing w:val="-9"/>
          <w:szCs w:val="24"/>
          <w:lang w:val="en-US"/>
        </w:rPr>
        <w:t xml:space="preserve"> </w:t>
      </w:r>
      <w:r w:rsidRPr="001C683B">
        <w:rPr>
          <w:rFonts w:ascii="Arial" w:eastAsia="Arial" w:hAnsi="Arial" w:cs="Arial"/>
          <w:szCs w:val="24"/>
          <w:lang w:val="en-US"/>
        </w:rPr>
        <w:t>and</w:t>
      </w:r>
      <w:r w:rsidRPr="001C683B">
        <w:rPr>
          <w:rFonts w:ascii="Arial" w:eastAsia="Arial" w:hAnsi="Arial" w:cs="Arial"/>
          <w:spacing w:val="-9"/>
          <w:szCs w:val="24"/>
          <w:lang w:val="en-US"/>
        </w:rPr>
        <w:t xml:space="preserve"> </w:t>
      </w:r>
      <w:r w:rsidRPr="001C683B">
        <w:rPr>
          <w:rFonts w:ascii="Arial" w:eastAsia="Arial" w:hAnsi="Arial" w:cs="Arial"/>
          <w:szCs w:val="24"/>
          <w:lang w:val="en-US"/>
        </w:rPr>
        <w:t>an</w:t>
      </w:r>
      <w:r w:rsidRPr="001C683B">
        <w:rPr>
          <w:rFonts w:ascii="Arial" w:eastAsia="Arial" w:hAnsi="Arial" w:cs="Arial"/>
          <w:spacing w:val="-12"/>
          <w:szCs w:val="24"/>
          <w:lang w:val="en-US"/>
        </w:rPr>
        <w:t xml:space="preserve"> </w:t>
      </w:r>
      <w:r w:rsidRPr="001C683B">
        <w:rPr>
          <w:rFonts w:ascii="Arial" w:eastAsia="Arial" w:hAnsi="Arial" w:cs="Arial"/>
          <w:szCs w:val="24"/>
          <w:lang w:val="en-US"/>
        </w:rPr>
        <w:t>alternative</w:t>
      </w:r>
      <w:r w:rsidRPr="001C683B">
        <w:rPr>
          <w:rFonts w:ascii="Arial" w:eastAsia="Arial" w:hAnsi="Arial" w:cs="Arial"/>
          <w:spacing w:val="-12"/>
          <w:szCs w:val="24"/>
          <w:lang w:val="en-US"/>
        </w:rPr>
        <w:t xml:space="preserve"> </w:t>
      </w:r>
      <w:r w:rsidRPr="001C683B">
        <w:rPr>
          <w:rFonts w:ascii="Arial" w:eastAsia="Arial" w:hAnsi="Arial" w:cs="Arial"/>
          <w:szCs w:val="24"/>
          <w:lang w:val="en-US"/>
        </w:rPr>
        <w:t>motion to refuse the lease was lost.</w:t>
      </w:r>
      <w:r w:rsidRPr="001C683B">
        <w:rPr>
          <w:rFonts w:ascii="Arial" w:eastAsia="Arial" w:hAnsi="Arial" w:cs="Arial"/>
          <w:spacing w:val="40"/>
          <w:szCs w:val="24"/>
          <w:lang w:val="en-US"/>
        </w:rPr>
        <w:t xml:space="preserve"> </w:t>
      </w:r>
      <w:r w:rsidRPr="001C683B">
        <w:rPr>
          <w:rFonts w:ascii="Arial" w:eastAsia="Arial" w:hAnsi="Arial" w:cs="Arial"/>
          <w:szCs w:val="24"/>
          <w:lang w:val="en-US"/>
        </w:rPr>
        <w:t>As a foreshadowing of the officer’s recommendation was not made, the report lapsed.</w:t>
      </w:r>
      <w:r w:rsidRPr="001C683B">
        <w:rPr>
          <w:rFonts w:ascii="Arial" w:eastAsia="Arial" w:hAnsi="Arial" w:cs="Arial"/>
          <w:spacing w:val="40"/>
          <w:szCs w:val="24"/>
          <w:lang w:val="en-US"/>
        </w:rPr>
        <w:t xml:space="preserve"> </w:t>
      </w:r>
      <w:r w:rsidRPr="001C683B">
        <w:rPr>
          <w:rFonts w:ascii="Arial" w:eastAsia="Arial" w:hAnsi="Arial" w:cs="Arial"/>
          <w:szCs w:val="24"/>
          <w:lang w:val="en-US"/>
        </w:rPr>
        <w:t>The matter is now referred to Council for consideration</w:t>
      </w:r>
      <w:r>
        <w:rPr>
          <w:rFonts w:ascii="Arial" w:eastAsia="Arial" w:hAnsi="Arial" w:cs="Arial"/>
          <w:szCs w:val="24"/>
          <w:lang w:val="en-US"/>
        </w:rPr>
        <w:t xml:space="preserve"> </w:t>
      </w:r>
      <w:r w:rsidRPr="001C683B">
        <w:rPr>
          <w:rFonts w:ascii="Arial" w:eastAsia="Arial" w:hAnsi="Arial" w:cs="Arial"/>
          <w:szCs w:val="24"/>
          <w:lang w:val="en-US"/>
        </w:rPr>
        <w:t>of the officer’s recommendation.</w:t>
      </w:r>
    </w:p>
    <w:p w14:paraId="4C270CE2" w14:textId="1126196A" w:rsidR="00E30B83" w:rsidRDefault="00E30B83" w:rsidP="001C683B">
      <w:pPr>
        <w:widowControl w:val="0"/>
        <w:autoSpaceDE w:val="0"/>
        <w:autoSpaceDN w:val="0"/>
        <w:ind w:left="-284" w:right="107"/>
        <w:jc w:val="both"/>
        <w:rPr>
          <w:rFonts w:ascii="Arial" w:eastAsia="Arial" w:hAnsi="Arial" w:cs="Arial"/>
          <w:szCs w:val="24"/>
          <w:lang w:val="en-US"/>
        </w:rPr>
      </w:pPr>
    </w:p>
    <w:p w14:paraId="6F44963B" w14:textId="77777777" w:rsidR="00A71ABD" w:rsidRDefault="00A71ABD" w:rsidP="001C683B">
      <w:pPr>
        <w:widowControl w:val="0"/>
        <w:autoSpaceDE w:val="0"/>
        <w:autoSpaceDN w:val="0"/>
        <w:ind w:left="-284"/>
        <w:rPr>
          <w:rFonts w:ascii="Arial" w:eastAsia="Arial" w:hAnsi="Arial" w:cs="Arial"/>
          <w:b/>
          <w:color w:val="234060"/>
          <w:spacing w:val="-2"/>
          <w:sz w:val="28"/>
          <w:szCs w:val="22"/>
          <w:lang w:val="en-US"/>
        </w:rPr>
      </w:pPr>
    </w:p>
    <w:p w14:paraId="533CF1E4" w14:textId="1171A448" w:rsidR="001C683B" w:rsidRPr="001C683B" w:rsidRDefault="001C683B" w:rsidP="001C683B">
      <w:pPr>
        <w:widowControl w:val="0"/>
        <w:autoSpaceDE w:val="0"/>
        <w:autoSpaceDN w:val="0"/>
        <w:ind w:left="-284"/>
        <w:rPr>
          <w:rFonts w:ascii="Arial" w:eastAsia="Arial" w:hAnsi="Arial" w:cs="Arial"/>
          <w:b/>
          <w:bCs/>
          <w:sz w:val="28"/>
          <w:szCs w:val="28"/>
          <w:lang w:val="en-US"/>
        </w:rPr>
      </w:pPr>
      <w:r w:rsidRPr="001C683B">
        <w:rPr>
          <w:rFonts w:ascii="Arial" w:eastAsia="Arial" w:hAnsi="Arial" w:cs="Arial"/>
          <w:b/>
          <w:color w:val="234060"/>
          <w:spacing w:val="-2"/>
          <w:sz w:val="28"/>
          <w:szCs w:val="22"/>
          <w:lang w:val="en-US"/>
        </w:rPr>
        <w:t>Discussion</w:t>
      </w:r>
    </w:p>
    <w:p w14:paraId="6418AA3E" w14:textId="77777777" w:rsidR="001C683B" w:rsidRPr="001C683B" w:rsidRDefault="001C683B" w:rsidP="001C683B">
      <w:pPr>
        <w:widowControl w:val="0"/>
        <w:autoSpaceDE w:val="0"/>
        <w:autoSpaceDN w:val="0"/>
        <w:spacing w:before="1"/>
        <w:rPr>
          <w:rFonts w:ascii="Arial" w:eastAsia="Arial" w:hAnsi="Arial" w:cs="Arial"/>
          <w:b/>
          <w:szCs w:val="24"/>
          <w:lang w:val="en-US"/>
        </w:rPr>
      </w:pPr>
    </w:p>
    <w:p w14:paraId="2147F460" w14:textId="77777777" w:rsidR="001C683B" w:rsidRPr="001C683B" w:rsidRDefault="001C683B" w:rsidP="001C683B">
      <w:pPr>
        <w:widowControl w:val="0"/>
        <w:autoSpaceDE w:val="0"/>
        <w:autoSpaceDN w:val="0"/>
        <w:ind w:left="-284" w:right="105"/>
        <w:jc w:val="both"/>
        <w:rPr>
          <w:rFonts w:ascii="Arial" w:eastAsia="Arial" w:hAnsi="Arial" w:cs="Arial"/>
          <w:i/>
          <w:szCs w:val="24"/>
          <w:lang w:val="en-US"/>
        </w:rPr>
      </w:pPr>
      <w:r w:rsidRPr="001C683B">
        <w:rPr>
          <w:rFonts w:ascii="Arial" w:eastAsia="Arial" w:hAnsi="Arial" w:cs="Arial"/>
          <w:szCs w:val="24"/>
          <w:lang w:val="en-US"/>
        </w:rPr>
        <w:t xml:space="preserve">Following Council’s resolution of 26 April 2022 (Item 17.1), the CEO commenced the statutory advertising of the disposition by negotiation in accordance with section 3.58(3) of the </w:t>
      </w:r>
      <w:r w:rsidRPr="001C683B">
        <w:rPr>
          <w:rFonts w:ascii="Arial" w:eastAsia="Arial" w:hAnsi="Arial" w:cs="Arial"/>
          <w:i/>
          <w:szCs w:val="24"/>
          <w:lang w:val="en-US"/>
        </w:rPr>
        <w:t>Local Government Act 1995.</w:t>
      </w:r>
    </w:p>
    <w:p w14:paraId="6076D745" w14:textId="77777777" w:rsidR="001C683B" w:rsidRPr="001C683B" w:rsidRDefault="001C683B" w:rsidP="001C683B">
      <w:pPr>
        <w:widowControl w:val="0"/>
        <w:autoSpaceDE w:val="0"/>
        <w:autoSpaceDN w:val="0"/>
        <w:ind w:left="-284"/>
        <w:rPr>
          <w:rFonts w:ascii="Arial" w:eastAsia="Arial" w:hAnsi="Arial" w:cs="Arial"/>
          <w:i/>
          <w:szCs w:val="24"/>
          <w:lang w:val="en-US"/>
        </w:rPr>
      </w:pPr>
    </w:p>
    <w:p w14:paraId="4A2D6E72" w14:textId="77777777" w:rsidR="001C683B" w:rsidRPr="001C683B" w:rsidRDefault="001C683B" w:rsidP="001C683B">
      <w:pPr>
        <w:widowControl w:val="0"/>
        <w:autoSpaceDE w:val="0"/>
        <w:autoSpaceDN w:val="0"/>
        <w:ind w:left="-284" w:right="104"/>
        <w:jc w:val="both"/>
        <w:rPr>
          <w:rFonts w:ascii="Arial" w:eastAsia="Arial" w:hAnsi="Arial" w:cs="Arial"/>
          <w:szCs w:val="24"/>
          <w:lang w:val="en-US"/>
        </w:rPr>
      </w:pPr>
      <w:r w:rsidRPr="001C683B">
        <w:rPr>
          <w:rFonts w:ascii="Arial" w:eastAsia="Arial" w:hAnsi="Arial" w:cs="Arial"/>
          <w:szCs w:val="24"/>
          <w:lang w:val="en-US"/>
        </w:rPr>
        <w:t>During the public advertising period, the City received a total of 3 submissions from the public.</w:t>
      </w:r>
      <w:r w:rsidRPr="001C683B">
        <w:rPr>
          <w:rFonts w:ascii="Arial" w:eastAsia="Arial" w:hAnsi="Arial" w:cs="Arial"/>
          <w:spacing w:val="-11"/>
          <w:szCs w:val="24"/>
          <w:lang w:val="en-US"/>
        </w:rPr>
        <w:t xml:space="preserve"> </w:t>
      </w:r>
      <w:r w:rsidRPr="001C683B">
        <w:rPr>
          <w:rFonts w:ascii="Arial" w:eastAsia="Arial" w:hAnsi="Arial" w:cs="Arial"/>
          <w:szCs w:val="24"/>
          <w:lang w:val="en-US"/>
        </w:rPr>
        <w:t>These</w:t>
      </w:r>
      <w:r w:rsidRPr="001C683B">
        <w:rPr>
          <w:rFonts w:ascii="Arial" w:eastAsia="Arial" w:hAnsi="Arial" w:cs="Arial"/>
          <w:spacing w:val="-11"/>
          <w:szCs w:val="24"/>
          <w:lang w:val="en-US"/>
        </w:rPr>
        <w:t xml:space="preserve"> </w:t>
      </w:r>
      <w:r w:rsidRPr="001C683B">
        <w:rPr>
          <w:rFonts w:ascii="Arial" w:eastAsia="Arial" w:hAnsi="Arial" w:cs="Arial"/>
          <w:szCs w:val="24"/>
          <w:lang w:val="en-US"/>
        </w:rPr>
        <w:t>submissions</w:t>
      </w:r>
      <w:r w:rsidRPr="001C683B">
        <w:rPr>
          <w:rFonts w:ascii="Arial" w:eastAsia="Arial" w:hAnsi="Arial" w:cs="Arial"/>
          <w:spacing w:val="-12"/>
          <w:szCs w:val="24"/>
          <w:lang w:val="en-US"/>
        </w:rPr>
        <w:t xml:space="preserve"> </w:t>
      </w:r>
      <w:r w:rsidRPr="001C683B">
        <w:rPr>
          <w:rFonts w:ascii="Arial" w:eastAsia="Arial" w:hAnsi="Arial" w:cs="Arial"/>
          <w:szCs w:val="24"/>
          <w:lang w:val="en-US"/>
        </w:rPr>
        <w:t>have</w:t>
      </w:r>
      <w:r w:rsidRPr="001C683B">
        <w:rPr>
          <w:rFonts w:ascii="Arial" w:eastAsia="Arial" w:hAnsi="Arial" w:cs="Arial"/>
          <w:spacing w:val="-11"/>
          <w:szCs w:val="24"/>
          <w:lang w:val="en-US"/>
        </w:rPr>
        <w:t xml:space="preserve"> </w:t>
      </w:r>
      <w:r w:rsidRPr="001C683B">
        <w:rPr>
          <w:rFonts w:ascii="Arial" w:eastAsia="Arial" w:hAnsi="Arial" w:cs="Arial"/>
          <w:szCs w:val="24"/>
          <w:lang w:val="en-US"/>
        </w:rPr>
        <w:t>been</w:t>
      </w:r>
      <w:r w:rsidRPr="001C683B">
        <w:rPr>
          <w:rFonts w:ascii="Arial" w:eastAsia="Arial" w:hAnsi="Arial" w:cs="Arial"/>
          <w:spacing w:val="-11"/>
          <w:szCs w:val="24"/>
          <w:lang w:val="en-US"/>
        </w:rPr>
        <w:t xml:space="preserve"> </w:t>
      </w:r>
      <w:r w:rsidRPr="001C683B">
        <w:rPr>
          <w:rFonts w:ascii="Arial" w:eastAsia="Arial" w:hAnsi="Arial" w:cs="Arial"/>
          <w:szCs w:val="24"/>
          <w:lang w:val="en-US"/>
        </w:rPr>
        <w:t>provided</w:t>
      </w:r>
      <w:r w:rsidRPr="001C683B">
        <w:rPr>
          <w:rFonts w:ascii="Arial" w:eastAsia="Arial" w:hAnsi="Arial" w:cs="Arial"/>
          <w:spacing w:val="-11"/>
          <w:szCs w:val="24"/>
          <w:lang w:val="en-US"/>
        </w:rPr>
        <w:t xml:space="preserve"> </w:t>
      </w:r>
      <w:r w:rsidRPr="001C683B">
        <w:rPr>
          <w:rFonts w:ascii="Arial" w:eastAsia="Arial" w:hAnsi="Arial" w:cs="Arial"/>
          <w:szCs w:val="24"/>
          <w:lang w:val="en-US"/>
        </w:rPr>
        <w:t>to</w:t>
      </w:r>
      <w:r w:rsidRPr="001C683B">
        <w:rPr>
          <w:rFonts w:ascii="Arial" w:eastAsia="Arial" w:hAnsi="Arial" w:cs="Arial"/>
          <w:spacing w:val="-11"/>
          <w:szCs w:val="24"/>
          <w:lang w:val="en-US"/>
        </w:rPr>
        <w:t xml:space="preserve"> </w:t>
      </w:r>
      <w:r w:rsidRPr="001C683B">
        <w:rPr>
          <w:rFonts w:ascii="Arial" w:eastAsia="Arial" w:hAnsi="Arial" w:cs="Arial"/>
          <w:szCs w:val="24"/>
          <w:lang w:val="en-US"/>
        </w:rPr>
        <w:t>Elected</w:t>
      </w:r>
      <w:r w:rsidRPr="001C683B">
        <w:rPr>
          <w:rFonts w:ascii="Arial" w:eastAsia="Arial" w:hAnsi="Arial" w:cs="Arial"/>
          <w:spacing w:val="-13"/>
          <w:szCs w:val="24"/>
          <w:lang w:val="en-US"/>
        </w:rPr>
        <w:t xml:space="preserve"> </w:t>
      </w:r>
      <w:r w:rsidRPr="001C683B">
        <w:rPr>
          <w:rFonts w:ascii="Arial" w:eastAsia="Arial" w:hAnsi="Arial" w:cs="Arial"/>
          <w:szCs w:val="24"/>
          <w:lang w:val="en-US"/>
        </w:rPr>
        <w:t>members</w:t>
      </w:r>
      <w:r w:rsidRPr="001C683B">
        <w:rPr>
          <w:rFonts w:ascii="Arial" w:eastAsia="Arial" w:hAnsi="Arial" w:cs="Arial"/>
          <w:spacing w:val="-12"/>
          <w:szCs w:val="24"/>
          <w:lang w:val="en-US"/>
        </w:rPr>
        <w:t xml:space="preserve"> </w:t>
      </w:r>
      <w:r w:rsidRPr="001C683B">
        <w:rPr>
          <w:rFonts w:ascii="Arial" w:eastAsia="Arial" w:hAnsi="Arial" w:cs="Arial"/>
          <w:szCs w:val="24"/>
          <w:lang w:val="en-US"/>
        </w:rPr>
        <w:t>in</w:t>
      </w:r>
      <w:r w:rsidRPr="001C683B">
        <w:rPr>
          <w:rFonts w:ascii="Arial" w:eastAsia="Arial" w:hAnsi="Arial" w:cs="Arial"/>
          <w:spacing w:val="-11"/>
          <w:szCs w:val="24"/>
          <w:lang w:val="en-US"/>
        </w:rPr>
        <w:t xml:space="preserve"> </w:t>
      </w:r>
      <w:r w:rsidRPr="001C683B">
        <w:rPr>
          <w:rFonts w:ascii="Arial" w:eastAsia="Arial" w:hAnsi="Arial" w:cs="Arial"/>
          <w:szCs w:val="24"/>
          <w:lang w:val="en-US"/>
        </w:rPr>
        <w:t>full</w:t>
      </w:r>
      <w:r w:rsidRPr="001C683B">
        <w:rPr>
          <w:rFonts w:ascii="Arial" w:eastAsia="Arial" w:hAnsi="Arial" w:cs="Arial"/>
          <w:spacing w:val="-12"/>
          <w:szCs w:val="24"/>
          <w:lang w:val="en-US"/>
        </w:rPr>
        <w:t xml:space="preserve"> </w:t>
      </w:r>
      <w:r w:rsidRPr="001C683B">
        <w:rPr>
          <w:rFonts w:ascii="Arial" w:eastAsia="Arial" w:hAnsi="Arial" w:cs="Arial"/>
          <w:szCs w:val="24"/>
          <w:lang w:val="en-US"/>
        </w:rPr>
        <w:t>in</w:t>
      </w:r>
      <w:r w:rsidRPr="001C683B">
        <w:rPr>
          <w:rFonts w:ascii="Arial" w:eastAsia="Arial" w:hAnsi="Arial" w:cs="Arial"/>
          <w:spacing w:val="-11"/>
          <w:szCs w:val="24"/>
          <w:lang w:val="en-US"/>
        </w:rPr>
        <w:t xml:space="preserve"> </w:t>
      </w:r>
      <w:r w:rsidRPr="001C683B">
        <w:rPr>
          <w:rFonts w:ascii="Arial" w:eastAsia="Arial" w:hAnsi="Arial" w:cs="Arial"/>
          <w:szCs w:val="24"/>
          <w:lang w:val="en-US"/>
        </w:rPr>
        <w:t>the</w:t>
      </w:r>
      <w:r w:rsidRPr="001C683B">
        <w:rPr>
          <w:rFonts w:ascii="Arial" w:eastAsia="Arial" w:hAnsi="Arial" w:cs="Arial"/>
          <w:spacing w:val="-11"/>
          <w:szCs w:val="24"/>
          <w:lang w:val="en-US"/>
        </w:rPr>
        <w:t xml:space="preserve"> </w:t>
      </w:r>
      <w:r w:rsidRPr="001C683B">
        <w:rPr>
          <w:rFonts w:ascii="Arial" w:eastAsia="Arial" w:hAnsi="Arial" w:cs="Arial"/>
          <w:szCs w:val="24"/>
          <w:lang w:val="en-US"/>
        </w:rPr>
        <w:t xml:space="preserve">confidential </w:t>
      </w:r>
      <w:r w:rsidRPr="001C683B">
        <w:rPr>
          <w:rFonts w:ascii="Arial" w:eastAsia="Arial" w:hAnsi="Arial" w:cs="Arial"/>
          <w:spacing w:val="-2"/>
          <w:szCs w:val="24"/>
          <w:lang w:val="en-US"/>
        </w:rPr>
        <w:t>attachment.</w:t>
      </w:r>
    </w:p>
    <w:p w14:paraId="4BF2F955" w14:textId="77777777" w:rsidR="001C683B" w:rsidRPr="001C683B" w:rsidRDefault="001C683B" w:rsidP="001C683B">
      <w:pPr>
        <w:widowControl w:val="0"/>
        <w:autoSpaceDE w:val="0"/>
        <w:autoSpaceDN w:val="0"/>
        <w:ind w:left="-284"/>
        <w:rPr>
          <w:rFonts w:ascii="Arial" w:eastAsia="Arial" w:hAnsi="Arial" w:cs="Arial"/>
          <w:szCs w:val="24"/>
          <w:lang w:val="en-US"/>
        </w:rPr>
      </w:pPr>
    </w:p>
    <w:p w14:paraId="43541DA0" w14:textId="676BD8C6" w:rsidR="001C683B" w:rsidRDefault="001C683B" w:rsidP="001C683B">
      <w:pPr>
        <w:widowControl w:val="0"/>
        <w:autoSpaceDE w:val="0"/>
        <w:autoSpaceDN w:val="0"/>
        <w:ind w:left="-284" w:right="108"/>
        <w:jc w:val="both"/>
        <w:rPr>
          <w:rFonts w:ascii="Arial" w:eastAsia="Arial" w:hAnsi="Arial" w:cs="Arial"/>
          <w:spacing w:val="-2"/>
          <w:szCs w:val="24"/>
          <w:lang w:val="en-US"/>
        </w:rPr>
      </w:pPr>
      <w:r w:rsidRPr="001C683B">
        <w:rPr>
          <w:rFonts w:ascii="Arial" w:eastAsia="Arial" w:hAnsi="Arial" w:cs="Arial"/>
          <w:szCs w:val="24"/>
          <w:lang w:val="en-US"/>
        </w:rPr>
        <w:t xml:space="preserve">The table </w:t>
      </w:r>
      <w:r>
        <w:rPr>
          <w:rFonts w:ascii="Arial" w:eastAsia="Arial" w:hAnsi="Arial" w:cs="Arial"/>
          <w:szCs w:val="24"/>
          <w:lang w:val="en-US"/>
        </w:rPr>
        <w:t xml:space="preserve">following </w:t>
      </w:r>
      <w:r w:rsidRPr="001C683B">
        <w:rPr>
          <w:rFonts w:ascii="Arial" w:eastAsia="Arial" w:hAnsi="Arial" w:cs="Arial"/>
          <w:szCs w:val="24"/>
          <w:lang w:val="en-US"/>
        </w:rPr>
        <w:t xml:space="preserve">shows a breakdown of the types of comments received within each of the </w:t>
      </w:r>
      <w:r w:rsidRPr="001C683B">
        <w:rPr>
          <w:rFonts w:ascii="Arial" w:eastAsia="Arial" w:hAnsi="Arial" w:cs="Arial"/>
          <w:spacing w:val="-2"/>
          <w:szCs w:val="24"/>
          <w:lang w:val="en-US"/>
        </w:rPr>
        <w:t>submissions.</w:t>
      </w:r>
    </w:p>
    <w:p w14:paraId="2F681D3D" w14:textId="28D4887A" w:rsidR="00E30B83" w:rsidRDefault="00E30B83" w:rsidP="001C683B">
      <w:pPr>
        <w:widowControl w:val="0"/>
        <w:autoSpaceDE w:val="0"/>
        <w:autoSpaceDN w:val="0"/>
        <w:ind w:left="-284" w:right="108"/>
        <w:jc w:val="both"/>
        <w:rPr>
          <w:rFonts w:ascii="Arial" w:eastAsia="Arial" w:hAnsi="Arial" w:cs="Arial"/>
          <w:spacing w:val="-2"/>
          <w:szCs w:val="24"/>
          <w:lang w:val="en-US"/>
        </w:rPr>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gridCol w:w="4434"/>
      </w:tblGrid>
      <w:tr w:rsidR="003D51B4" w14:paraId="12C81E55" w14:textId="77777777" w:rsidTr="003D51B4">
        <w:trPr>
          <w:trHeight w:val="275"/>
        </w:trPr>
        <w:tc>
          <w:tcPr>
            <w:tcW w:w="5064" w:type="dxa"/>
          </w:tcPr>
          <w:p w14:paraId="017ED20C" w14:textId="77777777" w:rsidR="003D51B4" w:rsidRDefault="003D51B4" w:rsidP="00F627CF">
            <w:pPr>
              <w:pStyle w:val="TableParagraph"/>
              <w:spacing w:line="255" w:lineRule="exact"/>
              <w:rPr>
                <w:b/>
                <w:sz w:val="24"/>
              </w:rPr>
            </w:pPr>
            <w:r>
              <w:rPr>
                <w:b/>
                <w:spacing w:val="-2"/>
                <w:sz w:val="24"/>
              </w:rPr>
              <w:t>Submission</w:t>
            </w:r>
          </w:p>
        </w:tc>
        <w:tc>
          <w:tcPr>
            <w:tcW w:w="4434" w:type="dxa"/>
          </w:tcPr>
          <w:p w14:paraId="794CCFAD" w14:textId="77777777" w:rsidR="003D51B4" w:rsidRDefault="003D51B4" w:rsidP="00F627CF">
            <w:pPr>
              <w:pStyle w:val="TableParagraph"/>
              <w:spacing w:line="255" w:lineRule="exact"/>
              <w:rPr>
                <w:b/>
                <w:sz w:val="24"/>
              </w:rPr>
            </w:pPr>
            <w:r>
              <w:rPr>
                <w:b/>
                <w:sz w:val="24"/>
              </w:rPr>
              <w:t>Officer</w:t>
            </w:r>
            <w:r>
              <w:rPr>
                <w:b/>
                <w:spacing w:val="-2"/>
                <w:sz w:val="24"/>
              </w:rPr>
              <w:t xml:space="preserve"> Comments</w:t>
            </w:r>
          </w:p>
        </w:tc>
      </w:tr>
      <w:tr w:rsidR="003D51B4" w14:paraId="42CD18E1" w14:textId="77777777" w:rsidTr="003D51B4">
        <w:trPr>
          <w:trHeight w:val="6071"/>
        </w:trPr>
        <w:tc>
          <w:tcPr>
            <w:tcW w:w="5064" w:type="dxa"/>
          </w:tcPr>
          <w:p w14:paraId="224052E9" w14:textId="77777777" w:rsidR="003D51B4" w:rsidRDefault="003D51B4" w:rsidP="00F627CF">
            <w:pPr>
              <w:pStyle w:val="TableParagraph"/>
              <w:ind w:right="118"/>
              <w:rPr>
                <w:sz w:val="24"/>
              </w:rPr>
            </w:pPr>
            <w:r>
              <w:rPr>
                <w:sz w:val="24"/>
              </w:rPr>
              <w:t>Concerns</w:t>
            </w:r>
            <w:r>
              <w:rPr>
                <w:spacing w:val="-7"/>
                <w:sz w:val="24"/>
              </w:rPr>
              <w:t xml:space="preserve"> </w:t>
            </w:r>
            <w:r>
              <w:rPr>
                <w:sz w:val="24"/>
              </w:rPr>
              <w:t>raised</w:t>
            </w:r>
            <w:r>
              <w:rPr>
                <w:spacing w:val="-6"/>
                <w:sz w:val="24"/>
              </w:rPr>
              <w:t xml:space="preserve"> </w:t>
            </w:r>
            <w:r>
              <w:rPr>
                <w:sz w:val="24"/>
              </w:rPr>
              <w:t>about</w:t>
            </w:r>
            <w:r>
              <w:rPr>
                <w:spacing w:val="-9"/>
                <w:sz w:val="24"/>
              </w:rPr>
              <w:t xml:space="preserve"> </w:t>
            </w:r>
            <w:r>
              <w:rPr>
                <w:sz w:val="24"/>
              </w:rPr>
              <w:t>the</w:t>
            </w:r>
            <w:r>
              <w:rPr>
                <w:spacing w:val="-8"/>
                <w:sz w:val="24"/>
              </w:rPr>
              <w:t xml:space="preserve"> </w:t>
            </w:r>
            <w:r>
              <w:rPr>
                <w:sz w:val="24"/>
              </w:rPr>
              <w:t>traversing</w:t>
            </w:r>
            <w:r>
              <w:rPr>
                <w:spacing w:val="-8"/>
                <w:sz w:val="24"/>
              </w:rPr>
              <w:t xml:space="preserve"> </w:t>
            </w:r>
            <w:r>
              <w:rPr>
                <w:sz w:val="24"/>
              </w:rPr>
              <w:t xml:space="preserve">of heavy vehicles along the current non- </w:t>
            </w:r>
            <w:proofErr w:type="spellStart"/>
            <w:r>
              <w:rPr>
                <w:sz w:val="24"/>
              </w:rPr>
              <w:t>gazetted</w:t>
            </w:r>
            <w:proofErr w:type="spellEnd"/>
            <w:r>
              <w:rPr>
                <w:sz w:val="24"/>
              </w:rPr>
              <w:t xml:space="preserve"> road from the Depot to John XXIII Avenue.</w:t>
            </w:r>
          </w:p>
          <w:p w14:paraId="18B978AF" w14:textId="77777777" w:rsidR="003D51B4" w:rsidRDefault="003D51B4" w:rsidP="00F627CF">
            <w:pPr>
              <w:pStyle w:val="TableParagraph"/>
              <w:ind w:left="0"/>
              <w:rPr>
                <w:sz w:val="24"/>
              </w:rPr>
            </w:pPr>
          </w:p>
          <w:p w14:paraId="1E57825B" w14:textId="77777777" w:rsidR="003D51B4" w:rsidRDefault="003D51B4" w:rsidP="00F627CF">
            <w:pPr>
              <w:pStyle w:val="TableParagraph"/>
              <w:ind w:right="118"/>
              <w:rPr>
                <w:sz w:val="24"/>
              </w:rPr>
            </w:pPr>
            <w:r>
              <w:rPr>
                <w:sz w:val="24"/>
              </w:rPr>
              <w:t>Safety</w:t>
            </w:r>
            <w:r>
              <w:rPr>
                <w:spacing w:val="-8"/>
                <w:sz w:val="24"/>
              </w:rPr>
              <w:t xml:space="preserve"> </w:t>
            </w:r>
            <w:r>
              <w:rPr>
                <w:sz w:val="24"/>
              </w:rPr>
              <w:t>concerns</w:t>
            </w:r>
            <w:r>
              <w:rPr>
                <w:spacing w:val="-6"/>
                <w:sz w:val="24"/>
              </w:rPr>
              <w:t xml:space="preserve"> </w:t>
            </w:r>
            <w:r>
              <w:rPr>
                <w:sz w:val="24"/>
              </w:rPr>
              <w:t>for</w:t>
            </w:r>
            <w:r>
              <w:rPr>
                <w:spacing w:val="-7"/>
                <w:sz w:val="24"/>
              </w:rPr>
              <w:t xml:space="preserve"> </w:t>
            </w:r>
            <w:r>
              <w:rPr>
                <w:sz w:val="24"/>
              </w:rPr>
              <w:t>students</w:t>
            </w:r>
            <w:r>
              <w:rPr>
                <w:spacing w:val="-8"/>
                <w:sz w:val="24"/>
              </w:rPr>
              <w:t xml:space="preserve"> </w:t>
            </w:r>
            <w:r>
              <w:rPr>
                <w:sz w:val="24"/>
              </w:rPr>
              <w:t>who</w:t>
            </w:r>
            <w:r>
              <w:rPr>
                <w:spacing w:val="-7"/>
                <w:sz w:val="24"/>
              </w:rPr>
              <w:t xml:space="preserve"> </w:t>
            </w:r>
            <w:r>
              <w:rPr>
                <w:sz w:val="24"/>
              </w:rPr>
              <w:t>enter via the same road.</w:t>
            </w:r>
          </w:p>
          <w:p w14:paraId="1E309A0D" w14:textId="77777777" w:rsidR="003D51B4" w:rsidRDefault="003D51B4" w:rsidP="00F627CF">
            <w:pPr>
              <w:pStyle w:val="TableParagraph"/>
              <w:ind w:left="0"/>
              <w:rPr>
                <w:sz w:val="24"/>
              </w:rPr>
            </w:pPr>
          </w:p>
          <w:p w14:paraId="4992B904" w14:textId="77777777" w:rsidR="003D51B4" w:rsidRDefault="003D51B4" w:rsidP="00F627CF">
            <w:pPr>
              <w:pStyle w:val="TableParagraph"/>
              <w:rPr>
                <w:sz w:val="24"/>
              </w:rPr>
            </w:pPr>
            <w:r>
              <w:rPr>
                <w:sz w:val="24"/>
              </w:rPr>
              <w:t>Measures</w:t>
            </w:r>
            <w:r>
              <w:rPr>
                <w:spacing w:val="-5"/>
                <w:sz w:val="24"/>
              </w:rPr>
              <w:t xml:space="preserve"> </w:t>
            </w:r>
            <w:r>
              <w:rPr>
                <w:sz w:val="24"/>
              </w:rPr>
              <w:t>have</w:t>
            </w:r>
            <w:r>
              <w:rPr>
                <w:spacing w:val="-6"/>
                <w:sz w:val="24"/>
              </w:rPr>
              <w:t xml:space="preserve"> </w:t>
            </w:r>
            <w:r>
              <w:rPr>
                <w:sz w:val="24"/>
              </w:rPr>
              <w:t>been</w:t>
            </w:r>
            <w:r>
              <w:rPr>
                <w:spacing w:val="-6"/>
                <w:sz w:val="24"/>
              </w:rPr>
              <w:t xml:space="preserve"> </w:t>
            </w:r>
            <w:r>
              <w:rPr>
                <w:sz w:val="24"/>
              </w:rPr>
              <w:t>put</w:t>
            </w:r>
            <w:r>
              <w:rPr>
                <w:spacing w:val="-5"/>
                <w:sz w:val="24"/>
              </w:rPr>
              <w:t xml:space="preserve"> </w:t>
            </w:r>
            <w:r>
              <w:rPr>
                <w:sz w:val="24"/>
              </w:rPr>
              <w:t>in</w:t>
            </w:r>
            <w:r>
              <w:rPr>
                <w:spacing w:val="-6"/>
                <w:sz w:val="24"/>
              </w:rPr>
              <w:t xml:space="preserve"> </w:t>
            </w:r>
            <w:r>
              <w:rPr>
                <w:sz w:val="24"/>
              </w:rPr>
              <w:t>place</w:t>
            </w:r>
            <w:r>
              <w:rPr>
                <w:spacing w:val="-6"/>
                <w:sz w:val="24"/>
              </w:rPr>
              <w:t xml:space="preserve"> </w:t>
            </w:r>
            <w:r>
              <w:rPr>
                <w:sz w:val="24"/>
              </w:rPr>
              <w:t>to</w:t>
            </w:r>
            <w:r>
              <w:rPr>
                <w:spacing w:val="-6"/>
                <w:sz w:val="24"/>
              </w:rPr>
              <w:t xml:space="preserve"> </w:t>
            </w:r>
            <w:r>
              <w:rPr>
                <w:sz w:val="24"/>
              </w:rPr>
              <w:t>ease concerns and the use of heavy vehicles would seem counterproductive</w:t>
            </w:r>
          </w:p>
        </w:tc>
        <w:tc>
          <w:tcPr>
            <w:tcW w:w="4434" w:type="dxa"/>
          </w:tcPr>
          <w:p w14:paraId="1CD0B58F" w14:textId="77777777" w:rsidR="003D51B4" w:rsidRDefault="003D51B4" w:rsidP="00F627CF">
            <w:pPr>
              <w:pStyle w:val="TableParagraph"/>
              <w:ind w:right="85"/>
              <w:rPr>
                <w:sz w:val="24"/>
              </w:rPr>
            </w:pPr>
            <w:r>
              <w:rPr>
                <w:sz w:val="24"/>
              </w:rPr>
              <w:t>The submission is noted and was raised when Council considered this in April 2022 when</w:t>
            </w:r>
            <w:r>
              <w:rPr>
                <w:spacing w:val="-6"/>
                <w:sz w:val="24"/>
              </w:rPr>
              <w:t xml:space="preserve"> </w:t>
            </w:r>
            <w:r>
              <w:rPr>
                <w:sz w:val="24"/>
              </w:rPr>
              <w:t>considering</w:t>
            </w:r>
            <w:r>
              <w:rPr>
                <w:spacing w:val="-6"/>
                <w:sz w:val="24"/>
              </w:rPr>
              <w:t xml:space="preserve"> </w:t>
            </w:r>
            <w:r>
              <w:rPr>
                <w:sz w:val="24"/>
              </w:rPr>
              <w:t>key</w:t>
            </w:r>
            <w:r>
              <w:rPr>
                <w:spacing w:val="-9"/>
                <w:sz w:val="24"/>
              </w:rPr>
              <w:t xml:space="preserve"> </w:t>
            </w:r>
            <w:r>
              <w:rPr>
                <w:sz w:val="24"/>
              </w:rPr>
              <w:t>terms</w:t>
            </w:r>
            <w:r>
              <w:rPr>
                <w:spacing w:val="-7"/>
                <w:sz w:val="24"/>
              </w:rPr>
              <w:t xml:space="preserve"> </w:t>
            </w:r>
            <w:r>
              <w:rPr>
                <w:sz w:val="24"/>
              </w:rPr>
              <w:t>of</w:t>
            </w:r>
            <w:r>
              <w:rPr>
                <w:spacing w:val="-6"/>
                <w:sz w:val="24"/>
              </w:rPr>
              <w:t xml:space="preserve"> </w:t>
            </w:r>
            <w:r>
              <w:rPr>
                <w:sz w:val="24"/>
              </w:rPr>
              <w:t>the</w:t>
            </w:r>
            <w:r>
              <w:rPr>
                <w:spacing w:val="-6"/>
                <w:sz w:val="24"/>
              </w:rPr>
              <w:t xml:space="preserve"> </w:t>
            </w:r>
            <w:r>
              <w:rPr>
                <w:sz w:val="24"/>
              </w:rPr>
              <w:t xml:space="preserve">proposed </w:t>
            </w:r>
            <w:r>
              <w:rPr>
                <w:spacing w:val="-2"/>
                <w:sz w:val="24"/>
              </w:rPr>
              <w:t>lease.</w:t>
            </w:r>
          </w:p>
          <w:p w14:paraId="0DD1E008" w14:textId="77777777" w:rsidR="003D51B4" w:rsidRDefault="003D51B4" w:rsidP="00F627CF">
            <w:pPr>
              <w:pStyle w:val="TableParagraph"/>
              <w:ind w:left="0"/>
              <w:rPr>
                <w:sz w:val="24"/>
              </w:rPr>
            </w:pPr>
          </w:p>
          <w:p w14:paraId="478C4568" w14:textId="77777777" w:rsidR="003D51B4" w:rsidRDefault="003D51B4" w:rsidP="00F627CF">
            <w:pPr>
              <w:pStyle w:val="TableParagraph"/>
              <w:ind w:right="85"/>
              <w:rPr>
                <w:sz w:val="24"/>
              </w:rPr>
            </w:pPr>
            <w:r>
              <w:rPr>
                <w:sz w:val="24"/>
              </w:rPr>
              <w:t>Leo Heaney Pty Ltd have advised the Site will</w:t>
            </w:r>
            <w:r>
              <w:rPr>
                <w:spacing w:val="-5"/>
                <w:sz w:val="24"/>
              </w:rPr>
              <w:t xml:space="preserve"> </w:t>
            </w:r>
            <w:r>
              <w:rPr>
                <w:sz w:val="24"/>
              </w:rPr>
              <w:t>be</w:t>
            </w:r>
            <w:r>
              <w:rPr>
                <w:spacing w:val="-3"/>
                <w:sz w:val="24"/>
              </w:rPr>
              <w:t xml:space="preserve"> </w:t>
            </w:r>
            <w:r>
              <w:rPr>
                <w:sz w:val="24"/>
              </w:rPr>
              <w:t>used</w:t>
            </w:r>
            <w:r>
              <w:rPr>
                <w:spacing w:val="-5"/>
                <w:sz w:val="24"/>
              </w:rPr>
              <w:t xml:space="preserve"> </w:t>
            </w:r>
            <w:r>
              <w:rPr>
                <w:sz w:val="24"/>
              </w:rPr>
              <w:t>primarily</w:t>
            </w:r>
            <w:r>
              <w:rPr>
                <w:spacing w:val="-4"/>
                <w:sz w:val="24"/>
              </w:rPr>
              <w:t xml:space="preserve"> </w:t>
            </w:r>
            <w:r>
              <w:rPr>
                <w:sz w:val="24"/>
              </w:rPr>
              <w:t>to</w:t>
            </w:r>
            <w:r>
              <w:rPr>
                <w:spacing w:val="-3"/>
                <w:sz w:val="24"/>
              </w:rPr>
              <w:t xml:space="preserve"> </w:t>
            </w:r>
            <w:r>
              <w:rPr>
                <w:sz w:val="24"/>
              </w:rPr>
              <w:t>store</w:t>
            </w:r>
            <w:r>
              <w:rPr>
                <w:spacing w:val="-5"/>
                <w:sz w:val="24"/>
              </w:rPr>
              <w:t xml:space="preserve"> </w:t>
            </w:r>
            <w:r>
              <w:rPr>
                <w:sz w:val="24"/>
              </w:rPr>
              <w:t>the</w:t>
            </w:r>
            <w:r>
              <w:rPr>
                <w:spacing w:val="-5"/>
                <w:sz w:val="24"/>
              </w:rPr>
              <w:t xml:space="preserve"> </w:t>
            </w:r>
            <w:r>
              <w:rPr>
                <w:sz w:val="24"/>
              </w:rPr>
              <w:t>trucks</w:t>
            </w:r>
            <w:r>
              <w:rPr>
                <w:spacing w:val="-4"/>
                <w:sz w:val="24"/>
              </w:rPr>
              <w:t xml:space="preserve"> </w:t>
            </w:r>
            <w:r>
              <w:rPr>
                <w:sz w:val="24"/>
              </w:rPr>
              <w:t>that are</w:t>
            </w:r>
            <w:r>
              <w:rPr>
                <w:spacing w:val="-4"/>
                <w:sz w:val="24"/>
              </w:rPr>
              <w:t xml:space="preserve"> </w:t>
            </w:r>
            <w:r>
              <w:rPr>
                <w:sz w:val="24"/>
              </w:rPr>
              <w:t>used</w:t>
            </w:r>
            <w:r>
              <w:rPr>
                <w:spacing w:val="-4"/>
                <w:sz w:val="24"/>
              </w:rPr>
              <w:t xml:space="preserve"> </w:t>
            </w:r>
            <w:r>
              <w:rPr>
                <w:sz w:val="24"/>
              </w:rPr>
              <w:t>the</w:t>
            </w:r>
            <w:r>
              <w:rPr>
                <w:spacing w:val="-4"/>
                <w:sz w:val="24"/>
              </w:rPr>
              <w:t xml:space="preserve"> </w:t>
            </w:r>
            <w:r>
              <w:rPr>
                <w:sz w:val="24"/>
              </w:rPr>
              <w:t>least</w:t>
            </w:r>
            <w:r>
              <w:rPr>
                <w:spacing w:val="-7"/>
                <w:sz w:val="24"/>
              </w:rPr>
              <w:t xml:space="preserve"> </w:t>
            </w:r>
            <w:r>
              <w:rPr>
                <w:sz w:val="24"/>
              </w:rPr>
              <w:t>amount</w:t>
            </w:r>
            <w:r>
              <w:rPr>
                <w:spacing w:val="-5"/>
                <w:sz w:val="24"/>
              </w:rPr>
              <w:t xml:space="preserve"> </w:t>
            </w:r>
            <w:r>
              <w:rPr>
                <w:sz w:val="24"/>
              </w:rPr>
              <w:t>(estimated</w:t>
            </w:r>
            <w:r>
              <w:rPr>
                <w:spacing w:val="-6"/>
                <w:sz w:val="24"/>
              </w:rPr>
              <w:t xml:space="preserve"> </w:t>
            </w:r>
            <w:r>
              <w:rPr>
                <w:sz w:val="24"/>
              </w:rPr>
              <w:t>at</w:t>
            </w:r>
            <w:r>
              <w:rPr>
                <w:spacing w:val="-7"/>
                <w:sz w:val="24"/>
              </w:rPr>
              <w:t xml:space="preserve"> </w:t>
            </w:r>
            <w:r>
              <w:rPr>
                <w:sz w:val="24"/>
              </w:rPr>
              <w:t>this time to be 3 or 4 water trucks). However, in the event these trucks need to be utilised, they are generally operated before school hours and would likely be back at the Site prior to school finishing for the day.</w:t>
            </w:r>
          </w:p>
          <w:p w14:paraId="6B4F90F4" w14:textId="77777777" w:rsidR="003D51B4" w:rsidRDefault="003D51B4" w:rsidP="00F627CF">
            <w:pPr>
              <w:pStyle w:val="TableParagraph"/>
              <w:ind w:left="0"/>
              <w:rPr>
                <w:sz w:val="24"/>
              </w:rPr>
            </w:pPr>
          </w:p>
          <w:p w14:paraId="6678C93D" w14:textId="77777777" w:rsidR="003D51B4" w:rsidRDefault="003D51B4" w:rsidP="00F627CF">
            <w:pPr>
              <w:pStyle w:val="TableParagraph"/>
              <w:rPr>
                <w:sz w:val="24"/>
              </w:rPr>
            </w:pPr>
            <w:r>
              <w:rPr>
                <w:sz w:val="24"/>
              </w:rPr>
              <w:t>Leo Heaney Pty Ltd advised they currently hold contracts with other Local Government entities.</w:t>
            </w:r>
            <w:r>
              <w:rPr>
                <w:spacing w:val="-7"/>
                <w:sz w:val="24"/>
              </w:rPr>
              <w:t xml:space="preserve"> </w:t>
            </w:r>
            <w:r>
              <w:rPr>
                <w:sz w:val="24"/>
              </w:rPr>
              <w:t>As</w:t>
            </w:r>
            <w:r>
              <w:rPr>
                <w:spacing w:val="-6"/>
                <w:sz w:val="24"/>
              </w:rPr>
              <w:t xml:space="preserve"> </w:t>
            </w:r>
            <w:r>
              <w:rPr>
                <w:sz w:val="24"/>
              </w:rPr>
              <w:t>such,</w:t>
            </w:r>
            <w:r>
              <w:rPr>
                <w:spacing w:val="-6"/>
                <w:sz w:val="24"/>
              </w:rPr>
              <w:t xml:space="preserve"> </w:t>
            </w:r>
            <w:r>
              <w:rPr>
                <w:sz w:val="24"/>
              </w:rPr>
              <w:t>they</w:t>
            </w:r>
            <w:r>
              <w:rPr>
                <w:spacing w:val="-7"/>
                <w:sz w:val="24"/>
              </w:rPr>
              <w:t xml:space="preserve"> </w:t>
            </w:r>
            <w:r>
              <w:rPr>
                <w:sz w:val="24"/>
              </w:rPr>
              <w:t>are</w:t>
            </w:r>
            <w:r>
              <w:rPr>
                <w:spacing w:val="-5"/>
                <w:sz w:val="24"/>
              </w:rPr>
              <w:t xml:space="preserve"> </w:t>
            </w:r>
            <w:r>
              <w:rPr>
                <w:sz w:val="24"/>
              </w:rPr>
              <w:t>generally</w:t>
            </w:r>
            <w:r>
              <w:rPr>
                <w:spacing w:val="-6"/>
                <w:sz w:val="24"/>
              </w:rPr>
              <w:t xml:space="preserve"> </w:t>
            </w:r>
            <w:r>
              <w:rPr>
                <w:sz w:val="24"/>
              </w:rPr>
              <w:t>required to undertake works early in the morning and have those works completed by early afternoon before school finishes and community sporting activities take place.</w:t>
            </w:r>
          </w:p>
        </w:tc>
      </w:tr>
      <w:tr w:rsidR="003D51B4" w14:paraId="5682AC81" w14:textId="77777777" w:rsidTr="003D51B4">
        <w:trPr>
          <w:trHeight w:val="6899"/>
        </w:trPr>
        <w:tc>
          <w:tcPr>
            <w:tcW w:w="5064" w:type="dxa"/>
          </w:tcPr>
          <w:p w14:paraId="514042E8" w14:textId="77777777" w:rsidR="003D51B4" w:rsidRDefault="003D51B4" w:rsidP="00F627CF">
            <w:pPr>
              <w:pStyle w:val="TableParagraph"/>
              <w:ind w:right="118"/>
              <w:rPr>
                <w:sz w:val="24"/>
              </w:rPr>
            </w:pPr>
            <w:r>
              <w:rPr>
                <w:sz w:val="24"/>
              </w:rPr>
              <w:t>Concerns</w:t>
            </w:r>
            <w:r>
              <w:rPr>
                <w:spacing w:val="-8"/>
                <w:sz w:val="24"/>
              </w:rPr>
              <w:t xml:space="preserve"> </w:t>
            </w:r>
            <w:r>
              <w:rPr>
                <w:sz w:val="24"/>
              </w:rPr>
              <w:t>about</w:t>
            </w:r>
            <w:r>
              <w:rPr>
                <w:spacing w:val="-8"/>
                <w:sz w:val="24"/>
              </w:rPr>
              <w:t xml:space="preserve"> </w:t>
            </w:r>
            <w:r>
              <w:rPr>
                <w:sz w:val="24"/>
              </w:rPr>
              <w:t>daily</w:t>
            </w:r>
            <w:r>
              <w:rPr>
                <w:spacing w:val="-6"/>
                <w:sz w:val="24"/>
              </w:rPr>
              <w:t xml:space="preserve"> </w:t>
            </w:r>
            <w:r>
              <w:rPr>
                <w:sz w:val="24"/>
              </w:rPr>
              <w:t>traffic</w:t>
            </w:r>
            <w:r>
              <w:rPr>
                <w:spacing w:val="-6"/>
                <w:sz w:val="24"/>
              </w:rPr>
              <w:t xml:space="preserve"> </w:t>
            </w:r>
            <w:r>
              <w:rPr>
                <w:sz w:val="24"/>
              </w:rPr>
              <w:t>issues</w:t>
            </w:r>
            <w:r>
              <w:rPr>
                <w:spacing w:val="-6"/>
                <w:sz w:val="24"/>
              </w:rPr>
              <w:t xml:space="preserve"> </w:t>
            </w:r>
            <w:r>
              <w:rPr>
                <w:sz w:val="24"/>
              </w:rPr>
              <w:t>with students arriving between 6.45am and 6pm</w:t>
            </w:r>
            <w:r>
              <w:rPr>
                <w:spacing w:val="-6"/>
                <w:sz w:val="24"/>
              </w:rPr>
              <w:t xml:space="preserve"> </w:t>
            </w:r>
            <w:r>
              <w:rPr>
                <w:sz w:val="24"/>
              </w:rPr>
              <w:t>depending</w:t>
            </w:r>
            <w:r>
              <w:rPr>
                <w:spacing w:val="-6"/>
                <w:sz w:val="24"/>
              </w:rPr>
              <w:t xml:space="preserve"> </w:t>
            </w:r>
            <w:r>
              <w:rPr>
                <w:sz w:val="24"/>
              </w:rPr>
              <w:t>on</w:t>
            </w:r>
            <w:r>
              <w:rPr>
                <w:spacing w:val="-6"/>
                <w:sz w:val="24"/>
              </w:rPr>
              <w:t xml:space="preserve"> </w:t>
            </w:r>
            <w:r>
              <w:rPr>
                <w:sz w:val="24"/>
              </w:rPr>
              <w:t>pre</w:t>
            </w:r>
            <w:r>
              <w:rPr>
                <w:spacing w:val="-6"/>
                <w:sz w:val="24"/>
              </w:rPr>
              <w:t xml:space="preserve"> </w:t>
            </w:r>
            <w:r>
              <w:rPr>
                <w:sz w:val="24"/>
              </w:rPr>
              <w:t>and</w:t>
            </w:r>
            <w:r>
              <w:rPr>
                <w:spacing w:val="-6"/>
                <w:sz w:val="24"/>
              </w:rPr>
              <w:t xml:space="preserve"> </w:t>
            </w:r>
            <w:r>
              <w:rPr>
                <w:sz w:val="24"/>
              </w:rPr>
              <w:t>post</w:t>
            </w:r>
            <w:r>
              <w:rPr>
                <w:spacing w:val="-4"/>
                <w:sz w:val="24"/>
              </w:rPr>
              <w:t xml:space="preserve"> </w:t>
            </w:r>
            <w:r>
              <w:rPr>
                <w:sz w:val="24"/>
              </w:rPr>
              <w:t xml:space="preserve">school </w:t>
            </w:r>
            <w:r>
              <w:rPr>
                <w:spacing w:val="-2"/>
                <w:sz w:val="24"/>
              </w:rPr>
              <w:t>commitments.</w:t>
            </w:r>
          </w:p>
          <w:p w14:paraId="2953AFF3" w14:textId="77777777" w:rsidR="003D51B4" w:rsidRDefault="003D51B4" w:rsidP="00F627CF">
            <w:pPr>
              <w:pStyle w:val="TableParagraph"/>
              <w:ind w:left="0"/>
              <w:rPr>
                <w:sz w:val="24"/>
              </w:rPr>
            </w:pPr>
          </w:p>
          <w:p w14:paraId="0A91C5D0" w14:textId="77777777" w:rsidR="003D51B4" w:rsidRDefault="003D51B4" w:rsidP="00F627CF">
            <w:pPr>
              <w:pStyle w:val="TableParagraph"/>
              <w:rPr>
                <w:sz w:val="24"/>
              </w:rPr>
            </w:pPr>
            <w:r>
              <w:rPr>
                <w:sz w:val="24"/>
              </w:rPr>
              <w:t>Comment that Council should provide better paths interconnecting McGillivray and</w:t>
            </w:r>
            <w:r>
              <w:rPr>
                <w:spacing w:val="-7"/>
                <w:sz w:val="24"/>
              </w:rPr>
              <w:t xml:space="preserve"> </w:t>
            </w:r>
            <w:r>
              <w:rPr>
                <w:sz w:val="24"/>
              </w:rPr>
              <w:t>the</w:t>
            </w:r>
            <w:r>
              <w:rPr>
                <w:spacing w:val="-7"/>
                <w:sz w:val="24"/>
              </w:rPr>
              <w:t xml:space="preserve"> </w:t>
            </w:r>
            <w:r>
              <w:rPr>
                <w:sz w:val="24"/>
              </w:rPr>
              <w:t>hockey</w:t>
            </w:r>
            <w:r>
              <w:rPr>
                <w:spacing w:val="-6"/>
                <w:sz w:val="24"/>
              </w:rPr>
              <w:t xml:space="preserve"> </w:t>
            </w:r>
            <w:r>
              <w:rPr>
                <w:sz w:val="24"/>
              </w:rPr>
              <w:t>stadium</w:t>
            </w:r>
            <w:r>
              <w:rPr>
                <w:spacing w:val="-5"/>
                <w:sz w:val="24"/>
              </w:rPr>
              <w:t xml:space="preserve"> </w:t>
            </w:r>
            <w:r>
              <w:rPr>
                <w:sz w:val="24"/>
              </w:rPr>
              <w:t>to</w:t>
            </w:r>
            <w:r>
              <w:rPr>
                <w:spacing w:val="-5"/>
                <w:sz w:val="24"/>
              </w:rPr>
              <w:t xml:space="preserve"> </w:t>
            </w:r>
            <w:r>
              <w:rPr>
                <w:sz w:val="24"/>
              </w:rPr>
              <w:t>allow</w:t>
            </w:r>
            <w:r>
              <w:rPr>
                <w:spacing w:val="-6"/>
                <w:sz w:val="24"/>
              </w:rPr>
              <w:t xml:space="preserve"> </w:t>
            </w:r>
            <w:r>
              <w:rPr>
                <w:sz w:val="24"/>
              </w:rPr>
              <w:t>students to cycle safely there.</w:t>
            </w:r>
          </w:p>
          <w:p w14:paraId="155E6973" w14:textId="77777777" w:rsidR="003D51B4" w:rsidRDefault="003D51B4" w:rsidP="00F627CF">
            <w:pPr>
              <w:pStyle w:val="TableParagraph"/>
              <w:ind w:left="0"/>
              <w:rPr>
                <w:sz w:val="24"/>
              </w:rPr>
            </w:pPr>
          </w:p>
          <w:p w14:paraId="62000CAF" w14:textId="77777777" w:rsidR="003D51B4" w:rsidRDefault="003D51B4" w:rsidP="00F627CF">
            <w:pPr>
              <w:pStyle w:val="TableParagraph"/>
              <w:ind w:right="118"/>
              <w:rPr>
                <w:sz w:val="24"/>
              </w:rPr>
            </w:pPr>
            <w:r>
              <w:rPr>
                <w:sz w:val="24"/>
              </w:rPr>
              <w:t>The</w:t>
            </w:r>
            <w:r>
              <w:rPr>
                <w:spacing w:val="-4"/>
                <w:sz w:val="24"/>
              </w:rPr>
              <w:t xml:space="preserve"> </w:t>
            </w:r>
            <w:r>
              <w:rPr>
                <w:sz w:val="24"/>
              </w:rPr>
              <w:t>trucks</w:t>
            </w:r>
            <w:r>
              <w:rPr>
                <w:spacing w:val="-5"/>
                <w:sz w:val="24"/>
              </w:rPr>
              <w:t xml:space="preserve"> </w:t>
            </w:r>
            <w:r>
              <w:rPr>
                <w:sz w:val="24"/>
              </w:rPr>
              <w:t>will</w:t>
            </w:r>
            <w:r>
              <w:rPr>
                <w:spacing w:val="-5"/>
                <w:sz w:val="24"/>
              </w:rPr>
              <w:t xml:space="preserve"> </w:t>
            </w:r>
            <w:r>
              <w:rPr>
                <w:sz w:val="24"/>
              </w:rPr>
              <w:t>be</w:t>
            </w:r>
            <w:r>
              <w:rPr>
                <w:spacing w:val="-6"/>
                <w:sz w:val="24"/>
              </w:rPr>
              <w:t xml:space="preserve"> </w:t>
            </w:r>
            <w:r>
              <w:rPr>
                <w:sz w:val="24"/>
              </w:rPr>
              <w:t>using</w:t>
            </w:r>
            <w:r>
              <w:rPr>
                <w:spacing w:val="-4"/>
                <w:sz w:val="24"/>
              </w:rPr>
              <w:t xml:space="preserve"> </w:t>
            </w:r>
            <w:r>
              <w:rPr>
                <w:sz w:val="24"/>
              </w:rPr>
              <w:t>same</w:t>
            </w:r>
            <w:r>
              <w:rPr>
                <w:spacing w:val="-6"/>
                <w:sz w:val="24"/>
              </w:rPr>
              <w:t xml:space="preserve"> </w:t>
            </w:r>
            <w:r>
              <w:rPr>
                <w:sz w:val="24"/>
              </w:rPr>
              <w:t>entry</w:t>
            </w:r>
            <w:r>
              <w:rPr>
                <w:spacing w:val="-5"/>
                <w:sz w:val="24"/>
              </w:rPr>
              <w:t xml:space="preserve"> </w:t>
            </w:r>
            <w:r>
              <w:rPr>
                <w:sz w:val="24"/>
              </w:rPr>
              <w:t>road as new student car park.</w:t>
            </w:r>
          </w:p>
        </w:tc>
        <w:tc>
          <w:tcPr>
            <w:tcW w:w="4434" w:type="dxa"/>
          </w:tcPr>
          <w:p w14:paraId="36F38059" w14:textId="77777777" w:rsidR="003D51B4" w:rsidRDefault="003D51B4" w:rsidP="00F627CF">
            <w:pPr>
              <w:pStyle w:val="TableParagraph"/>
              <w:ind w:right="178"/>
              <w:rPr>
                <w:sz w:val="24"/>
              </w:rPr>
            </w:pPr>
            <w:r>
              <w:rPr>
                <w:sz w:val="24"/>
              </w:rPr>
              <w:t>The submission is also noted and was raised</w:t>
            </w:r>
            <w:r>
              <w:rPr>
                <w:spacing w:val="-6"/>
                <w:sz w:val="24"/>
              </w:rPr>
              <w:t xml:space="preserve"> </w:t>
            </w:r>
            <w:r>
              <w:rPr>
                <w:sz w:val="24"/>
              </w:rPr>
              <w:t>when</w:t>
            </w:r>
            <w:r>
              <w:rPr>
                <w:spacing w:val="-6"/>
                <w:sz w:val="24"/>
              </w:rPr>
              <w:t xml:space="preserve"> </w:t>
            </w:r>
            <w:r>
              <w:rPr>
                <w:sz w:val="24"/>
              </w:rPr>
              <w:t>Council</w:t>
            </w:r>
            <w:r>
              <w:rPr>
                <w:spacing w:val="-7"/>
                <w:sz w:val="24"/>
              </w:rPr>
              <w:t xml:space="preserve"> </w:t>
            </w:r>
            <w:r>
              <w:rPr>
                <w:sz w:val="24"/>
              </w:rPr>
              <w:t>considered</w:t>
            </w:r>
            <w:r>
              <w:rPr>
                <w:spacing w:val="-6"/>
                <w:sz w:val="24"/>
              </w:rPr>
              <w:t xml:space="preserve"> </w:t>
            </w:r>
            <w:r>
              <w:rPr>
                <w:sz w:val="24"/>
              </w:rPr>
              <w:t>this</w:t>
            </w:r>
            <w:r>
              <w:rPr>
                <w:spacing w:val="-7"/>
                <w:sz w:val="24"/>
              </w:rPr>
              <w:t xml:space="preserve"> </w:t>
            </w:r>
            <w:r>
              <w:rPr>
                <w:sz w:val="24"/>
              </w:rPr>
              <w:t>in</w:t>
            </w:r>
            <w:r>
              <w:rPr>
                <w:spacing w:val="-6"/>
                <w:sz w:val="24"/>
              </w:rPr>
              <w:t xml:space="preserve"> </w:t>
            </w:r>
            <w:r>
              <w:rPr>
                <w:sz w:val="24"/>
              </w:rPr>
              <w:t>April 2022 when considering key terms of the proposed lease.</w:t>
            </w:r>
          </w:p>
          <w:p w14:paraId="368FA9F4" w14:textId="77777777" w:rsidR="003D51B4" w:rsidRDefault="003D51B4" w:rsidP="00F627CF">
            <w:pPr>
              <w:pStyle w:val="TableParagraph"/>
              <w:ind w:left="0"/>
              <w:rPr>
                <w:sz w:val="24"/>
              </w:rPr>
            </w:pPr>
          </w:p>
          <w:p w14:paraId="4077C464" w14:textId="77777777" w:rsidR="003D51B4" w:rsidRDefault="003D51B4" w:rsidP="00F627CF">
            <w:pPr>
              <w:pStyle w:val="TableParagraph"/>
              <w:ind w:right="85"/>
              <w:rPr>
                <w:sz w:val="24"/>
              </w:rPr>
            </w:pPr>
            <w:r>
              <w:rPr>
                <w:sz w:val="24"/>
              </w:rPr>
              <w:t>Leo Heaney Pty Ltd have advised the Site will</w:t>
            </w:r>
            <w:r>
              <w:rPr>
                <w:spacing w:val="-4"/>
                <w:sz w:val="24"/>
              </w:rPr>
              <w:t xml:space="preserve"> </w:t>
            </w:r>
            <w:r>
              <w:rPr>
                <w:sz w:val="24"/>
              </w:rPr>
              <w:t>be</w:t>
            </w:r>
            <w:r>
              <w:rPr>
                <w:spacing w:val="-4"/>
                <w:sz w:val="24"/>
              </w:rPr>
              <w:t xml:space="preserve"> </w:t>
            </w:r>
            <w:r>
              <w:rPr>
                <w:sz w:val="24"/>
              </w:rPr>
              <w:t>used</w:t>
            </w:r>
            <w:r>
              <w:rPr>
                <w:spacing w:val="-5"/>
                <w:sz w:val="24"/>
              </w:rPr>
              <w:t xml:space="preserve"> </w:t>
            </w:r>
            <w:r>
              <w:rPr>
                <w:sz w:val="24"/>
              </w:rPr>
              <w:t>primarily</w:t>
            </w:r>
            <w:r>
              <w:rPr>
                <w:spacing w:val="-4"/>
                <w:sz w:val="24"/>
              </w:rPr>
              <w:t xml:space="preserve"> </w:t>
            </w:r>
            <w:r>
              <w:rPr>
                <w:sz w:val="24"/>
              </w:rPr>
              <w:t>to</w:t>
            </w:r>
            <w:r>
              <w:rPr>
                <w:spacing w:val="-4"/>
                <w:sz w:val="24"/>
              </w:rPr>
              <w:t xml:space="preserve"> </w:t>
            </w:r>
            <w:r>
              <w:rPr>
                <w:sz w:val="24"/>
              </w:rPr>
              <w:t>store</w:t>
            </w:r>
            <w:r>
              <w:rPr>
                <w:spacing w:val="-5"/>
                <w:sz w:val="24"/>
              </w:rPr>
              <w:t xml:space="preserve"> </w:t>
            </w:r>
            <w:r>
              <w:rPr>
                <w:sz w:val="24"/>
              </w:rPr>
              <w:t>the</w:t>
            </w:r>
            <w:r>
              <w:rPr>
                <w:spacing w:val="-5"/>
                <w:sz w:val="24"/>
              </w:rPr>
              <w:t xml:space="preserve"> </w:t>
            </w:r>
            <w:r>
              <w:rPr>
                <w:sz w:val="24"/>
              </w:rPr>
              <w:t>trucks</w:t>
            </w:r>
            <w:r>
              <w:rPr>
                <w:spacing w:val="-4"/>
                <w:sz w:val="24"/>
              </w:rPr>
              <w:t xml:space="preserve"> </w:t>
            </w:r>
            <w:r>
              <w:rPr>
                <w:sz w:val="24"/>
              </w:rPr>
              <w:t>that are</w:t>
            </w:r>
            <w:r>
              <w:rPr>
                <w:spacing w:val="-4"/>
                <w:sz w:val="24"/>
              </w:rPr>
              <w:t xml:space="preserve"> </w:t>
            </w:r>
            <w:r>
              <w:rPr>
                <w:sz w:val="24"/>
              </w:rPr>
              <w:t>used</w:t>
            </w:r>
            <w:r>
              <w:rPr>
                <w:spacing w:val="-4"/>
                <w:sz w:val="24"/>
              </w:rPr>
              <w:t xml:space="preserve"> </w:t>
            </w:r>
            <w:r>
              <w:rPr>
                <w:sz w:val="24"/>
              </w:rPr>
              <w:t>the</w:t>
            </w:r>
            <w:r>
              <w:rPr>
                <w:spacing w:val="-4"/>
                <w:sz w:val="24"/>
              </w:rPr>
              <w:t xml:space="preserve"> </w:t>
            </w:r>
            <w:r>
              <w:rPr>
                <w:sz w:val="24"/>
              </w:rPr>
              <w:t>least</w:t>
            </w:r>
            <w:r>
              <w:rPr>
                <w:spacing w:val="-7"/>
                <w:sz w:val="24"/>
              </w:rPr>
              <w:t xml:space="preserve"> </w:t>
            </w:r>
            <w:r>
              <w:rPr>
                <w:sz w:val="24"/>
              </w:rPr>
              <w:t>amount</w:t>
            </w:r>
            <w:r>
              <w:rPr>
                <w:spacing w:val="-5"/>
                <w:sz w:val="24"/>
              </w:rPr>
              <w:t xml:space="preserve"> </w:t>
            </w:r>
            <w:r>
              <w:rPr>
                <w:sz w:val="24"/>
              </w:rPr>
              <w:t>(estimated</w:t>
            </w:r>
            <w:r>
              <w:rPr>
                <w:spacing w:val="-6"/>
                <w:sz w:val="24"/>
              </w:rPr>
              <w:t xml:space="preserve"> </w:t>
            </w:r>
            <w:r>
              <w:rPr>
                <w:sz w:val="24"/>
              </w:rPr>
              <w:t>at</w:t>
            </w:r>
            <w:r>
              <w:rPr>
                <w:spacing w:val="-7"/>
                <w:sz w:val="24"/>
              </w:rPr>
              <w:t xml:space="preserve"> </w:t>
            </w:r>
            <w:r>
              <w:rPr>
                <w:sz w:val="24"/>
              </w:rPr>
              <w:t>this time to be 3 or 4 water trucks). However, in the event these trucks need to be utilised, they are generally operated before school hours and would likely be back at the Site prior to school finishing for the day.</w:t>
            </w:r>
          </w:p>
          <w:p w14:paraId="4DB6067F" w14:textId="77777777" w:rsidR="003D51B4" w:rsidRDefault="003D51B4" w:rsidP="00F627CF">
            <w:pPr>
              <w:pStyle w:val="TableParagraph"/>
              <w:ind w:left="0"/>
              <w:rPr>
                <w:sz w:val="24"/>
              </w:rPr>
            </w:pPr>
          </w:p>
          <w:p w14:paraId="5B240BA1" w14:textId="77777777" w:rsidR="003D51B4" w:rsidRDefault="003D51B4" w:rsidP="00F627CF">
            <w:pPr>
              <w:pStyle w:val="TableParagraph"/>
              <w:rPr>
                <w:sz w:val="24"/>
              </w:rPr>
            </w:pPr>
            <w:r>
              <w:rPr>
                <w:sz w:val="24"/>
              </w:rPr>
              <w:t>Leo Heaney Pty Ltd advised they currently hold contracts with other Local Government entities.</w:t>
            </w:r>
            <w:r>
              <w:rPr>
                <w:spacing w:val="-7"/>
                <w:sz w:val="24"/>
              </w:rPr>
              <w:t xml:space="preserve"> </w:t>
            </w:r>
            <w:r>
              <w:rPr>
                <w:sz w:val="24"/>
              </w:rPr>
              <w:t>As</w:t>
            </w:r>
            <w:r>
              <w:rPr>
                <w:spacing w:val="-6"/>
                <w:sz w:val="24"/>
              </w:rPr>
              <w:t xml:space="preserve"> </w:t>
            </w:r>
            <w:r>
              <w:rPr>
                <w:sz w:val="24"/>
              </w:rPr>
              <w:t>such,</w:t>
            </w:r>
            <w:r>
              <w:rPr>
                <w:spacing w:val="-6"/>
                <w:sz w:val="24"/>
              </w:rPr>
              <w:t xml:space="preserve"> </w:t>
            </w:r>
            <w:r>
              <w:rPr>
                <w:sz w:val="24"/>
              </w:rPr>
              <w:t>they</w:t>
            </w:r>
            <w:r>
              <w:rPr>
                <w:spacing w:val="-7"/>
                <w:sz w:val="24"/>
              </w:rPr>
              <w:t xml:space="preserve"> </w:t>
            </w:r>
            <w:r>
              <w:rPr>
                <w:sz w:val="24"/>
              </w:rPr>
              <w:t>are</w:t>
            </w:r>
            <w:r>
              <w:rPr>
                <w:spacing w:val="-5"/>
                <w:sz w:val="24"/>
              </w:rPr>
              <w:t xml:space="preserve"> </w:t>
            </w:r>
            <w:r>
              <w:rPr>
                <w:sz w:val="24"/>
              </w:rPr>
              <w:t>generally</w:t>
            </w:r>
            <w:r>
              <w:rPr>
                <w:spacing w:val="-6"/>
                <w:sz w:val="24"/>
              </w:rPr>
              <w:t xml:space="preserve"> </w:t>
            </w:r>
            <w:r>
              <w:rPr>
                <w:sz w:val="24"/>
              </w:rPr>
              <w:t>required to undertake works early in the morning and have those works completed by early afternoon before school finishes and community sporting activities take place.</w:t>
            </w:r>
          </w:p>
          <w:p w14:paraId="10DF02FF" w14:textId="77777777" w:rsidR="003D51B4" w:rsidRDefault="003D51B4" w:rsidP="00F627CF">
            <w:pPr>
              <w:pStyle w:val="TableParagraph"/>
              <w:rPr>
                <w:sz w:val="24"/>
              </w:rPr>
            </w:pPr>
            <w:r>
              <w:rPr>
                <w:sz w:val="24"/>
              </w:rPr>
              <w:t>Council has been considering connective paths</w:t>
            </w:r>
            <w:r>
              <w:rPr>
                <w:spacing w:val="-7"/>
                <w:sz w:val="24"/>
              </w:rPr>
              <w:t xml:space="preserve"> </w:t>
            </w:r>
            <w:r>
              <w:rPr>
                <w:sz w:val="24"/>
              </w:rPr>
              <w:t>in</w:t>
            </w:r>
            <w:r>
              <w:rPr>
                <w:spacing w:val="-4"/>
                <w:sz w:val="24"/>
              </w:rPr>
              <w:t xml:space="preserve"> </w:t>
            </w:r>
            <w:r>
              <w:rPr>
                <w:sz w:val="24"/>
              </w:rPr>
              <w:t>the</w:t>
            </w:r>
            <w:r>
              <w:rPr>
                <w:spacing w:val="-4"/>
                <w:sz w:val="24"/>
              </w:rPr>
              <w:t xml:space="preserve"> </w:t>
            </w:r>
            <w:r>
              <w:rPr>
                <w:sz w:val="24"/>
              </w:rPr>
              <w:t>location</w:t>
            </w:r>
            <w:r>
              <w:rPr>
                <w:spacing w:val="-6"/>
                <w:sz w:val="24"/>
              </w:rPr>
              <w:t xml:space="preserve"> </w:t>
            </w:r>
            <w:r>
              <w:rPr>
                <w:sz w:val="24"/>
              </w:rPr>
              <w:t>as</w:t>
            </w:r>
            <w:r>
              <w:rPr>
                <w:spacing w:val="-7"/>
                <w:sz w:val="24"/>
              </w:rPr>
              <w:t xml:space="preserve"> </w:t>
            </w:r>
            <w:r>
              <w:rPr>
                <w:sz w:val="24"/>
              </w:rPr>
              <w:t>part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Schools Sport Circuit concept.</w:t>
            </w:r>
          </w:p>
        </w:tc>
      </w:tr>
    </w:tbl>
    <w:p w14:paraId="7C847B65" w14:textId="733731C0" w:rsidR="003D51B4" w:rsidRDefault="003D51B4" w:rsidP="001C683B">
      <w:pPr>
        <w:widowControl w:val="0"/>
        <w:autoSpaceDE w:val="0"/>
        <w:autoSpaceDN w:val="0"/>
        <w:ind w:left="-284" w:right="108"/>
        <w:jc w:val="both"/>
        <w:rPr>
          <w:rFonts w:ascii="Arial" w:eastAsia="Arial" w:hAnsi="Arial" w:cs="Arial"/>
          <w:spacing w:val="-2"/>
          <w:szCs w:val="24"/>
          <w:lang w:val="en-US"/>
        </w:rPr>
      </w:pPr>
    </w:p>
    <w:p w14:paraId="686AF3C2" w14:textId="77777777" w:rsidR="009957F6" w:rsidRPr="009957F6" w:rsidRDefault="009957F6" w:rsidP="00A160AA">
      <w:pPr>
        <w:widowControl w:val="0"/>
        <w:autoSpaceDE w:val="0"/>
        <w:autoSpaceDN w:val="0"/>
        <w:spacing w:before="10"/>
        <w:ind w:left="-284" w:right="46"/>
        <w:jc w:val="both"/>
        <w:rPr>
          <w:rFonts w:ascii="Arial" w:eastAsia="Arial" w:hAnsi="Arial" w:cs="Arial"/>
          <w:b/>
          <w:bCs/>
          <w:color w:val="244061" w:themeColor="accent1" w:themeShade="80"/>
          <w:sz w:val="28"/>
          <w:szCs w:val="28"/>
          <w:lang w:val="en-US"/>
        </w:rPr>
      </w:pPr>
      <w:r w:rsidRPr="009957F6">
        <w:rPr>
          <w:rFonts w:ascii="Arial" w:eastAsia="Arial" w:hAnsi="Arial" w:cs="Arial"/>
          <w:b/>
          <w:bCs/>
          <w:color w:val="244061" w:themeColor="accent1" w:themeShade="80"/>
          <w:sz w:val="28"/>
          <w:szCs w:val="28"/>
          <w:lang w:val="en-US"/>
        </w:rPr>
        <w:t>Consultation</w:t>
      </w:r>
    </w:p>
    <w:p w14:paraId="6A163F60" w14:textId="77777777" w:rsidR="009957F6" w:rsidRPr="009957F6" w:rsidRDefault="009957F6" w:rsidP="00A160AA">
      <w:pPr>
        <w:widowControl w:val="0"/>
        <w:autoSpaceDE w:val="0"/>
        <w:autoSpaceDN w:val="0"/>
        <w:spacing w:before="1"/>
        <w:ind w:left="-284" w:right="46"/>
        <w:jc w:val="both"/>
        <w:rPr>
          <w:rFonts w:ascii="Arial" w:eastAsia="Arial" w:hAnsi="Arial" w:cs="Arial"/>
          <w:b/>
          <w:szCs w:val="24"/>
          <w:lang w:val="en-US"/>
        </w:rPr>
      </w:pPr>
    </w:p>
    <w:p w14:paraId="728A4746" w14:textId="77777777" w:rsidR="009957F6" w:rsidRPr="009957F6" w:rsidRDefault="009957F6" w:rsidP="00A160AA">
      <w:pPr>
        <w:widowControl w:val="0"/>
        <w:autoSpaceDE w:val="0"/>
        <w:autoSpaceDN w:val="0"/>
        <w:ind w:left="-284" w:right="46"/>
        <w:jc w:val="both"/>
        <w:rPr>
          <w:rFonts w:ascii="Arial" w:eastAsia="Arial" w:hAnsi="Arial" w:cs="Arial"/>
          <w:szCs w:val="24"/>
          <w:lang w:val="en-US"/>
        </w:rPr>
      </w:pPr>
      <w:r w:rsidRPr="009957F6">
        <w:rPr>
          <w:rFonts w:ascii="Arial" w:eastAsia="Arial" w:hAnsi="Arial" w:cs="Arial"/>
          <w:szCs w:val="24"/>
          <w:lang w:val="en-US"/>
        </w:rPr>
        <w:t>The proposed lease was advertised in the local Post Newspaper on 11 June and was readvertised again on 25 June 2022 due to an administrative error with the first advertisement.</w:t>
      </w:r>
      <w:r w:rsidRPr="009957F6">
        <w:rPr>
          <w:rFonts w:ascii="Arial" w:eastAsia="Arial" w:hAnsi="Arial" w:cs="Arial"/>
          <w:spacing w:val="40"/>
          <w:szCs w:val="24"/>
          <w:lang w:val="en-US"/>
        </w:rPr>
        <w:t xml:space="preserve"> </w:t>
      </w:r>
      <w:r w:rsidRPr="009957F6">
        <w:rPr>
          <w:rFonts w:ascii="Arial" w:eastAsia="Arial" w:hAnsi="Arial" w:cs="Arial"/>
          <w:szCs w:val="24"/>
          <w:lang w:val="en-US"/>
        </w:rPr>
        <w:t>Submissions</w:t>
      </w:r>
      <w:r w:rsidRPr="009957F6">
        <w:rPr>
          <w:rFonts w:ascii="Arial" w:eastAsia="Arial" w:hAnsi="Arial" w:cs="Arial"/>
          <w:spacing w:val="-3"/>
          <w:szCs w:val="24"/>
          <w:lang w:val="en-US"/>
        </w:rPr>
        <w:t xml:space="preserve"> </w:t>
      </w:r>
      <w:r w:rsidRPr="009957F6">
        <w:rPr>
          <w:rFonts w:ascii="Arial" w:eastAsia="Arial" w:hAnsi="Arial" w:cs="Arial"/>
          <w:szCs w:val="24"/>
          <w:lang w:val="en-US"/>
        </w:rPr>
        <w:t>closed</w:t>
      </w:r>
      <w:r w:rsidRPr="009957F6">
        <w:rPr>
          <w:rFonts w:ascii="Arial" w:eastAsia="Arial" w:hAnsi="Arial" w:cs="Arial"/>
          <w:spacing w:val="-2"/>
          <w:szCs w:val="24"/>
          <w:lang w:val="en-US"/>
        </w:rPr>
        <w:t xml:space="preserve"> </w:t>
      </w:r>
      <w:r w:rsidRPr="009957F6">
        <w:rPr>
          <w:rFonts w:ascii="Arial" w:eastAsia="Arial" w:hAnsi="Arial" w:cs="Arial"/>
          <w:szCs w:val="24"/>
          <w:lang w:val="en-US"/>
        </w:rPr>
        <w:t>on</w:t>
      </w:r>
      <w:r w:rsidRPr="009957F6">
        <w:rPr>
          <w:rFonts w:ascii="Arial" w:eastAsia="Arial" w:hAnsi="Arial" w:cs="Arial"/>
          <w:spacing w:val="-2"/>
          <w:szCs w:val="24"/>
          <w:lang w:val="en-US"/>
        </w:rPr>
        <w:t xml:space="preserve"> </w:t>
      </w:r>
      <w:r w:rsidRPr="009957F6">
        <w:rPr>
          <w:rFonts w:ascii="Arial" w:eastAsia="Arial" w:hAnsi="Arial" w:cs="Arial"/>
          <w:szCs w:val="24"/>
          <w:lang w:val="en-US"/>
        </w:rPr>
        <w:t>11</w:t>
      </w:r>
      <w:r w:rsidRPr="009957F6">
        <w:rPr>
          <w:rFonts w:ascii="Arial" w:eastAsia="Arial" w:hAnsi="Arial" w:cs="Arial"/>
          <w:spacing w:val="-2"/>
          <w:szCs w:val="24"/>
          <w:lang w:val="en-US"/>
        </w:rPr>
        <w:t xml:space="preserve"> </w:t>
      </w:r>
      <w:r w:rsidRPr="009957F6">
        <w:rPr>
          <w:rFonts w:ascii="Arial" w:eastAsia="Arial" w:hAnsi="Arial" w:cs="Arial"/>
          <w:szCs w:val="24"/>
          <w:lang w:val="en-US"/>
        </w:rPr>
        <w:t>July</w:t>
      </w:r>
      <w:r w:rsidRPr="009957F6">
        <w:rPr>
          <w:rFonts w:ascii="Arial" w:eastAsia="Arial" w:hAnsi="Arial" w:cs="Arial"/>
          <w:spacing w:val="-3"/>
          <w:szCs w:val="24"/>
          <w:lang w:val="en-US"/>
        </w:rPr>
        <w:t xml:space="preserve"> </w:t>
      </w:r>
      <w:r w:rsidRPr="009957F6">
        <w:rPr>
          <w:rFonts w:ascii="Arial" w:eastAsia="Arial" w:hAnsi="Arial" w:cs="Arial"/>
          <w:szCs w:val="24"/>
          <w:lang w:val="en-US"/>
        </w:rPr>
        <w:t>2022.</w:t>
      </w:r>
      <w:r w:rsidRPr="009957F6">
        <w:rPr>
          <w:rFonts w:ascii="Arial" w:eastAsia="Arial" w:hAnsi="Arial" w:cs="Arial"/>
          <w:spacing w:val="40"/>
          <w:szCs w:val="24"/>
          <w:lang w:val="en-US"/>
        </w:rPr>
        <w:t xml:space="preserve"> </w:t>
      </w:r>
      <w:r w:rsidRPr="009957F6">
        <w:rPr>
          <w:rFonts w:ascii="Arial" w:eastAsia="Arial" w:hAnsi="Arial" w:cs="Arial"/>
          <w:szCs w:val="24"/>
          <w:lang w:val="en-US"/>
        </w:rPr>
        <w:t>The</w:t>
      </w:r>
      <w:r w:rsidRPr="009957F6">
        <w:rPr>
          <w:rFonts w:ascii="Arial" w:eastAsia="Arial" w:hAnsi="Arial" w:cs="Arial"/>
          <w:spacing w:val="-2"/>
          <w:szCs w:val="24"/>
          <w:lang w:val="en-US"/>
        </w:rPr>
        <w:t xml:space="preserve"> </w:t>
      </w:r>
      <w:r w:rsidRPr="009957F6">
        <w:rPr>
          <w:rFonts w:ascii="Arial" w:eastAsia="Arial" w:hAnsi="Arial" w:cs="Arial"/>
          <w:szCs w:val="24"/>
          <w:lang w:val="en-US"/>
        </w:rPr>
        <w:t>notice</w:t>
      </w:r>
      <w:r w:rsidRPr="009957F6">
        <w:rPr>
          <w:rFonts w:ascii="Arial" w:eastAsia="Arial" w:hAnsi="Arial" w:cs="Arial"/>
          <w:spacing w:val="-2"/>
          <w:szCs w:val="24"/>
          <w:lang w:val="en-US"/>
        </w:rPr>
        <w:t xml:space="preserve"> </w:t>
      </w:r>
      <w:r w:rsidRPr="009957F6">
        <w:rPr>
          <w:rFonts w:ascii="Arial" w:eastAsia="Arial" w:hAnsi="Arial" w:cs="Arial"/>
          <w:szCs w:val="24"/>
          <w:lang w:val="en-US"/>
        </w:rPr>
        <w:t>was</w:t>
      </w:r>
      <w:r w:rsidRPr="009957F6">
        <w:rPr>
          <w:rFonts w:ascii="Arial" w:eastAsia="Arial" w:hAnsi="Arial" w:cs="Arial"/>
          <w:spacing w:val="-3"/>
          <w:szCs w:val="24"/>
          <w:lang w:val="en-US"/>
        </w:rPr>
        <w:t xml:space="preserve"> </w:t>
      </w:r>
      <w:r w:rsidRPr="009957F6">
        <w:rPr>
          <w:rFonts w:ascii="Arial" w:eastAsia="Arial" w:hAnsi="Arial" w:cs="Arial"/>
          <w:szCs w:val="24"/>
          <w:lang w:val="en-US"/>
        </w:rPr>
        <w:t>also</w:t>
      </w:r>
      <w:r w:rsidRPr="009957F6">
        <w:rPr>
          <w:rFonts w:ascii="Arial" w:eastAsia="Arial" w:hAnsi="Arial" w:cs="Arial"/>
          <w:spacing w:val="-4"/>
          <w:szCs w:val="24"/>
          <w:lang w:val="en-US"/>
        </w:rPr>
        <w:t xml:space="preserve"> </w:t>
      </w:r>
      <w:r w:rsidRPr="009957F6">
        <w:rPr>
          <w:rFonts w:ascii="Arial" w:eastAsia="Arial" w:hAnsi="Arial" w:cs="Arial"/>
          <w:szCs w:val="24"/>
          <w:lang w:val="en-US"/>
        </w:rPr>
        <w:t>available</w:t>
      </w:r>
      <w:r w:rsidRPr="009957F6">
        <w:rPr>
          <w:rFonts w:ascii="Arial" w:eastAsia="Arial" w:hAnsi="Arial" w:cs="Arial"/>
          <w:spacing w:val="-2"/>
          <w:szCs w:val="24"/>
          <w:lang w:val="en-US"/>
        </w:rPr>
        <w:t xml:space="preserve"> </w:t>
      </w:r>
      <w:r w:rsidRPr="009957F6">
        <w:rPr>
          <w:rFonts w:ascii="Arial" w:eastAsia="Arial" w:hAnsi="Arial" w:cs="Arial"/>
          <w:szCs w:val="24"/>
          <w:lang w:val="en-US"/>
        </w:rPr>
        <w:t>on the City’s website during this period.</w:t>
      </w:r>
    </w:p>
    <w:p w14:paraId="3DDD3CDE" w14:textId="77777777" w:rsidR="009957F6" w:rsidRPr="009957F6" w:rsidRDefault="009957F6" w:rsidP="00A160AA">
      <w:pPr>
        <w:widowControl w:val="0"/>
        <w:autoSpaceDE w:val="0"/>
        <w:autoSpaceDN w:val="0"/>
        <w:spacing w:before="10"/>
        <w:ind w:left="-284" w:right="46"/>
        <w:jc w:val="both"/>
        <w:rPr>
          <w:rFonts w:ascii="Arial" w:eastAsia="Arial" w:hAnsi="Arial" w:cs="Arial"/>
          <w:sz w:val="21"/>
          <w:szCs w:val="24"/>
          <w:lang w:val="en-US"/>
        </w:rPr>
      </w:pPr>
    </w:p>
    <w:p w14:paraId="6B74F4FA" w14:textId="77777777" w:rsidR="009957F6" w:rsidRPr="009957F6" w:rsidRDefault="009957F6" w:rsidP="00A160AA">
      <w:pPr>
        <w:widowControl w:val="0"/>
        <w:autoSpaceDE w:val="0"/>
        <w:autoSpaceDN w:val="0"/>
        <w:spacing w:before="10"/>
        <w:ind w:left="-284" w:right="46"/>
        <w:jc w:val="both"/>
        <w:rPr>
          <w:rFonts w:ascii="Arial" w:eastAsia="Arial" w:hAnsi="Arial" w:cs="Arial"/>
          <w:sz w:val="21"/>
          <w:szCs w:val="24"/>
          <w:lang w:val="en-US"/>
        </w:rPr>
      </w:pPr>
    </w:p>
    <w:p w14:paraId="00E6FCFB" w14:textId="77777777" w:rsidR="009957F6" w:rsidRPr="009957F6" w:rsidRDefault="009957F6" w:rsidP="00A160AA">
      <w:pPr>
        <w:widowControl w:val="0"/>
        <w:autoSpaceDE w:val="0"/>
        <w:autoSpaceDN w:val="0"/>
        <w:spacing w:before="10"/>
        <w:ind w:left="-284" w:right="46"/>
        <w:jc w:val="both"/>
        <w:rPr>
          <w:rFonts w:ascii="Arial" w:eastAsia="Arial" w:hAnsi="Arial" w:cs="Arial"/>
          <w:b/>
          <w:bCs/>
          <w:color w:val="244061" w:themeColor="accent1" w:themeShade="80"/>
          <w:sz w:val="28"/>
          <w:szCs w:val="28"/>
          <w:lang w:val="en-US"/>
        </w:rPr>
      </w:pPr>
      <w:r w:rsidRPr="009957F6">
        <w:rPr>
          <w:rFonts w:ascii="Arial" w:eastAsia="Arial" w:hAnsi="Arial" w:cs="Arial"/>
          <w:b/>
          <w:bCs/>
          <w:color w:val="244061" w:themeColor="accent1" w:themeShade="80"/>
          <w:sz w:val="28"/>
          <w:szCs w:val="28"/>
          <w:lang w:val="en-US"/>
        </w:rPr>
        <w:t>Strategic Implications</w:t>
      </w:r>
    </w:p>
    <w:p w14:paraId="3883DADD" w14:textId="77777777" w:rsidR="009957F6" w:rsidRPr="009957F6" w:rsidRDefault="009957F6" w:rsidP="00A160AA">
      <w:pPr>
        <w:widowControl w:val="0"/>
        <w:autoSpaceDE w:val="0"/>
        <w:autoSpaceDN w:val="0"/>
        <w:spacing w:before="1"/>
        <w:ind w:left="-284" w:right="46"/>
        <w:jc w:val="both"/>
        <w:rPr>
          <w:rFonts w:ascii="Arial" w:eastAsia="Arial" w:hAnsi="Arial" w:cs="Arial"/>
          <w:b/>
          <w:szCs w:val="24"/>
          <w:lang w:val="en-US"/>
        </w:rPr>
      </w:pPr>
    </w:p>
    <w:p w14:paraId="3570142C" w14:textId="77777777" w:rsidR="009957F6" w:rsidRPr="009957F6" w:rsidRDefault="009957F6" w:rsidP="00A160AA">
      <w:pPr>
        <w:widowControl w:val="0"/>
        <w:autoSpaceDE w:val="0"/>
        <w:autoSpaceDN w:val="0"/>
        <w:ind w:left="-284" w:right="46"/>
        <w:jc w:val="both"/>
        <w:rPr>
          <w:rFonts w:ascii="Arial" w:eastAsia="Arial" w:hAnsi="Arial" w:cs="Arial"/>
          <w:szCs w:val="24"/>
          <w:lang w:val="en-US"/>
        </w:rPr>
      </w:pPr>
      <w:r w:rsidRPr="009957F6">
        <w:rPr>
          <w:rFonts w:ascii="Arial" w:eastAsia="Arial" w:hAnsi="Arial" w:cs="Arial"/>
          <w:szCs w:val="24"/>
          <w:lang w:val="en-US"/>
        </w:rPr>
        <w:t>This</w:t>
      </w:r>
      <w:r w:rsidRPr="009957F6">
        <w:rPr>
          <w:rFonts w:ascii="Arial" w:eastAsia="Arial" w:hAnsi="Arial" w:cs="Arial"/>
          <w:spacing w:val="-5"/>
          <w:szCs w:val="24"/>
          <w:lang w:val="en-US"/>
        </w:rPr>
        <w:t xml:space="preserve"> </w:t>
      </w:r>
      <w:r w:rsidRPr="009957F6">
        <w:rPr>
          <w:rFonts w:ascii="Arial" w:eastAsia="Arial" w:hAnsi="Arial" w:cs="Arial"/>
          <w:szCs w:val="24"/>
          <w:lang w:val="en-US"/>
        </w:rPr>
        <w:t>item</w:t>
      </w:r>
      <w:r w:rsidRPr="009957F6">
        <w:rPr>
          <w:rFonts w:ascii="Arial" w:eastAsia="Arial" w:hAnsi="Arial" w:cs="Arial"/>
          <w:spacing w:val="-3"/>
          <w:szCs w:val="24"/>
          <w:lang w:val="en-US"/>
        </w:rPr>
        <w:t xml:space="preserve"> </w:t>
      </w:r>
      <w:r w:rsidRPr="009957F6">
        <w:rPr>
          <w:rFonts w:ascii="Arial" w:eastAsia="Arial" w:hAnsi="Arial" w:cs="Arial"/>
          <w:szCs w:val="24"/>
          <w:lang w:val="en-US"/>
        </w:rPr>
        <w:t>relates</w:t>
      </w:r>
      <w:r w:rsidRPr="009957F6">
        <w:rPr>
          <w:rFonts w:ascii="Arial" w:eastAsia="Arial" w:hAnsi="Arial" w:cs="Arial"/>
          <w:spacing w:val="-4"/>
          <w:szCs w:val="24"/>
          <w:lang w:val="en-US"/>
        </w:rPr>
        <w:t xml:space="preserve"> </w:t>
      </w:r>
      <w:r w:rsidRPr="009957F6">
        <w:rPr>
          <w:rFonts w:ascii="Arial" w:eastAsia="Arial" w:hAnsi="Arial" w:cs="Arial"/>
          <w:szCs w:val="24"/>
          <w:lang w:val="en-US"/>
        </w:rPr>
        <w:t>to</w:t>
      </w:r>
      <w:r w:rsidRPr="009957F6">
        <w:rPr>
          <w:rFonts w:ascii="Arial" w:eastAsia="Arial" w:hAnsi="Arial" w:cs="Arial"/>
          <w:spacing w:val="-3"/>
          <w:szCs w:val="24"/>
          <w:lang w:val="en-US"/>
        </w:rPr>
        <w:t xml:space="preserve"> </w:t>
      </w:r>
      <w:r w:rsidRPr="009957F6">
        <w:rPr>
          <w:rFonts w:ascii="Arial" w:eastAsia="Arial" w:hAnsi="Arial" w:cs="Arial"/>
          <w:szCs w:val="24"/>
          <w:lang w:val="en-US"/>
        </w:rPr>
        <w:t>the</w:t>
      </w:r>
      <w:r w:rsidRPr="009957F6">
        <w:rPr>
          <w:rFonts w:ascii="Arial" w:eastAsia="Arial" w:hAnsi="Arial" w:cs="Arial"/>
          <w:spacing w:val="-3"/>
          <w:szCs w:val="24"/>
          <w:lang w:val="en-US"/>
        </w:rPr>
        <w:t xml:space="preserve"> </w:t>
      </w:r>
      <w:r w:rsidRPr="009957F6">
        <w:rPr>
          <w:rFonts w:ascii="Arial" w:eastAsia="Arial" w:hAnsi="Arial" w:cs="Arial"/>
          <w:szCs w:val="24"/>
          <w:lang w:val="en-US"/>
        </w:rPr>
        <w:t>following</w:t>
      </w:r>
      <w:r w:rsidRPr="009957F6">
        <w:rPr>
          <w:rFonts w:ascii="Arial" w:eastAsia="Arial" w:hAnsi="Arial" w:cs="Arial"/>
          <w:spacing w:val="-3"/>
          <w:szCs w:val="24"/>
          <w:lang w:val="en-US"/>
        </w:rPr>
        <w:t xml:space="preserve"> </w:t>
      </w:r>
      <w:r w:rsidRPr="009957F6">
        <w:rPr>
          <w:rFonts w:ascii="Arial" w:eastAsia="Arial" w:hAnsi="Arial" w:cs="Arial"/>
          <w:szCs w:val="24"/>
          <w:lang w:val="en-US"/>
        </w:rPr>
        <w:t>elements</w:t>
      </w:r>
      <w:r w:rsidRPr="009957F6">
        <w:rPr>
          <w:rFonts w:ascii="Arial" w:eastAsia="Arial" w:hAnsi="Arial" w:cs="Arial"/>
          <w:spacing w:val="-4"/>
          <w:szCs w:val="24"/>
          <w:lang w:val="en-US"/>
        </w:rPr>
        <w:t xml:space="preserve"> </w:t>
      </w:r>
      <w:r w:rsidRPr="009957F6">
        <w:rPr>
          <w:rFonts w:ascii="Arial" w:eastAsia="Arial" w:hAnsi="Arial" w:cs="Arial"/>
          <w:szCs w:val="24"/>
          <w:lang w:val="en-US"/>
        </w:rPr>
        <w:t>from the</w:t>
      </w:r>
      <w:r w:rsidRPr="009957F6">
        <w:rPr>
          <w:rFonts w:ascii="Arial" w:eastAsia="Arial" w:hAnsi="Arial" w:cs="Arial"/>
          <w:spacing w:val="-1"/>
          <w:szCs w:val="24"/>
          <w:lang w:val="en-US"/>
        </w:rPr>
        <w:t xml:space="preserve"> </w:t>
      </w:r>
      <w:r w:rsidRPr="009957F6">
        <w:rPr>
          <w:rFonts w:ascii="Arial" w:eastAsia="Arial" w:hAnsi="Arial" w:cs="Arial"/>
          <w:szCs w:val="24"/>
          <w:lang w:val="en-US"/>
        </w:rPr>
        <w:t>City’s</w:t>
      </w:r>
      <w:r w:rsidRPr="009957F6">
        <w:rPr>
          <w:rFonts w:ascii="Arial" w:eastAsia="Arial" w:hAnsi="Arial" w:cs="Arial"/>
          <w:spacing w:val="-2"/>
          <w:szCs w:val="24"/>
          <w:lang w:val="en-US"/>
        </w:rPr>
        <w:t xml:space="preserve"> </w:t>
      </w:r>
      <w:r w:rsidRPr="009957F6">
        <w:rPr>
          <w:rFonts w:ascii="Arial" w:eastAsia="Arial" w:hAnsi="Arial" w:cs="Arial"/>
          <w:szCs w:val="24"/>
          <w:lang w:val="en-US"/>
        </w:rPr>
        <w:t>Strategic</w:t>
      </w:r>
      <w:r w:rsidRPr="009957F6">
        <w:rPr>
          <w:rFonts w:ascii="Arial" w:eastAsia="Arial" w:hAnsi="Arial" w:cs="Arial"/>
          <w:spacing w:val="-4"/>
          <w:szCs w:val="24"/>
          <w:lang w:val="en-US"/>
        </w:rPr>
        <w:t xml:space="preserve"> </w:t>
      </w:r>
      <w:r w:rsidRPr="009957F6">
        <w:rPr>
          <w:rFonts w:ascii="Arial" w:eastAsia="Arial" w:hAnsi="Arial" w:cs="Arial"/>
          <w:szCs w:val="24"/>
          <w:lang w:val="en-US"/>
        </w:rPr>
        <w:t>Community</w:t>
      </w:r>
      <w:r w:rsidRPr="009957F6">
        <w:rPr>
          <w:rFonts w:ascii="Arial" w:eastAsia="Arial" w:hAnsi="Arial" w:cs="Arial"/>
          <w:spacing w:val="-4"/>
          <w:szCs w:val="24"/>
          <w:lang w:val="en-US"/>
        </w:rPr>
        <w:t xml:space="preserve"> </w:t>
      </w:r>
      <w:r w:rsidRPr="009957F6">
        <w:rPr>
          <w:rFonts w:ascii="Arial" w:eastAsia="Arial" w:hAnsi="Arial" w:cs="Arial"/>
          <w:spacing w:val="-2"/>
          <w:szCs w:val="24"/>
          <w:lang w:val="en-US"/>
        </w:rPr>
        <w:t>Plan.</w:t>
      </w:r>
    </w:p>
    <w:p w14:paraId="27C2B0A8" w14:textId="77777777" w:rsidR="009957F6" w:rsidRPr="009957F6" w:rsidRDefault="009957F6" w:rsidP="00A160AA">
      <w:pPr>
        <w:widowControl w:val="0"/>
        <w:autoSpaceDE w:val="0"/>
        <w:autoSpaceDN w:val="0"/>
        <w:ind w:left="-284" w:right="46"/>
        <w:jc w:val="both"/>
        <w:rPr>
          <w:rFonts w:ascii="Arial" w:eastAsia="Arial" w:hAnsi="Arial" w:cs="Arial"/>
          <w:szCs w:val="24"/>
          <w:lang w:val="en-US"/>
        </w:rPr>
      </w:pPr>
    </w:p>
    <w:p w14:paraId="72FFDA3F" w14:textId="77777777" w:rsidR="009957F6" w:rsidRPr="009957F6" w:rsidRDefault="009957F6" w:rsidP="00A160AA">
      <w:pPr>
        <w:widowControl w:val="0"/>
        <w:tabs>
          <w:tab w:val="left" w:pos="1839"/>
        </w:tabs>
        <w:autoSpaceDE w:val="0"/>
        <w:autoSpaceDN w:val="0"/>
        <w:ind w:left="1134" w:right="46" w:hanging="1418"/>
        <w:jc w:val="both"/>
        <w:rPr>
          <w:rFonts w:ascii="Arial" w:eastAsia="Arial" w:hAnsi="Arial" w:cs="Arial"/>
          <w:spacing w:val="-2"/>
          <w:szCs w:val="24"/>
          <w:lang w:val="en-US"/>
        </w:rPr>
      </w:pPr>
      <w:r w:rsidRPr="009957F6">
        <w:rPr>
          <w:rFonts w:ascii="Arial" w:eastAsia="Arial" w:hAnsi="Arial" w:cs="Arial"/>
          <w:b/>
          <w:color w:val="16365D"/>
          <w:spacing w:val="-2"/>
          <w:szCs w:val="24"/>
          <w:lang w:val="en-US"/>
        </w:rPr>
        <w:t>Vision</w:t>
      </w:r>
      <w:r w:rsidRPr="009957F6">
        <w:rPr>
          <w:rFonts w:ascii="Arial" w:eastAsia="Arial" w:hAnsi="Arial" w:cs="Arial"/>
          <w:b/>
          <w:color w:val="16365D"/>
          <w:szCs w:val="24"/>
          <w:lang w:val="en-US"/>
        </w:rPr>
        <w:tab/>
      </w:r>
      <w:r w:rsidRPr="009957F6">
        <w:rPr>
          <w:rFonts w:ascii="Arial" w:eastAsia="Arial" w:hAnsi="Arial" w:cs="Arial"/>
          <w:szCs w:val="24"/>
          <w:lang w:val="en-US"/>
        </w:rPr>
        <w:t>Our</w:t>
      </w:r>
      <w:r w:rsidRPr="009957F6">
        <w:rPr>
          <w:rFonts w:ascii="Arial" w:eastAsia="Arial" w:hAnsi="Arial" w:cs="Arial"/>
          <w:spacing w:val="-7"/>
          <w:szCs w:val="24"/>
          <w:lang w:val="en-US"/>
        </w:rPr>
        <w:t xml:space="preserve"> </w:t>
      </w:r>
      <w:r w:rsidRPr="009957F6">
        <w:rPr>
          <w:rFonts w:ascii="Arial" w:eastAsia="Arial" w:hAnsi="Arial" w:cs="Arial"/>
          <w:szCs w:val="24"/>
          <w:lang w:val="en-US"/>
        </w:rPr>
        <w:t>city</w:t>
      </w:r>
      <w:r w:rsidRPr="009957F6">
        <w:rPr>
          <w:rFonts w:ascii="Arial" w:eastAsia="Arial" w:hAnsi="Arial" w:cs="Arial"/>
          <w:spacing w:val="-4"/>
          <w:szCs w:val="24"/>
          <w:lang w:val="en-US"/>
        </w:rPr>
        <w:t xml:space="preserve"> </w:t>
      </w:r>
      <w:r w:rsidRPr="009957F6">
        <w:rPr>
          <w:rFonts w:ascii="Arial" w:eastAsia="Arial" w:hAnsi="Arial" w:cs="Arial"/>
          <w:szCs w:val="24"/>
          <w:lang w:val="en-US"/>
        </w:rPr>
        <w:t>will</w:t>
      </w:r>
      <w:r w:rsidRPr="009957F6">
        <w:rPr>
          <w:rFonts w:ascii="Arial" w:eastAsia="Arial" w:hAnsi="Arial" w:cs="Arial"/>
          <w:spacing w:val="-4"/>
          <w:szCs w:val="24"/>
          <w:lang w:val="en-US"/>
        </w:rPr>
        <w:t xml:space="preserve"> </w:t>
      </w:r>
      <w:r w:rsidRPr="009957F6">
        <w:rPr>
          <w:rFonts w:ascii="Arial" w:eastAsia="Arial" w:hAnsi="Arial" w:cs="Arial"/>
          <w:szCs w:val="24"/>
          <w:lang w:val="en-US"/>
        </w:rPr>
        <w:t>be</w:t>
      </w:r>
      <w:r w:rsidRPr="009957F6">
        <w:rPr>
          <w:rFonts w:ascii="Arial" w:eastAsia="Arial" w:hAnsi="Arial" w:cs="Arial"/>
          <w:spacing w:val="-3"/>
          <w:szCs w:val="24"/>
          <w:lang w:val="en-US"/>
        </w:rPr>
        <w:t xml:space="preserve"> </w:t>
      </w:r>
      <w:r w:rsidRPr="009957F6">
        <w:rPr>
          <w:rFonts w:ascii="Arial" w:eastAsia="Arial" w:hAnsi="Arial" w:cs="Arial"/>
          <w:szCs w:val="24"/>
          <w:lang w:val="en-US"/>
        </w:rPr>
        <w:t>an</w:t>
      </w:r>
      <w:r w:rsidRPr="009957F6">
        <w:rPr>
          <w:rFonts w:ascii="Arial" w:eastAsia="Arial" w:hAnsi="Arial" w:cs="Arial"/>
          <w:spacing w:val="-2"/>
          <w:szCs w:val="24"/>
          <w:lang w:val="en-US"/>
        </w:rPr>
        <w:t xml:space="preserve"> </w:t>
      </w:r>
      <w:proofErr w:type="gramStart"/>
      <w:r w:rsidRPr="009957F6">
        <w:rPr>
          <w:rFonts w:ascii="Arial" w:eastAsia="Arial" w:hAnsi="Arial" w:cs="Arial"/>
          <w:szCs w:val="24"/>
          <w:lang w:val="en-US"/>
        </w:rPr>
        <w:t>environmentally-sensitive</w:t>
      </w:r>
      <w:proofErr w:type="gramEnd"/>
      <w:r w:rsidRPr="009957F6">
        <w:rPr>
          <w:rFonts w:ascii="Arial" w:eastAsia="Arial" w:hAnsi="Arial" w:cs="Arial"/>
          <w:szCs w:val="24"/>
          <w:lang w:val="en-US"/>
        </w:rPr>
        <w:t>,</w:t>
      </w:r>
      <w:r w:rsidRPr="009957F6">
        <w:rPr>
          <w:rFonts w:ascii="Arial" w:eastAsia="Arial" w:hAnsi="Arial" w:cs="Arial"/>
          <w:spacing w:val="-6"/>
          <w:szCs w:val="24"/>
          <w:lang w:val="en-US"/>
        </w:rPr>
        <w:t xml:space="preserve"> </w:t>
      </w:r>
      <w:r w:rsidRPr="009957F6">
        <w:rPr>
          <w:rFonts w:ascii="Arial" w:eastAsia="Arial" w:hAnsi="Arial" w:cs="Arial"/>
          <w:szCs w:val="24"/>
          <w:lang w:val="en-US"/>
        </w:rPr>
        <w:t>beautiful</w:t>
      </w:r>
      <w:r w:rsidRPr="009957F6">
        <w:rPr>
          <w:rFonts w:ascii="Arial" w:eastAsia="Arial" w:hAnsi="Arial" w:cs="Arial"/>
          <w:spacing w:val="-4"/>
          <w:szCs w:val="24"/>
          <w:lang w:val="en-US"/>
        </w:rPr>
        <w:t xml:space="preserve"> </w:t>
      </w:r>
      <w:r w:rsidRPr="009957F6">
        <w:rPr>
          <w:rFonts w:ascii="Arial" w:eastAsia="Arial" w:hAnsi="Arial" w:cs="Arial"/>
          <w:szCs w:val="24"/>
          <w:lang w:val="en-US"/>
        </w:rPr>
        <w:t>and</w:t>
      </w:r>
      <w:r w:rsidRPr="009957F6">
        <w:rPr>
          <w:rFonts w:ascii="Arial" w:eastAsia="Arial" w:hAnsi="Arial" w:cs="Arial"/>
          <w:spacing w:val="-3"/>
          <w:szCs w:val="24"/>
          <w:lang w:val="en-US"/>
        </w:rPr>
        <w:t xml:space="preserve"> </w:t>
      </w:r>
      <w:r w:rsidRPr="009957F6">
        <w:rPr>
          <w:rFonts w:ascii="Arial" w:eastAsia="Arial" w:hAnsi="Arial" w:cs="Arial"/>
          <w:szCs w:val="24"/>
          <w:lang w:val="en-US"/>
        </w:rPr>
        <w:t>inclusive</w:t>
      </w:r>
      <w:r w:rsidRPr="009957F6">
        <w:rPr>
          <w:rFonts w:ascii="Arial" w:eastAsia="Arial" w:hAnsi="Arial" w:cs="Arial"/>
          <w:spacing w:val="-4"/>
          <w:szCs w:val="24"/>
          <w:lang w:val="en-US"/>
        </w:rPr>
        <w:t xml:space="preserve"> </w:t>
      </w:r>
      <w:r w:rsidRPr="009957F6">
        <w:rPr>
          <w:rFonts w:ascii="Arial" w:eastAsia="Arial" w:hAnsi="Arial" w:cs="Arial"/>
          <w:spacing w:val="-2"/>
          <w:szCs w:val="24"/>
          <w:lang w:val="en-US"/>
        </w:rPr>
        <w:t>place.</w:t>
      </w:r>
    </w:p>
    <w:p w14:paraId="5C648C16" w14:textId="77777777" w:rsidR="009957F6" w:rsidRPr="009957F6" w:rsidRDefault="009957F6" w:rsidP="00A160AA">
      <w:pPr>
        <w:widowControl w:val="0"/>
        <w:tabs>
          <w:tab w:val="left" w:pos="1839"/>
        </w:tabs>
        <w:autoSpaceDE w:val="0"/>
        <w:autoSpaceDN w:val="0"/>
        <w:ind w:left="-284" w:right="46"/>
        <w:jc w:val="both"/>
        <w:rPr>
          <w:rFonts w:ascii="Arial" w:eastAsia="Arial" w:hAnsi="Arial" w:cs="Arial"/>
          <w:szCs w:val="24"/>
          <w:lang w:val="en-US"/>
        </w:rPr>
      </w:pPr>
    </w:p>
    <w:p w14:paraId="185F02BC" w14:textId="77777777" w:rsidR="009957F6" w:rsidRPr="009957F6" w:rsidRDefault="009957F6" w:rsidP="00A160AA">
      <w:pPr>
        <w:widowControl w:val="0"/>
        <w:tabs>
          <w:tab w:val="left" w:pos="1134"/>
        </w:tabs>
        <w:autoSpaceDE w:val="0"/>
        <w:autoSpaceDN w:val="0"/>
        <w:ind w:left="-284" w:right="46"/>
        <w:jc w:val="both"/>
        <w:rPr>
          <w:rFonts w:ascii="Arial" w:eastAsia="Arial" w:hAnsi="Arial" w:cs="Arial"/>
          <w:b/>
          <w:szCs w:val="22"/>
          <w:lang w:val="en-US"/>
        </w:rPr>
      </w:pPr>
      <w:r w:rsidRPr="009957F6">
        <w:rPr>
          <w:rFonts w:ascii="Arial" w:eastAsia="Arial" w:hAnsi="Arial" w:cs="Arial"/>
          <w:b/>
          <w:color w:val="16365D"/>
          <w:spacing w:val="-2"/>
          <w:szCs w:val="22"/>
          <w:lang w:val="en-US"/>
        </w:rPr>
        <w:t>Values</w:t>
      </w:r>
      <w:r w:rsidRPr="009957F6">
        <w:rPr>
          <w:rFonts w:ascii="Arial" w:eastAsia="Arial" w:hAnsi="Arial" w:cs="Arial"/>
          <w:b/>
          <w:color w:val="16365D"/>
          <w:szCs w:val="22"/>
          <w:lang w:val="en-US"/>
        </w:rPr>
        <w:tab/>
      </w:r>
      <w:r w:rsidRPr="009957F6">
        <w:rPr>
          <w:rFonts w:ascii="Arial" w:eastAsia="Arial" w:hAnsi="Arial" w:cs="Arial"/>
          <w:b/>
          <w:szCs w:val="22"/>
          <w:lang w:val="en-US"/>
        </w:rPr>
        <w:t>Great</w:t>
      </w:r>
      <w:r w:rsidRPr="009957F6">
        <w:rPr>
          <w:rFonts w:ascii="Arial" w:eastAsia="Arial" w:hAnsi="Arial" w:cs="Arial"/>
          <w:b/>
          <w:spacing w:val="-6"/>
          <w:szCs w:val="22"/>
          <w:lang w:val="en-US"/>
        </w:rPr>
        <w:t xml:space="preserve"> </w:t>
      </w:r>
      <w:r w:rsidRPr="009957F6">
        <w:rPr>
          <w:rFonts w:ascii="Arial" w:eastAsia="Arial" w:hAnsi="Arial" w:cs="Arial"/>
          <w:b/>
          <w:szCs w:val="22"/>
          <w:lang w:val="en-US"/>
        </w:rPr>
        <w:t>Governance</w:t>
      </w:r>
      <w:r w:rsidRPr="009957F6">
        <w:rPr>
          <w:rFonts w:ascii="Arial" w:eastAsia="Arial" w:hAnsi="Arial" w:cs="Arial"/>
          <w:b/>
          <w:spacing w:val="-2"/>
          <w:szCs w:val="22"/>
          <w:lang w:val="en-US"/>
        </w:rPr>
        <w:t xml:space="preserve"> </w:t>
      </w:r>
      <w:r w:rsidRPr="009957F6">
        <w:rPr>
          <w:rFonts w:ascii="Arial" w:eastAsia="Arial" w:hAnsi="Arial" w:cs="Arial"/>
          <w:b/>
          <w:szCs w:val="22"/>
          <w:lang w:val="en-US"/>
        </w:rPr>
        <w:t>and</w:t>
      </w:r>
      <w:r w:rsidRPr="009957F6">
        <w:rPr>
          <w:rFonts w:ascii="Arial" w:eastAsia="Arial" w:hAnsi="Arial" w:cs="Arial"/>
          <w:b/>
          <w:spacing w:val="-3"/>
          <w:szCs w:val="22"/>
          <w:lang w:val="en-US"/>
        </w:rPr>
        <w:t xml:space="preserve"> </w:t>
      </w:r>
      <w:r w:rsidRPr="009957F6">
        <w:rPr>
          <w:rFonts w:ascii="Arial" w:eastAsia="Arial" w:hAnsi="Arial" w:cs="Arial"/>
          <w:b/>
          <w:szCs w:val="22"/>
          <w:lang w:val="en-US"/>
        </w:rPr>
        <w:t>Civic</w:t>
      </w:r>
      <w:r w:rsidRPr="009957F6">
        <w:rPr>
          <w:rFonts w:ascii="Arial" w:eastAsia="Arial" w:hAnsi="Arial" w:cs="Arial"/>
          <w:b/>
          <w:spacing w:val="-1"/>
          <w:szCs w:val="22"/>
          <w:lang w:val="en-US"/>
        </w:rPr>
        <w:t xml:space="preserve"> </w:t>
      </w:r>
      <w:r w:rsidRPr="009957F6">
        <w:rPr>
          <w:rFonts w:ascii="Arial" w:eastAsia="Arial" w:hAnsi="Arial" w:cs="Arial"/>
          <w:b/>
          <w:spacing w:val="-2"/>
          <w:szCs w:val="22"/>
          <w:lang w:val="en-US"/>
        </w:rPr>
        <w:t>Leadership</w:t>
      </w:r>
    </w:p>
    <w:p w14:paraId="0FF89881" w14:textId="77777777" w:rsidR="009957F6" w:rsidRPr="009957F6" w:rsidRDefault="009957F6" w:rsidP="00A160AA">
      <w:pPr>
        <w:widowControl w:val="0"/>
        <w:autoSpaceDE w:val="0"/>
        <w:autoSpaceDN w:val="0"/>
        <w:ind w:left="1134" w:right="46"/>
        <w:jc w:val="both"/>
        <w:rPr>
          <w:rFonts w:ascii="Arial" w:eastAsia="Arial" w:hAnsi="Arial" w:cs="Arial"/>
          <w:szCs w:val="24"/>
          <w:lang w:val="en-US"/>
        </w:rPr>
      </w:pPr>
      <w:r w:rsidRPr="009957F6">
        <w:rPr>
          <w:rFonts w:ascii="Arial" w:eastAsia="Arial" w:hAnsi="Arial" w:cs="Arial"/>
          <w:szCs w:val="24"/>
          <w:lang w:val="en-US"/>
        </w:rPr>
        <w:t>We value our Council’s quality decision-making, effective and innovative leadership, transparency, accountability, equity, integrity and wise stewardship</w:t>
      </w:r>
      <w:r w:rsidRPr="009957F6">
        <w:rPr>
          <w:rFonts w:ascii="Arial" w:eastAsia="Arial" w:hAnsi="Arial" w:cs="Arial"/>
          <w:spacing w:val="-17"/>
          <w:szCs w:val="24"/>
          <w:lang w:val="en-US"/>
        </w:rPr>
        <w:t xml:space="preserve"> </w:t>
      </w:r>
      <w:r w:rsidRPr="009957F6">
        <w:rPr>
          <w:rFonts w:ascii="Arial" w:eastAsia="Arial" w:hAnsi="Arial" w:cs="Arial"/>
          <w:szCs w:val="24"/>
          <w:lang w:val="en-US"/>
        </w:rPr>
        <w:t>of</w:t>
      </w:r>
      <w:r w:rsidRPr="009957F6">
        <w:rPr>
          <w:rFonts w:ascii="Arial" w:eastAsia="Arial" w:hAnsi="Arial" w:cs="Arial"/>
          <w:spacing w:val="-17"/>
          <w:szCs w:val="24"/>
          <w:lang w:val="en-US"/>
        </w:rPr>
        <w:t xml:space="preserve"> </w:t>
      </w:r>
      <w:r w:rsidRPr="009957F6">
        <w:rPr>
          <w:rFonts w:ascii="Arial" w:eastAsia="Arial" w:hAnsi="Arial" w:cs="Arial"/>
          <w:szCs w:val="24"/>
          <w:lang w:val="en-US"/>
        </w:rPr>
        <w:t>the</w:t>
      </w:r>
      <w:r w:rsidRPr="009957F6">
        <w:rPr>
          <w:rFonts w:ascii="Arial" w:eastAsia="Arial" w:hAnsi="Arial" w:cs="Arial"/>
          <w:spacing w:val="-16"/>
          <w:szCs w:val="24"/>
          <w:lang w:val="en-US"/>
        </w:rPr>
        <w:t xml:space="preserve"> </w:t>
      </w:r>
      <w:r w:rsidRPr="009957F6">
        <w:rPr>
          <w:rFonts w:ascii="Arial" w:eastAsia="Arial" w:hAnsi="Arial" w:cs="Arial"/>
          <w:szCs w:val="24"/>
          <w:lang w:val="en-US"/>
        </w:rPr>
        <w:t>community’s</w:t>
      </w:r>
      <w:r w:rsidRPr="009957F6">
        <w:rPr>
          <w:rFonts w:ascii="Arial" w:eastAsia="Arial" w:hAnsi="Arial" w:cs="Arial"/>
          <w:spacing w:val="-17"/>
          <w:szCs w:val="24"/>
          <w:lang w:val="en-US"/>
        </w:rPr>
        <w:t xml:space="preserve"> </w:t>
      </w:r>
      <w:r w:rsidRPr="009957F6">
        <w:rPr>
          <w:rFonts w:ascii="Arial" w:eastAsia="Arial" w:hAnsi="Arial" w:cs="Arial"/>
          <w:szCs w:val="24"/>
          <w:lang w:val="en-US"/>
        </w:rPr>
        <w:t>assets</w:t>
      </w:r>
      <w:r w:rsidRPr="009957F6">
        <w:rPr>
          <w:rFonts w:ascii="Arial" w:eastAsia="Arial" w:hAnsi="Arial" w:cs="Arial"/>
          <w:spacing w:val="-17"/>
          <w:szCs w:val="24"/>
          <w:lang w:val="en-US"/>
        </w:rPr>
        <w:t xml:space="preserve"> </w:t>
      </w:r>
      <w:r w:rsidRPr="009957F6">
        <w:rPr>
          <w:rFonts w:ascii="Arial" w:eastAsia="Arial" w:hAnsi="Arial" w:cs="Arial"/>
          <w:szCs w:val="24"/>
          <w:lang w:val="en-US"/>
        </w:rPr>
        <w:t>and</w:t>
      </w:r>
      <w:r w:rsidRPr="009957F6">
        <w:rPr>
          <w:rFonts w:ascii="Arial" w:eastAsia="Arial" w:hAnsi="Arial" w:cs="Arial"/>
          <w:spacing w:val="-17"/>
          <w:szCs w:val="24"/>
          <w:lang w:val="en-US"/>
        </w:rPr>
        <w:t xml:space="preserve"> </w:t>
      </w:r>
      <w:r w:rsidRPr="009957F6">
        <w:rPr>
          <w:rFonts w:ascii="Arial" w:eastAsia="Arial" w:hAnsi="Arial" w:cs="Arial"/>
          <w:szCs w:val="24"/>
          <w:lang w:val="en-US"/>
        </w:rPr>
        <w:t>resources.</w:t>
      </w:r>
      <w:r w:rsidRPr="009957F6">
        <w:rPr>
          <w:rFonts w:ascii="Arial" w:eastAsia="Arial" w:hAnsi="Arial" w:cs="Arial"/>
          <w:spacing w:val="-16"/>
          <w:szCs w:val="24"/>
          <w:lang w:val="en-US"/>
        </w:rPr>
        <w:t xml:space="preserve"> </w:t>
      </w:r>
      <w:r w:rsidRPr="009957F6">
        <w:rPr>
          <w:rFonts w:ascii="Arial" w:eastAsia="Arial" w:hAnsi="Arial" w:cs="Arial"/>
          <w:szCs w:val="24"/>
          <w:lang w:val="en-US"/>
        </w:rPr>
        <w:t>We</w:t>
      </w:r>
      <w:r w:rsidRPr="009957F6">
        <w:rPr>
          <w:rFonts w:ascii="Arial" w:eastAsia="Arial" w:hAnsi="Arial" w:cs="Arial"/>
          <w:spacing w:val="-17"/>
          <w:szCs w:val="24"/>
          <w:lang w:val="en-US"/>
        </w:rPr>
        <w:t xml:space="preserve"> </w:t>
      </w:r>
      <w:r w:rsidRPr="009957F6">
        <w:rPr>
          <w:rFonts w:ascii="Arial" w:eastAsia="Arial" w:hAnsi="Arial" w:cs="Arial"/>
          <w:szCs w:val="24"/>
          <w:lang w:val="en-US"/>
        </w:rPr>
        <w:t>have</w:t>
      </w:r>
      <w:r w:rsidRPr="009957F6">
        <w:rPr>
          <w:rFonts w:ascii="Arial" w:eastAsia="Arial" w:hAnsi="Arial" w:cs="Arial"/>
          <w:spacing w:val="-17"/>
          <w:szCs w:val="24"/>
          <w:lang w:val="en-US"/>
        </w:rPr>
        <w:t xml:space="preserve"> </w:t>
      </w:r>
      <w:r w:rsidRPr="009957F6">
        <w:rPr>
          <w:rFonts w:ascii="Arial" w:eastAsia="Arial" w:hAnsi="Arial" w:cs="Arial"/>
          <w:szCs w:val="24"/>
          <w:lang w:val="en-US"/>
        </w:rPr>
        <w:t>an</w:t>
      </w:r>
      <w:r w:rsidRPr="009957F6">
        <w:rPr>
          <w:rFonts w:ascii="Arial" w:eastAsia="Arial" w:hAnsi="Arial" w:cs="Arial"/>
          <w:spacing w:val="-16"/>
          <w:szCs w:val="24"/>
          <w:lang w:val="en-US"/>
        </w:rPr>
        <w:t xml:space="preserve"> </w:t>
      </w:r>
      <w:r w:rsidRPr="009957F6">
        <w:rPr>
          <w:rFonts w:ascii="Arial" w:eastAsia="Arial" w:hAnsi="Arial" w:cs="Arial"/>
          <w:szCs w:val="24"/>
          <w:lang w:val="en-US"/>
        </w:rPr>
        <w:t xml:space="preserve">involved community and collaborate with others, valuing respectful debate and </w:t>
      </w:r>
      <w:r w:rsidRPr="009957F6">
        <w:rPr>
          <w:rFonts w:ascii="Arial" w:eastAsia="Arial" w:hAnsi="Arial" w:cs="Arial"/>
          <w:spacing w:val="-2"/>
          <w:szCs w:val="24"/>
          <w:lang w:val="en-US"/>
        </w:rPr>
        <w:t>deliberation.</w:t>
      </w:r>
    </w:p>
    <w:p w14:paraId="3542970E" w14:textId="4900A91A" w:rsidR="001C683B" w:rsidRDefault="001C683B" w:rsidP="00A160AA">
      <w:pPr>
        <w:ind w:left="-284" w:right="46"/>
        <w:rPr>
          <w:rFonts w:ascii="Arial" w:hAnsi="Arial" w:cs="Arial"/>
          <w:b/>
          <w:color w:val="17365D" w:themeColor="text2" w:themeShade="BF"/>
          <w:kern w:val="28"/>
          <w:sz w:val="28"/>
        </w:rPr>
      </w:pPr>
    </w:p>
    <w:p w14:paraId="6A26B51E" w14:textId="77777777" w:rsidR="00AE0EC1" w:rsidRDefault="00AE0EC1" w:rsidP="00A160AA">
      <w:pPr>
        <w:ind w:left="-284" w:right="46"/>
        <w:rPr>
          <w:rFonts w:ascii="Arial" w:hAnsi="Arial" w:cs="Arial"/>
          <w:b/>
          <w:color w:val="17365D" w:themeColor="text2" w:themeShade="BF"/>
          <w:kern w:val="28"/>
          <w:sz w:val="28"/>
        </w:rPr>
      </w:pPr>
    </w:p>
    <w:p w14:paraId="6FEE56A4" w14:textId="77777777" w:rsidR="004F008F" w:rsidRPr="004F008F" w:rsidRDefault="004F008F" w:rsidP="00A160AA">
      <w:pPr>
        <w:pStyle w:val="BodyText"/>
        <w:ind w:left="-284" w:right="46"/>
        <w:rPr>
          <w:rFonts w:ascii="Arial" w:hAnsi="Arial" w:cs="Arial"/>
          <w:b/>
          <w:bCs/>
          <w:color w:val="244061" w:themeColor="accent1" w:themeShade="80"/>
          <w:sz w:val="28"/>
          <w:szCs w:val="28"/>
        </w:rPr>
      </w:pPr>
      <w:r w:rsidRPr="004F008F">
        <w:rPr>
          <w:rFonts w:ascii="Arial" w:hAnsi="Arial" w:cs="Arial"/>
          <w:b/>
          <w:bCs/>
          <w:color w:val="244061" w:themeColor="accent1" w:themeShade="80"/>
          <w:sz w:val="28"/>
          <w:szCs w:val="28"/>
        </w:rPr>
        <w:t>Budget/Financial Implications</w:t>
      </w:r>
    </w:p>
    <w:p w14:paraId="257EB6CF" w14:textId="77777777" w:rsidR="004F008F" w:rsidRPr="004F008F" w:rsidRDefault="004F008F" w:rsidP="00A160AA">
      <w:pPr>
        <w:pStyle w:val="BodyText"/>
        <w:ind w:left="-284" w:right="46"/>
        <w:rPr>
          <w:rFonts w:ascii="Arial" w:hAnsi="Arial" w:cs="Arial"/>
          <w:b/>
        </w:rPr>
      </w:pPr>
    </w:p>
    <w:p w14:paraId="0937E5F7" w14:textId="77777777" w:rsidR="004F008F" w:rsidRPr="004F008F" w:rsidRDefault="004F008F" w:rsidP="00A160AA">
      <w:pPr>
        <w:pStyle w:val="BodyText"/>
        <w:ind w:left="-284" w:right="46"/>
        <w:rPr>
          <w:rFonts w:ascii="Arial" w:hAnsi="Arial" w:cs="Arial"/>
          <w:color w:val="000000" w:themeColor="text1"/>
        </w:rPr>
      </w:pPr>
      <w:r w:rsidRPr="004F008F">
        <w:rPr>
          <w:rFonts w:ascii="Arial" w:hAnsi="Arial" w:cs="Arial"/>
        </w:rPr>
        <w:t>T</w:t>
      </w:r>
      <w:r w:rsidRPr="004F008F">
        <w:rPr>
          <w:rFonts w:ascii="Arial" w:hAnsi="Arial" w:cs="Arial"/>
          <w:color w:val="000000" w:themeColor="text1"/>
        </w:rPr>
        <w:t>he lease as proposed would be at no cost to Council.</w:t>
      </w:r>
    </w:p>
    <w:p w14:paraId="407DE223" w14:textId="77777777" w:rsidR="004F008F" w:rsidRPr="004F008F" w:rsidRDefault="004F008F" w:rsidP="00A160AA">
      <w:pPr>
        <w:pStyle w:val="BodyText"/>
        <w:ind w:left="-284" w:right="46"/>
        <w:rPr>
          <w:rFonts w:ascii="Arial" w:hAnsi="Arial" w:cs="Arial"/>
          <w:color w:val="000000" w:themeColor="text1"/>
        </w:rPr>
      </w:pPr>
    </w:p>
    <w:p w14:paraId="38593567" w14:textId="77777777" w:rsidR="004F008F" w:rsidRPr="004F008F" w:rsidRDefault="004F008F" w:rsidP="00A160AA">
      <w:pPr>
        <w:pStyle w:val="BodyText"/>
        <w:ind w:left="-284" w:right="46"/>
        <w:rPr>
          <w:rFonts w:ascii="Arial" w:hAnsi="Arial" w:cs="Arial"/>
          <w:color w:val="000000" w:themeColor="text1"/>
        </w:rPr>
      </w:pPr>
      <w:r w:rsidRPr="004F008F">
        <w:rPr>
          <w:rFonts w:ascii="Arial" w:hAnsi="Arial" w:cs="Arial"/>
          <w:color w:val="000000" w:themeColor="text1"/>
        </w:rPr>
        <w:t xml:space="preserve">Should elected members agree to the recommendation as proposed and the lease runs for the full 23-months, the </w:t>
      </w:r>
      <w:proofErr w:type="gramStart"/>
      <w:r w:rsidRPr="004F008F">
        <w:rPr>
          <w:rFonts w:ascii="Arial" w:hAnsi="Arial" w:cs="Arial"/>
          <w:color w:val="000000" w:themeColor="text1"/>
        </w:rPr>
        <w:t>City</w:t>
      </w:r>
      <w:proofErr w:type="gramEnd"/>
      <w:r w:rsidRPr="004F008F">
        <w:rPr>
          <w:rFonts w:ascii="Arial" w:hAnsi="Arial" w:cs="Arial"/>
          <w:color w:val="000000" w:themeColor="text1"/>
        </w:rPr>
        <w:t xml:space="preserve"> will receive revenue of $28,750 plus outgoings.</w:t>
      </w:r>
    </w:p>
    <w:p w14:paraId="51627E58" w14:textId="77777777" w:rsidR="004F008F" w:rsidRPr="004F008F" w:rsidRDefault="004F008F" w:rsidP="00A160AA">
      <w:pPr>
        <w:pStyle w:val="BodyText"/>
        <w:ind w:left="-284" w:right="46"/>
        <w:rPr>
          <w:rFonts w:ascii="Arial" w:hAnsi="Arial" w:cs="Arial"/>
          <w:sz w:val="21"/>
        </w:rPr>
      </w:pPr>
    </w:p>
    <w:p w14:paraId="4A95CC36" w14:textId="77777777" w:rsidR="004F008F" w:rsidRPr="004F008F" w:rsidRDefault="004F008F" w:rsidP="00A160AA">
      <w:pPr>
        <w:pStyle w:val="BodyText"/>
        <w:ind w:left="-284" w:right="46"/>
        <w:rPr>
          <w:rFonts w:ascii="Arial" w:hAnsi="Arial" w:cs="Arial"/>
          <w:sz w:val="21"/>
        </w:rPr>
      </w:pPr>
    </w:p>
    <w:p w14:paraId="6FC81013" w14:textId="77777777" w:rsidR="004F008F" w:rsidRPr="004F008F" w:rsidRDefault="004F008F" w:rsidP="00A160AA">
      <w:pPr>
        <w:pStyle w:val="BodyText"/>
        <w:ind w:left="-284" w:right="46"/>
        <w:rPr>
          <w:rFonts w:ascii="Arial" w:hAnsi="Arial" w:cs="Arial"/>
          <w:b/>
          <w:bCs/>
          <w:color w:val="244061" w:themeColor="accent1" w:themeShade="80"/>
          <w:sz w:val="28"/>
          <w:szCs w:val="28"/>
        </w:rPr>
      </w:pPr>
      <w:r w:rsidRPr="004F008F">
        <w:rPr>
          <w:rFonts w:ascii="Arial" w:hAnsi="Arial" w:cs="Arial"/>
          <w:b/>
          <w:bCs/>
          <w:color w:val="244061" w:themeColor="accent1" w:themeShade="80"/>
          <w:sz w:val="28"/>
          <w:szCs w:val="28"/>
        </w:rPr>
        <w:t>Legislative and Policy Implications</w:t>
      </w:r>
    </w:p>
    <w:p w14:paraId="691DAEA6" w14:textId="77777777" w:rsidR="004F008F" w:rsidRPr="004F008F" w:rsidRDefault="004F008F" w:rsidP="00A160AA">
      <w:pPr>
        <w:pStyle w:val="BodyText"/>
        <w:ind w:left="-284" w:right="46"/>
        <w:rPr>
          <w:rFonts w:ascii="Arial" w:hAnsi="Arial" w:cs="Arial"/>
          <w:b/>
          <w:sz w:val="28"/>
        </w:rPr>
      </w:pPr>
    </w:p>
    <w:p w14:paraId="32C1F8FD" w14:textId="77777777" w:rsidR="004F008F" w:rsidRPr="004F008F" w:rsidRDefault="004F008F" w:rsidP="00A160AA">
      <w:pPr>
        <w:pStyle w:val="BodyText"/>
        <w:ind w:left="-284" w:right="46"/>
        <w:rPr>
          <w:rFonts w:ascii="Arial" w:hAnsi="Arial" w:cs="Arial"/>
          <w:color w:val="000000" w:themeColor="text1"/>
        </w:rPr>
      </w:pPr>
      <w:r w:rsidRPr="004F008F">
        <w:rPr>
          <w:rFonts w:ascii="Arial" w:hAnsi="Arial" w:cs="Arial"/>
          <w:color w:val="000000" w:themeColor="text1"/>
        </w:rPr>
        <w:t>Section 3.58 of the Local Government Act 1995 (‘Act’) governs how Local Governments can dispose of property, in this case by way of lease.</w:t>
      </w:r>
    </w:p>
    <w:p w14:paraId="5679BDDA" w14:textId="77777777" w:rsidR="004F008F" w:rsidRPr="004F008F" w:rsidRDefault="004F008F" w:rsidP="00A160AA">
      <w:pPr>
        <w:pStyle w:val="BodyText"/>
        <w:ind w:left="-284" w:right="46"/>
        <w:rPr>
          <w:rFonts w:ascii="Arial" w:hAnsi="Arial" w:cs="Arial"/>
          <w:color w:val="000000" w:themeColor="text1"/>
        </w:rPr>
      </w:pPr>
    </w:p>
    <w:p w14:paraId="17753A07" w14:textId="2540A82E" w:rsidR="004F008F" w:rsidRDefault="004F008F" w:rsidP="00A160AA">
      <w:pPr>
        <w:pStyle w:val="BodyText"/>
        <w:ind w:left="-284" w:right="46"/>
        <w:rPr>
          <w:rFonts w:ascii="Arial" w:hAnsi="Arial" w:cs="Arial"/>
          <w:color w:val="000000" w:themeColor="text1"/>
        </w:rPr>
      </w:pPr>
      <w:r w:rsidRPr="004F008F">
        <w:rPr>
          <w:rFonts w:ascii="Arial" w:hAnsi="Arial" w:cs="Arial"/>
          <w:color w:val="000000" w:themeColor="text1"/>
        </w:rPr>
        <w:t>Given the Reserve is under the City’s care and control, consistent with s3.58 of the Act, an agreement of tenure is required to formalise the lease of the land.</w:t>
      </w:r>
    </w:p>
    <w:p w14:paraId="3C80C13B" w14:textId="3281CA14" w:rsidR="00A71ABD" w:rsidRDefault="00A71ABD" w:rsidP="00A160AA">
      <w:pPr>
        <w:pStyle w:val="BodyText"/>
        <w:ind w:left="-284" w:right="46"/>
        <w:rPr>
          <w:rFonts w:ascii="Arial" w:hAnsi="Arial" w:cs="Arial"/>
          <w:color w:val="000000" w:themeColor="text1"/>
        </w:rPr>
      </w:pPr>
    </w:p>
    <w:p w14:paraId="38322C58" w14:textId="77777777" w:rsidR="00A71ABD" w:rsidRPr="004F008F" w:rsidRDefault="00A71ABD" w:rsidP="00A160AA">
      <w:pPr>
        <w:pStyle w:val="BodyText"/>
        <w:ind w:left="-284" w:right="46"/>
        <w:rPr>
          <w:rFonts w:ascii="Arial" w:hAnsi="Arial" w:cs="Arial"/>
          <w:color w:val="000000" w:themeColor="text1"/>
        </w:rPr>
      </w:pPr>
    </w:p>
    <w:p w14:paraId="2B57323A" w14:textId="77777777" w:rsidR="00F72851" w:rsidRPr="00F72851" w:rsidRDefault="00F72851" w:rsidP="00A160AA">
      <w:pPr>
        <w:widowControl w:val="0"/>
        <w:autoSpaceDE w:val="0"/>
        <w:autoSpaceDN w:val="0"/>
        <w:ind w:left="-284" w:right="46"/>
        <w:jc w:val="both"/>
        <w:rPr>
          <w:rFonts w:ascii="Arial" w:eastAsia="Arial" w:hAnsi="Arial" w:cs="Arial"/>
          <w:b/>
          <w:bCs/>
          <w:color w:val="244061" w:themeColor="accent1" w:themeShade="80"/>
          <w:sz w:val="28"/>
          <w:szCs w:val="28"/>
          <w:lang w:val="en-US"/>
        </w:rPr>
      </w:pPr>
      <w:r w:rsidRPr="00F72851">
        <w:rPr>
          <w:rFonts w:ascii="Arial" w:eastAsia="Arial" w:hAnsi="Arial" w:cs="Arial"/>
          <w:b/>
          <w:bCs/>
          <w:color w:val="244061" w:themeColor="accent1" w:themeShade="80"/>
          <w:sz w:val="28"/>
          <w:szCs w:val="28"/>
          <w:lang w:val="en-US"/>
        </w:rPr>
        <w:t>Decision Implications</w:t>
      </w:r>
    </w:p>
    <w:p w14:paraId="4B2E96F0" w14:textId="77777777" w:rsidR="00F72851" w:rsidRPr="00F72851" w:rsidRDefault="00F72851" w:rsidP="00A160AA">
      <w:pPr>
        <w:widowControl w:val="0"/>
        <w:autoSpaceDE w:val="0"/>
        <w:autoSpaceDN w:val="0"/>
        <w:ind w:left="-284" w:right="46"/>
        <w:jc w:val="both"/>
        <w:rPr>
          <w:rFonts w:ascii="Arial" w:eastAsia="Arial" w:hAnsi="Arial" w:cs="Arial"/>
          <w:b/>
          <w:sz w:val="28"/>
          <w:szCs w:val="24"/>
          <w:lang w:val="en-US"/>
        </w:rPr>
      </w:pPr>
    </w:p>
    <w:p w14:paraId="5561540C" w14:textId="77777777" w:rsidR="00F72851" w:rsidRPr="00F72851" w:rsidRDefault="00F72851" w:rsidP="00A160AA">
      <w:pPr>
        <w:widowControl w:val="0"/>
        <w:autoSpaceDE w:val="0"/>
        <w:autoSpaceDN w:val="0"/>
        <w:ind w:left="-284" w:right="46"/>
        <w:jc w:val="both"/>
        <w:rPr>
          <w:rFonts w:ascii="Arial" w:eastAsia="Arial" w:hAnsi="Arial" w:cs="Arial"/>
          <w:color w:val="000000" w:themeColor="text1"/>
          <w:szCs w:val="24"/>
          <w:lang w:val="en-US"/>
        </w:rPr>
      </w:pPr>
      <w:r w:rsidRPr="00F72851">
        <w:rPr>
          <w:rFonts w:ascii="Arial" w:eastAsia="Arial" w:hAnsi="Arial" w:cs="Arial"/>
          <w:color w:val="000000" w:themeColor="text1"/>
          <w:szCs w:val="24"/>
          <w:lang w:val="en-US"/>
        </w:rPr>
        <w:t xml:space="preserve">Should elected members choose to endorse the recommendation as contained within this report, the Applicant would lease the Site in accordance with the Key Terms as noted above. Should the arrangement run for the full 23-months, following a market valuation the City would </w:t>
      </w:r>
      <w:proofErr w:type="spellStart"/>
      <w:r w:rsidRPr="00F72851">
        <w:rPr>
          <w:rFonts w:ascii="Arial" w:eastAsia="Arial" w:hAnsi="Arial" w:cs="Arial"/>
          <w:color w:val="000000" w:themeColor="text1"/>
          <w:szCs w:val="24"/>
          <w:lang w:val="en-US"/>
        </w:rPr>
        <w:t>realise</w:t>
      </w:r>
      <w:proofErr w:type="spellEnd"/>
      <w:r w:rsidRPr="00F72851">
        <w:rPr>
          <w:rFonts w:ascii="Arial" w:eastAsia="Arial" w:hAnsi="Arial" w:cs="Arial"/>
          <w:color w:val="000000" w:themeColor="text1"/>
          <w:szCs w:val="24"/>
          <w:lang w:val="en-US"/>
        </w:rPr>
        <w:t xml:space="preserve"> revenue of $28,750 plus outgoings plus GST.</w:t>
      </w:r>
    </w:p>
    <w:p w14:paraId="11E2288E" w14:textId="77777777" w:rsidR="00F72851" w:rsidRPr="00F72851" w:rsidRDefault="00F72851" w:rsidP="00A160AA">
      <w:pPr>
        <w:widowControl w:val="0"/>
        <w:autoSpaceDE w:val="0"/>
        <w:autoSpaceDN w:val="0"/>
        <w:ind w:left="-284" w:right="46"/>
        <w:jc w:val="both"/>
        <w:rPr>
          <w:rFonts w:ascii="Arial" w:eastAsia="Arial" w:hAnsi="Arial" w:cs="Arial"/>
          <w:color w:val="000000" w:themeColor="text1"/>
          <w:szCs w:val="24"/>
          <w:lang w:val="en-US"/>
        </w:rPr>
      </w:pPr>
    </w:p>
    <w:p w14:paraId="2C3A7B0C" w14:textId="565ECDDE" w:rsidR="00F72851" w:rsidRDefault="00F72851" w:rsidP="00A160AA">
      <w:pPr>
        <w:widowControl w:val="0"/>
        <w:autoSpaceDE w:val="0"/>
        <w:autoSpaceDN w:val="0"/>
        <w:ind w:left="-284" w:right="46"/>
        <w:jc w:val="both"/>
        <w:rPr>
          <w:rFonts w:ascii="Arial" w:eastAsia="Arial" w:hAnsi="Arial" w:cs="Arial"/>
          <w:color w:val="000000" w:themeColor="text1"/>
          <w:szCs w:val="24"/>
          <w:lang w:val="en-US"/>
        </w:rPr>
      </w:pPr>
      <w:r w:rsidRPr="00F72851">
        <w:rPr>
          <w:rFonts w:ascii="Arial" w:eastAsia="Arial" w:hAnsi="Arial" w:cs="Arial"/>
          <w:color w:val="000000" w:themeColor="text1"/>
          <w:szCs w:val="24"/>
          <w:lang w:val="en-US"/>
        </w:rPr>
        <w:t>Should elected members choose not to endorse the recommendation as contained within this report, the Site would remain vacant and/or available for the City’s depot activities.</w:t>
      </w:r>
    </w:p>
    <w:p w14:paraId="0E0CB17E" w14:textId="1801DB35" w:rsidR="001B66F3" w:rsidRDefault="001B66F3" w:rsidP="00A160AA">
      <w:pPr>
        <w:widowControl w:val="0"/>
        <w:autoSpaceDE w:val="0"/>
        <w:autoSpaceDN w:val="0"/>
        <w:ind w:left="-284" w:right="46"/>
        <w:jc w:val="both"/>
        <w:rPr>
          <w:rFonts w:ascii="Arial" w:eastAsia="Arial" w:hAnsi="Arial" w:cs="Arial"/>
          <w:color w:val="000000" w:themeColor="text1"/>
          <w:szCs w:val="24"/>
          <w:lang w:val="en-US"/>
        </w:rPr>
      </w:pPr>
    </w:p>
    <w:p w14:paraId="1C0BBE79" w14:textId="77777777" w:rsidR="001B66F3" w:rsidRDefault="001B66F3" w:rsidP="00A160AA">
      <w:pPr>
        <w:pStyle w:val="BodyText"/>
        <w:spacing w:before="10"/>
        <w:ind w:left="-284" w:right="46"/>
        <w:rPr>
          <w:rFonts w:ascii="Arial" w:hAnsi="Arial" w:cs="Arial"/>
          <w:b/>
          <w:bCs/>
          <w:color w:val="244061" w:themeColor="accent1" w:themeShade="80"/>
          <w:sz w:val="28"/>
          <w:szCs w:val="28"/>
        </w:rPr>
      </w:pPr>
    </w:p>
    <w:p w14:paraId="0D561C61" w14:textId="4DC1BA0F" w:rsidR="0093606D" w:rsidRPr="0093606D" w:rsidRDefault="0093606D" w:rsidP="00A160AA">
      <w:pPr>
        <w:pStyle w:val="BodyText"/>
        <w:spacing w:before="10"/>
        <w:ind w:left="-284" w:right="46"/>
        <w:rPr>
          <w:rFonts w:ascii="Arial" w:hAnsi="Arial" w:cs="Arial"/>
          <w:b/>
          <w:bCs/>
          <w:color w:val="244061" w:themeColor="accent1" w:themeShade="80"/>
          <w:szCs w:val="24"/>
        </w:rPr>
      </w:pPr>
      <w:r w:rsidRPr="0093606D">
        <w:rPr>
          <w:rFonts w:ascii="Arial" w:hAnsi="Arial" w:cs="Arial"/>
          <w:b/>
          <w:bCs/>
          <w:color w:val="244061" w:themeColor="accent1" w:themeShade="80"/>
          <w:sz w:val="28"/>
          <w:szCs w:val="28"/>
        </w:rPr>
        <w:t>Conclusion</w:t>
      </w:r>
    </w:p>
    <w:p w14:paraId="3B8B7BBF" w14:textId="77777777" w:rsidR="0093606D" w:rsidRPr="0093606D" w:rsidRDefault="0093606D" w:rsidP="00A160AA">
      <w:pPr>
        <w:pStyle w:val="BodyText"/>
        <w:spacing w:before="1"/>
        <w:ind w:left="-284" w:right="46"/>
        <w:rPr>
          <w:rFonts w:ascii="Arial" w:hAnsi="Arial" w:cs="Arial"/>
          <w:b/>
          <w:szCs w:val="24"/>
        </w:rPr>
      </w:pPr>
    </w:p>
    <w:p w14:paraId="7117254D"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szCs w:val="24"/>
        </w:rPr>
        <w:t>T</w:t>
      </w:r>
      <w:r w:rsidRPr="0093606D">
        <w:rPr>
          <w:rFonts w:ascii="Arial" w:hAnsi="Arial" w:cs="Arial"/>
          <w:color w:val="000000" w:themeColor="text1"/>
          <w:szCs w:val="24"/>
        </w:rPr>
        <w:t>he Applicant is proposing to lease a part of the Site which is currently vacant and unused.</w:t>
      </w:r>
    </w:p>
    <w:p w14:paraId="1FFEEFCA" w14:textId="77777777" w:rsidR="0093606D" w:rsidRPr="0093606D" w:rsidRDefault="0093606D" w:rsidP="00A160AA">
      <w:pPr>
        <w:pStyle w:val="BodyText"/>
        <w:spacing w:before="1"/>
        <w:ind w:left="-284" w:right="46"/>
        <w:rPr>
          <w:rFonts w:ascii="Arial" w:hAnsi="Arial" w:cs="Arial"/>
          <w:color w:val="000000" w:themeColor="text1"/>
          <w:szCs w:val="24"/>
        </w:rPr>
      </w:pPr>
    </w:p>
    <w:p w14:paraId="1241D2C1"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color w:val="000000" w:themeColor="text1"/>
          <w:szCs w:val="24"/>
        </w:rPr>
        <w:t xml:space="preserve">The </w:t>
      </w:r>
      <w:proofErr w:type="gramStart"/>
      <w:r w:rsidRPr="0093606D">
        <w:rPr>
          <w:rFonts w:ascii="Arial" w:hAnsi="Arial" w:cs="Arial"/>
          <w:color w:val="000000" w:themeColor="text1"/>
          <w:szCs w:val="24"/>
        </w:rPr>
        <w:t>City</w:t>
      </w:r>
      <w:proofErr w:type="gramEnd"/>
      <w:r w:rsidRPr="0093606D">
        <w:rPr>
          <w:rFonts w:ascii="Arial" w:hAnsi="Arial" w:cs="Arial"/>
          <w:color w:val="000000" w:themeColor="text1"/>
          <w:szCs w:val="24"/>
        </w:rPr>
        <w:t xml:space="preserve"> has negotiated clauses to ensure it is not locked into the arrangement for any more than 6-months at a time. This allows it to remain flexible for future decision making.</w:t>
      </w:r>
    </w:p>
    <w:p w14:paraId="023EFCB3" w14:textId="77777777" w:rsidR="0093606D" w:rsidRPr="0093606D" w:rsidRDefault="0093606D" w:rsidP="00A160AA">
      <w:pPr>
        <w:pStyle w:val="BodyText"/>
        <w:spacing w:before="1"/>
        <w:ind w:left="-284" w:right="46"/>
        <w:rPr>
          <w:rFonts w:ascii="Arial" w:hAnsi="Arial" w:cs="Arial"/>
          <w:color w:val="000000" w:themeColor="text1"/>
          <w:szCs w:val="24"/>
        </w:rPr>
      </w:pPr>
    </w:p>
    <w:p w14:paraId="4571168D"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color w:val="000000" w:themeColor="text1"/>
          <w:szCs w:val="24"/>
        </w:rPr>
        <w:t>The lease as proposed would be at no cost to Council and if endorsed, and runs for the full 23-months, would realise estimated revenue of between $23,000 and $29,000.</w:t>
      </w:r>
    </w:p>
    <w:p w14:paraId="1E7AE98E" w14:textId="77777777" w:rsidR="0093606D" w:rsidRPr="0093606D" w:rsidRDefault="0093606D" w:rsidP="00A160AA">
      <w:pPr>
        <w:pStyle w:val="BodyText"/>
        <w:spacing w:before="1"/>
        <w:ind w:left="-284" w:right="46"/>
        <w:rPr>
          <w:rFonts w:ascii="Arial" w:hAnsi="Arial" w:cs="Arial"/>
          <w:color w:val="000000" w:themeColor="text1"/>
          <w:szCs w:val="24"/>
        </w:rPr>
      </w:pPr>
    </w:p>
    <w:p w14:paraId="6C5EBE41"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color w:val="000000" w:themeColor="text1"/>
          <w:szCs w:val="24"/>
        </w:rPr>
        <w:t>Concerns about truck movements and safety of students using the same access have been raised during the public submission period. Similar concerns were considered by Council at its meeting in April 2022.</w:t>
      </w:r>
    </w:p>
    <w:p w14:paraId="09B5C35F" w14:textId="7E313D39" w:rsidR="0093606D" w:rsidRDefault="0093606D" w:rsidP="00A160AA">
      <w:pPr>
        <w:pStyle w:val="BodyText"/>
        <w:spacing w:before="9"/>
        <w:ind w:left="-284" w:right="46"/>
        <w:rPr>
          <w:rFonts w:ascii="Arial" w:hAnsi="Arial" w:cs="Arial"/>
          <w:szCs w:val="24"/>
        </w:rPr>
      </w:pPr>
    </w:p>
    <w:p w14:paraId="6E57E9E2" w14:textId="77777777" w:rsidR="001B66F3" w:rsidRPr="0093606D" w:rsidRDefault="001B66F3" w:rsidP="00A160AA">
      <w:pPr>
        <w:pStyle w:val="BodyText"/>
        <w:spacing w:before="9"/>
        <w:ind w:left="-284" w:right="46"/>
        <w:rPr>
          <w:rFonts w:ascii="Arial" w:hAnsi="Arial" w:cs="Arial"/>
          <w:szCs w:val="24"/>
        </w:rPr>
      </w:pPr>
    </w:p>
    <w:p w14:paraId="1D14BB73" w14:textId="77777777" w:rsidR="0093606D" w:rsidRPr="0093606D" w:rsidRDefault="0093606D" w:rsidP="00A160AA">
      <w:pPr>
        <w:pStyle w:val="BodyText"/>
        <w:spacing w:before="10"/>
        <w:ind w:left="-284" w:right="46"/>
        <w:rPr>
          <w:rFonts w:ascii="Arial" w:hAnsi="Arial" w:cs="Arial"/>
          <w:b/>
          <w:bCs/>
          <w:color w:val="244061" w:themeColor="accent1" w:themeShade="80"/>
          <w:sz w:val="28"/>
          <w:szCs w:val="28"/>
        </w:rPr>
      </w:pPr>
      <w:r w:rsidRPr="0093606D">
        <w:rPr>
          <w:rFonts w:ascii="Arial" w:hAnsi="Arial" w:cs="Arial"/>
          <w:b/>
          <w:bCs/>
          <w:color w:val="244061" w:themeColor="accent1" w:themeShade="80"/>
          <w:sz w:val="28"/>
          <w:szCs w:val="28"/>
        </w:rPr>
        <w:t>Further Information</w:t>
      </w:r>
    </w:p>
    <w:p w14:paraId="3F67FD80" w14:textId="77777777" w:rsidR="0093606D" w:rsidRPr="0093606D" w:rsidRDefault="0093606D" w:rsidP="00A160AA">
      <w:pPr>
        <w:pStyle w:val="BodyText"/>
        <w:spacing w:before="3"/>
        <w:ind w:left="-284" w:right="46"/>
        <w:rPr>
          <w:rFonts w:ascii="Arial" w:hAnsi="Arial" w:cs="Arial"/>
          <w:b/>
          <w:szCs w:val="24"/>
        </w:rPr>
      </w:pPr>
    </w:p>
    <w:p w14:paraId="1374DF5C"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color w:val="000000" w:themeColor="text1"/>
          <w:szCs w:val="24"/>
        </w:rPr>
        <w:t>At the September meeting, Council deferred this item until Council is provided with an adequate risk assessment of this service road usage.</w:t>
      </w:r>
    </w:p>
    <w:p w14:paraId="05A98752" w14:textId="77777777" w:rsidR="0093606D" w:rsidRPr="0093606D" w:rsidRDefault="0093606D" w:rsidP="00A160AA">
      <w:pPr>
        <w:spacing w:before="1"/>
        <w:ind w:left="-284" w:right="46"/>
        <w:jc w:val="both"/>
        <w:rPr>
          <w:rFonts w:ascii="Arial" w:hAnsi="Arial" w:cs="Arial"/>
          <w:color w:val="000000" w:themeColor="text1"/>
          <w:szCs w:val="24"/>
        </w:rPr>
      </w:pPr>
    </w:p>
    <w:p w14:paraId="53B8FF6C"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color w:val="000000" w:themeColor="text1"/>
          <w:szCs w:val="24"/>
        </w:rPr>
        <w:t>The attached Safety Inspection report has been completed by the City’s Transport and Development team following a site inspection on 29 September 2022. The inspection noted the six risks and provided recommendations to address each plus some further minor items to consider.</w:t>
      </w:r>
    </w:p>
    <w:p w14:paraId="7B2BB9A2" w14:textId="77777777" w:rsidR="0093606D" w:rsidRPr="0093606D" w:rsidRDefault="0093606D" w:rsidP="00A160AA">
      <w:pPr>
        <w:spacing w:before="1"/>
        <w:ind w:left="-284" w:right="46"/>
        <w:jc w:val="both"/>
        <w:rPr>
          <w:rFonts w:ascii="Arial" w:hAnsi="Arial" w:cs="Arial"/>
          <w:color w:val="000000" w:themeColor="text1"/>
          <w:szCs w:val="24"/>
        </w:rPr>
      </w:pPr>
    </w:p>
    <w:p w14:paraId="577D6F2A"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color w:val="000000" w:themeColor="text1"/>
          <w:szCs w:val="24"/>
        </w:rPr>
        <w:t xml:space="preserve">In summary there was 1 high priority, 1 low to medium priority and 4 low priorities. The first 2 matters should be addressed by the </w:t>
      </w:r>
      <w:proofErr w:type="gramStart"/>
      <w:r w:rsidRPr="0093606D">
        <w:rPr>
          <w:rFonts w:ascii="Arial" w:hAnsi="Arial" w:cs="Arial"/>
          <w:color w:val="000000" w:themeColor="text1"/>
          <w:szCs w:val="24"/>
        </w:rPr>
        <w:t>City</w:t>
      </w:r>
      <w:proofErr w:type="gramEnd"/>
      <w:r w:rsidRPr="0093606D">
        <w:rPr>
          <w:rFonts w:ascii="Arial" w:hAnsi="Arial" w:cs="Arial"/>
          <w:color w:val="000000" w:themeColor="text1"/>
          <w:szCs w:val="24"/>
        </w:rPr>
        <w:t xml:space="preserve"> regardless of the consideration of the WMRC lease proposal.</w:t>
      </w:r>
    </w:p>
    <w:p w14:paraId="021E8D15" w14:textId="77777777" w:rsidR="0093606D" w:rsidRPr="0093606D" w:rsidRDefault="0093606D" w:rsidP="00A160AA">
      <w:pPr>
        <w:pStyle w:val="BodyText"/>
        <w:spacing w:before="1"/>
        <w:ind w:left="-284" w:right="46"/>
        <w:rPr>
          <w:rFonts w:ascii="Arial" w:hAnsi="Arial" w:cs="Arial"/>
          <w:color w:val="000000" w:themeColor="text1"/>
          <w:szCs w:val="24"/>
        </w:rPr>
      </w:pPr>
    </w:p>
    <w:p w14:paraId="46D80C05" w14:textId="13C0FF88" w:rsidR="001C683B" w:rsidRDefault="0093606D" w:rsidP="00A160AA">
      <w:pPr>
        <w:ind w:left="-284" w:right="46"/>
        <w:jc w:val="both"/>
        <w:rPr>
          <w:rFonts w:ascii="Arial" w:hAnsi="Arial" w:cs="Arial"/>
          <w:color w:val="000000" w:themeColor="text1"/>
          <w:szCs w:val="24"/>
        </w:rPr>
      </w:pPr>
      <w:r w:rsidRPr="0093606D">
        <w:rPr>
          <w:rFonts w:ascii="Arial" w:hAnsi="Arial" w:cs="Arial"/>
          <w:color w:val="000000" w:themeColor="text1"/>
          <w:szCs w:val="24"/>
        </w:rPr>
        <w:t xml:space="preserve">The </w:t>
      </w:r>
      <w:proofErr w:type="gramStart"/>
      <w:r w:rsidRPr="0093606D">
        <w:rPr>
          <w:rFonts w:ascii="Arial" w:hAnsi="Arial" w:cs="Arial"/>
          <w:color w:val="000000" w:themeColor="text1"/>
          <w:szCs w:val="24"/>
        </w:rPr>
        <w:t>City</w:t>
      </w:r>
      <w:proofErr w:type="gramEnd"/>
      <w:r w:rsidRPr="0093606D">
        <w:rPr>
          <w:rFonts w:ascii="Arial" w:hAnsi="Arial" w:cs="Arial"/>
          <w:color w:val="000000" w:themeColor="text1"/>
          <w:szCs w:val="24"/>
        </w:rPr>
        <w:t xml:space="preserve"> will prepare cost estimates for these recommendations for inclusion in the Mid-Year Budget review.</w:t>
      </w:r>
    </w:p>
    <w:p w14:paraId="6E17D148" w14:textId="640D47A1" w:rsidR="0093606D" w:rsidRDefault="0093606D" w:rsidP="00835CAD">
      <w:pPr>
        <w:ind w:left="-284" w:right="46"/>
        <w:jc w:val="both"/>
        <w:rPr>
          <w:rFonts w:ascii="Arial" w:hAnsi="Arial" w:cs="Arial"/>
          <w:color w:val="000000" w:themeColor="text1"/>
          <w:szCs w:val="24"/>
        </w:rPr>
      </w:pPr>
    </w:p>
    <w:p w14:paraId="6C81D223" w14:textId="77777777" w:rsidR="0093606D" w:rsidRPr="0093606D" w:rsidRDefault="0093606D" w:rsidP="00835CAD">
      <w:pPr>
        <w:ind w:left="-284" w:right="46"/>
        <w:jc w:val="both"/>
        <w:rPr>
          <w:rFonts w:ascii="Arial" w:hAnsi="Arial" w:cs="Arial"/>
          <w:b/>
          <w:color w:val="17365D" w:themeColor="text2" w:themeShade="BF"/>
          <w:kern w:val="28"/>
          <w:szCs w:val="24"/>
        </w:rPr>
      </w:pPr>
    </w:p>
    <w:p w14:paraId="5D1C3B34" w14:textId="77777777" w:rsidR="0093606D" w:rsidRDefault="0093606D" w:rsidP="00835CAD">
      <w:pPr>
        <w:ind w:right="46"/>
        <w:rPr>
          <w:rFonts w:ascii="Arial" w:hAnsi="Arial" w:cs="Arial"/>
          <w:b/>
          <w:color w:val="17365D" w:themeColor="text2" w:themeShade="BF"/>
          <w:kern w:val="28"/>
          <w:sz w:val="28"/>
        </w:rPr>
      </w:pPr>
      <w:r>
        <w:rPr>
          <w:rFonts w:ascii="Arial" w:hAnsi="Arial" w:cs="Arial"/>
          <w:caps/>
          <w:color w:val="17365D" w:themeColor="text2" w:themeShade="BF"/>
        </w:rPr>
        <w:br w:type="page"/>
      </w:r>
    </w:p>
    <w:p w14:paraId="3E48D883" w14:textId="5B11A727" w:rsidR="00B40CA6" w:rsidRPr="00164E62" w:rsidRDefault="000E7452" w:rsidP="00744D75">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27" w:name="_Toc118217586"/>
      <w:r>
        <w:rPr>
          <w:rFonts w:ascii="Arial" w:hAnsi="Arial" w:cs="Arial"/>
          <w:caps w:val="0"/>
          <w:color w:val="17365D" w:themeColor="text2" w:themeShade="BF"/>
          <w:u w:val="none"/>
        </w:rPr>
        <w:t>CPS51.11.22 Lease to WMRC – City of Nedlands John XXIII Depot in Mount Claremont, Portion of Reserve 45054, Lot 502 on Deposited Plan 73830, Mount Claremont</w:t>
      </w:r>
      <w:bookmarkEnd w:id="27"/>
    </w:p>
    <w:p w14:paraId="05EF096A" w14:textId="0BA6EB7D" w:rsidR="00B40CA6" w:rsidRDefault="00B40CA6" w:rsidP="00744D75">
      <w:pPr>
        <w:pStyle w:val="CouncilHeading"/>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3"/>
      </w:tblGrid>
      <w:tr w:rsidR="00744D75" w14:paraId="21574309" w14:textId="77777777" w:rsidTr="00744D75">
        <w:trPr>
          <w:trHeight w:val="275"/>
        </w:trPr>
        <w:tc>
          <w:tcPr>
            <w:tcW w:w="2127" w:type="dxa"/>
          </w:tcPr>
          <w:p w14:paraId="6F19A570" w14:textId="77777777" w:rsidR="00744D75" w:rsidRDefault="00744D75" w:rsidP="00F627CF">
            <w:pPr>
              <w:pStyle w:val="TableParagraph"/>
              <w:rPr>
                <w:b/>
                <w:sz w:val="24"/>
              </w:rPr>
            </w:pPr>
            <w:r>
              <w:rPr>
                <w:b/>
                <w:color w:val="234060"/>
                <w:sz w:val="24"/>
              </w:rPr>
              <w:t>Meeting</w:t>
            </w:r>
            <w:r>
              <w:rPr>
                <w:b/>
                <w:color w:val="234060"/>
                <w:spacing w:val="-4"/>
                <w:sz w:val="24"/>
              </w:rPr>
              <w:t xml:space="preserve"> </w:t>
            </w:r>
            <w:r>
              <w:rPr>
                <w:b/>
                <w:color w:val="234060"/>
                <w:sz w:val="24"/>
              </w:rPr>
              <w:t>&amp;</w:t>
            </w:r>
            <w:r>
              <w:rPr>
                <w:b/>
                <w:color w:val="234060"/>
                <w:spacing w:val="-1"/>
                <w:sz w:val="24"/>
              </w:rPr>
              <w:t xml:space="preserve"> </w:t>
            </w:r>
            <w:r>
              <w:rPr>
                <w:b/>
                <w:color w:val="234060"/>
                <w:spacing w:val="-4"/>
                <w:sz w:val="24"/>
              </w:rPr>
              <w:t>Date</w:t>
            </w:r>
          </w:p>
        </w:tc>
        <w:tc>
          <w:tcPr>
            <w:tcW w:w="7513" w:type="dxa"/>
          </w:tcPr>
          <w:p w14:paraId="45EC9D31" w14:textId="77777777" w:rsidR="00744D75" w:rsidRDefault="00744D75" w:rsidP="00F627CF">
            <w:pPr>
              <w:pStyle w:val="TableParagraph"/>
              <w:ind w:left="108"/>
              <w:rPr>
                <w:sz w:val="24"/>
              </w:rPr>
            </w:pPr>
            <w:r>
              <w:rPr>
                <w:sz w:val="24"/>
              </w:rPr>
              <w:t>Council</w:t>
            </w:r>
            <w:r>
              <w:rPr>
                <w:spacing w:val="-2"/>
                <w:sz w:val="24"/>
              </w:rPr>
              <w:t xml:space="preserve"> </w:t>
            </w:r>
            <w:r>
              <w:rPr>
                <w:sz w:val="24"/>
              </w:rPr>
              <w:t>–</w:t>
            </w:r>
            <w:r>
              <w:rPr>
                <w:spacing w:val="-3"/>
                <w:sz w:val="24"/>
              </w:rPr>
              <w:t xml:space="preserve"> </w:t>
            </w:r>
            <w:r>
              <w:rPr>
                <w:sz w:val="24"/>
              </w:rPr>
              <w:t>22 November</w:t>
            </w:r>
            <w:r>
              <w:rPr>
                <w:spacing w:val="-2"/>
                <w:sz w:val="24"/>
              </w:rPr>
              <w:t xml:space="preserve"> </w:t>
            </w:r>
            <w:r>
              <w:rPr>
                <w:spacing w:val="-4"/>
                <w:sz w:val="24"/>
              </w:rPr>
              <w:t>2022</w:t>
            </w:r>
          </w:p>
        </w:tc>
      </w:tr>
      <w:tr w:rsidR="00744D75" w14:paraId="19409784" w14:textId="77777777" w:rsidTr="00744D75">
        <w:trPr>
          <w:trHeight w:val="277"/>
        </w:trPr>
        <w:tc>
          <w:tcPr>
            <w:tcW w:w="2127" w:type="dxa"/>
          </w:tcPr>
          <w:p w14:paraId="2BB368C4" w14:textId="77777777" w:rsidR="00744D75" w:rsidRDefault="00744D75" w:rsidP="00F627CF">
            <w:pPr>
              <w:pStyle w:val="TableParagraph"/>
              <w:spacing w:before="2"/>
              <w:rPr>
                <w:b/>
                <w:sz w:val="24"/>
              </w:rPr>
            </w:pPr>
            <w:r>
              <w:rPr>
                <w:b/>
                <w:color w:val="234060"/>
                <w:spacing w:val="-2"/>
                <w:sz w:val="24"/>
              </w:rPr>
              <w:t>Applicant</w:t>
            </w:r>
          </w:p>
        </w:tc>
        <w:tc>
          <w:tcPr>
            <w:tcW w:w="7513" w:type="dxa"/>
          </w:tcPr>
          <w:p w14:paraId="1CC6FF65" w14:textId="77777777" w:rsidR="00744D75" w:rsidRDefault="00744D75" w:rsidP="00F627CF">
            <w:pPr>
              <w:pStyle w:val="TableParagraph"/>
              <w:spacing w:before="2"/>
              <w:ind w:left="108"/>
              <w:rPr>
                <w:sz w:val="24"/>
              </w:rPr>
            </w:pPr>
            <w:r>
              <w:rPr>
                <w:sz w:val="24"/>
              </w:rPr>
              <w:t>WMRC</w:t>
            </w:r>
            <w:r>
              <w:rPr>
                <w:spacing w:val="-5"/>
                <w:sz w:val="24"/>
              </w:rPr>
              <w:t xml:space="preserve"> </w:t>
            </w:r>
            <w:r>
              <w:rPr>
                <w:sz w:val="24"/>
              </w:rPr>
              <w:t>(Western</w:t>
            </w:r>
            <w:r>
              <w:rPr>
                <w:spacing w:val="-5"/>
                <w:sz w:val="24"/>
              </w:rPr>
              <w:t xml:space="preserve"> </w:t>
            </w:r>
            <w:r>
              <w:rPr>
                <w:sz w:val="24"/>
              </w:rPr>
              <w:t>Metropolitan</w:t>
            </w:r>
            <w:r>
              <w:rPr>
                <w:spacing w:val="-3"/>
                <w:sz w:val="24"/>
              </w:rPr>
              <w:t xml:space="preserve"> </w:t>
            </w:r>
            <w:r>
              <w:rPr>
                <w:sz w:val="24"/>
              </w:rPr>
              <w:t>Regional</w:t>
            </w:r>
            <w:r>
              <w:rPr>
                <w:spacing w:val="-4"/>
                <w:sz w:val="24"/>
              </w:rPr>
              <w:t xml:space="preserve"> </w:t>
            </w:r>
            <w:r>
              <w:rPr>
                <w:spacing w:val="-2"/>
                <w:sz w:val="24"/>
              </w:rPr>
              <w:t>Council)</w:t>
            </w:r>
          </w:p>
        </w:tc>
      </w:tr>
      <w:tr w:rsidR="00744D75" w14:paraId="4D45138F" w14:textId="77777777" w:rsidTr="00744D75">
        <w:trPr>
          <w:trHeight w:val="1655"/>
        </w:trPr>
        <w:tc>
          <w:tcPr>
            <w:tcW w:w="2127" w:type="dxa"/>
          </w:tcPr>
          <w:p w14:paraId="5E0163EA" w14:textId="77777777" w:rsidR="00744D75" w:rsidRDefault="00744D75" w:rsidP="00F627CF">
            <w:pPr>
              <w:pStyle w:val="TableParagraph"/>
              <w:spacing w:line="270" w:lineRule="atLeast"/>
              <w:ind w:right="264"/>
              <w:rPr>
                <w:b/>
                <w:sz w:val="24"/>
              </w:rPr>
            </w:pPr>
            <w:r>
              <w:rPr>
                <w:b/>
                <w:color w:val="234060"/>
                <w:spacing w:val="-2"/>
                <w:sz w:val="24"/>
              </w:rPr>
              <w:t xml:space="preserve">Employee </w:t>
            </w:r>
            <w:r>
              <w:rPr>
                <w:b/>
                <w:color w:val="234060"/>
                <w:sz w:val="24"/>
              </w:rPr>
              <w:t>Disclosure</w:t>
            </w:r>
            <w:r>
              <w:rPr>
                <w:b/>
                <w:color w:val="234060"/>
                <w:spacing w:val="-17"/>
                <w:sz w:val="24"/>
              </w:rPr>
              <w:t xml:space="preserve"> </w:t>
            </w:r>
            <w:r>
              <w:rPr>
                <w:b/>
                <w:color w:val="234060"/>
                <w:sz w:val="24"/>
              </w:rPr>
              <w:t xml:space="preserve">under section 5.70 </w:t>
            </w:r>
            <w:r>
              <w:rPr>
                <w:b/>
                <w:color w:val="234060"/>
                <w:spacing w:val="-4"/>
                <w:sz w:val="24"/>
              </w:rPr>
              <w:t xml:space="preserve">Local </w:t>
            </w:r>
            <w:r>
              <w:rPr>
                <w:b/>
                <w:color w:val="234060"/>
                <w:sz w:val="24"/>
              </w:rPr>
              <w:t xml:space="preserve">Government Act </w:t>
            </w:r>
            <w:r>
              <w:rPr>
                <w:b/>
                <w:color w:val="234060"/>
                <w:spacing w:val="-4"/>
                <w:sz w:val="24"/>
              </w:rPr>
              <w:t>1995</w:t>
            </w:r>
          </w:p>
        </w:tc>
        <w:tc>
          <w:tcPr>
            <w:tcW w:w="7513" w:type="dxa"/>
          </w:tcPr>
          <w:p w14:paraId="7662F45A" w14:textId="437B1870" w:rsidR="00744D75" w:rsidRDefault="00744D75" w:rsidP="00F627CF">
            <w:pPr>
              <w:pStyle w:val="TableParagraph"/>
              <w:ind w:left="0" w:firstLine="77"/>
              <w:rPr>
                <w:rFonts w:ascii="Times New Roman"/>
                <w:sz w:val="24"/>
              </w:rPr>
            </w:pPr>
            <w:r w:rsidRPr="00FC1109">
              <w:rPr>
                <w:sz w:val="24"/>
              </w:rPr>
              <w:t>N</w:t>
            </w:r>
            <w:r>
              <w:rPr>
                <w:sz w:val="24"/>
              </w:rPr>
              <w:t>il.</w:t>
            </w:r>
          </w:p>
        </w:tc>
      </w:tr>
      <w:tr w:rsidR="00744D75" w14:paraId="630335E4" w14:textId="77777777" w:rsidTr="00744D75">
        <w:trPr>
          <w:trHeight w:val="275"/>
        </w:trPr>
        <w:tc>
          <w:tcPr>
            <w:tcW w:w="2127" w:type="dxa"/>
          </w:tcPr>
          <w:p w14:paraId="6E0C4052" w14:textId="77777777" w:rsidR="00744D75" w:rsidRDefault="00744D75" w:rsidP="00F627CF">
            <w:pPr>
              <w:pStyle w:val="TableParagraph"/>
              <w:rPr>
                <w:b/>
                <w:sz w:val="24"/>
              </w:rPr>
            </w:pPr>
            <w:r>
              <w:rPr>
                <w:b/>
                <w:color w:val="234060"/>
                <w:sz w:val="24"/>
              </w:rPr>
              <w:t>Report</w:t>
            </w:r>
            <w:r>
              <w:rPr>
                <w:b/>
                <w:color w:val="234060"/>
                <w:spacing w:val="-4"/>
                <w:sz w:val="24"/>
              </w:rPr>
              <w:t xml:space="preserve"> </w:t>
            </w:r>
            <w:r>
              <w:rPr>
                <w:b/>
                <w:color w:val="234060"/>
                <w:spacing w:val="-2"/>
                <w:sz w:val="24"/>
              </w:rPr>
              <w:t>Author</w:t>
            </w:r>
          </w:p>
        </w:tc>
        <w:tc>
          <w:tcPr>
            <w:tcW w:w="7513" w:type="dxa"/>
          </w:tcPr>
          <w:p w14:paraId="670C6ECA" w14:textId="77777777" w:rsidR="00744D75" w:rsidRDefault="00744D75" w:rsidP="00F627CF">
            <w:pPr>
              <w:pStyle w:val="TableParagraph"/>
              <w:ind w:left="108"/>
              <w:rPr>
                <w:sz w:val="24"/>
              </w:rPr>
            </w:pPr>
            <w:r>
              <w:rPr>
                <w:sz w:val="24"/>
              </w:rPr>
              <w:t>Peter Scasserra - Coordinator Land and Property</w:t>
            </w:r>
          </w:p>
        </w:tc>
      </w:tr>
      <w:tr w:rsidR="00744D75" w14:paraId="75C4C61E" w14:textId="77777777" w:rsidTr="00744D75">
        <w:trPr>
          <w:trHeight w:val="275"/>
        </w:trPr>
        <w:tc>
          <w:tcPr>
            <w:tcW w:w="2127" w:type="dxa"/>
          </w:tcPr>
          <w:p w14:paraId="0D3744FF" w14:textId="553B7F7B" w:rsidR="00744D75" w:rsidRDefault="00744D75" w:rsidP="00F627CF">
            <w:pPr>
              <w:pStyle w:val="TableParagraph"/>
              <w:rPr>
                <w:b/>
                <w:sz w:val="24"/>
              </w:rPr>
            </w:pPr>
            <w:r>
              <w:rPr>
                <w:b/>
                <w:color w:val="234060"/>
                <w:spacing w:val="-2"/>
                <w:sz w:val="24"/>
              </w:rPr>
              <w:t>Director</w:t>
            </w:r>
          </w:p>
        </w:tc>
        <w:tc>
          <w:tcPr>
            <w:tcW w:w="7513" w:type="dxa"/>
          </w:tcPr>
          <w:p w14:paraId="1C5EA3F6" w14:textId="77777777" w:rsidR="00744D75" w:rsidRDefault="00744D75" w:rsidP="00F627CF">
            <w:pPr>
              <w:pStyle w:val="TableParagraph"/>
              <w:ind w:left="108"/>
              <w:rPr>
                <w:sz w:val="24"/>
              </w:rPr>
            </w:pPr>
            <w:r>
              <w:rPr>
                <w:sz w:val="24"/>
              </w:rPr>
              <w:t>Michael</w:t>
            </w:r>
            <w:r>
              <w:rPr>
                <w:spacing w:val="-4"/>
                <w:sz w:val="24"/>
              </w:rPr>
              <w:t xml:space="preserve"> </w:t>
            </w:r>
            <w:r>
              <w:rPr>
                <w:sz w:val="24"/>
              </w:rPr>
              <w:t>Cole</w:t>
            </w:r>
            <w:r>
              <w:rPr>
                <w:spacing w:val="-3"/>
                <w:sz w:val="24"/>
              </w:rPr>
              <w:t xml:space="preserve"> - </w:t>
            </w:r>
            <w:r>
              <w:rPr>
                <w:sz w:val="24"/>
              </w:rPr>
              <w:t>Director</w:t>
            </w:r>
            <w:r>
              <w:rPr>
                <w:spacing w:val="-5"/>
                <w:sz w:val="24"/>
              </w:rPr>
              <w:t xml:space="preserve"> </w:t>
            </w:r>
            <w:r>
              <w:rPr>
                <w:sz w:val="24"/>
              </w:rPr>
              <w:t>Corporate</w:t>
            </w:r>
            <w:r>
              <w:rPr>
                <w:spacing w:val="-4"/>
                <w:sz w:val="24"/>
              </w:rPr>
              <w:t xml:space="preserve"> </w:t>
            </w:r>
            <w:r>
              <w:rPr>
                <w:spacing w:val="-2"/>
                <w:sz w:val="24"/>
              </w:rPr>
              <w:t>Services</w:t>
            </w:r>
          </w:p>
        </w:tc>
      </w:tr>
      <w:tr w:rsidR="00744D75" w14:paraId="6A558E06" w14:textId="77777777" w:rsidTr="00744D75">
        <w:trPr>
          <w:trHeight w:val="610"/>
        </w:trPr>
        <w:tc>
          <w:tcPr>
            <w:tcW w:w="2127" w:type="dxa"/>
          </w:tcPr>
          <w:p w14:paraId="18F15E1E" w14:textId="77777777" w:rsidR="00744D75" w:rsidRDefault="00744D75" w:rsidP="00F627CF">
            <w:pPr>
              <w:pStyle w:val="TableParagraph"/>
              <w:rPr>
                <w:b/>
                <w:sz w:val="24"/>
              </w:rPr>
            </w:pPr>
            <w:r>
              <w:rPr>
                <w:b/>
                <w:color w:val="234060"/>
                <w:spacing w:val="-2"/>
                <w:sz w:val="24"/>
              </w:rPr>
              <w:t>Attachments</w:t>
            </w:r>
          </w:p>
        </w:tc>
        <w:tc>
          <w:tcPr>
            <w:tcW w:w="7513" w:type="dxa"/>
          </w:tcPr>
          <w:p w14:paraId="7EB46A0E" w14:textId="77777777" w:rsidR="00744D75" w:rsidRDefault="00744D75" w:rsidP="00DC7847">
            <w:pPr>
              <w:pStyle w:val="TableParagraph"/>
              <w:numPr>
                <w:ilvl w:val="0"/>
                <w:numId w:val="42"/>
              </w:numPr>
              <w:tabs>
                <w:tab w:val="left" w:pos="535"/>
                <w:tab w:val="left" w:pos="536"/>
              </w:tabs>
              <w:rPr>
                <w:sz w:val="24"/>
                <w:szCs w:val="24"/>
              </w:rPr>
            </w:pPr>
            <w:r w:rsidRPr="457BD70E">
              <w:rPr>
                <w:sz w:val="24"/>
                <w:szCs w:val="24"/>
              </w:rPr>
              <w:t>Safety Inspection – City of Nedlands John XXIII Depot Access Road, Mt Claremont</w:t>
            </w:r>
          </w:p>
        </w:tc>
      </w:tr>
    </w:tbl>
    <w:p w14:paraId="093A8659" w14:textId="77777777" w:rsidR="00737870" w:rsidRDefault="00737870" w:rsidP="00737870">
      <w:pPr>
        <w:rPr>
          <w:rFonts w:ascii="Arial" w:hAnsi="Arial" w:cs="Arial"/>
          <w:b/>
          <w:color w:val="234060"/>
          <w:spacing w:val="-2"/>
          <w:sz w:val="28"/>
        </w:rPr>
      </w:pPr>
    </w:p>
    <w:p w14:paraId="2AC5006B" w14:textId="41B99FF6" w:rsidR="00737870" w:rsidRPr="00737870" w:rsidRDefault="00737870" w:rsidP="00A160AA">
      <w:pPr>
        <w:ind w:left="-284" w:right="46"/>
        <w:rPr>
          <w:rFonts w:ascii="Arial" w:hAnsi="Arial" w:cs="Arial"/>
          <w:b/>
          <w:sz w:val="28"/>
        </w:rPr>
      </w:pPr>
      <w:r w:rsidRPr="00737870">
        <w:rPr>
          <w:rFonts w:ascii="Arial" w:hAnsi="Arial" w:cs="Arial"/>
          <w:b/>
          <w:color w:val="234060"/>
          <w:spacing w:val="-2"/>
          <w:sz w:val="28"/>
        </w:rPr>
        <w:t>Purpose</w:t>
      </w:r>
    </w:p>
    <w:p w14:paraId="62ADC08B" w14:textId="77777777" w:rsidR="00737870" w:rsidRPr="00737870" w:rsidRDefault="00737870" w:rsidP="00A160AA">
      <w:pPr>
        <w:pStyle w:val="BodyText"/>
        <w:spacing w:before="1"/>
        <w:ind w:right="46"/>
        <w:rPr>
          <w:rFonts w:ascii="Arial" w:hAnsi="Arial" w:cs="Arial"/>
          <w:b/>
        </w:rPr>
      </w:pPr>
    </w:p>
    <w:p w14:paraId="3EC06CC3" w14:textId="77777777" w:rsidR="00737870" w:rsidRPr="00737870" w:rsidRDefault="00737870" w:rsidP="00A160AA">
      <w:pPr>
        <w:pStyle w:val="BodyText"/>
        <w:ind w:left="-284" w:right="46"/>
        <w:rPr>
          <w:rFonts w:ascii="Arial" w:hAnsi="Arial" w:cs="Arial"/>
        </w:rPr>
      </w:pPr>
      <w:r w:rsidRPr="00737870">
        <w:rPr>
          <w:rFonts w:ascii="Arial" w:hAnsi="Arial" w:cs="Arial"/>
        </w:rPr>
        <w:t>The</w:t>
      </w:r>
      <w:r w:rsidRPr="00737870">
        <w:rPr>
          <w:rFonts w:ascii="Arial" w:hAnsi="Arial" w:cs="Arial"/>
          <w:spacing w:val="-3"/>
        </w:rPr>
        <w:t xml:space="preserve"> </w:t>
      </w:r>
      <w:r w:rsidRPr="00737870">
        <w:rPr>
          <w:rFonts w:ascii="Arial" w:hAnsi="Arial" w:cs="Arial"/>
        </w:rPr>
        <w:t>purpose</w:t>
      </w:r>
      <w:r w:rsidRPr="00737870">
        <w:rPr>
          <w:rFonts w:ascii="Arial" w:hAnsi="Arial" w:cs="Arial"/>
          <w:spacing w:val="-3"/>
        </w:rPr>
        <w:t xml:space="preserve"> </w:t>
      </w:r>
      <w:r w:rsidRPr="00737870">
        <w:rPr>
          <w:rFonts w:ascii="Arial" w:hAnsi="Arial" w:cs="Arial"/>
        </w:rPr>
        <w:t>of</w:t>
      </w:r>
      <w:r w:rsidRPr="00737870">
        <w:rPr>
          <w:rFonts w:ascii="Arial" w:hAnsi="Arial" w:cs="Arial"/>
          <w:spacing w:val="-4"/>
        </w:rPr>
        <w:t xml:space="preserve"> </w:t>
      </w:r>
      <w:r w:rsidRPr="00737870">
        <w:rPr>
          <w:rFonts w:ascii="Arial" w:hAnsi="Arial" w:cs="Arial"/>
        </w:rPr>
        <w:t>this</w:t>
      </w:r>
      <w:r w:rsidRPr="00737870">
        <w:rPr>
          <w:rFonts w:ascii="Arial" w:hAnsi="Arial" w:cs="Arial"/>
          <w:spacing w:val="-4"/>
        </w:rPr>
        <w:t xml:space="preserve"> </w:t>
      </w:r>
      <w:r w:rsidRPr="00737870">
        <w:rPr>
          <w:rFonts w:ascii="Arial" w:hAnsi="Arial" w:cs="Arial"/>
        </w:rPr>
        <w:t>report</w:t>
      </w:r>
      <w:r w:rsidRPr="00737870">
        <w:rPr>
          <w:rFonts w:ascii="Arial" w:hAnsi="Arial" w:cs="Arial"/>
          <w:spacing w:val="-4"/>
        </w:rPr>
        <w:t xml:space="preserve"> </w:t>
      </w:r>
      <w:r w:rsidRPr="00737870">
        <w:rPr>
          <w:rFonts w:ascii="Arial" w:hAnsi="Arial" w:cs="Arial"/>
        </w:rPr>
        <w:t>is</w:t>
      </w:r>
      <w:r w:rsidRPr="00737870">
        <w:rPr>
          <w:rFonts w:ascii="Arial" w:hAnsi="Arial" w:cs="Arial"/>
          <w:spacing w:val="-4"/>
        </w:rPr>
        <w:t xml:space="preserve"> </w:t>
      </w:r>
      <w:r w:rsidRPr="00737870">
        <w:rPr>
          <w:rFonts w:ascii="Arial" w:hAnsi="Arial" w:cs="Arial"/>
        </w:rPr>
        <w:t>for</w:t>
      </w:r>
      <w:r w:rsidRPr="00737870">
        <w:rPr>
          <w:rFonts w:ascii="Arial" w:hAnsi="Arial" w:cs="Arial"/>
          <w:spacing w:val="-5"/>
        </w:rPr>
        <w:t xml:space="preserve"> </w:t>
      </w:r>
      <w:r w:rsidRPr="00737870">
        <w:rPr>
          <w:rFonts w:ascii="Arial" w:hAnsi="Arial" w:cs="Arial"/>
        </w:rPr>
        <w:t>Council</w:t>
      </w:r>
      <w:r w:rsidRPr="00737870">
        <w:rPr>
          <w:rFonts w:ascii="Arial" w:hAnsi="Arial" w:cs="Arial"/>
          <w:spacing w:val="-5"/>
        </w:rPr>
        <w:t xml:space="preserve"> </w:t>
      </w:r>
      <w:r w:rsidRPr="00737870">
        <w:rPr>
          <w:rFonts w:ascii="Arial" w:hAnsi="Arial" w:cs="Arial"/>
        </w:rPr>
        <w:t>to</w:t>
      </w:r>
      <w:r w:rsidRPr="00737870">
        <w:rPr>
          <w:rFonts w:ascii="Arial" w:hAnsi="Arial" w:cs="Arial"/>
          <w:spacing w:val="-3"/>
        </w:rPr>
        <w:t xml:space="preserve"> </w:t>
      </w:r>
      <w:r w:rsidRPr="00737870">
        <w:rPr>
          <w:rFonts w:ascii="Arial" w:hAnsi="Arial" w:cs="Arial"/>
        </w:rPr>
        <w:t>consider</w:t>
      </w:r>
      <w:r w:rsidRPr="00737870">
        <w:rPr>
          <w:rFonts w:ascii="Arial" w:hAnsi="Arial" w:cs="Arial"/>
          <w:spacing w:val="-5"/>
        </w:rPr>
        <w:t xml:space="preserve"> </w:t>
      </w:r>
      <w:r w:rsidRPr="00737870">
        <w:rPr>
          <w:rFonts w:ascii="Arial" w:hAnsi="Arial" w:cs="Arial"/>
        </w:rPr>
        <w:t>approving</w:t>
      </w:r>
      <w:r w:rsidRPr="00737870">
        <w:rPr>
          <w:rFonts w:ascii="Arial" w:hAnsi="Arial" w:cs="Arial"/>
          <w:spacing w:val="-3"/>
        </w:rPr>
        <w:t xml:space="preserve"> </w:t>
      </w:r>
      <w:r w:rsidRPr="00737870">
        <w:rPr>
          <w:rFonts w:ascii="Arial" w:hAnsi="Arial" w:cs="Arial"/>
        </w:rPr>
        <w:t>a</w:t>
      </w:r>
      <w:r w:rsidRPr="00737870">
        <w:rPr>
          <w:rFonts w:ascii="Arial" w:hAnsi="Arial" w:cs="Arial"/>
          <w:spacing w:val="-3"/>
        </w:rPr>
        <w:t xml:space="preserve"> </w:t>
      </w:r>
      <w:r w:rsidRPr="00737870">
        <w:rPr>
          <w:rFonts w:ascii="Arial" w:hAnsi="Arial" w:cs="Arial"/>
        </w:rPr>
        <w:t>proposal</w:t>
      </w:r>
      <w:r w:rsidRPr="00737870">
        <w:rPr>
          <w:rFonts w:ascii="Arial" w:hAnsi="Arial" w:cs="Arial"/>
          <w:spacing w:val="-5"/>
        </w:rPr>
        <w:t xml:space="preserve"> </w:t>
      </w:r>
      <w:r w:rsidRPr="00737870">
        <w:rPr>
          <w:rFonts w:ascii="Arial" w:hAnsi="Arial" w:cs="Arial"/>
        </w:rPr>
        <w:t>from</w:t>
      </w:r>
      <w:r w:rsidRPr="00737870">
        <w:rPr>
          <w:rFonts w:ascii="Arial" w:hAnsi="Arial" w:cs="Arial"/>
          <w:spacing w:val="-3"/>
        </w:rPr>
        <w:t xml:space="preserve"> </w:t>
      </w:r>
      <w:r w:rsidRPr="00737870">
        <w:rPr>
          <w:rFonts w:ascii="Arial" w:hAnsi="Arial" w:cs="Arial"/>
        </w:rPr>
        <w:t>the</w:t>
      </w:r>
      <w:r w:rsidRPr="00737870">
        <w:rPr>
          <w:rFonts w:ascii="Arial" w:hAnsi="Arial" w:cs="Arial"/>
          <w:spacing w:val="-6"/>
        </w:rPr>
        <w:t xml:space="preserve"> </w:t>
      </w:r>
      <w:r w:rsidRPr="00737870">
        <w:rPr>
          <w:rFonts w:ascii="Arial" w:hAnsi="Arial" w:cs="Arial"/>
        </w:rPr>
        <w:t>Western Metropolitan Regional Council (WMRC) for a Green Waste Facility at the City of Nedlands Mount Claremont Depot site, through a lease disposal of a 1105m² (approx.) portion of Reserve 45054, subject to the Council reviewing and approving the key terms of the lease following negotiations.</w:t>
      </w:r>
    </w:p>
    <w:p w14:paraId="77194DA0" w14:textId="77777777" w:rsidR="00737870" w:rsidRPr="00737870" w:rsidRDefault="00737870" w:rsidP="00A160AA">
      <w:pPr>
        <w:pStyle w:val="BodyText"/>
        <w:ind w:left="-284" w:right="46"/>
        <w:rPr>
          <w:rFonts w:ascii="Arial" w:hAnsi="Arial" w:cs="Arial"/>
        </w:rPr>
      </w:pPr>
    </w:p>
    <w:p w14:paraId="20C3FCB2" w14:textId="77777777" w:rsidR="00737870" w:rsidRPr="00737870" w:rsidRDefault="00737870" w:rsidP="00A160AA">
      <w:pPr>
        <w:pStyle w:val="BodyText"/>
        <w:ind w:left="-284" w:right="46"/>
        <w:rPr>
          <w:rFonts w:ascii="Arial" w:hAnsi="Arial" w:cs="Arial"/>
        </w:rPr>
      </w:pPr>
      <w:r w:rsidRPr="00737870">
        <w:rPr>
          <w:rFonts w:ascii="Arial" w:hAnsi="Arial" w:cs="Arial"/>
        </w:rPr>
        <w:t>At the September OCM, Council deferred this item until Council is provided with an adequate risk assessment of this service road usage.  The risk assessment is now attached and addressed in Further Information at the end of this report.</w:t>
      </w:r>
    </w:p>
    <w:p w14:paraId="19C1FF06" w14:textId="1A2B1973" w:rsidR="00737870" w:rsidRPr="00737870" w:rsidRDefault="00737870" w:rsidP="00A160AA">
      <w:pPr>
        <w:pStyle w:val="BodyText"/>
        <w:spacing w:before="10"/>
        <w:ind w:right="46"/>
        <w:rPr>
          <w:rFonts w:ascii="Arial" w:hAnsi="Arial" w:cs="Arial"/>
          <w:szCs w:val="24"/>
        </w:rPr>
      </w:pPr>
    </w:p>
    <w:p w14:paraId="243EDD76" w14:textId="77777777" w:rsidR="00737870" w:rsidRDefault="00737870" w:rsidP="00A160AA">
      <w:pPr>
        <w:ind w:left="-284" w:right="46"/>
        <w:rPr>
          <w:rFonts w:ascii="Arial" w:hAnsi="Arial" w:cs="Arial"/>
          <w:b/>
          <w:color w:val="234060"/>
          <w:spacing w:val="-2"/>
          <w:sz w:val="28"/>
        </w:rPr>
      </w:pPr>
    </w:p>
    <w:p w14:paraId="42615229" w14:textId="0A135F62" w:rsidR="00737870" w:rsidRPr="00737870" w:rsidRDefault="00737870" w:rsidP="00A160AA">
      <w:pPr>
        <w:ind w:left="-284" w:right="46"/>
        <w:rPr>
          <w:rFonts w:ascii="Arial" w:hAnsi="Arial" w:cs="Arial"/>
          <w:b/>
          <w:sz w:val="28"/>
        </w:rPr>
      </w:pPr>
      <w:r w:rsidRPr="00737870">
        <w:rPr>
          <w:rFonts w:ascii="Arial" w:hAnsi="Arial" w:cs="Arial"/>
          <w:b/>
          <w:color w:val="234060"/>
          <w:spacing w:val="-2"/>
          <w:sz w:val="28"/>
        </w:rPr>
        <w:t>Recommendation</w:t>
      </w:r>
    </w:p>
    <w:p w14:paraId="2A99C597" w14:textId="77777777" w:rsidR="00737870" w:rsidRPr="00737870" w:rsidRDefault="00737870" w:rsidP="00A160AA">
      <w:pPr>
        <w:pStyle w:val="BodyText"/>
        <w:spacing w:before="3"/>
        <w:ind w:right="46"/>
        <w:rPr>
          <w:rFonts w:ascii="Arial" w:hAnsi="Arial" w:cs="Arial"/>
          <w:b/>
          <w:sz w:val="28"/>
        </w:rPr>
      </w:pPr>
    </w:p>
    <w:p w14:paraId="683DEB66" w14:textId="77777777" w:rsidR="00737870" w:rsidRPr="00737870" w:rsidRDefault="00737870" w:rsidP="00A160AA">
      <w:pPr>
        <w:ind w:left="-284" w:right="46"/>
        <w:jc w:val="both"/>
        <w:rPr>
          <w:rFonts w:ascii="Arial" w:hAnsi="Arial" w:cs="Arial"/>
          <w:b/>
        </w:rPr>
      </w:pPr>
      <w:r w:rsidRPr="00737870">
        <w:rPr>
          <w:rFonts w:ascii="Arial" w:hAnsi="Arial" w:cs="Arial"/>
          <w:b/>
          <w:color w:val="234060"/>
        </w:rPr>
        <w:t>That</w:t>
      </w:r>
      <w:r w:rsidRPr="00737870">
        <w:rPr>
          <w:rFonts w:ascii="Arial" w:hAnsi="Arial" w:cs="Arial"/>
          <w:b/>
          <w:color w:val="234060"/>
          <w:spacing w:val="1"/>
        </w:rPr>
        <w:t xml:space="preserve"> </w:t>
      </w:r>
      <w:r w:rsidRPr="00737870">
        <w:rPr>
          <w:rFonts w:ascii="Arial" w:hAnsi="Arial" w:cs="Arial"/>
          <w:b/>
          <w:color w:val="234060"/>
          <w:spacing w:val="-2"/>
        </w:rPr>
        <w:t>Council:</w:t>
      </w:r>
    </w:p>
    <w:p w14:paraId="2A7C9514" w14:textId="77777777" w:rsidR="00737870" w:rsidRPr="00737870" w:rsidRDefault="00737870" w:rsidP="00A160AA">
      <w:pPr>
        <w:pStyle w:val="BodyText"/>
        <w:spacing w:before="3"/>
        <w:ind w:right="46"/>
        <w:rPr>
          <w:rFonts w:ascii="Arial" w:hAnsi="Arial" w:cs="Arial"/>
          <w:b/>
        </w:rPr>
      </w:pPr>
    </w:p>
    <w:p w14:paraId="086FDEC2" w14:textId="1031227A" w:rsidR="00737870" w:rsidRPr="00737870" w:rsidRDefault="00737870" w:rsidP="00A160AA">
      <w:pPr>
        <w:pStyle w:val="ListParagraph"/>
        <w:widowControl w:val="0"/>
        <w:numPr>
          <w:ilvl w:val="0"/>
          <w:numId w:val="43"/>
        </w:numPr>
        <w:autoSpaceDE w:val="0"/>
        <w:autoSpaceDN w:val="0"/>
        <w:spacing w:line="235" w:lineRule="auto"/>
        <w:ind w:left="284" w:right="46" w:hanging="568"/>
        <w:contextualSpacing w:val="0"/>
        <w:jc w:val="both"/>
        <w:rPr>
          <w:rFonts w:ascii="Arial" w:hAnsi="Arial" w:cs="Arial"/>
          <w:b/>
          <w:bCs/>
          <w:color w:val="234060"/>
          <w:szCs w:val="24"/>
        </w:rPr>
      </w:pPr>
      <w:r>
        <w:rPr>
          <w:rFonts w:ascii="Arial" w:hAnsi="Arial" w:cs="Arial"/>
          <w:b/>
          <w:bCs/>
          <w:color w:val="234060"/>
          <w:szCs w:val="24"/>
        </w:rPr>
        <w:t>n</w:t>
      </w:r>
      <w:r w:rsidRPr="00737870">
        <w:rPr>
          <w:rFonts w:ascii="Arial" w:hAnsi="Arial" w:cs="Arial"/>
          <w:b/>
          <w:bCs/>
          <w:color w:val="234060"/>
          <w:szCs w:val="24"/>
        </w:rPr>
        <w:t>otes the risk assessment of the service road</w:t>
      </w:r>
    </w:p>
    <w:p w14:paraId="46C17EAF" w14:textId="77777777" w:rsidR="00737870" w:rsidRPr="00737870" w:rsidRDefault="00737870" w:rsidP="00A160AA">
      <w:pPr>
        <w:tabs>
          <w:tab w:val="left" w:pos="1260"/>
        </w:tabs>
        <w:spacing w:line="235" w:lineRule="auto"/>
        <w:ind w:left="540" w:right="46"/>
        <w:jc w:val="both"/>
        <w:rPr>
          <w:rFonts w:ascii="Arial" w:hAnsi="Arial" w:cs="Arial"/>
          <w:b/>
          <w:bCs/>
          <w:szCs w:val="24"/>
        </w:rPr>
      </w:pPr>
    </w:p>
    <w:p w14:paraId="0825E0FC" w14:textId="6C4D62E5" w:rsidR="00737870" w:rsidRPr="00737870" w:rsidRDefault="00737870" w:rsidP="00A160AA">
      <w:pPr>
        <w:pStyle w:val="ListParagraph"/>
        <w:widowControl w:val="0"/>
        <w:numPr>
          <w:ilvl w:val="0"/>
          <w:numId w:val="43"/>
        </w:numPr>
        <w:autoSpaceDE w:val="0"/>
        <w:autoSpaceDN w:val="0"/>
        <w:spacing w:line="235" w:lineRule="auto"/>
        <w:ind w:left="284" w:right="46" w:hanging="568"/>
        <w:contextualSpacing w:val="0"/>
        <w:jc w:val="both"/>
        <w:rPr>
          <w:rFonts w:ascii="Arial" w:hAnsi="Arial" w:cs="Arial"/>
          <w:b/>
        </w:rPr>
      </w:pPr>
      <w:r>
        <w:rPr>
          <w:rFonts w:ascii="Arial" w:hAnsi="Arial" w:cs="Arial"/>
          <w:b/>
          <w:bCs/>
          <w:color w:val="234060"/>
          <w:szCs w:val="24"/>
        </w:rPr>
        <w:t>a</w:t>
      </w:r>
      <w:r w:rsidRPr="00737870">
        <w:rPr>
          <w:rFonts w:ascii="Arial" w:hAnsi="Arial" w:cs="Arial"/>
          <w:b/>
          <w:bCs/>
          <w:color w:val="234060"/>
          <w:szCs w:val="24"/>
        </w:rPr>
        <w:t>pprove in-principle the proposal to lease a 1105m² (approx.) portion of Reserve</w:t>
      </w:r>
      <w:r w:rsidRPr="00737870">
        <w:rPr>
          <w:rFonts w:ascii="Arial" w:hAnsi="Arial" w:cs="Arial"/>
          <w:b/>
          <w:bCs/>
          <w:color w:val="234060"/>
          <w:spacing w:val="-17"/>
          <w:szCs w:val="24"/>
        </w:rPr>
        <w:t xml:space="preserve"> </w:t>
      </w:r>
      <w:r w:rsidRPr="00737870">
        <w:rPr>
          <w:rFonts w:ascii="Arial" w:hAnsi="Arial" w:cs="Arial"/>
          <w:b/>
          <w:bCs/>
          <w:color w:val="234060"/>
          <w:szCs w:val="24"/>
        </w:rPr>
        <w:t>45054,</w:t>
      </w:r>
      <w:r w:rsidRPr="00737870">
        <w:rPr>
          <w:rFonts w:ascii="Arial" w:hAnsi="Arial" w:cs="Arial"/>
          <w:b/>
          <w:bCs/>
          <w:color w:val="234060"/>
          <w:spacing w:val="-17"/>
          <w:szCs w:val="24"/>
        </w:rPr>
        <w:t xml:space="preserve"> </w:t>
      </w:r>
      <w:r w:rsidRPr="00737870">
        <w:rPr>
          <w:rFonts w:ascii="Arial" w:hAnsi="Arial" w:cs="Arial"/>
          <w:b/>
          <w:bCs/>
          <w:color w:val="234060"/>
          <w:szCs w:val="24"/>
        </w:rPr>
        <w:t>Lot</w:t>
      </w:r>
      <w:r w:rsidRPr="00737870">
        <w:rPr>
          <w:rFonts w:ascii="Arial" w:hAnsi="Arial" w:cs="Arial"/>
          <w:b/>
          <w:bCs/>
          <w:color w:val="234060"/>
          <w:spacing w:val="-15"/>
          <w:szCs w:val="24"/>
        </w:rPr>
        <w:t xml:space="preserve"> </w:t>
      </w:r>
      <w:r w:rsidRPr="00737870">
        <w:rPr>
          <w:rFonts w:ascii="Arial" w:hAnsi="Arial" w:cs="Arial"/>
          <w:b/>
          <w:bCs/>
          <w:color w:val="234060"/>
          <w:szCs w:val="24"/>
        </w:rPr>
        <w:t>502</w:t>
      </w:r>
      <w:r w:rsidRPr="00737870">
        <w:rPr>
          <w:rFonts w:ascii="Arial" w:hAnsi="Arial" w:cs="Arial"/>
          <w:b/>
          <w:bCs/>
          <w:color w:val="234060"/>
          <w:spacing w:val="-14"/>
          <w:szCs w:val="24"/>
        </w:rPr>
        <w:t xml:space="preserve"> </w:t>
      </w:r>
      <w:r w:rsidRPr="00737870">
        <w:rPr>
          <w:rFonts w:ascii="Arial" w:hAnsi="Arial" w:cs="Arial"/>
          <w:b/>
          <w:bCs/>
          <w:color w:val="234060"/>
          <w:szCs w:val="24"/>
        </w:rPr>
        <w:t>on</w:t>
      </w:r>
      <w:r w:rsidRPr="00737870">
        <w:rPr>
          <w:rFonts w:ascii="Arial" w:hAnsi="Arial" w:cs="Arial"/>
          <w:b/>
          <w:bCs/>
          <w:color w:val="234060"/>
          <w:spacing w:val="-17"/>
          <w:szCs w:val="24"/>
        </w:rPr>
        <w:t xml:space="preserve"> </w:t>
      </w:r>
      <w:r w:rsidRPr="00737870">
        <w:rPr>
          <w:rFonts w:ascii="Arial" w:hAnsi="Arial" w:cs="Arial"/>
          <w:b/>
          <w:bCs/>
          <w:color w:val="234060"/>
          <w:szCs w:val="24"/>
        </w:rPr>
        <w:t>Deposited</w:t>
      </w:r>
      <w:r w:rsidRPr="00737870">
        <w:rPr>
          <w:rFonts w:ascii="Arial" w:hAnsi="Arial" w:cs="Arial"/>
          <w:b/>
          <w:bCs/>
          <w:color w:val="234060"/>
          <w:spacing w:val="-17"/>
          <w:szCs w:val="24"/>
        </w:rPr>
        <w:t xml:space="preserve"> </w:t>
      </w:r>
      <w:r w:rsidRPr="00737870">
        <w:rPr>
          <w:rFonts w:ascii="Arial" w:hAnsi="Arial" w:cs="Arial"/>
          <w:b/>
          <w:bCs/>
          <w:color w:val="234060"/>
          <w:szCs w:val="24"/>
        </w:rPr>
        <w:t>Plan</w:t>
      </w:r>
      <w:r w:rsidRPr="00737870">
        <w:rPr>
          <w:rFonts w:ascii="Arial" w:hAnsi="Arial" w:cs="Arial"/>
          <w:b/>
          <w:bCs/>
          <w:color w:val="234060"/>
          <w:spacing w:val="-16"/>
          <w:szCs w:val="24"/>
        </w:rPr>
        <w:t xml:space="preserve"> </w:t>
      </w:r>
      <w:r w:rsidRPr="00737870">
        <w:rPr>
          <w:rFonts w:ascii="Arial" w:hAnsi="Arial" w:cs="Arial"/>
          <w:b/>
          <w:bCs/>
          <w:color w:val="234060"/>
          <w:szCs w:val="24"/>
        </w:rPr>
        <w:t>73830,</w:t>
      </w:r>
      <w:r w:rsidRPr="00737870">
        <w:rPr>
          <w:rFonts w:ascii="Arial" w:hAnsi="Arial" w:cs="Arial"/>
          <w:b/>
          <w:bCs/>
          <w:color w:val="234060"/>
          <w:spacing w:val="-17"/>
          <w:szCs w:val="24"/>
        </w:rPr>
        <w:t xml:space="preserve"> </w:t>
      </w:r>
      <w:r w:rsidRPr="00737870">
        <w:rPr>
          <w:rFonts w:ascii="Arial" w:hAnsi="Arial" w:cs="Arial"/>
          <w:b/>
          <w:bCs/>
          <w:color w:val="234060"/>
          <w:szCs w:val="24"/>
        </w:rPr>
        <w:t>Mount</w:t>
      </w:r>
      <w:r w:rsidRPr="00737870">
        <w:rPr>
          <w:rFonts w:ascii="Arial" w:hAnsi="Arial" w:cs="Arial"/>
          <w:b/>
          <w:bCs/>
          <w:color w:val="234060"/>
          <w:spacing w:val="-16"/>
          <w:szCs w:val="24"/>
        </w:rPr>
        <w:t xml:space="preserve"> </w:t>
      </w:r>
      <w:r w:rsidRPr="00737870">
        <w:rPr>
          <w:rFonts w:ascii="Arial" w:hAnsi="Arial" w:cs="Arial"/>
          <w:b/>
          <w:bCs/>
          <w:color w:val="234060"/>
          <w:szCs w:val="24"/>
        </w:rPr>
        <w:t>Claremont</w:t>
      </w:r>
      <w:r w:rsidRPr="00737870">
        <w:rPr>
          <w:rFonts w:ascii="Arial" w:hAnsi="Arial" w:cs="Arial"/>
          <w:b/>
          <w:bCs/>
          <w:color w:val="234060"/>
          <w:spacing w:val="-16"/>
          <w:szCs w:val="24"/>
        </w:rPr>
        <w:t xml:space="preserve"> </w:t>
      </w:r>
      <w:r w:rsidRPr="00737870">
        <w:rPr>
          <w:rFonts w:ascii="Arial" w:hAnsi="Arial" w:cs="Arial"/>
          <w:b/>
          <w:bCs/>
          <w:color w:val="234060"/>
          <w:szCs w:val="24"/>
        </w:rPr>
        <w:t>to</w:t>
      </w:r>
      <w:r w:rsidRPr="00737870">
        <w:rPr>
          <w:rFonts w:ascii="Arial" w:hAnsi="Arial" w:cs="Arial"/>
          <w:b/>
          <w:bCs/>
          <w:color w:val="234060"/>
          <w:spacing w:val="-15"/>
          <w:szCs w:val="24"/>
        </w:rPr>
        <w:t xml:space="preserve"> </w:t>
      </w:r>
      <w:r w:rsidRPr="00737870">
        <w:rPr>
          <w:rFonts w:ascii="Arial" w:hAnsi="Arial" w:cs="Arial"/>
          <w:b/>
          <w:bCs/>
          <w:color w:val="234060"/>
          <w:szCs w:val="24"/>
        </w:rPr>
        <w:t>WMRC for a Green Waste Facility</w:t>
      </w:r>
    </w:p>
    <w:p w14:paraId="3034DC1E" w14:textId="77777777" w:rsidR="00737870" w:rsidRPr="00737870" w:rsidRDefault="00737870" w:rsidP="00A160AA">
      <w:pPr>
        <w:pStyle w:val="BodyText"/>
        <w:spacing w:before="3"/>
        <w:ind w:right="46"/>
        <w:rPr>
          <w:rFonts w:ascii="Arial" w:hAnsi="Arial" w:cs="Arial"/>
          <w:b/>
        </w:rPr>
      </w:pPr>
    </w:p>
    <w:p w14:paraId="76ED4A0E" w14:textId="48885DC9" w:rsidR="00737870" w:rsidRPr="00737870" w:rsidRDefault="00737870" w:rsidP="00A160AA">
      <w:pPr>
        <w:pStyle w:val="ListParagraph"/>
        <w:widowControl w:val="0"/>
        <w:numPr>
          <w:ilvl w:val="0"/>
          <w:numId w:val="43"/>
        </w:numPr>
        <w:autoSpaceDE w:val="0"/>
        <w:autoSpaceDN w:val="0"/>
        <w:spacing w:line="235" w:lineRule="auto"/>
        <w:ind w:left="284" w:right="46" w:hanging="568"/>
        <w:contextualSpacing w:val="0"/>
        <w:jc w:val="both"/>
        <w:rPr>
          <w:rFonts w:ascii="Arial" w:hAnsi="Arial" w:cs="Arial"/>
          <w:b/>
        </w:rPr>
      </w:pPr>
      <w:r>
        <w:rPr>
          <w:rFonts w:ascii="Arial" w:hAnsi="Arial" w:cs="Arial"/>
          <w:b/>
          <w:bCs/>
          <w:color w:val="234060"/>
          <w:szCs w:val="24"/>
        </w:rPr>
        <w:t>d</w:t>
      </w:r>
      <w:r w:rsidRPr="00737870">
        <w:rPr>
          <w:rFonts w:ascii="Arial" w:hAnsi="Arial" w:cs="Arial"/>
          <w:b/>
          <w:bCs/>
          <w:color w:val="234060"/>
          <w:szCs w:val="24"/>
        </w:rPr>
        <w:t xml:space="preserve">elegates to the Chief Executive Officer the authority to negotiate the key terms of a lease with WMRC and refer the key terms back to Council for </w:t>
      </w:r>
      <w:r w:rsidRPr="00737870">
        <w:rPr>
          <w:rFonts w:ascii="Arial" w:hAnsi="Arial" w:cs="Arial"/>
          <w:b/>
          <w:bCs/>
          <w:color w:val="234060"/>
          <w:spacing w:val="-2"/>
          <w:szCs w:val="24"/>
        </w:rPr>
        <w:t>consideration.</w:t>
      </w:r>
    </w:p>
    <w:p w14:paraId="3E5E6527" w14:textId="77777777" w:rsidR="00737870" w:rsidRPr="00737870" w:rsidRDefault="00737870" w:rsidP="00A160AA">
      <w:pPr>
        <w:pStyle w:val="BodyText"/>
        <w:spacing w:before="2"/>
        <w:ind w:right="46"/>
        <w:rPr>
          <w:rFonts w:ascii="Arial" w:hAnsi="Arial" w:cs="Arial"/>
          <w:b/>
        </w:rPr>
      </w:pPr>
    </w:p>
    <w:p w14:paraId="71696C94" w14:textId="5BFAF61D" w:rsidR="00737870" w:rsidRPr="00737870" w:rsidRDefault="00737870" w:rsidP="00A160AA">
      <w:pPr>
        <w:pStyle w:val="ListParagraph"/>
        <w:widowControl w:val="0"/>
        <w:numPr>
          <w:ilvl w:val="0"/>
          <w:numId w:val="43"/>
        </w:numPr>
        <w:autoSpaceDE w:val="0"/>
        <w:autoSpaceDN w:val="0"/>
        <w:spacing w:line="235" w:lineRule="auto"/>
        <w:ind w:left="284" w:right="46" w:hanging="568"/>
        <w:contextualSpacing w:val="0"/>
        <w:jc w:val="both"/>
        <w:rPr>
          <w:rFonts w:ascii="Arial" w:hAnsi="Arial" w:cs="Arial"/>
          <w:b/>
        </w:rPr>
      </w:pPr>
      <w:r>
        <w:rPr>
          <w:rFonts w:ascii="Arial" w:hAnsi="Arial" w:cs="Arial"/>
          <w:b/>
          <w:bCs/>
          <w:color w:val="234060"/>
          <w:szCs w:val="24"/>
        </w:rPr>
        <w:t>n</w:t>
      </w:r>
      <w:r w:rsidRPr="00737870">
        <w:rPr>
          <w:rFonts w:ascii="Arial" w:hAnsi="Arial" w:cs="Arial"/>
          <w:b/>
          <w:bCs/>
          <w:color w:val="234060"/>
          <w:szCs w:val="24"/>
        </w:rPr>
        <w:t>otes that the approval in-principle of the proposal does not create an agreement to lease or fetter the City’s discretion in the exercise of its statutory functions.</w:t>
      </w:r>
    </w:p>
    <w:p w14:paraId="06BD4C92" w14:textId="1D61FCD9" w:rsidR="00737870" w:rsidRDefault="00737870" w:rsidP="00A160AA">
      <w:pPr>
        <w:pStyle w:val="BodyText"/>
        <w:spacing w:before="11"/>
        <w:ind w:right="46"/>
        <w:rPr>
          <w:rFonts w:ascii="Arial" w:hAnsi="Arial" w:cs="Arial"/>
          <w:b/>
          <w:sz w:val="27"/>
        </w:rPr>
      </w:pPr>
    </w:p>
    <w:p w14:paraId="717C7A90" w14:textId="77777777" w:rsidR="00A160AA" w:rsidRDefault="00A160AA" w:rsidP="00A160AA">
      <w:pPr>
        <w:pStyle w:val="BodyText"/>
        <w:spacing w:before="11"/>
        <w:ind w:right="46"/>
        <w:rPr>
          <w:rFonts w:ascii="Arial" w:hAnsi="Arial" w:cs="Arial"/>
          <w:b/>
          <w:sz w:val="27"/>
        </w:rPr>
      </w:pPr>
    </w:p>
    <w:p w14:paraId="21B39D17" w14:textId="77777777" w:rsidR="00737870" w:rsidRPr="00737870" w:rsidRDefault="00737870" w:rsidP="00A160AA">
      <w:pPr>
        <w:ind w:left="-284" w:right="46"/>
        <w:rPr>
          <w:rFonts w:ascii="Arial" w:hAnsi="Arial" w:cs="Arial"/>
          <w:b/>
          <w:color w:val="234060"/>
          <w:spacing w:val="-2"/>
          <w:sz w:val="28"/>
        </w:rPr>
      </w:pPr>
      <w:r w:rsidRPr="00737870">
        <w:rPr>
          <w:rFonts w:ascii="Arial" w:hAnsi="Arial" w:cs="Arial"/>
          <w:b/>
          <w:color w:val="234060"/>
          <w:spacing w:val="-2"/>
          <w:sz w:val="28"/>
        </w:rPr>
        <w:t>Voting Requirement</w:t>
      </w:r>
    </w:p>
    <w:p w14:paraId="029E429E" w14:textId="77777777" w:rsidR="00737870" w:rsidRPr="00737870" w:rsidRDefault="00737870" w:rsidP="00A160AA">
      <w:pPr>
        <w:pStyle w:val="BodyText"/>
        <w:spacing w:before="1"/>
        <w:ind w:right="46"/>
        <w:rPr>
          <w:rFonts w:ascii="Arial" w:hAnsi="Arial" w:cs="Arial"/>
          <w:b/>
        </w:rPr>
      </w:pPr>
    </w:p>
    <w:p w14:paraId="0C6E50EA" w14:textId="22DDE70C" w:rsidR="00737870" w:rsidRDefault="00737870" w:rsidP="00A160AA">
      <w:pPr>
        <w:pStyle w:val="BodyText"/>
        <w:ind w:left="-284" w:right="46"/>
        <w:rPr>
          <w:rFonts w:ascii="Arial" w:hAnsi="Arial" w:cs="Arial"/>
          <w:spacing w:val="-2"/>
        </w:rPr>
      </w:pPr>
      <w:r w:rsidRPr="00737870">
        <w:rPr>
          <w:rFonts w:ascii="Arial" w:hAnsi="Arial" w:cs="Arial"/>
        </w:rPr>
        <w:t>Simple</w:t>
      </w:r>
      <w:r w:rsidRPr="00737870">
        <w:rPr>
          <w:rFonts w:ascii="Arial" w:hAnsi="Arial" w:cs="Arial"/>
          <w:spacing w:val="-2"/>
        </w:rPr>
        <w:t xml:space="preserve"> Majority</w:t>
      </w:r>
      <w:r>
        <w:rPr>
          <w:rFonts w:ascii="Arial" w:hAnsi="Arial" w:cs="Arial"/>
          <w:spacing w:val="-2"/>
        </w:rPr>
        <w:t>.</w:t>
      </w:r>
    </w:p>
    <w:p w14:paraId="35F57DDE" w14:textId="6865786F" w:rsidR="00737870" w:rsidRDefault="00737870" w:rsidP="00A160AA">
      <w:pPr>
        <w:pStyle w:val="BodyText"/>
        <w:ind w:left="-284" w:right="46"/>
        <w:rPr>
          <w:rFonts w:ascii="Arial" w:hAnsi="Arial" w:cs="Arial"/>
          <w:spacing w:val="-2"/>
        </w:rPr>
      </w:pPr>
    </w:p>
    <w:p w14:paraId="17CA1FA1" w14:textId="77777777" w:rsidR="00B50C66" w:rsidRDefault="00B50C66" w:rsidP="00A160AA">
      <w:pPr>
        <w:pStyle w:val="BodyText"/>
        <w:ind w:left="-284" w:right="46"/>
        <w:rPr>
          <w:rFonts w:ascii="Arial" w:hAnsi="Arial" w:cs="Arial"/>
          <w:spacing w:val="-2"/>
        </w:rPr>
      </w:pPr>
    </w:p>
    <w:p w14:paraId="2DFB3CAD" w14:textId="77777777" w:rsidR="00B50C66" w:rsidRPr="00B50C66" w:rsidRDefault="00B50C66" w:rsidP="00A160AA">
      <w:pPr>
        <w:ind w:left="-284" w:right="46"/>
        <w:rPr>
          <w:rFonts w:ascii="Arial" w:hAnsi="Arial" w:cs="Arial"/>
          <w:b/>
          <w:color w:val="234060"/>
          <w:spacing w:val="-2"/>
          <w:sz w:val="28"/>
        </w:rPr>
      </w:pPr>
      <w:r w:rsidRPr="00B50C66">
        <w:rPr>
          <w:rFonts w:ascii="Arial" w:hAnsi="Arial" w:cs="Arial"/>
          <w:b/>
          <w:color w:val="234060"/>
          <w:spacing w:val="-2"/>
          <w:sz w:val="28"/>
        </w:rPr>
        <w:t>Background</w:t>
      </w:r>
    </w:p>
    <w:p w14:paraId="1A5372EB" w14:textId="77777777" w:rsidR="00B50C66" w:rsidRPr="00B50C66" w:rsidRDefault="00B50C66" w:rsidP="00A160AA">
      <w:pPr>
        <w:pStyle w:val="BodyText"/>
        <w:ind w:left="-284" w:right="46"/>
        <w:rPr>
          <w:rFonts w:ascii="Arial" w:hAnsi="Arial" w:cs="Arial"/>
          <w:b/>
          <w:lang w:val="en-US"/>
        </w:rPr>
      </w:pPr>
    </w:p>
    <w:p w14:paraId="0E6C7272" w14:textId="4CF35CD7" w:rsidR="00B50C66" w:rsidRDefault="00B50C66" w:rsidP="00A160AA">
      <w:pPr>
        <w:pStyle w:val="BodyText"/>
        <w:ind w:left="-284" w:right="46"/>
        <w:rPr>
          <w:rFonts w:ascii="Arial" w:hAnsi="Arial" w:cs="Arial"/>
          <w:lang w:val="en-US"/>
        </w:rPr>
      </w:pPr>
      <w:r w:rsidRPr="00B50C66">
        <w:rPr>
          <w:rFonts w:ascii="Arial" w:hAnsi="Arial" w:cs="Arial"/>
          <w:lang w:val="en-US"/>
        </w:rPr>
        <w:t>Reserve 45054 comprises Lot 502 on Deposited Plan 73830 and is land owned by the State of Western Australia that has been vested to the City of Nedlands (City) by way of a Management Order.</w:t>
      </w:r>
    </w:p>
    <w:p w14:paraId="2F3D940D" w14:textId="77777777" w:rsidR="00B50C66" w:rsidRPr="00B50C66" w:rsidRDefault="00B50C66" w:rsidP="00A160AA">
      <w:pPr>
        <w:pStyle w:val="BodyText"/>
        <w:ind w:left="-284" w:right="46"/>
        <w:rPr>
          <w:rFonts w:ascii="Arial" w:hAnsi="Arial" w:cs="Arial"/>
          <w:lang w:val="en-US"/>
        </w:rPr>
      </w:pPr>
    </w:p>
    <w:p w14:paraId="716F476B" w14:textId="77777777" w:rsidR="00B50C66" w:rsidRPr="00B50C66" w:rsidRDefault="00B50C66" w:rsidP="00A160AA">
      <w:pPr>
        <w:pStyle w:val="BodyText"/>
        <w:ind w:left="-284" w:right="46"/>
        <w:rPr>
          <w:rFonts w:ascii="Arial" w:hAnsi="Arial" w:cs="Arial"/>
          <w:lang w:val="en-US"/>
        </w:rPr>
      </w:pPr>
      <w:r w:rsidRPr="00B50C66">
        <w:rPr>
          <w:rFonts w:ascii="Arial" w:hAnsi="Arial" w:cs="Arial"/>
          <w:lang w:val="en-US"/>
        </w:rPr>
        <w:t>The Management Order for Reserve 45054 provides the City with a statutory right to manage and control the Crown land for the purpose of a Depot Site with power to lease for any term not exceeding 21 years, subject to consent of the Minister for Lands.</w:t>
      </w:r>
    </w:p>
    <w:p w14:paraId="5513C310" w14:textId="345CA995" w:rsidR="00B50C66" w:rsidRDefault="00B50C66" w:rsidP="00A160AA">
      <w:pPr>
        <w:pStyle w:val="BodyText"/>
        <w:ind w:left="-284" w:right="46"/>
        <w:rPr>
          <w:rFonts w:ascii="Arial" w:hAnsi="Arial" w:cs="Arial"/>
          <w:lang w:val="en-US"/>
        </w:rPr>
      </w:pPr>
      <w:r w:rsidRPr="00B50C66">
        <w:rPr>
          <w:rFonts w:ascii="Arial" w:hAnsi="Arial" w:cs="Arial"/>
          <w:lang w:val="en-US"/>
        </w:rPr>
        <w:t>Reserve 45054 currently consists of land used as the City of Nedlands Mount Claremont Depot, a vacant holding yard and a Depot Storage Facility. The Depot Storage Facility is subject to a lease with the City of Subiaco. This lease commenced on 1 September 2019 and provides rental revenue for the City.</w:t>
      </w:r>
    </w:p>
    <w:p w14:paraId="61E29823" w14:textId="77777777" w:rsidR="00B50C66" w:rsidRPr="00B50C66" w:rsidRDefault="00B50C66" w:rsidP="00A160AA">
      <w:pPr>
        <w:pStyle w:val="BodyText"/>
        <w:ind w:left="-284" w:right="46"/>
        <w:rPr>
          <w:rFonts w:ascii="Arial" w:hAnsi="Arial" w:cs="Arial"/>
          <w:lang w:val="en-US"/>
        </w:rPr>
      </w:pPr>
    </w:p>
    <w:p w14:paraId="722F2BEE" w14:textId="1D4A3502" w:rsidR="00B50C66" w:rsidRDefault="00B50C66" w:rsidP="00A160AA">
      <w:pPr>
        <w:pStyle w:val="BodyText"/>
        <w:ind w:left="-284" w:right="46"/>
        <w:rPr>
          <w:rFonts w:ascii="Arial" w:hAnsi="Arial" w:cs="Arial"/>
          <w:lang w:val="en-US"/>
        </w:rPr>
      </w:pPr>
      <w:r w:rsidRPr="00B50C66">
        <w:rPr>
          <w:rFonts w:ascii="Arial" w:hAnsi="Arial" w:cs="Arial"/>
          <w:lang w:val="en-US"/>
        </w:rPr>
        <w:t>The proposal seeks approval from the City to utilise a 1105m² (approx.) portion of Reserve 45054 to accommodate a Green Waste Facility utilised by WMRC. The proposed area required by WMRC will be within the existing City of Nedlands Mount Claremont Depot site and will be accessed through the existing entry gate from a driveway connecting onto John XXIII Avenue.</w:t>
      </w:r>
    </w:p>
    <w:p w14:paraId="42E05D00" w14:textId="77777777" w:rsidR="00B50C66" w:rsidRPr="00B50C66" w:rsidRDefault="00B50C66" w:rsidP="00A160AA">
      <w:pPr>
        <w:pStyle w:val="BodyText"/>
        <w:ind w:left="-284" w:right="46"/>
        <w:rPr>
          <w:rFonts w:ascii="Arial" w:hAnsi="Arial" w:cs="Arial"/>
          <w:lang w:val="en-US"/>
        </w:rPr>
      </w:pPr>
    </w:p>
    <w:p w14:paraId="16B5319D" w14:textId="010200E0" w:rsidR="00B50C66" w:rsidRDefault="00B50C66" w:rsidP="00A160AA">
      <w:pPr>
        <w:pStyle w:val="BodyText"/>
        <w:ind w:left="-284" w:right="46"/>
        <w:rPr>
          <w:rFonts w:ascii="Arial" w:hAnsi="Arial" w:cs="Arial"/>
          <w:lang w:val="en-US"/>
        </w:rPr>
      </w:pPr>
      <w:r w:rsidRPr="00B50C66">
        <w:rPr>
          <w:rFonts w:ascii="Arial" w:hAnsi="Arial" w:cs="Arial"/>
          <w:lang w:val="en-US"/>
        </w:rPr>
        <w:t>Reserve 45054 is land classified within the Metropolitan Region Scheme (MRS) area for public purposes. A use that is within the definition of “public purpose” can therefore be considered.</w:t>
      </w:r>
    </w:p>
    <w:p w14:paraId="44E84274" w14:textId="77777777" w:rsidR="00B50C66" w:rsidRPr="00B50C66" w:rsidRDefault="00B50C66" w:rsidP="00A160AA">
      <w:pPr>
        <w:pStyle w:val="BodyText"/>
        <w:ind w:left="-284" w:right="46"/>
        <w:rPr>
          <w:rFonts w:ascii="Arial" w:hAnsi="Arial" w:cs="Arial"/>
          <w:lang w:val="en-US"/>
        </w:rPr>
      </w:pPr>
    </w:p>
    <w:p w14:paraId="403D1A18" w14:textId="0825DF57" w:rsidR="00B50C66" w:rsidRDefault="00B50C66" w:rsidP="00A160AA">
      <w:pPr>
        <w:pStyle w:val="BodyText"/>
        <w:ind w:left="-284" w:right="46"/>
        <w:rPr>
          <w:rFonts w:ascii="Arial" w:hAnsi="Arial" w:cs="Arial"/>
          <w:lang w:val="en-US"/>
        </w:rPr>
      </w:pPr>
      <w:r w:rsidRPr="00B50C66">
        <w:rPr>
          <w:rFonts w:ascii="Arial" w:hAnsi="Arial" w:cs="Arial"/>
          <w:lang w:val="en-US"/>
        </w:rPr>
        <w:t xml:space="preserve">WMRC operates a Department of Water and Environmental Regulation (DWER) </w:t>
      </w:r>
      <w:proofErr w:type="spellStart"/>
      <w:r w:rsidRPr="00B50C66">
        <w:rPr>
          <w:rFonts w:ascii="Arial" w:hAnsi="Arial" w:cs="Arial"/>
          <w:lang w:val="en-US"/>
        </w:rPr>
        <w:t>licenced</w:t>
      </w:r>
      <w:proofErr w:type="spellEnd"/>
      <w:r w:rsidRPr="00B50C66">
        <w:rPr>
          <w:rFonts w:ascii="Arial" w:hAnsi="Arial" w:cs="Arial"/>
          <w:lang w:val="en-US"/>
        </w:rPr>
        <w:t xml:space="preserve"> Green Waste Facility for the storage and loading of Green Waste on land adjacent to the City’s Mount Claremont Depot site pursuant to a lease.</w:t>
      </w:r>
    </w:p>
    <w:p w14:paraId="2FF5BA8A" w14:textId="77777777" w:rsidR="00B50C66" w:rsidRPr="00B50C66" w:rsidRDefault="00B50C66" w:rsidP="00A160AA">
      <w:pPr>
        <w:pStyle w:val="BodyText"/>
        <w:ind w:left="-284" w:right="46"/>
        <w:rPr>
          <w:rFonts w:ascii="Arial" w:hAnsi="Arial" w:cs="Arial"/>
          <w:lang w:val="en-US"/>
        </w:rPr>
      </w:pPr>
    </w:p>
    <w:p w14:paraId="38D4ACDE" w14:textId="77777777" w:rsidR="00F05B1B" w:rsidRDefault="00F05B1B" w:rsidP="00A160AA">
      <w:pPr>
        <w:pStyle w:val="BodyText"/>
        <w:ind w:left="-284" w:right="46"/>
        <w:rPr>
          <w:rFonts w:ascii="Arial" w:hAnsi="Arial" w:cs="Arial"/>
          <w:lang w:val="en-US"/>
        </w:rPr>
      </w:pPr>
    </w:p>
    <w:p w14:paraId="031EDE31" w14:textId="21D30E34" w:rsidR="00B50C66" w:rsidRDefault="00B50C66" w:rsidP="00A160AA">
      <w:pPr>
        <w:pStyle w:val="BodyText"/>
        <w:ind w:left="-284" w:right="46"/>
        <w:rPr>
          <w:rFonts w:ascii="Arial" w:hAnsi="Arial" w:cs="Arial"/>
          <w:lang w:val="en-US"/>
        </w:rPr>
      </w:pPr>
      <w:r w:rsidRPr="00B50C66">
        <w:rPr>
          <w:rFonts w:ascii="Arial" w:hAnsi="Arial" w:cs="Arial"/>
          <w:lang w:val="en-US"/>
        </w:rPr>
        <w:t xml:space="preserve">Historically, the Parties to the lease were WMRC and the Department of Local Government, Sport and Cultural Industries, however on the </w:t>
      </w:r>
      <w:proofErr w:type="gramStart"/>
      <w:r w:rsidRPr="00B50C66">
        <w:rPr>
          <w:rFonts w:ascii="Arial" w:hAnsi="Arial" w:cs="Arial"/>
          <w:lang w:val="en-US"/>
        </w:rPr>
        <w:t>3rd</w:t>
      </w:r>
      <w:proofErr w:type="gramEnd"/>
      <w:r w:rsidRPr="00B50C66">
        <w:rPr>
          <w:rFonts w:ascii="Arial" w:hAnsi="Arial" w:cs="Arial"/>
          <w:lang w:val="en-US"/>
        </w:rPr>
        <w:t xml:space="preserve"> May 2022 the State of Western Australia transferred the land to Christ Church Grammar School (CCGS) who subsequently became the Assignee to the lease. This lease will end on 31 December 2022 with no option for a further term or an opportunity for renewal.</w:t>
      </w:r>
    </w:p>
    <w:p w14:paraId="0D21E682" w14:textId="77777777" w:rsidR="00B50C66" w:rsidRPr="00B50C66" w:rsidRDefault="00B50C66" w:rsidP="00A160AA">
      <w:pPr>
        <w:pStyle w:val="BodyText"/>
        <w:ind w:left="-284" w:right="46"/>
        <w:rPr>
          <w:rFonts w:ascii="Arial" w:hAnsi="Arial" w:cs="Arial"/>
          <w:lang w:val="en-US"/>
        </w:rPr>
      </w:pPr>
    </w:p>
    <w:p w14:paraId="523EBE9D" w14:textId="321CD414" w:rsidR="00B50C66" w:rsidRDefault="00B50C66" w:rsidP="00A160AA">
      <w:pPr>
        <w:pStyle w:val="BodyText"/>
        <w:ind w:left="-284" w:right="46"/>
        <w:rPr>
          <w:rFonts w:ascii="Arial" w:hAnsi="Arial" w:cs="Arial"/>
          <w:lang w:val="en-US"/>
        </w:rPr>
      </w:pPr>
      <w:proofErr w:type="gramStart"/>
      <w:r w:rsidRPr="00B50C66">
        <w:rPr>
          <w:rFonts w:ascii="Arial" w:hAnsi="Arial" w:cs="Arial"/>
          <w:lang w:val="en-US"/>
        </w:rPr>
        <w:t>In order to</w:t>
      </w:r>
      <w:proofErr w:type="gramEnd"/>
      <w:r w:rsidRPr="00B50C66">
        <w:rPr>
          <w:rFonts w:ascii="Arial" w:hAnsi="Arial" w:cs="Arial"/>
          <w:lang w:val="en-US"/>
        </w:rPr>
        <w:t xml:space="preserve"> allow current operation to continue in the precinct, WMRC is seeking to secure tenure for an alternative site to facilitate Green Waste storage for its member councils, other metropolitan councils, commercial operators, and residents from the western metropolitan area. Investigations by WMRC have identified a section of the City’s Mount Claremont Depot site as suitable.</w:t>
      </w:r>
    </w:p>
    <w:p w14:paraId="1700C3C8" w14:textId="5D3A8427" w:rsidR="00B50C66" w:rsidRDefault="00B50C66" w:rsidP="00A160AA">
      <w:pPr>
        <w:pStyle w:val="BodyText"/>
        <w:ind w:left="-284" w:right="46"/>
        <w:rPr>
          <w:rFonts w:ascii="Arial" w:hAnsi="Arial" w:cs="Arial"/>
          <w:lang w:val="en-US"/>
        </w:rPr>
      </w:pPr>
    </w:p>
    <w:p w14:paraId="279BAB13" w14:textId="77777777" w:rsidR="00331E33" w:rsidRDefault="00331E33" w:rsidP="00A160AA">
      <w:pPr>
        <w:pStyle w:val="BodyText"/>
        <w:ind w:left="-284" w:right="46"/>
        <w:rPr>
          <w:rFonts w:ascii="Arial" w:hAnsi="Arial" w:cs="Arial"/>
          <w:lang w:val="en-US"/>
        </w:rPr>
      </w:pPr>
    </w:p>
    <w:p w14:paraId="5EC16334" w14:textId="77777777" w:rsidR="00331E33" w:rsidRDefault="00331E33" w:rsidP="00A160AA">
      <w:pPr>
        <w:pStyle w:val="BodyText"/>
        <w:ind w:left="-284" w:right="46"/>
        <w:rPr>
          <w:rFonts w:ascii="Arial" w:hAnsi="Arial" w:cs="Arial"/>
          <w:lang w:val="en-US"/>
        </w:rPr>
      </w:pPr>
    </w:p>
    <w:p w14:paraId="28ECC002" w14:textId="77777777" w:rsidR="00B50C66" w:rsidRPr="00B50C66" w:rsidRDefault="00B50C66" w:rsidP="00A160AA">
      <w:pPr>
        <w:pStyle w:val="BodyText"/>
        <w:ind w:left="-284" w:right="46"/>
        <w:rPr>
          <w:rFonts w:ascii="Arial" w:hAnsi="Arial" w:cs="Arial"/>
          <w:lang w:val="en-US"/>
        </w:rPr>
      </w:pPr>
    </w:p>
    <w:p w14:paraId="4C236B72" w14:textId="77777777" w:rsidR="00B50C66" w:rsidRPr="00B50C66" w:rsidRDefault="00B50C66" w:rsidP="00A160AA">
      <w:pPr>
        <w:ind w:left="-284" w:right="46"/>
        <w:rPr>
          <w:rFonts w:ascii="Arial" w:hAnsi="Arial" w:cs="Arial"/>
          <w:b/>
          <w:color w:val="234060"/>
          <w:spacing w:val="-2"/>
          <w:sz w:val="28"/>
        </w:rPr>
      </w:pPr>
      <w:r w:rsidRPr="00B50C66">
        <w:rPr>
          <w:rFonts w:ascii="Arial" w:hAnsi="Arial" w:cs="Arial"/>
          <w:b/>
          <w:color w:val="234060"/>
          <w:spacing w:val="-2"/>
          <w:sz w:val="28"/>
        </w:rPr>
        <w:t>Discussion</w:t>
      </w:r>
    </w:p>
    <w:p w14:paraId="05DDE02A" w14:textId="77777777" w:rsidR="00B50C66" w:rsidRPr="00B50C66" w:rsidRDefault="00B50C66" w:rsidP="00A160AA">
      <w:pPr>
        <w:pStyle w:val="BodyText"/>
        <w:ind w:left="-284" w:right="46"/>
        <w:rPr>
          <w:rFonts w:ascii="Arial" w:hAnsi="Arial" w:cs="Arial"/>
          <w:b/>
          <w:lang w:val="en-US"/>
        </w:rPr>
      </w:pPr>
    </w:p>
    <w:p w14:paraId="2BED6661" w14:textId="77777777" w:rsidR="00B50C66" w:rsidRPr="00B50C66" w:rsidRDefault="00B50C66" w:rsidP="00A160AA">
      <w:pPr>
        <w:pStyle w:val="BodyText"/>
        <w:ind w:left="-284" w:right="46"/>
        <w:rPr>
          <w:rFonts w:ascii="Arial" w:hAnsi="Arial" w:cs="Arial"/>
          <w:lang w:val="en-US"/>
        </w:rPr>
      </w:pPr>
      <w:r w:rsidRPr="00B50C66">
        <w:rPr>
          <w:rFonts w:ascii="Arial" w:hAnsi="Arial" w:cs="Arial"/>
          <w:lang w:val="en-US"/>
        </w:rPr>
        <w:t xml:space="preserve">Reserve 45054 is located within the locality of Mount Claremont and is situated approximately 300m from John XXIII Avenue being the major thoroughfare connecting </w:t>
      </w:r>
      <w:proofErr w:type="spellStart"/>
      <w:r w:rsidRPr="00B50C66">
        <w:rPr>
          <w:rFonts w:ascii="Arial" w:hAnsi="Arial" w:cs="Arial"/>
          <w:lang w:val="en-US"/>
        </w:rPr>
        <w:t>Mooro</w:t>
      </w:r>
      <w:proofErr w:type="spellEnd"/>
      <w:r w:rsidRPr="00B50C66">
        <w:rPr>
          <w:rFonts w:ascii="Arial" w:hAnsi="Arial" w:cs="Arial"/>
          <w:lang w:val="en-US"/>
        </w:rPr>
        <w:t xml:space="preserve"> Drive to Brockway Road. Development surrounding Reserve 45054 comprises Graylands Hospital, John XXIII College and UWA Sports Park.</w:t>
      </w:r>
    </w:p>
    <w:p w14:paraId="30EC7D20" w14:textId="4E9718DE" w:rsidR="00737870" w:rsidRDefault="00737870" w:rsidP="00A160AA">
      <w:pPr>
        <w:pStyle w:val="BodyText"/>
        <w:ind w:left="-284" w:right="46"/>
        <w:rPr>
          <w:rFonts w:ascii="Arial" w:hAnsi="Arial" w:cs="Arial"/>
        </w:rPr>
      </w:pPr>
    </w:p>
    <w:p w14:paraId="5FE1428A" w14:textId="60A17398" w:rsidR="00293316" w:rsidRDefault="00293316" w:rsidP="00A160AA">
      <w:pPr>
        <w:ind w:left="-284" w:right="46"/>
        <w:jc w:val="both"/>
        <w:rPr>
          <w:rFonts w:ascii="Arial" w:hAnsi="Arial" w:cs="Arial"/>
          <w:bCs/>
          <w:kern w:val="28"/>
          <w:szCs w:val="18"/>
          <w:lang w:val="en-US"/>
        </w:rPr>
      </w:pPr>
      <w:r w:rsidRPr="00293316">
        <w:rPr>
          <w:rFonts w:ascii="Arial" w:hAnsi="Arial" w:cs="Arial"/>
          <w:bCs/>
          <w:kern w:val="28"/>
          <w:szCs w:val="18"/>
          <w:lang w:val="en-US"/>
        </w:rPr>
        <w:t>Reserve 45054 is an MRS Reserve classified for public purposes. Noting the current use of part of the site by the City of Nedlands and City of Subiaco, it is considered that a use that is within the definition of “public purpose” can continue to operate on the site. The MRS defines “public purpose” as “Land for public facilities such as hospitals, high schools, universities, car parks, and prisons, utilities for electricity and water, commonwealth government and other special uses”.</w:t>
      </w:r>
    </w:p>
    <w:p w14:paraId="2CDC667C" w14:textId="77777777" w:rsidR="00E40495" w:rsidRPr="00293316" w:rsidRDefault="00E40495" w:rsidP="00A160AA">
      <w:pPr>
        <w:ind w:left="-284" w:right="46"/>
        <w:jc w:val="both"/>
        <w:rPr>
          <w:rFonts w:ascii="Arial" w:hAnsi="Arial" w:cs="Arial"/>
          <w:bCs/>
          <w:kern w:val="28"/>
          <w:szCs w:val="18"/>
          <w:lang w:val="en-US"/>
        </w:rPr>
      </w:pPr>
    </w:p>
    <w:p w14:paraId="5FC2A32A" w14:textId="1E547BD7" w:rsidR="00293316" w:rsidRDefault="00293316" w:rsidP="00A160AA">
      <w:pPr>
        <w:ind w:left="-284" w:right="46"/>
        <w:jc w:val="both"/>
        <w:rPr>
          <w:rFonts w:ascii="Arial" w:hAnsi="Arial" w:cs="Arial"/>
          <w:bCs/>
          <w:kern w:val="28"/>
          <w:szCs w:val="18"/>
          <w:lang w:val="en-US"/>
        </w:rPr>
      </w:pPr>
      <w:r w:rsidRPr="00293316">
        <w:rPr>
          <w:rFonts w:ascii="Arial" w:hAnsi="Arial" w:cs="Arial"/>
          <w:bCs/>
          <w:kern w:val="28"/>
          <w:szCs w:val="18"/>
          <w:lang w:val="en-US"/>
        </w:rPr>
        <w:t>Reserve 45054 is also Crown land vested to the City by way of a Management Order. A Management Order provides a nominated management body with a statutory right to care, control and manage Crown land in accordance with any conditions on the use and development of the reserve and may grant the management body certain powers to deal with the land, such as the power to lease.</w:t>
      </w:r>
    </w:p>
    <w:p w14:paraId="2A1FA3F3" w14:textId="77777777" w:rsidR="00E40495" w:rsidRPr="00293316" w:rsidRDefault="00E40495" w:rsidP="00A160AA">
      <w:pPr>
        <w:ind w:left="-284" w:right="46"/>
        <w:jc w:val="both"/>
        <w:rPr>
          <w:rFonts w:ascii="Arial" w:hAnsi="Arial" w:cs="Arial"/>
          <w:bCs/>
          <w:kern w:val="28"/>
          <w:szCs w:val="18"/>
          <w:lang w:val="en-US"/>
        </w:rPr>
      </w:pPr>
    </w:p>
    <w:p w14:paraId="48FA65D6" w14:textId="77777777" w:rsidR="00293316" w:rsidRPr="00293316" w:rsidRDefault="00293316" w:rsidP="00A160AA">
      <w:pPr>
        <w:ind w:left="-284" w:right="46"/>
        <w:jc w:val="both"/>
        <w:rPr>
          <w:rFonts w:ascii="Arial" w:hAnsi="Arial" w:cs="Arial"/>
          <w:bCs/>
          <w:kern w:val="28"/>
          <w:szCs w:val="18"/>
          <w:lang w:val="en-US"/>
        </w:rPr>
      </w:pPr>
      <w:r w:rsidRPr="00293316">
        <w:rPr>
          <w:rFonts w:ascii="Arial" w:hAnsi="Arial" w:cs="Arial"/>
          <w:bCs/>
          <w:kern w:val="28"/>
          <w:szCs w:val="18"/>
          <w:lang w:val="en-US"/>
        </w:rPr>
        <w:t xml:space="preserve">The Management Order for Reserve 45054 permits the land to be used for the purpose of a ‘Depot Site’ and requires the City to seek the consent of the Minister for Lands prior to </w:t>
      </w:r>
      <w:proofErr w:type="spellStart"/>
      <w:r w:rsidRPr="00293316">
        <w:rPr>
          <w:rFonts w:ascii="Arial" w:hAnsi="Arial" w:cs="Arial"/>
          <w:bCs/>
          <w:kern w:val="28"/>
          <w:szCs w:val="18"/>
          <w:lang w:val="en-US"/>
        </w:rPr>
        <w:t>formalising</w:t>
      </w:r>
      <w:proofErr w:type="spellEnd"/>
      <w:r w:rsidRPr="00293316">
        <w:rPr>
          <w:rFonts w:ascii="Arial" w:hAnsi="Arial" w:cs="Arial"/>
          <w:bCs/>
          <w:kern w:val="28"/>
          <w:szCs w:val="18"/>
          <w:lang w:val="en-US"/>
        </w:rPr>
        <w:t xml:space="preserve"> any agreement for lease over the Reserve.</w:t>
      </w:r>
    </w:p>
    <w:p w14:paraId="4921ABF1" w14:textId="77777777" w:rsidR="00293316" w:rsidRPr="00293316" w:rsidRDefault="00293316" w:rsidP="00A160AA">
      <w:pPr>
        <w:ind w:left="-284" w:right="46"/>
        <w:jc w:val="both"/>
        <w:rPr>
          <w:rFonts w:ascii="Arial" w:hAnsi="Arial" w:cs="Arial"/>
          <w:bCs/>
          <w:kern w:val="28"/>
          <w:szCs w:val="18"/>
          <w:lang w:val="en-US"/>
        </w:rPr>
      </w:pPr>
    </w:p>
    <w:p w14:paraId="2BCE174A" w14:textId="7ACB1004" w:rsidR="00293316" w:rsidRDefault="00293316" w:rsidP="00A160AA">
      <w:pPr>
        <w:ind w:left="-284" w:right="46"/>
        <w:jc w:val="both"/>
        <w:rPr>
          <w:rFonts w:ascii="Arial" w:hAnsi="Arial" w:cs="Arial"/>
          <w:bCs/>
          <w:kern w:val="28"/>
          <w:szCs w:val="24"/>
          <w:lang w:val="en-US"/>
        </w:rPr>
      </w:pPr>
      <w:r w:rsidRPr="00293316">
        <w:rPr>
          <w:rFonts w:ascii="Arial" w:hAnsi="Arial" w:cs="Arial"/>
          <w:bCs/>
          <w:kern w:val="28"/>
          <w:szCs w:val="24"/>
          <w:lang w:val="en-US"/>
        </w:rPr>
        <w:t xml:space="preserve">WMRC’s proposal will enable the current Green Waste Facility operations to continue in the precinct. These operations facilitate productive environmental use of land for storage, </w:t>
      </w:r>
      <w:proofErr w:type="gramStart"/>
      <w:r w:rsidRPr="00293316">
        <w:rPr>
          <w:rFonts w:ascii="Arial" w:hAnsi="Arial" w:cs="Arial"/>
          <w:bCs/>
          <w:kern w:val="28"/>
          <w:szCs w:val="24"/>
          <w:lang w:val="en-US"/>
        </w:rPr>
        <w:t>transfer</w:t>
      </w:r>
      <w:proofErr w:type="gramEnd"/>
      <w:r w:rsidRPr="00293316">
        <w:rPr>
          <w:rFonts w:ascii="Arial" w:hAnsi="Arial" w:cs="Arial"/>
          <w:bCs/>
          <w:kern w:val="28"/>
          <w:szCs w:val="24"/>
          <w:lang w:val="en-US"/>
        </w:rPr>
        <w:t xml:space="preserve"> and decontamination of green waste.</w:t>
      </w:r>
    </w:p>
    <w:p w14:paraId="5B326D67" w14:textId="77777777" w:rsidR="00E40495" w:rsidRPr="00293316" w:rsidRDefault="00E40495" w:rsidP="00A160AA">
      <w:pPr>
        <w:ind w:left="-284" w:right="46"/>
        <w:jc w:val="both"/>
        <w:rPr>
          <w:rFonts w:ascii="Arial" w:hAnsi="Arial" w:cs="Arial"/>
          <w:bCs/>
          <w:kern w:val="28"/>
          <w:szCs w:val="24"/>
          <w:lang w:val="en-US"/>
        </w:rPr>
      </w:pPr>
    </w:p>
    <w:p w14:paraId="1C604A73" w14:textId="77777777" w:rsidR="00293316" w:rsidRPr="00293316" w:rsidRDefault="00293316" w:rsidP="00A160AA">
      <w:pPr>
        <w:ind w:left="-284" w:right="46"/>
        <w:jc w:val="both"/>
        <w:rPr>
          <w:rFonts w:ascii="Arial" w:hAnsi="Arial" w:cs="Arial"/>
          <w:bCs/>
          <w:kern w:val="28"/>
          <w:szCs w:val="24"/>
          <w:lang w:val="en-US"/>
        </w:rPr>
      </w:pPr>
      <w:r w:rsidRPr="00293316">
        <w:rPr>
          <w:rFonts w:ascii="Arial" w:hAnsi="Arial" w:cs="Arial"/>
          <w:bCs/>
          <w:kern w:val="28"/>
          <w:szCs w:val="24"/>
          <w:lang w:val="en-US"/>
        </w:rPr>
        <w:t>In recent years WMRC have not undertaken any mulching or grinding on their existing site and have advised within their proposal that they are not planning to do this in future. This will help to limit the amount of dust produced as part of WMRC’s operations however further refinement of the proposal may be appropriately addressed and negotiated through the agreed key terms of any forthcoming lease should Council resolve to proceed with further negotiations.</w:t>
      </w:r>
    </w:p>
    <w:p w14:paraId="4B1DA6B3" w14:textId="77777777" w:rsidR="00AB7D23" w:rsidRDefault="00AB7D23" w:rsidP="00A160AA">
      <w:pPr>
        <w:ind w:left="-284" w:right="46"/>
        <w:jc w:val="both"/>
        <w:rPr>
          <w:rFonts w:ascii="Arial" w:hAnsi="Arial" w:cs="Arial"/>
          <w:bCs/>
          <w:kern w:val="28"/>
          <w:szCs w:val="24"/>
          <w:lang w:val="en-US"/>
        </w:rPr>
      </w:pPr>
    </w:p>
    <w:p w14:paraId="7EB18DFC" w14:textId="368BC4B5" w:rsidR="00293316" w:rsidRDefault="00293316" w:rsidP="00A160AA">
      <w:pPr>
        <w:ind w:left="-284" w:right="46"/>
        <w:jc w:val="both"/>
        <w:rPr>
          <w:rFonts w:ascii="Arial" w:hAnsi="Arial" w:cs="Arial"/>
          <w:bCs/>
          <w:kern w:val="28"/>
          <w:szCs w:val="24"/>
          <w:lang w:val="en-US"/>
        </w:rPr>
      </w:pPr>
      <w:r w:rsidRPr="00293316">
        <w:rPr>
          <w:rFonts w:ascii="Arial" w:hAnsi="Arial" w:cs="Arial"/>
          <w:bCs/>
          <w:kern w:val="28"/>
          <w:szCs w:val="24"/>
          <w:lang w:val="en-US"/>
        </w:rPr>
        <w:t>A summary of the current Green Waste Facility operation is detailed below:</w:t>
      </w:r>
    </w:p>
    <w:p w14:paraId="2B062B6C" w14:textId="77777777" w:rsidR="00AB7D23" w:rsidRPr="00293316" w:rsidRDefault="00AB7D23" w:rsidP="00A160AA">
      <w:pPr>
        <w:ind w:left="-284" w:right="46"/>
        <w:jc w:val="both"/>
        <w:rPr>
          <w:rFonts w:ascii="Arial" w:hAnsi="Arial" w:cs="Arial"/>
          <w:bCs/>
          <w:kern w:val="28"/>
          <w:szCs w:val="24"/>
          <w:lang w:val="en-US"/>
        </w:rPr>
      </w:pPr>
    </w:p>
    <w:p w14:paraId="445B4289" w14:textId="77777777" w:rsidR="00293316" w:rsidRPr="00293316" w:rsidRDefault="00293316" w:rsidP="00A160AA">
      <w:pPr>
        <w:numPr>
          <w:ilvl w:val="0"/>
          <w:numId w:val="44"/>
        </w:numPr>
        <w:ind w:left="284" w:right="46" w:hanging="568"/>
        <w:jc w:val="both"/>
        <w:rPr>
          <w:rFonts w:ascii="Arial" w:hAnsi="Arial" w:cs="Arial"/>
          <w:bCs/>
          <w:kern w:val="28"/>
          <w:szCs w:val="24"/>
          <w:lang w:val="en-US"/>
        </w:rPr>
      </w:pPr>
      <w:r w:rsidRPr="00293316">
        <w:rPr>
          <w:rFonts w:ascii="Arial" w:hAnsi="Arial" w:cs="Arial"/>
          <w:bCs/>
          <w:kern w:val="28"/>
          <w:szCs w:val="24"/>
          <w:lang w:val="en-US"/>
        </w:rPr>
        <w:t xml:space="preserve">Throughput FY21/22: 3000t of Garden Organic (GO) Bin </w:t>
      </w:r>
      <w:proofErr w:type="spellStart"/>
      <w:r w:rsidRPr="00293316">
        <w:rPr>
          <w:rFonts w:ascii="Arial" w:hAnsi="Arial" w:cs="Arial"/>
          <w:bCs/>
          <w:kern w:val="28"/>
          <w:szCs w:val="24"/>
          <w:lang w:val="en-US"/>
        </w:rPr>
        <w:t>Greenwaste</w:t>
      </w:r>
      <w:proofErr w:type="spellEnd"/>
      <w:r w:rsidRPr="00293316">
        <w:rPr>
          <w:rFonts w:ascii="Arial" w:hAnsi="Arial" w:cs="Arial"/>
          <w:bCs/>
          <w:kern w:val="28"/>
          <w:szCs w:val="24"/>
          <w:lang w:val="en-US"/>
        </w:rPr>
        <w:t xml:space="preserve"> and 4000t of Bulk Green waste. With more councils moving from GO to Food Organics Garden Organics (FOGO) the GO throughput is expected decrease in future years.</w:t>
      </w:r>
    </w:p>
    <w:p w14:paraId="7C1459CF" w14:textId="77777777" w:rsidR="00293316" w:rsidRPr="00293316" w:rsidRDefault="00293316" w:rsidP="00A160AA">
      <w:pPr>
        <w:numPr>
          <w:ilvl w:val="0"/>
          <w:numId w:val="44"/>
        </w:numPr>
        <w:ind w:left="284" w:right="46" w:hanging="568"/>
        <w:jc w:val="both"/>
        <w:rPr>
          <w:rFonts w:ascii="Arial" w:hAnsi="Arial" w:cs="Arial"/>
          <w:bCs/>
          <w:kern w:val="28"/>
          <w:szCs w:val="24"/>
          <w:lang w:val="en-US"/>
        </w:rPr>
      </w:pPr>
      <w:r w:rsidRPr="00293316">
        <w:rPr>
          <w:rFonts w:ascii="Arial" w:hAnsi="Arial" w:cs="Arial"/>
          <w:bCs/>
          <w:kern w:val="28"/>
          <w:szCs w:val="24"/>
          <w:lang w:val="en-US"/>
        </w:rPr>
        <w:t>FOGO is not being stored or processed on this site.</w:t>
      </w:r>
    </w:p>
    <w:p w14:paraId="33C64473" w14:textId="77777777" w:rsidR="00293316" w:rsidRPr="00293316" w:rsidRDefault="00293316" w:rsidP="00A160AA">
      <w:pPr>
        <w:numPr>
          <w:ilvl w:val="0"/>
          <w:numId w:val="44"/>
        </w:numPr>
        <w:ind w:left="284" w:right="46" w:hanging="568"/>
        <w:jc w:val="both"/>
        <w:rPr>
          <w:rFonts w:ascii="Arial" w:hAnsi="Arial" w:cs="Arial"/>
          <w:bCs/>
          <w:kern w:val="28"/>
          <w:szCs w:val="24"/>
          <w:lang w:val="en-US"/>
        </w:rPr>
      </w:pPr>
      <w:r w:rsidRPr="00293316">
        <w:rPr>
          <w:rFonts w:ascii="Arial" w:hAnsi="Arial" w:cs="Arial"/>
          <w:bCs/>
          <w:kern w:val="28"/>
          <w:szCs w:val="24"/>
          <w:lang w:val="en-US"/>
        </w:rPr>
        <w:t>Estimated throughput for FY22/23 is 5800t.</w:t>
      </w:r>
    </w:p>
    <w:p w14:paraId="583CB922" w14:textId="77777777" w:rsidR="00293316" w:rsidRPr="00293316" w:rsidRDefault="00293316" w:rsidP="00A160AA">
      <w:pPr>
        <w:numPr>
          <w:ilvl w:val="0"/>
          <w:numId w:val="44"/>
        </w:numPr>
        <w:ind w:left="284" w:right="46" w:hanging="568"/>
        <w:jc w:val="both"/>
        <w:rPr>
          <w:rFonts w:ascii="Arial" w:hAnsi="Arial" w:cs="Arial"/>
          <w:bCs/>
          <w:kern w:val="28"/>
          <w:szCs w:val="24"/>
          <w:lang w:val="en-US"/>
        </w:rPr>
      </w:pPr>
      <w:r w:rsidRPr="00293316">
        <w:rPr>
          <w:rFonts w:ascii="Arial" w:hAnsi="Arial" w:cs="Arial"/>
          <w:bCs/>
          <w:kern w:val="28"/>
          <w:szCs w:val="24"/>
          <w:lang w:val="en-US"/>
        </w:rPr>
        <w:t xml:space="preserve">City of Nedlands delivered 248t of </w:t>
      </w:r>
      <w:proofErr w:type="spellStart"/>
      <w:r w:rsidRPr="00293316">
        <w:rPr>
          <w:rFonts w:ascii="Arial" w:hAnsi="Arial" w:cs="Arial"/>
          <w:bCs/>
          <w:kern w:val="28"/>
          <w:szCs w:val="24"/>
          <w:lang w:val="en-US"/>
        </w:rPr>
        <w:t>Greenwaste</w:t>
      </w:r>
      <w:proofErr w:type="spellEnd"/>
      <w:r w:rsidRPr="00293316">
        <w:rPr>
          <w:rFonts w:ascii="Arial" w:hAnsi="Arial" w:cs="Arial"/>
          <w:bCs/>
          <w:kern w:val="28"/>
          <w:szCs w:val="24"/>
          <w:lang w:val="en-US"/>
        </w:rPr>
        <w:t xml:space="preserve"> in the last FY.</w:t>
      </w:r>
    </w:p>
    <w:p w14:paraId="2C972086" w14:textId="60C8D07A" w:rsidR="00293316" w:rsidRDefault="00293316" w:rsidP="00A160AA">
      <w:pPr>
        <w:numPr>
          <w:ilvl w:val="0"/>
          <w:numId w:val="44"/>
        </w:numPr>
        <w:ind w:left="284" w:right="46" w:hanging="568"/>
        <w:jc w:val="both"/>
        <w:rPr>
          <w:rFonts w:ascii="Arial" w:hAnsi="Arial" w:cs="Arial"/>
          <w:bCs/>
          <w:kern w:val="28"/>
          <w:szCs w:val="24"/>
          <w:lang w:val="en-US"/>
        </w:rPr>
      </w:pPr>
      <w:r w:rsidRPr="00293316">
        <w:rPr>
          <w:rFonts w:ascii="Arial" w:hAnsi="Arial" w:cs="Arial"/>
          <w:bCs/>
          <w:kern w:val="28"/>
          <w:szCs w:val="24"/>
          <w:lang w:val="en-US"/>
        </w:rPr>
        <w:t xml:space="preserve">Delivery traffic per week: 12 side loader compactor trucks with GO </w:t>
      </w:r>
      <w:proofErr w:type="spellStart"/>
      <w:r w:rsidRPr="00293316">
        <w:rPr>
          <w:rFonts w:ascii="Arial" w:hAnsi="Arial" w:cs="Arial"/>
          <w:bCs/>
          <w:kern w:val="28"/>
          <w:szCs w:val="24"/>
          <w:lang w:val="en-US"/>
        </w:rPr>
        <w:t>Greenwaste</w:t>
      </w:r>
      <w:proofErr w:type="spellEnd"/>
      <w:r w:rsidRPr="00293316">
        <w:rPr>
          <w:rFonts w:ascii="Arial" w:hAnsi="Arial" w:cs="Arial"/>
          <w:bCs/>
          <w:kern w:val="28"/>
          <w:szCs w:val="24"/>
          <w:lang w:val="en-US"/>
        </w:rPr>
        <w:t xml:space="preserve"> and 60-80 smaller trucks from Councils deliver Bulk </w:t>
      </w:r>
      <w:proofErr w:type="spellStart"/>
      <w:r w:rsidRPr="00293316">
        <w:rPr>
          <w:rFonts w:ascii="Arial" w:hAnsi="Arial" w:cs="Arial"/>
          <w:bCs/>
          <w:kern w:val="28"/>
          <w:szCs w:val="24"/>
          <w:lang w:val="en-US"/>
        </w:rPr>
        <w:t>Greenwaste</w:t>
      </w:r>
      <w:proofErr w:type="spellEnd"/>
      <w:r w:rsidRPr="00293316">
        <w:rPr>
          <w:rFonts w:ascii="Arial" w:hAnsi="Arial" w:cs="Arial"/>
          <w:bCs/>
          <w:kern w:val="28"/>
          <w:szCs w:val="24"/>
          <w:lang w:val="en-US"/>
        </w:rPr>
        <w:t>. Total 80-100 trucks per week.</w:t>
      </w:r>
    </w:p>
    <w:p w14:paraId="53F5CCBE" w14:textId="77777777" w:rsidR="00AB7D23" w:rsidRPr="00AB7D23" w:rsidRDefault="00AB7D23" w:rsidP="00A160AA">
      <w:pPr>
        <w:numPr>
          <w:ilvl w:val="0"/>
          <w:numId w:val="44"/>
        </w:numPr>
        <w:ind w:left="284" w:right="46" w:hanging="568"/>
        <w:jc w:val="both"/>
        <w:rPr>
          <w:rFonts w:ascii="Arial" w:hAnsi="Arial" w:cs="Arial"/>
          <w:bCs/>
          <w:kern w:val="28"/>
          <w:szCs w:val="24"/>
          <w:lang w:val="en-US"/>
        </w:rPr>
      </w:pPr>
      <w:r w:rsidRPr="00AB7D23">
        <w:rPr>
          <w:rFonts w:ascii="Arial" w:hAnsi="Arial" w:cs="Arial"/>
          <w:bCs/>
          <w:kern w:val="28"/>
          <w:szCs w:val="24"/>
          <w:lang w:val="en-US"/>
        </w:rPr>
        <w:t>6-7 walking floor semi-trailers need to be loaded per week for transfer to processing sites.</w:t>
      </w:r>
    </w:p>
    <w:p w14:paraId="17BC8438" w14:textId="77777777" w:rsidR="00AB7D23" w:rsidRPr="00AB7D23" w:rsidRDefault="00AB7D23" w:rsidP="00A160AA">
      <w:pPr>
        <w:numPr>
          <w:ilvl w:val="0"/>
          <w:numId w:val="44"/>
        </w:numPr>
        <w:ind w:left="284" w:right="46" w:hanging="568"/>
        <w:jc w:val="both"/>
        <w:rPr>
          <w:rFonts w:ascii="Arial" w:hAnsi="Arial" w:cs="Arial"/>
          <w:bCs/>
          <w:kern w:val="28"/>
          <w:szCs w:val="24"/>
          <w:lang w:val="en-US"/>
        </w:rPr>
      </w:pPr>
      <w:r w:rsidRPr="00AB7D23">
        <w:rPr>
          <w:rFonts w:ascii="Arial" w:hAnsi="Arial" w:cs="Arial"/>
          <w:bCs/>
          <w:kern w:val="28"/>
          <w:szCs w:val="24"/>
          <w:lang w:val="en-US"/>
        </w:rPr>
        <w:t>Current opening hours: 7am to 4pm Monday to Friday</w:t>
      </w:r>
    </w:p>
    <w:p w14:paraId="3629211A" w14:textId="58DB4BD6" w:rsidR="00AB7D23" w:rsidRDefault="00AB7D23" w:rsidP="00A160AA">
      <w:pPr>
        <w:numPr>
          <w:ilvl w:val="0"/>
          <w:numId w:val="44"/>
        </w:numPr>
        <w:ind w:left="284" w:right="46" w:hanging="568"/>
        <w:jc w:val="both"/>
        <w:rPr>
          <w:rFonts w:ascii="Arial" w:hAnsi="Arial" w:cs="Arial"/>
          <w:bCs/>
          <w:kern w:val="28"/>
          <w:szCs w:val="24"/>
          <w:lang w:val="en-US"/>
        </w:rPr>
      </w:pPr>
      <w:r w:rsidRPr="00AB7D23">
        <w:rPr>
          <w:rFonts w:ascii="Arial" w:hAnsi="Arial" w:cs="Arial"/>
          <w:bCs/>
          <w:kern w:val="28"/>
          <w:szCs w:val="24"/>
          <w:lang w:val="en-US"/>
        </w:rPr>
        <w:t xml:space="preserve">The current site is </w:t>
      </w:r>
      <w:proofErr w:type="spellStart"/>
      <w:r w:rsidRPr="00AB7D23">
        <w:rPr>
          <w:rFonts w:ascii="Arial" w:hAnsi="Arial" w:cs="Arial"/>
          <w:bCs/>
          <w:kern w:val="28"/>
          <w:szCs w:val="24"/>
          <w:lang w:val="en-US"/>
        </w:rPr>
        <w:t>licenced</w:t>
      </w:r>
      <w:proofErr w:type="spellEnd"/>
      <w:r w:rsidRPr="00AB7D23">
        <w:rPr>
          <w:rFonts w:ascii="Arial" w:hAnsi="Arial" w:cs="Arial"/>
          <w:bCs/>
          <w:kern w:val="28"/>
          <w:szCs w:val="24"/>
          <w:lang w:val="en-US"/>
        </w:rPr>
        <w:t xml:space="preserve"> for 20,000 </w:t>
      </w:r>
      <w:proofErr w:type="spellStart"/>
      <w:r w:rsidRPr="00AB7D23">
        <w:rPr>
          <w:rFonts w:ascii="Arial" w:hAnsi="Arial" w:cs="Arial"/>
          <w:bCs/>
          <w:kern w:val="28"/>
          <w:szCs w:val="24"/>
          <w:lang w:val="en-US"/>
        </w:rPr>
        <w:t>tonnes</w:t>
      </w:r>
      <w:proofErr w:type="spellEnd"/>
      <w:r w:rsidRPr="00AB7D23">
        <w:rPr>
          <w:rFonts w:ascii="Arial" w:hAnsi="Arial" w:cs="Arial"/>
          <w:bCs/>
          <w:kern w:val="28"/>
          <w:szCs w:val="24"/>
          <w:lang w:val="en-US"/>
        </w:rPr>
        <w:t xml:space="preserve"> annual throughput</w:t>
      </w:r>
    </w:p>
    <w:p w14:paraId="6FF93046" w14:textId="77777777" w:rsidR="00AB7D23" w:rsidRPr="00AB7D23" w:rsidRDefault="00AB7D23" w:rsidP="00A160AA">
      <w:pPr>
        <w:ind w:left="284" w:right="46"/>
        <w:jc w:val="both"/>
        <w:rPr>
          <w:rFonts w:ascii="Arial" w:hAnsi="Arial" w:cs="Arial"/>
          <w:bCs/>
          <w:kern w:val="28"/>
          <w:szCs w:val="24"/>
          <w:lang w:val="en-US"/>
        </w:rPr>
      </w:pPr>
    </w:p>
    <w:p w14:paraId="62E7A43B" w14:textId="2A76C4DE" w:rsidR="00AB7D23" w:rsidRDefault="00AB7D23" w:rsidP="00A160AA">
      <w:pPr>
        <w:ind w:left="-284" w:right="46"/>
        <w:jc w:val="both"/>
        <w:rPr>
          <w:rFonts w:ascii="Arial" w:hAnsi="Arial" w:cs="Arial"/>
          <w:bCs/>
          <w:kern w:val="28"/>
          <w:szCs w:val="24"/>
          <w:lang w:val="en-US"/>
        </w:rPr>
      </w:pPr>
      <w:r w:rsidRPr="00AB7D23">
        <w:rPr>
          <w:rFonts w:ascii="Arial" w:hAnsi="Arial" w:cs="Arial"/>
          <w:bCs/>
          <w:kern w:val="28"/>
          <w:szCs w:val="24"/>
          <w:lang w:val="en-US"/>
        </w:rPr>
        <w:t xml:space="preserve">Preliminary discussions with WMRC indicate they are seeking a </w:t>
      </w:r>
      <w:proofErr w:type="gramStart"/>
      <w:r w:rsidRPr="00AB7D23">
        <w:rPr>
          <w:rFonts w:ascii="Arial" w:hAnsi="Arial" w:cs="Arial"/>
          <w:bCs/>
          <w:kern w:val="28"/>
          <w:szCs w:val="24"/>
          <w:lang w:val="en-US"/>
        </w:rPr>
        <w:t>3 year</w:t>
      </w:r>
      <w:proofErr w:type="gramEnd"/>
      <w:r w:rsidRPr="00AB7D23">
        <w:rPr>
          <w:rFonts w:ascii="Arial" w:hAnsi="Arial" w:cs="Arial"/>
          <w:bCs/>
          <w:kern w:val="28"/>
          <w:szCs w:val="24"/>
          <w:lang w:val="en-US"/>
        </w:rPr>
        <w:t xml:space="preserve"> lease term (subject to negotiation) for a lease that facilitates the following requirements:</w:t>
      </w:r>
    </w:p>
    <w:p w14:paraId="296B3B30" w14:textId="77777777" w:rsidR="00AB7D23" w:rsidRPr="00AB7D23" w:rsidRDefault="00AB7D23" w:rsidP="00A160AA">
      <w:pPr>
        <w:ind w:left="-284" w:right="46"/>
        <w:jc w:val="both"/>
        <w:rPr>
          <w:rFonts w:ascii="Arial" w:hAnsi="Arial" w:cs="Arial"/>
          <w:bCs/>
          <w:kern w:val="28"/>
          <w:szCs w:val="24"/>
          <w:lang w:val="en-US"/>
        </w:rPr>
      </w:pPr>
    </w:p>
    <w:p w14:paraId="6B9457B4" w14:textId="77777777" w:rsidR="00AB7D23" w:rsidRPr="00AB7D23" w:rsidRDefault="00AB7D23" w:rsidP="00A160AA">
      <w:pPr>
        <w:numPr>
          <w:ilvl w:val="0"/>
          <w:numId w:val="44"/>
        </w:numPr>
        <w:ind w:left="284" w:right="46" w:hanging="568"/>
        <w:jc w:val="both"/>
        <w:rPr>
          <w:rFonts w:ascii="Arial" w:hAnsi="Arial" w:cs="Arial"/>
          <w:bCs/>
          <w:kern w:val="28"/>
          <w:szCs w:val="24"/>
          <w:lang w:val="en-US"/>
        </w:rPr>
      </w:pPr>
      <w:r w:rsidRPr="00AB7D23">
        <w:rPr>
          <w:rFonts w:ascii="Arial" w:hAnsi="Arial" w:cs="Arial"/>
          <w:bCs/>
          <w:kern w:val="28"/>
          <w:szCs w:val="24"/>
          <w:lang w:val="en-US"/>
        </w:rPr>
        <w:t>Approx. 1100sqm storage and loading area.</w:t>
      </w:r>
    </w:p>
    <w:p w14:paraId="34F5804A" w14:textId="77777777" w:rsidR="00AB7D23" w:rsidRPr="00AB7D23" w:rsidRDefault="00AB7D23" w:rsidP="00A160AA">
      <w:pPr>
        <w:numPr>
          <w:ilvl w:val="0"/>
          <w:numId w:val="44"/>
        </w:numPr>
        <w:ind w:left="284" w:right="46" w:hanging="568"/>
        <w:jc w:val="both"/>
        <w:rPr>
          <w:rFonts w:ascii="Arial" w:hAnsi="Arial" w:cs="Arial"/>
          <w:bCs/>
          <w:kern w:val="28"/>
          <w:szCs w:val="24"/>
          <w:lang w:val="en-US"/>
        </w:rPr>
      </w:pPr>
      <w:r w:rsidRPr="00AB7D23">
        <w:rPr>
          <w:rFonts w:ascii="Arial" w:hAnsi="Arial" w:cs="Arial"/>
          <w:bCs/>
          <w:kern w:val="28"/>
          <w:szCs w:val="24"/>
          <w:lang w:val="en-US"/>
        </w:rPr>
        <w:t>Truck accessibility.</w:t>
      </w:r>
    </w:p>
    <w:p w14:paraId="49475FF0" w14:textId="77777777" w:rsidR="00AB7D23" w:rsidRPr="00AB7D23" w:rsidRDefault="00AB7D23" w:rsidP="00A160AA">
      <w:pPr>
        <w:numPr>
          <w:ilvl w:val="0"/>
          <w:numId w:val="44"/>
        </w:numPr>
        <w:ind w:left="284" w:right="46" w:hanging="568"/>
        <w:jc w:val="both"/>
        <w:rPr>
          <w:rFonts w:ascii="Arial" w:hAnsi="Arial" w:cs="Arial"/>
          <w:bCs/>
          <w:kern w:val="28"/>
          <w:szCs w:val="24"/>
          <w:lang w:val="en-US"/>
        </w:rPr>
      </w:pPr>
      <w:r w:rsidRPr="00AB7D23">
        <w:rPr>
          <w:rFonts w:ascii="Arial" w:hAnsi="Arial" w:cs="Arial"/>
          <w:bCs/>
          <w:kern w:val="28"/>
          <w:szCs w:val="24"/>
          <w:lang w:val="en-US"/>
        </w:rPr>
        <w:t>Opening hours from 7am – 4pm Monday to Friday with the option to load semi- trailers on weekends.</w:t>
      </w:r>
    </w:p>
    <w:p w14:paraId="523857D9" w14:textId="77777777" w:rsidR="00AB7D23" w:rsidRPr="00AB7D23" w:rsidRDefault="00AB7D23" w:rsidP="00A160AA">
      <w:pPr>
        <w:numPr>
          <w:ilvl w:val="0"/>
          <w:numId w:val="44"/>
        </w:numPr>
        <w:ind w:left="284" w:right="46" w:hanging="568"/>
        <w:jc w:val="both"/>
        <w:rPr>
          <w:rFonts w:ascii="Arial" w:hAnsi="Arial" w:cs="Arial"/>
          <w:bCs/>
          <w:kern w:val="28"/>
          <w:szCs w:val="24"/>
          <w:lang w:val="en-US"/>
        </w:rPr>
      </w:pPr>
      <w:r w:rsidRPr="00AB7D23">
        <w:rPr>
          <w:rFonts w:ascii="Arial" w:hAnsi="Arial" w:cs="Arial"/>
          <w:bCs/>
          <w:kern w:val="28"/>
          <w:szCs w:val="24"/>
          <w:lang w:val="en-US"/>
        </w:rPr>
        <w:t>Construction of 2.5m high loading ramp with a footprint of 12m*6.5m.</w:t>
      </w:r>
    </w:p>
    <w:p w14:paraId="568EFB9E" w14:textId="77777777" w:rsidR="00AB7D23" w:rsidRPr="00AB7D23" w:rsidRDefault="00AB7D23" w:rsidP="00A160AA">
      <w:pPr>
        <w:numPr>
          <w:ilvl w:val="0"/>
          <w:numId w:val="44"/>
        </w:numPr>
        <w:ind w:left="284" w:right="46" w:hanging="568"/>
        <w:jc w:val="both"/>
        <w:rPr>
          <w:rFonts w:ascii="Arial" w:hAnsi="Arial" w:cs="Arial"/>
          <w:bCs/>
          <w:kern w:val="28"/>
          <w:szCs w:val="24"/>
          <w:lang w:val="en-US"/>
        </w:rPr>
      </w:pPr>
      <w:r w:rsidRPr="00AB7D23">
        <w:rPr>
          <w:rFonts w:ascii="Arial" w:hAnsi="Arial" w:cs="Arial"/>
          <w:bCs/>
          <w:kern w:val="28"/>
          <w:szCs w:val="24"/>
          <w:lang w:val="en-US"/>
        </w:rPr>
        <w:t>Construction of L shaped storage bunker with concrete elements or road barriers.</w:t>
      </w:r>
    </w:p>
    <w:p w14:paraId="4657C9CB" w14:textId="77777777" w:rsidR="00AB7D23" w:rsidRPr="00AB7D23" w:rsidRDefault="00AB7D23" w:rsidP="00A160AA">
      <w:pPr>
        <w:numPr>
          <w:ilvl w:val="0"/>
          <w:numId w:val="44"/>
        </w:numPr>
        <w:ind w:left="284" w:right="46" w:hanging="568"/>
        <w:jc w:val="both"/>
        <w:rPr>
          <w:rFonts w:ascii="Arial" w:hAnsi="Arial" w:cs="Arial"/>
          <w:bCs/>
          <w:kern w:val="28"/>
          <w:szCs w:val="24"/>
          <w:lang w:val="en-US"/>
        </w:rPr>
      </w:pPr>
      <w:r w:rsidRPr="00AB7D23">
        <w:rPr>
          <w:rFonts w:ascii="Arial" w:hAnsi="Arial" w:cs="Arial"/>
          <w:bCs/>
          <w:kern w:val="28"/>
          <w:szCs w:val="24"/>
          <w:lang w:val="en-US"/>
        </w:rPr>
        <w:t>Accessible for 17-20 trucks per day.</w:t>
      </w:r>
    </w:p>
    <w:p w14:paraId="30E55214" w14:textId="77777777" w:rsidR="00AB7D23" w:rsidRPr="00AB7D23" w:rsidRDefault="00AB7D23" w:rsidP="00A160AA">
      <w:pPr>
        <w:numPr>
          <w:ilvl w:val="0"/>
          <w:numId w:val="44"/>
        </w:numPr>
        <w:ind w:left="284" w:right="46" w:hanging="568"/>
        <w:jc w:val="both"/>
        <w:rPr>
          <w:rFonts w:ascii="Arial" w:hAnsi="Arial" w:cs="Arial"/>
          <w:bCs/>
          <w:kern w:val="28"/>
          <w:szCs w:val="24"/>
          <w:lang w:val="en-US"/>
        </w:rPr>
      </w:pPr>
      <w:r w:rsidRPr="00AB7D23">
        <w:rPr>
          <w:rFonts w:ascii="Arial" w:hAnsi="Arial" w:cs="Arial"/>
          <w:bCs/>
          <w:kern w:val="28"/>
          <w:szCs w:val="24"/>
          <w:lang w:val="en-US"/>
        </w:rPr>
        <w:t>Access to nearest fire hydrant or alternatively we install water tank.</w:t>
      </w:r>
    </w:p>
    <w:p w14:paraId="688AA13B" w14:textId="77777777" w:rsidR="00AB7D23" w:rsidRPr="00AB7D23" w:rsidRDefault="00AB7D23" w:rsidP="00A160AA">
      <w:pPr>
        <w:numPr>
          <w:ilvl w:val="0"/>
          <w:numId w:val="44"/>
        </w:numPr>
        <w:ind w:left="284" w:right="46" w:hanging="568"/>
        <w:jc w:val="both"/>
        <w:rPr>
          <w:rFonts w:ascii="Arial" w:hAnsi="Arial" w:cs="Arial"/>
          <w:bCs/>
          <w:kern w:val="28"/>
          <w:szCs w:val="24"/>
          <w:lang w:val="en-US"/>
        </w:rPr>
      </w:pPr>
      <w:r w:rsidRPr="00AB7D23">
        <w:rPr>
          <w:rFonts w:ascii="Arial" w:hAnsi="Arial" w:cs="Arial"/>
          <w:bCs/>
          <w:kern w:val="28"/>
          <w:szCs w:val="24"/>
          <w:lang w:val="en-US"/>
        </w:rPr>
        <w:t>WMRC staff is loading 5-7 semi-trailers per week.</w:t>
      </w:r>
    </w:p>
    <w:p w14:paraId="295837B7" w14:textId="11CA5F4E" w:rsidR="00AB7D23" w:rsidRDefault="00AB7D23" w:rsidP="00A160AA">
      <w:pPr>
        <w:numPr>
          <w:ilvl w:val="0"/>
          <w:numId w:val="44"/>
        </w:numPr>
        <w:ind w:left="284" w:right="46" w:hanging="568"/>
        <w:jc w:val="both"/>
        <w:rPr>
          <w:rFonts w:ascii="Arial" w:hAnsi="Arial" w:cs="Arial"/>
          <w:bCs/>
          <w:kern w:val="28"/>
          <w:szCs w:val="24"/>
          <w:lang w:val="en-US"/>
        </w:rPr>
      </w:pPr>
      <w:r w:rsidRPr="00AB7D23">
        <w:rPr>
          <w:rFonts w:ascii="Arial" w:hAnsi="Arial" w:cs="Arial"/>
          <w:bCs/>
          <w:kern w:val="28"/>
          <w:szCs w:val="24"/>
          <w:lang w:val="en-US"/>
        </w:rPr>
        <w:t>Estimated throughput for FY22/23 is 5800t.</w:t>
      </w:r>
    </w:p>
    <w:p w14:paraId="1BB6F606" w14:textId="77777777" w:rsidR="00AB7D23" w:rsidRPr="00AB7D23" w:rsidRDefault="00AB7D23" w:rsidP="00A160AA">
      <w:pPr>
        <w:ind w:left="284" w:right="46"/>
        <w:jc w:val="both"/>
        <w:rPr>
          <w:rFonts w:ascii="Arial" w:hAnsi="Arial" w:cs="Arial"/>
          <w:bCs/>
          <w:kern w:val="28"/>
          <w:szCs w:val="24"/>
          <w:lang w:val="en-US"/>
        </w:rPr>
      </w:pPr>
    </w:p>
    <w:p w14:paraId="385E34CF" w14:textId="77777777" w:rsidR="00AB7D23" w:rsidRPr="00AB7D23" w:rsidRDefault="00AB7D23" w:rsidP="00A160AA">
      <w:pPr>
        <w:ind w:left="-284" w:right="46"/>
        <w:jc w:val="both"/>
        <w:rPr>
          <w:rFonts w:ascii="Arial" w:hAnsi="Arial" w:cs="Arial"/>
          <w:bCs/>
          <w:kern w:val="28"/>
          <w:szCs w:val="24"/>
          <w:lang w:val="en-US"/>
        </w:rPr>
      </w:pPr>
      <w:r w:rsidRPr="00AB7D23">
        <w:rPr>
          <w:rFonts w:ascii="Arial" w:hAnsi="Arial" w:cs="Arial"/>
          <w:bCs/>
          <w:kern w:val="28"/>
          <w:szCs w:val="24"/>
          <w:lang w:val="en-US"/>
        </w:rPr>
        <w:t>An overview of the proposed lease area is shown in attachment 2.</w:t>
      </w:r>
    </w:p>
    <w:p w14:paraId="111CAE10" w14:textId="77777777" w:rsidR="00AB7D23" w:rsidRPr="00AB7D23" w:rsidRDefault="00AB7D23" w:rsidP="00A160AA">
      <w:pPr>
        <w:ind w:left="-284" w:right="46"/>
        <w:jc w:val="both"/>
        <w:rPr>
          <w:rFonts w:ascii="Arial" w:hAnsi="Arial" w:cs="Arial"/>
          <w:bCs/>
          <w:kern w:val="28"/>
          <w:szCs w:val="24"/>
          <w:lang w:val="en-US"/>
        </w:rPr>
      </w:pPr>
    </w:p>
    <w:p w14:paraId="144E4C85" w14:textId="77777777" w:rsidR="00AB7D23" w:rsidRPr="00AB7D23" w:rsidRDefault="00AB7D23" w:rsidP="00A160AA">
      <w:pPr>
        <w:ind w:left="-284" w:right="46"/>
        <w:jc w:val="both"/>
        <w:rPr>
          <w:rFonts w:ascii="Arial" w:hAnsi="Arial" w:cs="Arial"/>
          <w:bCs/>
          <w:kern w:val="28"/>
          <w:szCs w:val="24"/>
          <w:lang w:val="en-US"/>
        </w:rPr>
      </w:pPr>
      <w:r w:rsidRPr="00AB7D23">
        <w:rPr>
          <w:rFonts w:ascii="Arial" w:hAnsi="Arial" w:cs="Arial"/>
          <w:bCs/>
          <w:kern w:val="28"/>
          <w:szCs w:val="24"/>
          <w:lang w:val="en-US"/>
        </w:rPr>
        <w:t xml:space="preserve">Officers believe WMRC’s requirements can be accommodated within the main section of the City’s Mount Claremont Depot sit with some slight modifications to the layout of the yard to mitigate any potential adverse impacts to the City’s operations and adjacent </w:t>
      </w:r>
      <w:proofErr w:type="spellStart"/>
      <w:r w:rsidRPr="00AB7D23">
        <w:rPr>
          <w:rFonts w:ascii="Arial" w:hAnsi="Arial" w:cs="Arial"/>
          <w:bCs/>
          <w:kern w:val="28"/>
          <w:szCs w:val="24"/>
          <w:lang w:val="en-US"/>
        </w:rPr>
        <w:t>neighbours</w:t>
      </w:r>
      <w:proofErr w:type="spellEnd"/>
      <w:r w:rsidRPr="00AB7D23">
        <w:rPr>
          <w:rFonts w:ascii="Arial" w:hAnsi="Arial" w:cs="Arial"/>
          <w:bCs/>
          <w:kern w:val="28"/>
          <w:szCs w:val="24"/>
          <w:lang w:val="en-US"/>
        </w:rPr>
        <w:t>.</w:t>
      </w:r>
    </w:p>
    <w:p w14:paraId="1ADA4058" w14:textId="77777777" w:rsidR="00AB7D23" w:rsidRPr="00AB7D23" w:rsidRDefault="00AB7D23" w:rsidP="00A160AA">
      <w:pPr>
        <w:ind w:left="-284" w:right="46"/>
        <w:jc w:val="both"/>
        <w:rPr>
          <w:rFonts w:ascii="Arial" w:hAnsi="Arial" w:cs="Arial"/>
          <w:bCs/>
          <w:kern w:val="28"/>
          <w:szCs w:val="24"/>
          <w:lang w:val="en-US"/>
        </w:rPr>
      </w:pPr>
    </w:p>
    <w:p w14:paraId="41E32205" w14:textId="550910FB" w:rsidR="00AB7D23" w:rsidRDefault="00AB7D23" w:rsidP="00A160AA">
      <w:pPr>
        <w:ind w:left="-284" w:right="46"/>
        <w:jc w:val="both"/>
        <w:rPr>
          <w:rFonts w:ascii="Arial" w:hAnsi="Arial" w:cs="Arial"/>
          <w:bCs/>
          <w:kern w:val="28"/>
          <w:szCs w:val="24"/>
          <w:lang w:val="en-US"/>
        </w:rPr>
      </w:pPr>
      <w:r w:rsidRPr="00AB7D23">
        <w:rPr>
          <w:rFonts w:ascii="Arial" w:hAnsi="Arial" w:cs="Arial"/>
          <w:bCs/>
          <w:kern w:val="28"/>
          <w:szCs w:val="24"/>
          <w:lang w:val="en-US"/>
        </w:rPr>
        <w:t>The recommendation proposes granting in-principal approval for WMRC to lease a 1105m² (approx.) portion of Reserve 45054 for a Green Waste Facility subject to delegation to the City’s CEO to negotiate the key terms of a lease and the Council reviewing and approving the key terms following negotiations.</w:t>
      </w:r>
    </w:p>
    <w:p w14:paraId="419D008B" w14:textId="504143ED" w:rsidR="00AB7D23" w:rsidRDefault="00AB7D23" w:rsidP="00A160AA">
      <w:pPr>
        <w:ind w:left="-284" w:right="46"/>
        <w:jc w:val="both"/>
        <w:rPr>
          <w:rFonts w:ascii="Arial" w:hAnsi="Arial" w:cs="Arial"/>
          <w:bCs/>
          <w:kern w:val="28"/>
          <w:szCs w:val="24"/>
          <w:lang w:val="en-US"/>
        </w:rPr>
      </w:pPr>
      <w:r w:rsidRPr="00AB7D23">
        <w:rPr>
          <w:rFonts w:ascii="Arial" w:hAnsi="Arial" w:cs="Arial"/>
          <w:bCs/>
          <w:kern w:val="28"/>
          <w:szCs w:val="24"/>
          <w:lang w:val="en-US"/>
        </w:rPr>
        <w:t xml:space="preserve">If the Council is minded </w:t>
      </w:r>
      <w:r>
        <w:rPr>
          <w:rFonts w:ascii="Arial" w:hAnsi="Arial" w:cs="Arial"/>
          <w:bCs/>
          <w:kern w:val="28"/>
          <w:szCs w:val="24"/>
          <w:lang w:val="en-US"/>
        </w:rPr>
        <w:t xml:space="preserve">to </w:t>
      </w:r>
      <w:r w:rsidRPr="00AB7D23">
        <w:rPr>
          <w:rFonts w:ascii="Arial" w:hAnsi="Arial" w:cs="Arial"/>
          <w:bCs/>
          <w:kern w:val="28"/>
          <w:szCs w:val="24"/>
          <w:lang w:val="en-US"/>
        </w:rPr>
        <w:t>granting in-principal approval for WMRC’s proposal, it is recommended that the lease will be subject to but not limited to the following conditions:</w:t>
      </w:r>
    </w:p>
    <w:p w14:paraId="5B0F366A" w14:textId="77777777" w:rsidR="00AB7D23" w:rsidRPr="00AB7D23" w:rsidRDefault="00AB7D23" w:rsidP="00A160AA">
      <w:pPr>
        <w:ind w:left="-284" w:right="46"/>
        <w:jc w:val="both"/>
        <w:rPr>
          <w:rFonts w:ascii="Arial" w:hAnsi="Arial" w:cs="Arial"/>
          <w:bCs/>
          <w:kern w:val="28"/>
          <w:szCs w:val="24"/>
          <w:lang w:val="en-US"/>
        </w:rPr>
      </w:pPr>
    </w:p>
    <w:p w14:paraId="3F2AAF76" w14:textId="77777777" w:rsidR="00AB7D23" w:rsidRPr="00AB7D23" w:rsidRDefault="00AB7D23" w:rsidP="00A160AA">
      <w:pPr>
        <w:numPr>
          <w:ilvl w:val="0"/>
          <w:numId w:val="45"/>
        </w:numPr>
        <w:tabs>
          <w:tab w:val="left" w:pos="9214"/>
        </w:tabs>
        <w:ind w:left="284" w:right="46" w:hanging="568"/>
        <w:jc w:val="both"/>
        <w:rPr>
          <w:rFonts w:ascii="Arial" w:hAnsi="Arial" w:cs="Arial"/>
          <w:bCs/>
          <w:kern w:val="28"/>
          <w:szCs w:val="24"/>
          <w:lang w:val="en-US"/>
        </w:rPr>
      </w:pPr>
      <w:r w:rsidRPr="00AB7D23">
        <w:rPr>
          <w:rFonts w:ascii="Arial" w:hAnsi="Arial" w:cs="Arial"/>
          <w:bCs/>
          <w:kern w:val="28"/>
          <w:szCs w:val="24"/>
          <w:lang w:val="en-US"/>
        </w:rPr>
        <w:t>Consent of the Minister for Lands.</w:t>
      </w:r>
    </w:p>
    <w:p w14:paraId="639A08F9" w14:textId="77777777" w:rsidR="00AB7D23" w:rsidRPr="00AB7D23" w:rsidRDefault="00AB7D23" w:rsidP="00A160AA">
      <w:pPr>
        <w:numPr>
          <w:ilvl w:val="0"/>
          <w:numId w:val="45"/>
        </w:numPr>
        <w:tabs>
          <w:tab w:val="left" w:pos="9214"/>
        </w:tabs>
        <w:ind w:left="284" w:right="46" w:hanging="568"/>
        <w:jc w:val="both"/>
        <w:rPr>
          <w:rFonts w:ascii="Arial" w:hAnsi="Arial" w:cs="Arial"/>
          <w:bCs/>
          <w:kern w:val="28"/>
          <w:szCs w:val="24"/>
          <w:lang w:val="en-US"/>
        </w:rPr>
      </w:pPr>
      <w:r w:rsidRPr="00AB7D23">
        <w:rPr>
          <w:rFonts w:ascii="Arial" w:hAnsi="Arial" w:cs="Arial"/>
          <w:bCs/>
          <w:kern w:val="28"/>
          <w:szCs w:val="24"/>
          <w:lang w:val="en-US"/>
        </w:rPr>
        <w:t>All required regulatory approvals from the City of Nedlands being successfully obtained and any conditions thereon being complied with by the proponent, including but not limited to any applicable requirements for environmental health approval or other form of approval required by the City’s Local Laws or adopted Policies of Council.</w:t>
      </w:r>
    </w:p>
    <w:p w14:paraId="275720C2" w14:textId="77777777" w:rsidR="00AB7D23" w:rsidRPr="00AB7D23" w:rsidRDefault="00AB7D23" w:rsidP="00A160AA">
      <w:pPr>
        <w:numPr>
          <w:ilvl w:val="0"/>
          <w:numId w:val="45"/>
        </w:numPr>
        <w:tabs>
          <w:tab w:val="left" w:pos="9214"/>
        </w:tabs>
        <w:ind w:left="284" w:right="46" w:hanging="568"/>
        <w:jc w:val="both"/>
        <w:rPr>
          <w:rFonts w:ascii="Arial" w:hAnsi="Arial" w:cs="Arial"/>
          <w:bCs/>
          <w:kern w:val="28"/>
          <w:szCs w:val="24"/>
          <w:lang w:val="en-US"/>
        </w:rPr>
      </w:pPr>
      <w:r w:rsidRPr="00AB7D23">
        <w:rPr>
          <w:rFonts w:ascii="Arial" w:hAnsi="Arial" w:cs="Arial"/>
          <w:bCs/>
          <w:kern w:val="28"/>
          <w:szCs w:val="24"/>
          <w:lang w:val="en-US"/>
        </w:rPr>
        <w:t>The rent being set at fair market rental in accordance with a market rental valuation assessment.</w:t>
      </w:r>
    </w:p>
    <w:p w14:paraId="54908652" w14:textId="77777777" w:rsidR="00AB7D23" w:rsidRPr="00AB7D23" w:rsidRDefault="00AB7D23" w:rsidP="00A160AA">
      <w:pPr>
        <w:numPr>
          <w:ilvl w:val="0"/>
          <w:numId w:val="45"/>
        </w:numPr>
        <w:tabs>
          <w:tab w:val="left" w:pos="9214"/>
        </w:tabs>
        <w:ind w:left="284" w:right="46" w:hanging="568"/>
        <w:jc w:val="both"/>
        <w:rPr>
          <w:rFonts w:ascii="Arial" w:hAnsi="Arial" w:cs="Arial"/>
          <w:bCs/>
          <w:kern w:val="28"/>
          <w:szCs w:val="24"/>
          <w:lang w:val="en-US"/>
        </w:rPr>
      </w:pPr>
      <w:r w:rsidRPr="00AB7D23">
        <w:rPr>
          <w:rFonts w:ascii="Arial" w:hAnsi="Arial" w:cs="Arial"/>
          <w:bCs/>
          <w:kern w:val="28"/>
          <w:szCs w:val="24"/>
          <w:lang w:val="en-US"/>
        </w:rPr>
        <w:t>A redevelopment clause.</w:t>
      </w:r>
    </w:p>
    <w:p w14:paraId="477DDB72" w14:textId="77777777" w:rsidR="00AB7D23" w:rsidRPr="00AB7D23" w:rsidRDefault="00AB7D23" w:rsidP="00A160AA">
      <w:pPr>
        <w:numPr>
          <w:ilvl w:val="0"/>
          <w:numId w:val="45"/>
        </w:numPr>
        <w:tabs>
          <w:tab w:val="left" w:pos="9214"/>
        </w:tabs>
        <w:ind w:left="284" w:right="46" w:hanging="568"/>
        <w:jc w:val="both"/>
        <w:rPr>
          <w:rFonts w:ascii="Arial" w:hAnsi="Arial" w:cs="Arial"/>
          <w:bCs/>
          <w:kern w:val="28"/>
          <w:szCs w:val="24"/>
          <w:lang w:val="en-US"/>
        </w:rPr>
      </w:pPr>
      <w:r w:rsidRPr="00AB7D23">
        <w:rPr>
          <w:rFonts w:ascii="Arial" w:hAnsi="Arial" w:cs="Arial"/>
          <w:bCs/>
          <w:kern w:val="28"/>
          <w:szCs w:val="24"/>
          <w:lang w:val="en-US"/>
        </w:rPr>
        <w:t>An insurance clause providing adequate insurance coverage (including public liability).</w:t>
      </w:r>
    </w:p>
    <w:p w14:paraId="42586E38" w14:textId="77777777" w:rsidR="00AB7D23" w:rsidRPr="00AB7D23" w:rsidRDefault="00AB7D23" w:rsidP="00A160AA">
      <w:pPr>
        <w:numPr>
          <w:ilvl w:val="0"/>
          <w:numId w:val="45"/>
        </w:numPr>
        <w:tabs>
          <w:tab w:val="left" w:pos="9214"/>
        </w:tabs>
        <w:ind w:left="284" w:right="46" w:hanging="568"/>
        <w:jc w:val="both"/>
        <w:rPr>
          <w:rFonts w:ascii="Arial" w:hAnsi="Arial" w:cs="Arial"/>
          <w:bCs/>
          <w:kern w:val="28"/>
          <w:szCs w:val="24"/>
          <w:lang w:val="en-US"/>
        </w:rPr>
      </w:pPr>
      <w:r w:rsidRPr="00AB7D23">
        <w:rPr>
          <w:rFonts w:ascii="Arial" w:hAnsi="Arial" w:cs="Arial"/>
          <w:bCs/>
          <w:kern w:val="28"/>
          <w:szCs w:val="24"/>
          <w:lang w:val="en-US"/>
        </w:rPr>
        <w:t>An indemnity clause indemnifying the City.</w:t>
      </w:r>
    </w:p>
    <w:p w14:paraId="158F55D4" w14:textId="3BB07070" w:rsidR="006F4F75" w:rsidRPr="006F4F75" w:rsidRDefault="006F4F75" w:rsidP="00A160AA">
      <w:pPr>
        <w:numPr>
          <w:ilvl w:val="0"/>
          <w:numId w:val="45"/>
        </w:numPr>
        <w:tabs>
          <w:tab w:val="left" w:pos="9214"/>
        </w:tabs>
        <w:ind w:left="284" w:right="46" w:hanging="568"/>
        <w:jc w:val="both"/>
        <w:rPr>
          <w:rFonts w:ascii="Arial" w:hAnsi="Arial" w:cs="Arial"/>
          <w:bCs/>
          <w:kern w:val="28"/>
          <w:szCs w:val="24"/>
          <w:lang w:val="en-US"/>
        </w:rPr>
      </w:pPr>
      <w:r w:rsidRPr="006F4F75">
        <w:rPr>
          <w:rFonts w:ascii="Arial" w:hAnsi="Arial" w:cs="Arial"/>
          <w:bCs/>
          <w:kern w:val="28"/>
          <w:szCs w:val="24"/>
          <w:lang w:val="en-US"/>
        </w:rPr>
        <w:t xml:space="preserve">WMRC paying </w:t>
      </w:r>
      <w:proofErr w:type="gramStart"/>
      <w:r w:rsidRPr="006F4F75">
        <w:rPr>
          <w:rFonts w:ascii="Arial" w:hAnsi="Arial" w:cs="Arial"/>
          <w:bCs/>
          <w:kern w:val="28"/>
          <w:szCs w:val="24"/>
          <w:lang w:val="en-US"/>
        </w:rPr>
        <w:t>any and all</w:t>
      </w:r>
      <w:proofErr w:type="gramEnd"/>
      <w:r w:rsidRPr="006F4F75">
        <w:rPr>
          <w:rFonts w:ascii="Arial" w:hAnsi="Arial" w:cs="Arial"/>
          <w:bCs/>
          <w:kern w:val="28"/>
          <w:szCs w:val="24"/>
          <w:lang w:val="en-US"/>
        </w:rPr>
        <w:t xml:space="preserve"> legal costs which have been incurred in the preparation and registration of a lease agreement, and other agreements pertaining to this proposal.</w:t>
      </w:r>
    </w:p>
    <w:p w14:paraId="36DC50CD" w14:textId="2EA3FE18" w:rsidR="006F4F75" w:rsidRPr="006F4F75" w:rsidRDefault="006F4F75" w:rsidP="00A160AA">
      <w:pPr>
        <w:numPr>
          <w:ilvl w:val="0"/>
          <w:numId w:val="45"/>
        </w:numPr>
        <w:tabs>
          <w:tab w:val="left" w:pos="9214"/>
        </w:tabs>
        <w:ind w:left="284" w:right="46" w:hanging="568"/>
        <w:jc w:val="both"/>
        <w:rPr>
          <w:rFonts w:ascii="Arial" w:hAnsi="Arial" w:cs="Arial"/>
          <w:bCs/>
          <w:kern w:val="28"/>
          <w:szCs w:val="24"/>
          <w:lang w:val="en-US"/>
        </w:rPr>
      </w:pPr>
      <w:r w:rsidRPr="006F4F75">
        <w:rPr>
          <w:rFonts w:ascii="Arial" w:hAnsi="Arial" w:cs="Arial"/>
          <w:bCs/>
          <w:kern w:val="28"/>
          <w:szCs w:val="24"/>
          <w:lang w:val="en-US"/>
        </w:rPr>
        <w:t>WMRC being responsible for any capital costs (</w:t>
      </w:r>
      <w:proofErr w:type="gramStart"/>
      <w:r w:rsidRPr="006F4F75">
        <w:rPr>
          <w:rFonts w:ascii="Arial" w:hAnsi="Arial" w:cs="Arial"/>
          <w:bCs/>
          <w:kern w:val="28"/>
          <w:szCs w:val="24"/>
          <w:lang w:val="en-US"/>
        </w:rPr>
        <w:t>e.g.</w:t>
      </w:r>
      <w:proofErr w:type="gramEnd"/>
      <w:r w:rsidRPr="006F4F75">
        <w:rPr>
          <w:rFonts w:ascii="Arial" w:hAnsi="Arial" w:cs="Arial"/>
          <w:bCs/>
          <w:kern w:val="28"/>
          <w:szCs w:val="24"/>
          <w:lang w:val="en-US"/>
        </w:rPr>
        <w:t xml:space="preserve"> loading ramp construction, installation of barriers etc.)</w:t>
      </w:r>
    </w:p>
    <w:p w14:paraId="2F15BB86" w14:textId="7F537531" w:rsidR="00F8244F" w:rsidRDefault="006F4F75" w:rsidP="00A160AA">
      <w:pPr>
        <w:numPr>
          <w:ilvl w:val="0"/>
          <w:numId w:val="45"/>
        </w:numPr>
        <w:tabs>
          <w:tab w:val="left" w:pos="9214"/>
        </w:tabs>
        <w:ind w:left="284" w:right="46" w:hanging="568"/>
        <w:jc w:val="both"/>
        <w:rPr>
          <w:rFonts w:ascii="Arial" w:hAnsi="Arial" w:cs="Arial"/>
          <w:bCs/>
          <w:kern w:val="28"/>
          <w:szCs w:val="24"/>
          <w:lang w:val="en-US"/>
        </w:rPr>
      </w:pPr>
      <w:r w:rsidRPr="006F4F75">
        <w:rPr>
          <w:rFonts w:ascii="Arial" w:hAnsi="Arial" w:cs="Arial"/>
          <w:bCs/>
          <w:kern w:val="28"/>
          <w:szCs w:val="24"/>
          <w:lang w:val="en-US"/>
        </w:rPr>
        <w:t>WMRC remediating the lease area to its original state at the conclusion of the lease term.</w:t>
      </w:r>
    </w:p>
    <w:p w14:paraId="3FC3D03D" w14:textId="56187C51" w:rsidR="006F4F75" w:rsidRDefault="006F4F75" w:rsidP="00A160AA">
      <w:pPr>
        <w:tabs>
          <w:tab w:val="left" w:pos="9214"/>
        </w:tabs>
        <w:ind w:left="284" w:right="46"/>
        <w:jc w:val="both"/>
        <w:rPr>
          <w:rFonts w:ascii="Arial" w:hAnsi="Arial" w:cs="Arial"/>
          <w:bCs/>
          <w:kern w:val="28"/>
          <w:szCs w:val="24"/>
          <w:lang w:val="en-US"/>
        </w:rPr>
      </w:pPr>
    </w:p>
    <w:p w14:paraId="3F726A85" w14:textId="77777777" w:rsidR="00994202" w:rsidRPr="00994202" w:rsidRDefault="00994202" w:rsidP="00A160AA">
      <w:pPr>
        <w:tabs>
          <w:tab w:val="left" w:pos="9214"/>
        </w:tabs>
        <w:ind w:left="-284" w:right="46"/>
        <w:jc w:val="both"/>
        <w:rPr>
          <w:rFonts w:ascii="Arial" w:hAnsi="Arial" w:cs="Arial"/>
          <w:bCs/>
          <w:kern w:val="28"/>
          <w:szCs w:val="24"/>
          <w:lang w:val="en-US"/>
        </w:rPr>
      </w:pPr>
      <w:r w:rsidRPr="00994202">
        <w:rPr>
          <w:rFonts w:ascii="Arial" w:hAnsi="Arial" w:cs="Arial"/>
          <w:bCs/>
          <w:kern w:val="28"/>
          <w:szCs w:val="24"/>
          <w:lang w:val="en-US"/>
        </w:rPr>
        <w:t xml:space="preserve">The City will be required to advertise the proposed lease under section 3.58 of the </w:t>
      </w:r>
      <w:r w:rsidRPr="00994202">
        <w:rPr>
          <w:rFonts w:ascii="Arial" w:hAnsi="Arial" w:cs="Arial"/>
          <w:bCs/>
          <w:i/>
          <w:iCs/>
          <w:kern w:val="28"/>
          <w:szCs w:val="24"/>
          <w:lang w:val="en-US"/>
        </w:rPr>
        <w:t xml:space="preserve">Local Government Act 1995 </w:t>
      </w:r>
      <w:r w:rsidRPr="00994202">
        <w:rPr>
          <w:rFonts w:ascii="Arial" w:hAnsi="Arial" w:cs="Arial"/>
          <w:bCs/>
          <w:kern w:val="28"/>
          <w:szCs w:val="24"/>
          <w:lang w:val="en-US"/>
        </w:rPr>
        <w:t>and refer any submissions back to Council for consideration.</w:t>
      </w:r>
    </w:p>
    <w:p w14:paraId="04660632" w14:textId="63FF7ED6" w:rsidR="006F4F75" w:rsidRDefault="006F4F75" w:rsidP="00994202">
      <w:pPr>
        <w:tabs>
          <w:tab w:val="left" w:pos="9214"/>
        </w:tabs>
        <w:ind w:left="-284" w:right="46"/>
        <w:jc w:val="both"/>
        <w:rPr>
          <w:rFonts w:ascii="Arial" w:hAnsi="Arial" w:cs="Arial"/>
          <w:bCs/>
          <w:kern w:val="28"/>
          <w:szCs w:val="24"/>
          <w:lang w:val="en-US"/>
        </w:rPr>
      </w:pPr>
    </w:p>
    <w:p w14:paraId="36077BB1" w14:textId="77777777" w:rsidR="008F321D" w:rsidRPr="008F321D" w:rsidRDefault="008F321D" w:rsidP="00A160AA">
      <w:pPr>
        <w:tabs>
          <w:tab w:val="left" w:pos="9214"/>
        </w:tabs>
        <w:ind w:left="-284" w:right="46"/>
        <w:jc w:val="both"/>
        <w:rPr>
          <w:rFonts w:ascii="Arial" w:hAnsi="Arial" w:cs="Arial"/>
          <w:b/>
          <w:color w:val="244061" w:themeColor="accent1" w:themeShade="80"/>
          <w:kern w:val="28"/>
          <w:sz w:val="28"/>
          <w:szCs w:val="28"/>
          <w:lang w:val="en-US"/>
        </w:rPr>
      </w:pPr>
      <w:r w:rsidRPr="008F321D">
        <w:rPr>
          <w:rFonts w:ascii="Arial" w:hAnsi="Arial" w:cs="Arial"/>
          <w:b/>
          <w:color w:val="244061" w:themeColor="accent1" w:themeShade="80"/>
          <w:kern w:val="28"/>
          <w:sz w:val="28"/>
          <w:szCs w:val="28"/>
          <w:lang w:val="en-US"/>
        </w:rPr>
        <w:t>Consultation</w:t>
      </w:r>
    </w:p>
    <w:p w14:paraId="5821119C" w14:textId="77777777" w:rsidR="008F321D" w:rsidRPr="008F321D" w:rsidRDefault="008F321D" w:rsidP="00A160AA">
      <w:pPr>
        <w:tabs>
          <w:tab w:val="left" w:pos="9214"/>
        </w:tabs>
        <w:ind w:left="-284" w:right="46"/>
        <w:jc w:val="both"/>
        <w:rPr>
          <w:rFonts w:ascii="Arial" w:hAnsi="Arial" w:cs="Arial"/>
          <w:bCs/>
          <w:kern w:val="28"/>
          <w:szCs w:val="24"/>
          <w:lang w:val="en-US"/>
        </w:rPr>
      </w:pPr>
    </w:p>
    <w:p w14:paraId="07AD857C" w14:textId="77777777" w:rsidR="008F321D" w:rsidRPr="008F321D" w:rsidRDefault="008F321D" w:rsidP="00A160AA">
      <w:pPr>
        <w:tabs>
          <w:tab w:val="left" w:pos="9214"/>
        </w:tabs>
        <w:ind w:left="-284" w:right="46"/>
        <w:jc w:val="both"/>
        <w:rPr>
          <w:rFonts w:ascii="Arial" w:hAnsi="Arial" w:cs="Arial"/>
          <w:bCs/>
          <w:kern w:val="28"/>
          <w:szCs w:val="24"/>
          <w:lang w:val="en-US"/>
        </w:rPr>
      </w:pPr>
      <w:r w:rsidRPr="008F321D">
        <w:rPr>
          <w:rFonts w:ascii="Arial" w:hAnsi="Arial" w:cs="Arial"/>
          <w:bCs/>
          <w:kern w:val="28"/>
          <w:szCs w:val="24"/>
          <w:lang w:val="en-US"/>
        </w:rPr>
        <w:t>Consultation with WRMC has occurred on their initial proposal.</w:t>
      </w:r>
    </w:p>
    <w:p w14:paraId="26E6AA88" w14:textId="77777777" w:rsidR="008F321D" w:rsidRPr="008F321D" w:rsidRDefault="008F321D" w:rsidP="00A160AA">
      <w:pPr>
        <w:tabs>
          <w:tab w:val="left" w:pos="9214"/>
        </w:tabs>
        <w:ind w:left="-284" w:right="46"/>
        <w:jc w:val="both"/>
        <w:rPr>
          <w:rFonts w:ascii="Arial" w:hAnsi="Arial" w:cs="Arial"/>
          <w:bCs/>
          <w:kern w:val="28"/>
          <w:szCs w:val="24"/>
          <w:lang w:val="en-US"/>
        </w:rPr>
      </w:pPr>
    </w:p>
    <w:p w14:paraId="7A28FDFE" w14:textId="77777777" w:rsidR="008F321D" w:rsidRPr="008F321D" w:rsidRDefault="008F321D" w:rsidP="00A160AA">
      <w:pPr>
        <w:tabs>
          <w:tab w:val="left" w:pos="9214"/>
        </w:tabs>
        <w:ind w:left="-284" w:right="46"/>
        <w:jc w:val="both"/>
        <w:rPr>
          <w:rFonts w:ascii="Arial" w:hAnsi="Arial" w:cs="Arial"/>
          <w:bCs/>
          <w:kern w:val="28"/>
          <w:szCs w:val="24"/>
          <w:lang w:val="en-US"/>
        </w:rPr>
      </w:pPr>
      <w:r w:rsidRPr="008F321D">
        <w:rPr>
          <w:rFonts w:ascii="Arial" w:hAnsi="Arial" w:cs="Arial"/>
          <w:bCs/>
          <w:kern w:val="28"/>
          <w:szCs w:val="24"/>
          <w:lang w:val="en-US"/>
        </w:rPr>
        <w:t>Internal engagement has also occurred. Officers believe the proposal aligns with the permitted use prescribed by the Management Order for Reserve 45054 and is consistent with the public purpose definition under the MRS. In this regard, it is considered that a proposal for a Green Waste Facility can be considered.</w:t>
      </w:r>
    </w:p>
    <w:p w14:paraId="11A4EA45" w14:textId="77777777" w:rsidR="008F321D" w:rsidRPr="008F321D" w:rsidRDefault="008F321D" w:rsidP="00A160AA">
      <w:pPr>
        <w:tabs>
          <w:tab w:val="left" w:pos="9214"/>
        </w:tabs>
        <w:ind w:left="-284" w:right="46"/>
        <w:jc w:val="both"/>
        <w:rPr>
          <w:rFonts w:ascii="Arial" w:hAnsi="Arial" w:cs="Arial"/>
          <w:bCs/>
          <w:kern w:val="28"/>
          <w:szCs w:val="24"/>
          <w:lang w:val="en-US"/>
        </w:rPr>
      </w:pPr>
    </w:p>
    <w:p w14:paraId="7EBC093E" w14:textId="77777777" w:rsidR="008F321D" w:rsidRPr="008F321D" w:rsidRDefault="008F321D" w:rsidP="00A160AA">
      <w:pPr>
        <w:tabs>
          <w:tab w:val="left" w:pos="9214"/>
        </w:tabs>
        <w:ind w:left="-284" w:right="46"/>
        <w:jc w:val="both"/>
        <w:rPr>
          <w:rFonts w:ascii="Arial" w:hAnsi="Arial" w:cs="Arial"/>
          <w:bCs/>
          <w:kern w:val="28"/>
          <w:szCs w:val="24"/>
          <w:lang w:val="en-US"/>
        </w:rPr>
      </w:pPr>
      <w:r w:rsidRPr="008F321D">
        <w:rPr>
          <w:rFonts w:ascii="Arial" w:hAnsi="Arial" w:cs="Arial"/>
          <w:bCs/>
          <w:kern w:val="28"/>
          <w:szCs w:val="24"/>
          <w:lang w:val="en-US"/>
        </w:rPr>
        <w:t xml:space="preserve">Following the completion of the risk assessment for the access road, a copy of the assessment has been provided to the City of Subiaco, Town of Claremont and WMRC as current users of the access road.  A copy has also been provided to John XXIII College.  </w:t>
      </w:r>
    </w:p>
    <w:p w14:paraId="0EBB87DD" w14:textId="2039480B" w:rsidR="008F321D" w:rsidRDefault="008F321D" w:rsidP="00A160AA">
      <w:pPr>
        <w:tabs>
          <w:tab w:val="left" w:pos="9214"/>
        </w:tabs>
        <w:ind w:left="-284" w:right="46"/>
        <w:jc w:val="both"/>
        <w:rPr>
          <w:rFonts w:ascii="Arial" w:hAnsi="Arial" w:cs="Arial"/>
          <w:bCs/>
          <w:kern w:val="28"/>
          <w:szCs w:val="24"/>
          <w:lang w:val="en-US"/>
        </w:rPr>
      </w:pPr>
    </w:p>
    <w:p w14:paraId="508D9E52" w14:textId="77777777" w:rsidR="008F321D" w:rsidRPr="008F321D" w:rsidRDefault="008F321D" w:rsidP="00A160AA">
      <w:pPr>
        <w:tabs>
          <w:tab w:val="left" w:pos="9214"/>
        </w:tabs>
        <w:ind w:left="-284" w:right="46"/>
        <w:jc w:val="both"/>
        <w:rPr>
          <w:rFonts w:ascii="Arial" w:hAnsi="Arial" w:cs="Arial"/>
          <w:bCs/>
          <w:kern w:val="28"/>
          <w:szCs w:val="24"/>
          <w:lang w:val="en-US"/>
        </w:rPr>
      </w:pPr>
    </w:p>
    <w:p w14:paraId="4B57D1F9" w14:textId="77777777" w:rsidR="008F321D" w:rsidRPr="008F321D" w:rsidRDefault="008F321D" w:rsidP="00A160AA">
      <w:pPr>
        <w:tabs>
          <w:tab w:val="left" w:pos="9214"/>
        </w:tabs>
        <w:ind w:left="-284" w:right="46"/>
        <w:jc w:val="both"/>
        <w:rPr>
          <w:rFonts w:ascii="Arial" w:hAnsi="Arial" w:cs="Arial"/>
          <w:b/>
          <w:color w:val="244061" w:themeColor="accent1" w:themeShade="80"/>
          <w:kern w:val="28"/>
          <w:sz w:val="28"/>
          <w:szCs w:val="28"/>
          <w:lang w:val="en-US"/>
        </w:rPr>
      </w:pPr>
      <w:r w:rsidRPr="008F321D">
        <w:rPr>
          <w:rFonts w:ascii="Arial" w:hAnsi="Arial" w:cs="Arial"/>
          <w:b/>
          <w:color w:val="244061" w:themeColor="accent1" w:themeShade="80"/>
          <w:kern w:val="28"/>
          <w:sz w:val="28"/>
          <w:szCs w:val="28"/>
          <w:lang w:val="en-US"/>
        </w:rPr>
        <w:t>Strategic Implications</w:t>
      </w:r>
    </w:p>
    <w:p w14:paraId="031F0923" w14:textId="77777777" w:rsidR="008F321D" w:rsidRPr="008F321D" w:rsidRDefault="008F321D" w:rsidP="00A160AA">
      <w:pPr>
        <w:tabs>
          <w:tab w:val="left" w:pos="9214"/>
        </w:tabs>
        <w:ind w:left="-284" w:right="46"/>
        <w:jc w:val="both"/>
        <w:rPr>
          <w:rFonts w:ascii="Arial" w:hAnsi="Arial" w:cs="Arial"/>
          <w:bCs/>
          <w:kern w:val="28"/>
          <w:szCs w:val="24"/>
          <w:lang w:val="en-US"/>
        </w:rPr>
      </w:pPr>
    </w:p>
    <w:p w14:paraId="58AE48B9" w14:textId="4E96E907" w:rsidR="008F321D" w:rsidRPr="0086599E" w:rsidRDefault="008F321D" w:rsidP="00A160AA">
      <w:pPr>
        <w:tabs>
          <w:tab w:val="left" w:pos="9214"/>
        </w:tabs>
        <w:ind w:left="-284" w:right="46"/>
        <w:jc w:val="both"/>
        <w:rPr>
          <w:rFonts w:ascii="Arial" w:hAnsi="Arial" w:cs="Arial"/>
          <w:bCs/>
          <w:kern w:val="28"/>
          <w:szCs w:val="24"/>
          <w:lang w:val="en-US"/>
        </w:rPr>
      </w:pPr>
      <w:r w:rsidRPr="0086599E">
        <w:rPr>
          <w:rFonts w:ascii="Arial" w:hAnsi="Arial" w:cs="Arial"/>
          <w:bCs/>
          <w:kern w:val="28"/>
          <w:szCs w:val="24"/>
          <w:lang w:val="en-US"/>
        </w:rPr>
        <w:t>This item relates to the following elements from the City’s Strategic Community Plan.</w:t>
      </w:r>
    </w:p>
    <w:p w14:paraId="0E76968D" w14:textId="767A4D00" w:rsidR="008F321D" w:rsidRPr="0086599E" w:rsidRDefault="008F321D" w:rsidP="00A160AA">
      <w:pPr>
        <w:tabs>
          <w:tab w:val="left" w:pos="9214"/>
        </w:tabs>
        <w:ind w:left="-284" w:right="46"/>
        <w:jc w:val="both"/>
        <w:rPr>
          <w:rFonts w:ascii="Arial" w:hAnsi="Arial" w:cs="Arial"/>
          <w:bCs/>
          <w:kern w:val="28"/>
          <w:szCs w:val="24"/>
          <w:lang w:val="en-US"/>
        </w:rPr>
      </w:pPr>
    </w:p>
    <w:p w14:paraId="319FF53A" w14:textId="0001D9C0" w:rsidR="0086599E" w:rsidRPr="0086599E" w:rsidRDefault="0086599E" w:rsidP="00A160AA">
      <w:pPr>
        <w:pStyle w:val="BodyText"/>
        <w:tabs>
          <w:tab w:val="clear" w:pos="1440"/>
          <w:tab w:val="left" w:pos="1418"/>
          <w:tab w:val="left" w:pos="1979"/>
        </w:tabs>
        <w:ind w:left="-284" w:right="46"/>
        <w:rPr>
          <w:rFonts w:ascii="Arial" w:hAnsi="Arial" w:cs="Arial"/>
        </w:rPr>
      </w:pPr>
      <w:r w:rsidRPr="0086599E">
        <w:rPr>
          <w:rFonts w:ascii="Arial" w:hAnsi="Arial" w:cs="Arial"/>
          <w:b/>
          <w:bCs/>
          <w:color w:val="16365D"/>
          <w:spacing w:val="-2"/>
        </w:rPr>
        <w:t>Vision</w:t>
      </w:r>
      <w:r w:rsidRPr="0086599E">
        <w:rPr>
          <w:rFonts w:ascii="Arial" w:hAnsi="Arial" w:cs="Arial"/>
          <w:b/>
          <w:color w:val="16365D"/>
        </w:rPr>
        <w:tab/>
      </w:r>
      <w:r>
        <w:rPr>
          <w:rFonts w:ascii="Arial" w:hAnsi="Arial" w:cs="Arial"/>
          <w:b/>
          <w:color w:val="16365D"/>
        </w:rPr>
        <w:tab/>
      </w:r>
      <w:r w:rsidRPr="0086599E">
        <w:rPr>
          <w:rFonts w:ascii="Arial" w:hAnsi="Arial" w:cs="Arial"/>
        </w:rPr>
        <w:t>Our</w:t>
      </w:r>
      <w:r w:rsidRPr="0086599E">
        <w:rPr>
          <w:rFonts w:ascii="Arial" w:hAnsi="Arial" w:cs="Arial"/>
          <w:spacing w:val="-7"/>
        </w:rPr>
        <w:t xml:space="preserve"> </w:t>
      </w:r>
      <w:r w:rsidRPr="0086599E">
        <w:rPr>
          <w:rFonts w:ascii="Arial" w:hAnsi="Arial" w:cs="Arial"/>
        </w:rPr>
        <w:t>city</w:t>
      </w:r>
      <w:r w:rsidRPr="0086599E">
        <w:rPr>
          <w:rFonts w:ascii="Arial" w:hAnsi="Arial" w:cs="Arial"/>
          <w:spacing w:val="-4"/>
        </w:rPr>
        <w:t xml:space="preserve"> </w:t>
      </w:r>
      <w:r w:rsidRPr="0086599E">
        <w:rPr>
          <w:rFonts w:ascii="Arial" w:hAnsi="Arial" w:cs="Arial"/>
        </w:rPr>
        <w:t>will</w:t>
      </w:r>
      <w:r w:rsidRPr="0086599E">
        <w:rPr>
          <w:rFonts w:ascii="Arial" w:hAnsi="Arial" w:cs="Arial"/>
          <w:spacing w:val="-4"/>
        </w:rPr>
        <w:t xml:space="preserve"> </w:t>
      </w:r>
      <w:r w:rsidRPr="0086599E">
        <w:rPr>
          <w:rFonts w:ascii="Arial" w:hAnsi="Arial" w:cs="Arial"/>
        </w:rPr>
        <w:t>be</w:t>
      </w:r>
      <w:r w:rsidRPr="0086599E">
        <w:rPr>
          <w:rFonts w:ascii="Arial" w:hAnsi="Arial" w:cs="Arial"/>
          <w:spacing w:val="-3"/>
        </w:rPr>
        <w:t xml:space="preserve"> </w:t>
      </w:r>
      <w:r w:rsidRPr="0086599E">
        <w:rPr>
          <w:rFonts w:ascii="Arial" w:hAnsi="Arial" w:cs="Arial"/>
        </w:rPr>
        <w:t>an</w:t>
      </w:r>
      <w:r w:rsidRPr="0086599E">
        <w:rPr>
          <w:rFonts w:ascii="Arial" w:hAnsi="Arial" w:cs="Arial"/>
          <w:spacing w:val="-2"/>
        </w:rPr>
        <w:t xml:space="preserve"> </w:t>
      </w:r>
      <w:r w:rsidRPr="0086599E">
        <w:rPr>
          <w:rFonts w:ascii="Arial" w:hAnsi="Arial" w:cs="Arial"/>
        </w:rPr>
        <w:t>environmentally sensitive,</w:t>
      </w:r>
      <w:r w:rsidRPr="0086599E">
        <w:rPr>
          <w:rFonts w:ascii="Arial" w:hAnsi="Arial" w:cs="Arial"/>
          <w:spacing w:val="-6"/>
        </w:rPr>
        <w:t xml:space="preserve"> </w:t>
      </w:r>
      <w:proofErr w:type="gramStart"/>
      <w:r w:rsidRPr="0086599E">
        <w:rPr>
          <w:rFonts w:ascii="Arial" w:hAnsi="Arial" w:cs="Arial"/>
        </w:rPr>
        <w:t>beautiful</w:t>
      </w:r>
      <w:proofErr w:type="gramEnd"/>
      <w:r w:rsidRPr="0086599E">
        <w:rPr>
          <w:rFonts w:ascii="Arial" w:hAnsi="Arial" w:cs="Arial"/>
          <w:spacing w:val="-4"/>
        </w:rPr>
        <w:t xml:space="preserve"> </w:t>
      </w:r>
      <w:r w:rsidRPr="0086599E">
        <w:rPr>
          <w:rFonts w:ascii="Arial" w:hAnsi="Arial" w:cs="Arial"/>
        </w:rPr>
        <w:t>and</w:t>
      </w:r>
      <w:r w:rsidRPr="0086599E">
        <w:rPr>
          <w:rFonts w:ascii="Arial" w:hAnsi="Arial" w:cs="Arial"/>
          <w:spacing w:val="-3"/>
        </w:rPr>
        <w:t xml:space="preserve"> </w:t>
      </w:r>
      <w:r w:rsidRPr="0086599E">
        <w:rPr>
          <w:rFonts w:ascii="Arial" w:hAnsi="Arial" w:cs="Arial"/>
        </w:rPr>
        <w:t>inclusive</w:t>
      </w:r>
      <w:r w:rsidRPr="0086599E">
        <w:rPr>
          <w:rFonts w:ascii="Arial" w:hAnsi="Arial" w:cs="Arial"/>
          <w:spacing w:val="-4"/>
        </w:rPr>
        <w:t xml:space="preserve"> </w:t>
      </w:r>
      <w:r w:rsidRPr="0086599E">
        <w:rPr>
          <w:rFonts w:ascii="Arial" w:hAnsi="Arial" w:cs="Arial"/>
          <w:spacing w:val="-2"/>
        </w:rPr>
        <w:t>place.</w:t>
      </w:r>
    </w:p>
    <w:p w14:paraId="608F90B4" w14:textId="77777777" w:rsidR="0086599E" w:rsidRPr="0086599E" w:rsidRDefault="0086599E" w:rsidP="00A160AA">
      <w:pPr>
        <w:pStyle w:val="BodyText"/>
        <w:ind w:right="46"/>
        <w:rPr>
          <w:rFonts w:ascii="Arial" w:hAnsi="Arial" w:cs="Arial"/>
        </w:rPr>
      </w:pPr>
    </w:p>
    <w:p w14:paraId="7EAF3309" w14:textId="77777777" w:rsidR="0086599E" w:rsidRPr="0086599E" w:rsidRDefault="0086599E" w:rsidP="00A160AA">
      <w:pPr>
        <w:tabs>
          <w:tab w:val="left" w:pos="1418"/>
        </w:tabs>
        <w:ind w:left="-284" w:right="46"/>
        <w:jc w:val="both"/>
        <w:rPr>
          <w:rFonts w:ascii="Arial" w:hAnsi="Arial" w:cs="Arial"/>
          <w:b/>
        </w:rPr>
      </w:pPr>
      <w:r w:rsidRPr="0086599E">
        <w:rPr>
          <w:rFonts w:ascii="Arial" w:hAnsi="Arial" w:cs="Arial"/>
          <w:b/>
          <w:color w:val="16365D"/>
          <w:spacing w:val="-2"/>
        </w:rPr>
        <w:t>Values</w:t>
      </w:r>
      <w:r w:rsidRPr="0086599E">
        <w:rPr>
          <w:rFonts w:ascii="Arial" w:hAnsi="Arial" w:cs="Arial"/>
          <w:b/>
          <w:color w:val="16365D"/>
        </w:rPr>
        <w:tab/>
      </w:r>
      <w:r w:rsidRPr="0086599E">
        <w:rPr>
          <w:rFonts w:ascii="Arial" w:hAnsi="Arial" w:cs="Arial"/>
          <w:b/>
        </w:rPr>
        <w:t>Healthy</w:t>
      </w:r>
      <w:r w:rsidRPr="0086599E">
        <w:rPr>
          <w:rFonts w:ascii="Arial" w:hAnsi="Arial" w:cs="Arial"/>
          <w:b/>
          <w:spacing w:val="-2"/>
        </w:rPr>
        <w:t xml:space="preserve"> </w:t>
      </w:r>
      <w:r w:rsidRPr="0086599E">
        <w:rPr>
          <w:rFonts w:ascii="Arial" w:hAnsi="Arial" w:cs="Arial"/>
          <w:b/>
        </w:rPr>
        <w:t>and</w:t>
      </w:r>
      <w:r w:rsidRPr="0086599E">
        <w:rPr>
          <w:rFonts w:ascii="Arial" w:hAnsi="Arial" w:cs="Arial"/>
          <w:b/>
          <w:spacing w:val="-4"/>
        </w:rPr>
        <w:t xml:space="preserve"> Safe</w:t>
      </w:r>
    </w:p>
    <w:p w14:paraId="2245E4D2" w14:textId="77777777" w:rsidR="0086599E" w:rsidRPr="0086599E" w:rsidRDefault="0086599E" w:rsidP="00A160AA">
      <w:pPr>
        <w:pStyle w:val="BodyText"/>
        <w:tabs>
          <w:tab w:val="clear" w:pos="1440"/>
          <w:tab w:val="left" w:pos="1418"/>
        </w:tabs>
        <w:ind w:left="1418" w:right="46"/>
        <w:rPr>
          <w:rFonts w:ascii="Arial" w:hAnsi="Arial" w:cs="Arial"/>
        </w:rPr>
      </w:pPr>
      <w:r w:rsidRPr="0086599E">
        <w:rPr>
          <w:rFonts w:ascii="Arial" w:hAnsi="Arial" w:cs="Arial"/>
        </w:rPr>
        <w:t xml:space="preserve">Our </w:t>
      </w:r>
      <w:proofErr w:type="gramStart"/>
      <w:r w:rsidRPr="0086599E">
        <w:rPr>
          <w:rFonts w:ascii="Arial" w:hAnsi="Arial" w:cs="Arial"/>
        </w:rPr>
        <w:t>City</w:t>
      </w:r>
      <w:proofErr w:type="gramEnd"/>
      <w:r w:rsidRPr="0086599E">
        <w:rPr>
          <w:rFonts w:ascii="Arial" w:hAnsi="Arial" w:cs="Arial"/>
        </w:rPr>
        <w:t xml:space="preserve"> has clean, safe neighbourhoods where public health is protected and promoted.</w:t>
      </w:r>
    </w:p>
    <w:p w14:paraId="6E680C33" w14:textId="77777777" w:rsidR="0086599E" w:rsidRPr="0086599E" w:rsidRDefault="0086599E" w:rsidP="00A160AA">
      <w:pPr>
        <w:pStyle w:val="BodyText"/>
        <w:tabs>
          <w:tab w:val="clear" w:pos="1440"/>
          <w:tab w:val="left" w:pos="1418"/>
        </w:tabs>
        <w:ind w:left="1418" w:right="46"/>
        <w:rPr>
          <w:rFonts w:ascii="Arial" w:hAnsi="Arial" w:cs="Arial"/>
        </w:rPr>
      </w:pPr>
    </w:p>
    <w:p w14:paraId="28A8FE69" w14:textId="77777777" w:rsidR="0086599E" w:rsidRPr="0086599E" w:rsidRDefault="0086599E" w:rsidP="00A160AA">
      <w:pPr>
        <w:tabs>
          <w:tab w:val="left" w:pos="1418"/>
        </w:tabs>
        <w:ind w:left="1418" w:right="46"/>
        <w:jc w:val="both"/>
        <w:rPr>
          <w:rFonts w:ascii="Arial" w:hAnsi="Arial" w:cs="Arial"/>
          <w:b/>
        </w:rPr>
      </w:pPr>
      <w:r w:rsidRPr="0086599E">
        <w:rPr>
          <w:rFonts w:ascii="Arial" w:hAnsi="Arial" w:cs="Arial"/>
          <w:b/>
        </w:rPr>
        <w:t>Great Natural and Built Environment</w:t>
      </w:r>
    </w:p>
    <w:p w14:paraId="7634BB9D" w14:textId="77777777" w:rsidR="0086599E" w:rsidRPr="0086599E" w:rsidRDefault="0086599E" w:rsidP="00A160AA">
      <w:pPr>
        <w:pStyle w:val="BodyText"/>
        <w:tabs>
          <w:tab w:val="clear" w:pos="1440"/>
          <w:tab w:val="left" w:pos="1418"/>
        </w:tabs>
        <w:ind w:left="1418" w:right="46"/>
        <w:rPr>
          <w:rFonts w:ascii="Arial" w:hAnsi="Arial" w:cs="Arial"/>
        </w:rPr>
      </w:pPr>
      <w:r w:rsidRPr="0086599E">
        <w:rPr>
          <w:rFonts w:ascii="Arial" w:hAnsi="Arial" w:cs="Arial"/>
        </w:rPr>
        <w:t xml:space="preserve">We protect our enhanced, engaging community spaces, heritage, the natural </w:t>
      </w:r>
      <w:proofErr w:type="gramStart"/>
      <w:r w:rsidRPr="0086599E">
        <w:rPr>
          <w:rFonts w:ascii="Arial" w:hAnsi="Arial" w:cs="Arial"/>
        </w:rPr>
        <w:t>environment</w:t>
      </w:r>
      <w:proofErr w:type="gramEnd"/>
      <w:r w:rsidRPr="0086599E">
        <w:rPr>
          <w:rFonts w:ascii="Arial" w:hAnsi="Arial" w:cs="Arial"/>
        </w:rPr>
        <w:t xml:space="preserve"> and our biodiversity through well-planned and managed development.</w:t>
      </w:r>
    </w:p>
    <w:p w14:paraId="600E5C16" w14:textId="77777777" w:rsidR="0086599E" w:rsidRPr="0086599E" w:rsidRDefault="0086599E" w:rsidP="00A160AA">
      <w:pPr>
        <w:pStyle w:val="BodyText"/>
        <w:tabs>
          <w:tab w:val="clear" w:pos="1440"/>
          <w:tab w:val="left" w:pos="1418"/>
        </w:tabs>
        <w:ind w:right="46"/>
        <w:rPr>
          <w:rFonts w:ascii="Arial" w:hAnsi="Arial" w:cs="Arial"/>
        </w:rPr>
      </w:pPr>
    </w:p>
    <w:p w14:paraId="21EFA11E" w14:textId="77777777" w:rsidR="0086599E" w:rsidRPr="0086599E" w:rsidRDefault="0086599E" w:rsidP="00A160AA">
      <w:pPr>
        <w:tabs>
          <w:tab w:val="left" w:pos="1418"/>
        </w:tabs>
        <w:ind w:left="1418" w:right="46"/>
        <w:jc w:val="both"/>
        <w:rPr>
          <w:rFonts w:ascii="Arial" w:hAnsi="Arial" w:cs="Arial"/>
          <w:b/>
        </w:rPr>
      </w:pPr>
      <w:r w:rsidRPr="0086599E">
        <w:rPr>
          <w:rFonts w:ascii="Arial" w:hAnsi="Arial" w:cs="Arial"/>
          <w:b/>
        </w:rPr>
        <w:t>High</w:t>
      </w:r>
      <w:r w:rsidRPr="0086599E">
        <w:rPr>
          <w:rFonts w:ascii="Arial" w:hAnsi="Arial" w:cs="Arial"/>
          <w:b/>
          <w:spacing w:val="-2"/>
        </w:rPr>
        <w:t xml:space="preserve"> </w:t>
      </w:r>
      <w:r w:rsidRPr="0086599E">
        <w:rPr>
          <w:rFonts w:ascii="Arial" w:hAnsi="Arial" w:cs="Arial"/>
          <w:b/>
        </w:rPr>
        <w:t>standard</w:t>
      </w:r>
      <w:r w:rsidRPr="0086599E">
        <w:rPr>
          <w:rFonts w:ascii="Arial" w:hAnsi="Arial" w:cs="Arial"/>
          <w:b/>
          <w:spacing w:val="-2"/>
        </w:rPr>
        <w:t xml:space="preserve"> </w:t>
      </w:r>
      <w:r w:rsidRPr="0086599E">
        <w:rPr>
          <w:rFonts w:ascii="Arial" w:hAnsi="Arial" w:cs="Arial"/>
          <w:b/>
        </w:rPr>
        <w:t>of</w:t>
      </w:r>
      <w:r w:rsidRPr="0086599E">
        <w:rPr>
          <w:rFonts w:ascii="Arial" w:hAnsi="Arial" w:cs="Arial"/>
          <w:b/>
          <w:spacing w:val="-2"/>
        </w:rPr>
        <w:t xml:space="preserve"> services</w:t>
      </w:r>
    </w:p>
    <w:p w14:paraId="0104CFAC" w14:textId="77777777" w:rsidR="0086599E" w:rsidRPr="0086599E" w:rsidRDefault="0086599E" w:rsidP="00A160AA">
      <w:pPr>
        <w:pStyle w:val="BodyText"/>
        <w:tabs>
          <w:tab w:val="clear" w:pos="1440"/>
          <w:tab w:val="left" w:pos="1418"/>
        </w:tabs>
        <w:ind w:left="1418" w:right="46"/>
        <w:rPr>
          <w:rFonts w:ascii="Arial" w:hAnsi="Arial" w:cs="Arial"/>
        </w:rPr>
      </w:pPr>
      <w:r w:rsidRPr="0086599E">
        <w:rPr>
          <w:rFonts w:ascii="Arial" w:hAnsi="Arial" w:cs="Arial"/>
        </w:rPr>
        <w:t>We have local services delivered to a high standard that take the needs of our diverse community into account.</w:t>
      </w:r>
    </w:p>
    <w:p w14:paraId="309FAFCF" w14:textId="77777777" w:rsidR="0086599E" w:rsidRPr="0086599E" w:rsidRDefault="0086599E" w:rsidP="00A160AA">
      <w:pPr>
        <w:pStyle w:val="BodyText"/>
        <w:tabs>
          <w:tab w:val="clear" w:pos="1440"/>
          <w:tab w:val="left" w:pos="1418"/>
        </w:tabs>
        <w:ind w:right="46"/>
        <w:rPr>
          <w:rFonts w:ascii="Arial" w:hAnsi="Arial" w:cs="Arial"/>
        </w:rPr>
      </w:pPr>
    </w:p>
    <w:p w14:paraId="7928661F" w14:textId="77777777" w:rsidR="0086599E" w:rsidRPr="0086599E" w:rsidRDefault="0086599E" w:rsidP="00A160AA">
      <w:pPr>
        <w:tabs>
          <w:tab w:val="left" w:pos="1418"/>
        </w:tabs>
        <w:ind w:left="1418" w:right="46"/>
        <w:jc w:val="both"/>
        <w:rPr>
          <w:rFonts w:ascii="Arial" w:hAnsi="Arial" w:cs="Arial"/>
          <w:b/>
        </w:rPr>
      </w:pPr>
      <w:r w:rsidRPr="0086599E">
        <w:rPr>
          <w:rFonts w:ascii="Arial" w:hAnsi="Arial" w:cs="Arial"/>
          <w:b/>
        </w:rPr>
        <w:t>Great</w:t>
      </w:r>
      <w:r w:rsidRPr="0086599E">
        <w:rPr>
          <w:rFonts w:ascii="Arial" w:hAnsi="Arial" w:cs="Arial"/>
          <w:b/>
          <w:spacing w:val="-4"/>
        </w:rPr>
        <w:t xml:space="preserve"> </w:t>
      </w:r>
      <w:r w:rsidRPr="0086599E">
        <w:rPr>
          <w:rFonts w:ascii="Arial" w:hAnsi="Arial" w:cs="Arial"/>
          <w:b/>
        </w:rPr>
        <w:t>Governance</w:t>
      </w:r>
      <w:r w:rsidRPr="0086599E">
        <w:rPr>
          <w:rFonts w:ascii="Arial" w:hAnsi="Arial" w:cs="Arial"/>
          <w:b/>
          <w:spacing w:val="-2"/>
        </w:rPr>
        <w:t xml:space="preserve"> </w:t>
      </w:r>
      <w:r w:rsidRPr="0086599E">
        <w:rPr>
          <w:rFonts w:ascii="Arial" w:hAnsi="Arial" w:cs="Arial"/>
          <w:b/>
        </w:rPr>
        <w:t>and</w:t>
      </w:r>
      <w:r w:rsidRPr="0086599E">
        <w:rPr>
          <w:rFonts w:ascii="Arial" w:hAnsi="Arial" w:cs="Arial"/>
          <w:b/>
          <w:spacing w:val="-3"/>
        </w:rPr>
        <w:t xml:space="preserve"> </w:t>
      </w:r>
      <w:r w:rsidRPr="0086599E">
        <w:rPr>
          <w:rFonts w:ascii="Arial" w:hAnsi="Arial" w:cs="Arial"/>
          <w:b/>
        </w:rPr>
        <w:t>Civic</w:t>
      </w:r>
      <w:r w:rsidRPr="0086599E">
        <w:rPr>
          <w:rFonts w:ascii="Arial" w:hAnsi="Arial" w:cs="Arial"/>
          <w:b/>
          <w:spacing w:val="-1"/>
        </w:rPr>
        <w:t xml:space="preserve"> </w:t>
      </w:r>
      <w:r w:rsidRPr="0086599E">
        <w:rPr>
          <w:rFonts w:ascii="Arial" w:hAnsi="Arial" w:cs="Arial"/>
          <w:b/>
          <w:spacing w:val="-2"/>
        </w:rPr>
        <w:t>Leadership</w:t>
      </w:r>
    </w:p>
    <w:p w14:paraId="1DE2BB5F" w14:textId="77777777" w:rsidR="0086599E" w:rsidRPr="0086599E" w:rsidRDefault="0086599E" w:rsidP="00A160AA">
      <w:pPr>
        <w:pStyle w:val="BodyText"/>
        <w:tabs>
          <w:tab w:val="clear" w:pos="1440"/>
          <w:tab w:val="left" w:pos="1418"/>
        </w:tabs>
        <w:ind w:left="1418" w:right="46"/>
        <w:rPr>
          <w:rFonts w:ascii="Arial" w:hAnsi="Arial" w:cs="Arial"/>
        </w:rPr>
      </w:pPr>
      <w:r w:rsidRPr="0086599E">
        <w:rPr>
          <w:rFonts w:ascii="Arial" w:hAnsi="Arial" w:cs="Arial"/>
        </w:rPr>
        <w:t>We value our Council’s quality decision-making, effective and innovative leadership, transparency, accountability, equity, integrity and wise stewardship</w:t>
      </w:r>
      <w:r w:rsidRPr="0086599E">
        <w:rPr>
          <w:rFonts w:ascii="Arial" w:hAnsi="Arial" w:cs="Arial"/>
          <w:spacing w:val="-17"/>
        </w:rPr>
        <w:t xml:space="preserve"> </w:t>
      </w:r>
      <w:r w:rsidRPr="0086599E">
        <w:rPr>
          <w:rFonts w:ascii="Arial" w:hAnsi="Arial" w:cs="Arial"/>
        </w:rPr>
        <w:t>of</w:t>
      </w:r>
      <w:r w:rsidRPr="0086599E">
        <w:rPr>
          <w:rFonts w:ascii="Arial" w:hAnsi="Arial" w:cs="Arial"/>
          <w:spacing w:val="-17"/>
        </w:rPr>
        <w:t xml:space="preserve"> </w:t>
      </w:r>
      <w:r w:rsidRPr="0086599E">
        <w:rPr>
          <w:rFonts w:ascii="Arial" w:hAnsi="Arial" w:cs="Arial"/>
        </w:rPr>
        <w:t>the</w:t>
      </w:r>
      <w:r w:rsidRPr="0086599E">
        <w:rPr>
          <w:rFonts w:ascii="Arial" w:hAnsi="Arial" w:cs="Arial"/>
          <w:spacing w:val="-16"/>
        </w:rPr>
        <w:t xml:space="preserve"> </w:t>
      </w:r>
      <w:r w:rsidRPr="0086599E">
        <w:rPr>
          <w:rFonts w:ascii="Arial" w:hAnsi="Arial" w:cs="Arial"/>
        </w:rPr>
        <w:t>community’s</w:t>
      </w:r>
      <w:r w:rsidRPr="0086599E">
        <w:rPr>
          <w:rFonts w:ascii="Arial" w:hAnsi="Arial" w:cs="Arial"/>
          <w:spacing w:val="-17"/>
        </w:rPr>
        <w:t xml:space="preserve"> </w:t>
      </w:r>
      <w:r w:rsidRPr="0086599E">
        <w:rPr>
          <w:rFonts w:ascii="Arial" w:hAnsi="Arial" w:cs="Arial"/>
        </w:rPr>
        <w:t>assets</w:t>
      </w:r>
      <w:r w:rsidRPr="0086599E">
        <w:rPr>
          <w:rFonts w:ascii="Arial" w:hAnsi="Arial" w:cs="Arial"/>
          <w:spacing w:val="-17"/>
        </w:rPr>
        <w:t xml:space="preserve"> </w:t>
      </w:r>
      <w:r w:rsidRPr="0086599E">
        <w:rPr>
          <w:rFonts w:ascii="Arial" w:hAnsi="Arial" w:cs="Arial"/>
        </w:rPr>
        <w:t>and</w:t>
      </w:r>
      <w:r w:rsidRPr="0086599E">
        <w:rPr>
          <w:rFonts w:ascii="Arial" w:hAnsi="Arial" w:cs="Arial"/>
          <w:spacing w:val="-17"/>
        </w:rPr>
        <w:t xml:space="preserve"> </w:t>
      </w:r>
      <w:r w:rsidRPr="0086599E">
        <w:rPr>
          <w:rFonts w:ascii="Arial" w:hAnsi="Arial" w:cs="Arial"/>
        </w:rPr>
        <w:t>resources.</w:t>
      </w:r>
      <w:r w:rsidRPr="0086599E">
        <w:rPr>
          <w:rFonts w:ascii="Arial" w:hAnsi="Arial" w:cs="Arial"/>
          <w:spacing w:val="-16"/>
        </w:rPr>
        <w:t xml:space="preserve"> </w:t>
      </w:r>
      <w:r w:rsidRPr="0086599E">
        <w:rPr>
          <w:rFonts w:ascii="Arial" w:hAnsi="Arial" w:cs="Arial"/>
        </w:rPr>
        <w:t>We</w:t>
      </w:r>
      <w:r w:rsidRPr="0086599E">
        <w:rPr>
          <w:rFonts w:ascii="Arial" w:hAnsi="Arial" w:cs="Arial"/>
          <w:spacing w:val="-17"/>
        </w:rPr>
        <w:t xml:space="preserve"> </w:t>
      </w:r>
      <w:r w:rsidRPr="0086599E">
        <w:rPr>
          <w:rFonts w:ascii="Arial" w:hAnsi="Arial" w:cs="Arial"/>
        </w:rPr>
        <w:t>have</w:t>
      </w:r>
      <w:r w:rsidRPr="0086599E">
        <w:rPr>
          <w:rFonts w:ascii="Arial" w:hAnsi="Arial" w:cs="Arial"/>
          <w:spacing w:val="-17"/>
        </w:rPr>
        <w:t xml:space="preserve"> </w:t>
      </w:r>
      <w:r w:rsidRPr="0086599E">
        <w:rPr>
          <w:rFonts w:ascii="Arial" w:hAnsi="Arial" w:cs="Arial"/>
        </w:rPr>
        <w:t>an</w:t>
      </w:r>
      <w:r w:rsidRPr="0086599E">
        <w:rPr>
          <w:rFonts w:ascii="Arial" w:hAnsi="Arial" w:cs="Arial"/>
          <w:spacing w:val="-16"/>
        </w:rPr>
        <w:t xml:space="preserve"> </w:t>
      </w:r>
      <w:r w:rsidRPr="0086599E">
        <w:rPr>
          <w:rFonts w:ascii="Arial" w:hAnsi="Arial" w:cs="Arial"/>
        </w:rPr>
        <w:t xml:space="preserve">involved community and collaborate with others, valuing respectful debate and </w:t>
      </w:r>
      <w:r w:rsidRPr="0086599E">
        <w:rPr>
          <w:rFonts w:ascii="Arial" w:hAnsi="Arial" w:cs="Arial"/>
          <w:spacing w:val="-2"/>
        </w:rPr>
        <w:t>deliberation.</w:t>
      </w:r>
    </w:p>
    <w:p w14:paraId="1E3AF060" w14:textId="77777777" w:rsidR="0086599E" w:rsidRPr="0086599E" w:rsidRDefault="0086599E" w:rsidP="00A160AA">
      <w:pPr>
        <w:pStyle w:val="BodyText"/>
        <w:tabs>
          <w:tab w:val="clear" w:pos="1440"/>
          <w:tab w:val="left" w:pos="1418"/>
        </w:tabs>
        <w:ind w:right="46"/>
        <w:rPr>
          <w:rFonts w:ascii="Arial" w:hAnsi="Arial" w:cs="Arial"/>
        </w:rPr>
      </w:pPr>
    </w:p>
    <w:p w14:paraId="4CE8F887" w14:textId="5BC9F4C4" w:rsidR="008F321D" w:rsidRDefault="0086599E" w:rsidP="00A160AA">
      <w:pPr>
        <w:tabs>
          <w:tab w:val="left" w:pos="1418"/>
        </w:tabs>
        <w:spacing w:before="1"/>
        <w:ind w:left="1418" w:right="46"/>
        <w:jc w:val="both"/>
        <w:rPr>
          <w:rFonts w:ascii="Arial" w:hAnsi="Arial" w:cs="Arial"/>
          <w:b/>
        </w:rPr>
      </w:pPr>
      <w:r w:rsidRPr="0086599E">
        <w:rPr>
          <w:rFonts w:ascii="Arial" w:hAnsi="Arial" w:cs="Arial"/>
          <w:b/>
        </w:rPr>
        <w:t>Great</w:t>
      </w:r>
      <w:r w:rsidRPr="0086599E">
        <w:rPr>
          <w:rFonts w:ascii="Arial" w:hAnsi="Arial" w:cs="Arial"/>
          <w:b/>
          <w:spacing w:val="-2"/>
        </w:rPr>
        <w:t xml:space="preserve"> </w:t>
      </w:r>
      <w:r w:rsidRPr="0086599E">
        <w:rPr>
          <w:rFonts w:ascii="Arial" w:hAnsi="Arial" w:cs="Arial"/>
          <w:b/>
        </w:rPr>
        <w:t>for</w:t>
      </w:r>
      <w:r w:rsidRPr="0086599E">
        <w:rPr>
          <w:rFonts w:ascii="Arial" w:hAnsi="Arial" w:cs="Arial"/>
          <w:b/>
          <w:spacing w:val="-1"/>
        </w:rPr>
        <w:t xml:space="preserve"> </w:t>
      </w:r>
      <w:r w:rsidRPr="0086599E">
        <w:rPr>
          <w:rFonts w:ascii="Arial" w:hAnsi="Arial" w:cs="Arial"/>
          <w:b/>
          <w:spacing w:val="-2"/>
        </w:rPr>
        <w:t>Business</w:t>
      </w:r>
    </w:p>
    <w:p w14:paraId="6DBFEE7F" w14:textId="6431733F" w:rsidR="00CE308D" w:rsidRDefault="007D6CEA" w:rsidP="00A160AA">
      <w:pPr>
        <w:tabs>
          <w:tab w:val="left" w:pos="1418"/>
        </w:tabs>
        <w:spacing w:before="1"/>
        <w:ind w:left="1418" w:right="46"/>
        <w:jc w:val="both"/>
        <w:rPr>
          <w:rFonts w:ascii="Arial" w:hAnsi="Arial" w:cs="Arial"/>
          <w:bCs/>
        </w:rPr>
      </w:pPr>
      <w:r w:rsidRPr="007D6CEA">
        <w:rPr>
          <w:rFonts w:ascii="Arial" w:hAnsi="Arial" w:cs="Arial"/>
          <w:bCs/>
        </w:rPr>
        <w:t xml:space="preserve">Our </w:t>
      </w:r>
      <w:proofErr w:type="gramStart"/>
      <w:r w:rsidRPr="007D6CEA">
        <w:rPr>
          <w:rFonts w:ascii="Arial" w:hAnsi="Arial" w:cs="Arial"/>
          <w:bCs/>
        </w:rPr>
        <w:t>City</w:t>
      </w:r>
      <w:proofErr w:type="gramEnd"/>
      <w:r w:rsidRPr="007D6CEA">
        <w:rPr>
          <w:rFonts w:ascii="Arial" w:hAnsi="Arial" w:cs="Arial"/>
          <w:bCs/>
        </w:rPr>
        <w:t xml:space="preserve"> has a strong economic base with renowned Centres of Excellence and is attractive to entrepreneurs and start-ups.</w:t>
      </w:r>
    </w:p>
    <w:p w14:paraId="581F3338" w14:textId="3FFCC46F" w:rsidR="007D6CEA" w:rsidRDefault="007D6CEA" w:rsidP="00A160AA">
      <w:pPr>
        <w:tabs>
          <w:tab w:val="left" w:pos="1418"/>
        </w:tabs>
        <w:spacing w:before="1"/>
        <w:ind w:left="1418" w:right="46"/>
        <w:jc w:val="both"/>
        <w:rPr>
          <w:rFonts w:ascii="Arial" w:hAnsi="Arial" w:cs="Arial"/>
          <w:bCs/>
        </w:rPr>
      </w:pPr>
    </w:p>
    <w:p w14:paraId="2672DC80" w14:textId="77777777" w:rsidR="0033564A" w:rsidRPr="0033564A" w:rsidRDefault="0033564A" w:rsidP="00A160AA">
      <w:pPr>
        <w:ind w:left="-284" w:right="46"/>
        <w:rPr>
          <w:rFonts w:ascii="Arial" w:hAnsi="Arial" w:cs="Arial"/>
          <w:b/>
        </w:rPr>
      </w:pPr>
      <w:r w:rsidRPr="0033564A">
        <w:rPr>
          <w:rFonts w:ascii="Arial" w:hAnsi="Arial" w:cs="Arial"/>
          <w:b/>
          <w:color w:val="16365D"/>
        </w:rPr>
        <w:t>Priority</w:t>
      </w:r>
      <w:r w:rsidRPr="0033564A">
        <w:rPr>
          <w:rFonts w:ascii="Arial" w:hAnsi="Arial" w:cs="Arial"/>
          <w:b/>
          <w:color w:val="16365D"/>
          <w:spacing w:val="-3"/>
        </w:rPr>
        <w:t xml:space="preserve"> </w:t>
      </w:r>
      <w:r w:rsidRPr="0033564A">
        <w:rPr>
          <w:rFonts w:ascii="Arial" w:hAnsi="Arial" w:cs="Arial"/>
          <w:b/>
          <w:color w:val="16365D"/>
          <w:spacing w:val="-4"/>
        </w:rPr>
        <w:t>Area</w:t>
      </w:r>
    </w:p>
    <w:p w14:paraId="1F81EA00" w14:textId="77777777" w:rsidR="0033564A" w:rsidRPr="0033564A" w:rsidRDefault="0033564A" w:rsidP="00A160AA">
      <w:pPr>
        <w:pStyle w:val="BodyText"/>
        <w:ind w:left="-284" w:right="46"/>
        <w:rPr>
          <w:rFonts w:ascii="Arial" w:hAnsi="Arial" w:cs="Arial"/>
          <w:b/>
        </w:rPr>
      </w:pPr>
    </w:p>
    <w:p w14:paraId="55FAD120" w14:textId="77777777" w:rsidR="0033564A" w:rsidRPr="0033564A" w:rsidRDefault="0033564A" w:rsidP="00A160AA">
      <w:pPr>
        <w:pStyle w:val="ListParagraph"/>
        <w:widowControl w:val="0"/>
        <w:numPr>
          <w:ilvl w:val="0"/>
          <w:numId w:val="46"/>
        </w:numPr>
        <w:tabs>
          <w:tab w:val="left" w:pos="823"/>
          <w:tab w:val="left" w:pos="824"/>
        </w:tabs>
        <w:autoSpaceDE w:val="0"/>
        <w:autoSpaceDN w:val="0"/>
        <w:spacing w:before="1"/>
        <w:ind w:left="284" w:right="46"/>
        <w:contextualSpacing w:val="0"/>
        <w:rPr>
          <w:rFonts w:ascii="Arial" w:hAnsi="Arial" w:cs="Arial"/>
        </w:rPr>
      </w:pPr>
      <w:r w:rsidRPr="0033564A">
        <w:rPr>
          <w:rFonts w:ascii="Arial" w:hAnsi="Arial" w:cs="Arial"/>
        </w:rPr>
        <w:t>Working</w:t>
      </w:r>
      <w:r w:rsidRPr="0033564A">
        <w:rPr>
          <w:rFonts w:ascii="Arial" w:hAnsi="Arial" w:cs="Arial"/>
          <w:spacing w:val="40"/>
        </w:rPr>
        <w:t xml:space="preserve"> </w:t>
      </w:r>
      <w:r w:rsidRPr="0033564A">
        <w:rPr>
          <w:rFonts w:ascii="Arial" w:hAnsi="Arial" w:cs="Arial"/>
        </w:rPr>
        <w:t>with</w:t>
      </w:r>
      <w:r w:rsidRPr="0033564A">
        <w:rPr>
          <w:rFonts w:ascii="Arial" w:hAnsi="Arial" w:cs="Arial"/>
          <w:spacing w:val="40"/>
        </w:rPr>
        <w:t xml:space="preserve"> </w:t>
      </w:r>
      <w:proofErr w:type="spellStart"/>
      <w:r w:rsidRPr="0033564A">
        <w:rPr>
          <w:rFonts w:ascii="Arial" w:hAnsi="Arial" w:cs="Arial"/>
        </w:rPr>
        <w:t>neighboring</w:t>
      </w:r>
      <w:proofErr w:type="spellEnd"/>
      <w:r w:rsidRPr="0033564A">
        <w:rPr>
          <w:rFonts w:ascii="Arial" w:hAnsi="Arial" w:cs="Arial"/>
          <w:spacing w:val="40"/>
        </w:rPr>
        <w:t xml:space="preserve"> </w:t>
      </w:r>
      <w:r w:rsidRPr="0033564A">
        <w:rPr>
          <w:rFonts w:ascii="Arial" w:hAnsi="Arial" w:cs="Arial"/>
        </w:rPr>
        <w:t>Councils</w:t>
      </w:r>
      <w:r w:rsidRPr="0033564A">
        <w:rPr>
          <w:rFonts w:ascii="Arial" w:hAnsi="Arial" w:cs="Arial"/>
          <w:spacing w:val="40"/>
        </w:rPr>
        <w:t xml:space="preserve"> </w:t>
      </w:r>
      <w:r w:rsidRPr="0033564A">
        <w:rPr>
          <w:rFonts w:ascii="Arial" w:hAnsi="Arial" w:cs="Arial"/>
        </w:rPr>
        <w:t>to</w:t>
      </w:r>
      <w:r w:rsidRPr="0033564A">
        <w:rPr>
          <w:rFonts w:ascii="Arial" w:hAnsi="Arial" w:cs="Arial"/>
          <w:spacing w:val="40"/>
        </w:rPr>
        <w:t xml:space="preserve"> </w:t>
      </w:r>
      <w:r w:rsidRPr="0033564A">
        <w:rPr>
          <w:rFonts w:ascii="Arial" w:hAnsi="Arial" w:cs="Arial"/>
        </w:rPr>
        <w:t>achieve</w:t>
      </w:r>
      <w:r w:rsidRPr="0033564A">
        <w:rPr>
          <w:rFonts w:ascii="Arial" w:hAnsi="Arial" w:cs="Arial"/>
          <w:spacing w:val="40"/>
        </w:rPr>
        <w:t xml:space="preserve"> </w:t>
      </w:r>
      <w:r w:rsidRPr="0033564A">
        <w:rPr>
          <w:rFonts w:ascii="Arial" w:hAnsi="Arial" w:cs="Arial"/>
        </w:rPr>
        <w:t>the</w:t>
      </w:r>
      <w:r w:rsidRPr="0033564A">
        <w:rPr>
          <w:rFonts w:ascii="Arial" w:hAnsi="Arial" w:cs="Arial"/>
          <w:spacing w:val="40"/>
        </w:rPr>
        <w:t xml:space="preserve"> </w:t>
      </w:r>
      <w:r w:rsidRPr="0033564A">
        <w:rPr>
          <w:rFonts w:ascii="Arial" w:hAnsi="Arial" w:cs="Arial"/>
        </w:rPr>
        <w:t>best</w:t>
      </w:r>
      <w:r w:rsidRPr="0033564A">
        <w:rPr>
          <w:rFonts w:ascii="Arial" w:hAnsi="Arial" w:cs="Arial"/>
          <w:spacing w:val="40"/>
        </w:rPr>
        <w:t xml:space="preserve"> </w:t>
      </w:r>
      <w:r w:rsidRPr="0033564A">
        <w:rPr>
          <w:rFonts w:ascii="Arial" w:hAnsi="Arial" w:cs="Arial"/>
        </w:rPr>
        <w:t>outcomes</w:t>
      </w:r>
      <w:r w:rsidRPr="0033564A">
        <w:rPr>
          <w:rFonts w:ascii="Arial" w:hAnsi="Arial" w:cs="Arial"/>
          <w:spacing w:val="40"/>
        </w:rPr>
        <w:t xml:space="preserve"> </w:t>
      </w:r>
      <w:r w:rsidRPr="0033564A">
        <w:rPr>
          <w:rFonts w:ascii="Arial" w:hAnsi="Arial" w:cs="Arial"/>
        </w:rPr>
        <w:t>for</w:t>
      </w:r>
      <w:r w:rsidRPr="0033564A">
        <w:rPr>
          <w:rFonts w:ascii="Arial" w:hAnsi="Arial" w:cs="Arial"/>
          <w:spacing w:val="40"/>
        </w:rPr>
        <w:t xml:space="preserve"> </w:t>
      </w:r>
      <w:r w:rsidRPr="0033564A">
        <w:rPr>
          <w:rFonts w:ascii="Arial" w:hAnsi="Arial" w:cs="Arial"/>
        </w:rPr>
        <w:t>the</w:t>
      </w:r>
      <w:r w:rsidRPr="0033564A">
        <w:rPr>
          <w:rFonts w:ascii="Arial" w:hAnsi="Arial" w:cs="Arial"/>
          <w:spacing w:val="40"/>
        </w:rPr>
        <w:t xml:space="preserve"> </w:t>
      </w:r>
      <w:r w:rsidRPr="0033564A">
        <w:rPr>
          <w:rFonts w:ascii="Arial" w:hAnsi="Arial" w:cs="Arial"/>
        </w:rPr>
        <w:t>western suburbs as a whole</w:t>
      </w:r>
    </w:p>
    <w:p w14:paraId="12358B46" w14:textId="77777777" w:rsidR="0033564A" w:rsidRDefault="0033564A" w:rsidP="00A160AA">
      <w:pPr>
        <w:pStyle w:val="BodyText"/>
        <w:spacing w:before="7"/>
        <w:ind w:right="46"/>
        <w:rPr>
          <w:sz w:val="27"/>
        </w:rPr>
      </w:pPr>
    </w:p>
    <w:p w14:paraId="2B2CBD52" w14:textId="77777777" w:rsidR="0033564A" w:rsidRPr="0033564A" w:rsidRDefault="0033564A" w:rsidP="00A160AA">
      <w:pPr>
        <w:tabs>
          <w:tab w:val="left" w:pos="9214"/>
        </w:tabs>
        <w:ind w:left="-284" w:right="46"/>
        <w:jc w:val="both"/>
        <w:rPr>
          <w:rFonts w:ascii="Arial" w:hAnsi="Arial" w:cs="Arial"/>
          <w:b/>
          <w:color w:val="244061" w:themeColor="accent1" w:themeShade="80"/>
          <w:kern w:val="28"/>
          <w:sz w:val="28"/>
          <w:szCs w:val="28"/>
          <w:lang w:val="en-US"/>
        </w:rPr>
      </w:pPr>
      <w:r w:rsidRPr="0033564A">
        <w:rPr>
          <w:rFonts w:ascii="Arial" w:hAnsi="Arial" w:cs="Arial"/>
          <w:b/>
          <w:color w:val="244061" w:themeColor="accent1" w:themeShade="80"/>
          <w:kern w:val="28"/>
          <w:sz w:val="28"/>
          <w:szCs w:val="28"/>
          <w:lang w:val="en-US"/>
        </w:rPr>
        <w:t>Budget/Financial Implications</w:t>
      </w:r>
    </w:p>
    <w:p w14:paraId="6E67B1CD" w14:textId="77777777" w:rsidR="0033564A" w:rsidRDefault="0033564A" w:rsidP="00A160AA">
      <w:pPr>
        <w:pStyle w:val="BodyText"/>
        <w:spacing w:before="1"/>
        <w:ind w:right="46"/>
        <w:rPr>
          <w:b/>
        </w:rPr>
      </w:pPr>
    </w:p>
    <w:p w14:paraId="1B1CFC76" w14:textId="77777777" w:rsidR="0033564A" w:rsidRPr="0033564A" w:rsidRDefault="0033564A" w:rsidP="00A160AA">
      <w:pPr>
        <w:pStyle w:val="BodyText"/>
        <w:ind w:left="-284" w:right="46"/>
        <w:rPr>
          <w:rFonts w:ascii="Arial" w:hAnsi="Arial" w:cs="Arial"/>
        </w:rPr>
      </w:pPr>
      <w:r w:rsidRPr="0033564A">
        <w:rPr>
          <w:rFonts w:ascii="Arial" w:hAnsi="Arial" w:cs="Arial"/>
        </w:rPr>
        <w:t>The</w:t>
      </w:r>
      <w:r w:rsidRPr="0033564A">
        <w:rPr>
          <w:rFonts w:ascii="Arial" w:hAnsi="Arial" w:cs="Arial"/>
          <w:spacing w:val="-2"/>
        </w:rPr>
        <w:t xml:space="preserve"> </w:t>
      </w:r>
      <w:r w:rsidRPr="0033564A">
        <w:rPr>
          <w:rFonts w:ascii="Arial" w:hAnsi="Arial" w:cs="Arial"/>
        </w:rPr>
        <w:t>lease</w:t>
      </w:r>
      <w:r w:rsidRPr="0033564A">
        <w:rPr>
          <w:rFonts w:ascii="Arial" w:hAnsi="Arial" w:cs="Arial"/>
          <w:spacing w:val="-1"/>
        </w:rPr>
        <w:t xml:space="preserve"> </w:t>
      </w:r>
      <w:r w:rsidRPr="0033564A">
        <w:rPr>
          <w:rFonts w:ascii="Arial" w:hAnsi="Arial" w:cs="Arial"/>
        </w:rPr>
        <w:t>would</w:t>
      </w:r>
      <w:r w:rsidRPr="0033564A">
        <w:rPr>
          <w:rFonts w:ascii="Arial" w:hAnsi="Arial" w:cs="Arial"/>
          <w:spacing w:val="-1"/>
        </w:rPr>
        <w:t xml:space="preserve"> </w:t>
      </w:r>
      <w:r w:rsidRPr="0033564A">
        <w:rPr>
          <w:rFonts w:ascii="Arial" w:hAnsi="Arial" w:cs="Arial"/>
        </w:rPr>
        <w:t>be</w:t>
      </w:r>
      <w:r w:rsidRPr="0033564A">
        <w:rPr>
          <w:rFonts w:ascii="Arial" w:hAnsi="Arial" w:cs="Arial"/>
          <w:spacing w:val="-1"/>
        </w:rPr>
        <w:t xml:space="preserve"> </w:t>
      </w:r>
      <w:r w:rsidRPr="0033564A">
        <w:rPr>
          <w:rFonts w:ascii="Arial" w:hAnsi="Arial" w:cs="Arial"/>
        </w:rPr>
        <w:t>at</w:t>
      </w:r>
      <w:r w:rsidRPr="0033564A">
        <w:rPr>
          <w:rFonts w:ascii="Arial" w:hAnsi="Arial" w:cs="Arial"/>
          <w:spacing w:val="-3"/>
        </w:rPr>
        <w:t xml:space="preserve"> </w:t>
      </w:r>
      <w:r w:rsidRPr="0033564A">
        <w:rPr>
          <w:rFonts w:ascii="Arial" w:hAnsi="Arial" w:cs="Arial"/>
        </w:rPr>
        <w:t>no</w:t>
      </w:r>
      <w:r w:rsidRPr="0033564A">
        <w:rPr>
          <w:rFonts w:ascii="Arial" w:hAnsi="Arial" w:cs="Arial"/>
          <w:spacing w:val="-2"/>
        </w:rPr>
        <w:t xml:space="preserve"> </w:t>
      </w:r>
      <w:r w:rsidRPr="0033564A">
        <w:rPr>
          <w:rFonts w:ascii="Arial" w:hAnsi="Arial" w:cs="Arial"/>
        </w:rPr>
        <w:t>cost</w:t>
      </w:r>
      <w:r w:rsidRPr="0033564A">
        <w:rPr>
          <w:rFonts w:ascii="Arial" w:hAnsi="Arial" w:cs="Arial"/>
          <w:spacing w:val="-1"/>
        </w:rPr>
        <w:t xml:space="preserve"> </w:t>
      </w:r>
      <w:r w:rsidRPr="0033564A">
        <w:rPr>
          <w:rFonts w:ascii="Arial" w:hAnsi="Arial" w:cs="Arial"/>
        </w:rPr>
        <w:t>to</w:t>
      </w:r>
      <w:r w:rsidRPr="0033564A">
        <w:rPr>
          <w:rFonts w:ascii="Arial" w:hAnsi="Arial" w:cs="Arial"/>
          <w:spacing w:val="-2"/>
        </w:rPr>
        <w:t xml:space="preserve"> Council.</w:t>
      </w:r>
    </w:p>
    <w:p w14:paraId="420DFF6D" w14:textId="77777777" w:rsidR="0033564A" w:rsidRPr="0033564A" w:rsidRDefault="0033564A" w:rsidP="00A160AA">
      <w:pPr>
        <w:pStyle w:val="BodyText"/>
        <w:ind w:left="-284" w:right="46"/>
        <w:rPr>
          <w:rFonts w:ascii="Arial" w:hAnsi="Arial" w:cs="Arial"/>
        </w:rPr>
      </w:pPr>
    </w:p>
    <w:p w14:paraId="2E0CDA28" w14:textId="77777777" w:rsidR="0033564A" w:rsidRPr="0033564A" w:rsidRDefault="0033564A" w:rsidP="00A160AA">
      <w:pPr>
        <w:pStyle w:val="BodyText"/>
        <w:spacing w:before="1"/>
        <w:ind w:left="-284" w:right="46"/>
        <w:rPr>
          <w:rFonts w:ascii="Arial" w:hAnsi="Arial" w:cs="Arial"/>
        </w:rPr>
      </w:pPr>
      <w:r w:rsidRPr="0033564A">
        <w:rPr>
          <w:rFonts w:ascii="Arial" w:hAnsi="Arial" w:cs="Arial"/>
        </w:rPr>
        <w:t>Should</w:t>
      </w:r>
      <w:r w:rsidRPr="0033564A">
        <w:rPr>
          <w:rFonts w:ascii="Arial" w:hAnsi="Arial" w:cs="Arial"/>
          <w:spacing w:val="22"/>
        </w:rPr>
        <w:t xml:space="preserve"> </w:t>
      </w:r>
      <w:r w:rsidRPr="0033564A">
        <w:rPr>
          <w:rFonts w:ascii="Arial" w:hAnsi="Arial" w:cs="Arial"/>
        </w:rPr>
        <w:t>the</w:t>
      </w:r>
      <w:r w:rsidRPr="0033564A">
        <w:rPr>
          <w:rFonts w:ascii="Arial" w:hAnsi="Arial" w:cs="Arial"/>
          <w:spacing w:val="22"/>
        </w:rPr>
        <w:t xml:space="preserve"> </w:t>
      </w:r>
      <w:r w:rsidRPr="0033564A">
        <w:rPr>
          <w:rFonts w:ascii="Arial" w:hAnsi="Arial" w:cs="Arial"/>
        </w:rPr>
        <w:t>Council</w:t>
      </w:r>
      <w:r w:rsidRPr="0033564A">
        <w:rPr>
          <w:rFonts w:ascii="Arial" w:hAnsi="Arial" w:cs="Arial"/>
          <w:spacing w:val="21"/>
        </w:rPr>
        <w:t xml:space="preserve"> </w:t>
      </w:r>
      <w:r w:rsidRPr="0033564A">
        <w:rPr>
          <w:rFonts w:ascii="Arial" w:hAnsi="Arial" w:cs="Arial"/>
        </w:rPr>
        <w:t>agree</w:t>
      </w:r>
      <w:r w:rsidRPr="0033564A">
        <w:rPr>
          <w:rFonts w:ascii="Arial" w:hAnsi="Arial" w:cs="Arial"/>
          <w:spacing w:val="22"/>
        </w:rPr>
        <w:t xml:space="preserve"> </w:t>
      </w:r>
      <w:r w:rsidRPr="0033564A">
        <w:rPr>
          <w:rFonts w:ascii="Arial" w:hAnsi="Arial" w:cs="Arial"/>
        </w:rPr>
        <w:t>to</w:t>
      </w:r>
      <w:r w:rsidRPr="0033564A">
        <w:rPr>
          <w:rFonts w:ascii="Arial" w:hAnsi="Arial" w:cs="Arial"/>
          <w:spacing w:val="22"/>
        </w:rPr>
        <w:t xml:space="preserve"> </w:t>
      </w:r>
      <w:r w:rsidRPr="0033564A">
        <w:rPr>
          <w:rFonts w:ascii="Arial" w:hAnsi="Arial" w:cs="Arial"/>
        </w:rPr>
        <w:t>pursue a</w:t>
      </w:r>
      <w:r w:rsidRPr="0033564A">
        <w:rPr>
          <w:rFonts w:ascii="Arial" w:hAnsi="Arial" w:cs="Arial"/>
          <w:spacing w:val="22"/>
        </w:rPr>
        <w:t xml:space="preserve"> </w:t>
      </w:r>
      <w:r w:rsidRPr="0033564A">
        <w:rPr>
          <w:rFonts w:ascii="Arial" w:hAnsi="Arial" w:cs="Arial"/>
        </w:rPr>
        <w:t>lease with</w:t>
      </w:r>
      <w:r w:rsidRPr="0033564A">
        <w:rPr>
          <w:rFonts w:ascii="Arial" w:hAnsi="Arial" w:cs="Arial"/>
          <w:spacing w:val="22"/>
        </w:rPr>
        <w:t xml:space="preserve"> </w:t>
      </w:r>
      <w:r w:rsidRPr="0033564A">
        <w:rPr>
          <w:rFonts w:ascii="Arial" w:hAnsi="Arial" w:cs="Arial"/>
        </w:rPr>
        <w:t>WMRC,</w:t>
      </w:r>
      <w:r w:rsidRPr="0033564A">
        <w:rPr>
          <w:rFonts w:ascii="Arial" w:hAnsi="Arial" w:cs="Arial"/>
          <w:spacing w:val="22"/>
        </w:rPr>
        <w:t xml:space="preserve"> </w:t>
      </w:r>
      <w:r w:rsidRPr="0033564A">
        <w:rPr>
          <w:rFonts w:ascii="Arial" w:hAnsi="Arial" w:cs="Arial"/>
        </w:rPr>
        <w:t>the</w:t>
      </w:r>
      <w:r w:rsidRPr="0033564A">
        <w:rPr>
          <w:rFonts w:ascii="Arial" w:hAnsi="Arial" w:cs="Arial"/>
          <w:spacing w:val="22"/>
        </w:rPr>
        <w:t xml:space="preserve"> </w:t>
      </w:r>
      <w:r w:rsidRPr="0033564A">
        <w:rPr>
          <w:rFonts w:ascii="Arial" w:hAnsi="Arial" w:cs="Arial"/>
        </w:rPr>
        <w:t>City</w:t>
      </w:r>
      <w:r w:rsidRPr="0033564A">
        <w:rPr>
          <w:rFonts w:ascii="Arial" w:hAnsi="Arial" w:cs="Arial"/>
          <w:spacing w:val="21"/>
        </w:rPr>
        <w:t xml:space="preserve"> </w:t>
      </w:r>
      <w:r w:rsidRPr="0033564A">
        <w:rPr>
          <w:rFonts w:ascii="Arial" w:hAnsi="Arial" w:cs="Arial"/>
        </w:rPr>
        <w:t>is</w:t>
      </w:r>
      <w:r w:rsidRPr="0033564A">
        <w:rPr>
          <w:rFonts w:ascii="Arial" w:hAnsi="Arial" w:cs="Arial"/>
          <w:spacing w:val="21"/>
        </w:rPr>
        <w:t xml:space="preserve"> </w:t>
      </w:r>
      <w:r w:rsidRPr="0033564A">
        <w:rPr>
          <w:rFonts w:ascii="Arial" w:hAnsi="Arial" w:cs="Arial"/>
        </w:rPr>
        <w:t>expected</w:t>
      </w:r>
      <w:r w:rsidRPr="0033564A">
        <w:rPr>
          <w:rFonts w:ascii="Arial" w:hAnsi="Arial" w:cs="Arial"/>
          <w:spacing w:val="22"/>
        </w:rPr>
        <w:t xml:space="preserve"> </w:t>
      </w:r>
      <w:r w:rsidRPr="0033564A">
        <w:rPr>
          <w:rFonts w:ascii="Arial" w:hAnsi="Arial" w:cs="Arial"/>
        </w:rPr>
        <w:t>to</w:t>
      </w:r>
      <w:r w:rsidRPr="0033564A">
        <w:rPr>
          <w:rFonts w:ascii="Arial" w:hAnsi="Arial" w:cs="Arial"/>
          <w:spacing w:val="22"/>
        </w:rPr>
        <w:t xml:space="preserve"> </w:t>
      </w:r>
      <w:r w:rsidRPr="0033564A">
        <w:rPr>
          <w:rFonts w:ascii="Arial" w:hAnsi="Arial" w:cs="Arial"/>
        </w:rPr>
        <w:t>receive revenue equivalent to a market rental valuation assessment for the lease term.</w:t>
      </w:r>
    </w:p>
    <w:p w14:paraId="3E19F70A" w14:textId="77777777" w:rsidR="0033564A" w:rsidRPr="0033564A" w:rsidRDefault="0033564A" w:rsidP="00A160AA">
      <w:pPr>
        <w:pStyle w:val="BodyText"/>
        <w:spacing w:before="1"/>
        <w:ind w:left="-284" w:right="46"/>
        <w:rPr>
          <w:rFonts w:ascii="Arial" w:hAnsi="Arial" w:cs="Arial"/>
        </w:rPr>
      </w:pPr>
    </w:p>
    <w:p w14:paraId="0527118E" w14:textId="46292CAF" w:rsidR="0033564A" w:rsidRDefault="0033564A" w:rsidP="00A160AA">
      <w:pPr>
        <w:pStyle w:val="BodyText"/>
        <w:spacing w:before="1"/>
        <w:ind w:left="-284" w:right="46"/>
        <w:rPr>
          <w:rFonts w:ascii="Arial" w:hAnsi="Arial" w:cs="Arial"/>
        </w:rPr>
      </w:pPr>
      <w:r w:rsidRPr="0033564A">
        <w:rPr>
          <w:rFonts w:ascii="Arial" w:hAnsi="Arial" w:cs="Arial"/>
        </w:rPr>
        <w:t xml:space="preserve">Following the risk assessment of the access road, the </w:t>
      </w:r>
      <w:proofErr w:type="gramStart"/>
      <w:r w:rsidRPr="0033564A">
        <w:rPr>
          <w:rFonts w:ascii="Arial" w:hAnsi="Arial" w:cs="Arial"/>
        </w:rPr>
        <w:t>City</w:t>
      </w:r>
      <w:proofErr w:type="gramEnd"/>
      <w:r w:rsidRPr="0033564A">
        <w:rPr>
          <w:rFonts w:ascii="Arial" w:hAnsi="Arial" w:cs="Arial"/>
        </w:rPr>
        <w:t xml:space="preserve"> will prepare cost estimates for the recommendations for inclusion in the Mid-Year Budget Review.  </w:t>
      </w:r>
    </w:p>
    <w:p w14:paraId="34A4085F" w14:textId="560C7376" w:rsidR="0033564A" w:rsidRDefault="0033564A" w:rsidP="00A160AA">
      <w:pPr>
        <w:pStyle w:val="BodyText"/>
        <w:spacing w:before="1"/>
        <w:ind w:left="-284" w:right="46"/>
        <w:rPr>
          <w:rFonts w:ascii="Arial" w:hAnsi="Arial" w:cs="Arial"/>
        </w:rPr>
      </w:pPr>
    </w:p>
    <w:p w14:paraId="20257E3F" w14:textId="77777777" w:rsidR="00686E3B" w:rsidRDefault="00686E3B" w:rsidP="00A160AA">
      <w:pPr>
        <w:pStyle w:val="BodyText"/>
        <w:spacing w:before="1"/>
        <w:ind w:left="-284" w:right="46"/>
        <w:rPr>
          <w:rFonts w:ascii="Arial" w:hAnsi="Arial" w:cs="Arial"/>
        </w:rPr>
      </w:pPr>
    </w:p>
    <w:p w14:paraId="20C4F78F" w14:textId="77777777" w:rsidR="00686E3B" w:rsidRPr="00686E3B" w:rsidRDefault="00686E3B" w:rsidP="00A160AA">
      <w:pPr>
        <w:pStyle w:val="BodyText"/>
        <w:ind w:left="-284" w:right="46"/>
        <w:rPr>
          <w:rFonts w:ascii="Arial" w:hAnsi="Arial" w:cs="Arial"/>
          <w:b/>
          <w:bCs/>
          <w:color w:val="244061" w:themeColor="accent1" w:themeShade="80"/>
          <w:sz w:val="28"/>
          <w:szCs w:val="36"/>
        </w:rPr>
      </w:pPr>
      <w:r w:rsidRPr="00686E3B">
        <w:rPr>
          <w:rFonts w:ascii="Arial" w:hAnsi="Arial" w:cs="Arial"/>
          <w:b/>
          <w:bCs/>
          <w:color w:val="244061" w:themeColor="accent1" w:themeShade="80"/>
          <w:sz w:val="28"/>
          <w:szCs w:val="36"/>
        </w:rPr>
        <w:t>Legislative and Policy Implications</w:t>
      </w:r>
    </w:p>
    <w:p w14:paraId="3F59EAD0" w14:textId="77777777" w:rsidR="00686E3B" w:rsidRPr="00686E3B" w:rsidRDefault="00686E3B" w:rsidP="00A160AA">
      <w:pPr>
        <w:pStyle w:val="BodyText"/>
        <w:ind w:left="-284" w:right="46"/>
        <w:rPr>
          <w:rFonts w:ascii="Arial" w:hAnsi="Arial" w:cs="Arial"/>
          <w:b/>
          <w:sz w:val="28"/>
        </w:rPr>
      </w:pPr>
    </w:p>
    <w:p w14:paraId="7791FA70" w14:textId="77777777" w:rsidR="00686E3B" w:rsidRPr="00686E3B" w:rsidRDefault="00686E3B" w:rsidP="00A160AA">
      <w:pPr>
        <w:pStyle w:val="BodyText"/>
        <w:ind w:left="-284" w:right="46"/>
        <w:rPr>
          <w:rFonts w:ascii="Arial" w:hAnsi="Arial" w:cs="Arial"/>
        </w:rPr>
      </w:pPr>
      <w:r w:rsidRPr="00686E3B">
        <w:rPr>
          <w:rFonts w:ascii="Arial" w:hAnsi="Arial" w:cs="Arial"/>
        </w:rPr>
        <w:t xml:space="preserve">The City is bound by specific conditions under the </w:t>
      </w:r>
      <w:r w:rsidRPr="00686E3B">
        <w:rPr>
          <w:rFonts w:ascii="Arial" w:hAnsi="Arial" w:cs="Arial"/>
          <w:i/>
        </w:rPr>
        <w:t xml:space="preserve">Local Government Act 1995 </w:t>
      </w:r>
      <w:proofErr w:type="gramStart"/>
      <w:r w:rsidRPr="00686E3B">
        <w:rPr>
          <w:rFonts w:ascii="Arial" w:hAnsi="Arial" w:cs="Arial"/>
        </w:rPr>
        <w:t>with regard to</w:t>
      </w:r>
      <w:proofErr w:type="gramEnd"/>
      <w:r w:rsidRPr="00686E3B">
        <w:rPr>
          <w:rFonts w:ascii="Arial" w:hAnsi="Arial" w:cs="Arial"/>
        </w:rPr>
        <w:t xml:space="preserve"> the disposal of property. Section 3.58 of the Act enables a local government to dispose of a property to the highest bidder at a public auction, by way of a public tender</w:t>
      </w:r>
      <w:r w:rsidRPr="00686E3B">
        <w:rPr>
          <w:rFonts w:ascii="Arial" w:hAnsi="Arial" w:cs="Arial"/>
          <w:spacing w:val="-1"/>
        </w:rPr>
        <w:t xml:space="preserve"> </w:t>
      </w:r>
      <w:r w:rsidRPr="00686E3B">
        <w:rPr>
          <w:rFonts w:ascii="Arial" w:hAnsi="Arial" w:cs="Arial"/>
        </w:rPr>
        <w:t>process</w:t>
      </w:r>
      <w:r w:rsidRPr="00686E3B">
        <w:rPr>
          <w:rFonts w:ascii="Arial" w:hAnsi="Arial" w:cs="Arial"/>
          <w:spacing w:val="-2"/>
        </w:rPr>
        <w:t xml:space="preserve"> </w:t>
      </w:r>
      <w:r w:rsidRPr="00686E3B">
        <w:rPr>
          <w:rFonts w:ascii="Arial" w:hAnsi="Arial" w:cs="Arial"/>
        </w:rPr>
        <w:t>or</w:t>
      </w:r>
      <w:r w:rsidRPr="00686E3B">
        <w:rPr>
          <w:rFonts w:ascii="Arial" w:hAnsi="Arial" w:cs="Arial"/>
          <w:spacing w:val="-1"/>
        </w:rPr>
        <w:t xml:space="preserve"> </w:t>
      </w:r>
      <w:r w:rsidRPr="00686E3B">
        <w:rPr>
          <w:rFonts w:ascii="Arial" w:hAnsi="Arial" w:cs="Arial"/>
        </w:rPr>
        <w:t>by</w:t>
      </w:r>
      <w:r w:rsidRPr="00686E3B">
        <w:rPr>
          <w:rFonts w:ascii="Arial" w:hAnsi="Arial" w:cs="Arial"/>
          <w:spacing w:val="-2"/>
        </w:rPr>
        <w:t xml:space="preserve"> </w:t>
      </w:r>
      <w:r w:rsidRPr="00686E3B">
        <w:rPr>
          <w:rFonts w:ascii="Arial" w:hAnsi="Arial" w:cs="Arial"/>
        </w:rPr>
        <w:t>giving local</w:t>
      </w:r>
      <w:r w:rsidRPr="00686E3B">
        <w:rPr>
          <w:rFonts w:ascii="Arial" w:hAnsi="Arial" w:cs="Arial"/>
          <w:spacing w:val="-3"/>
        </w:rPr>
        <w:t xml:space="preserve"> </w:t>
      </w:r>
      <w:r w:rsidRPr="00686E3B">
        <w:rPr>
          <w:rFonts w:ascii="Arial" w:hAnsi="Arial" w:cs="Arial"/>
        </w:rPr>
        <w:t>public</w:t>
      </w:r>
      <w:r w:rsidRPr="00686E3B">
        <w:rPr>
          <w:rFonts w:ascii="Arial" w:hAnsi="Arial" w:cs="Arial"/>
          <w:spacing w:val="-2"/>
        </w:rPr>
        <w:t xml:space="preserve"> </w:t>
      </w:r>
      <w:r w:rsidRPr="00686E3B">
        <w:rPr>
          <w:rFonts w:ascii="Arial" w:hAnsi="Arial" w:cs="Arial"/>
        </w:rPr>
        <w:t>notice</w:t>
      </w:r>
      <w:r w:rsidRPr="00686E3B">
        <w:rPr>
          <w:rFonts w:ascii="Arial" w:hAnsi="Arial" w:cs="Arial"/>
          <w:spacing w:val="-1"/>
        </w:rPr>
        <w:t xml:space="preserve"> </w:t>
      </w:r>
      <w:r w:rsidRPr="00686E3B">
        <w:rPr>
          <w:rFonts w:ascii="Arial" w:hAnsi="Arial" w:cs="Arial"/>
        </w:rPr>
        <w:t>of the</w:t>
      </w:r>
      <w:r w:rsidRPr="00686E3B">
        <w:rPr>
          <w:rFonts w:ascii="Arial" w:hAnsi="Arial" w:cs="Arial"/>
          <w:spacing w:val="-1"/>
        </w:rPr>
        <w:t xml:space="preserve"> </w:t>
      </w:r>
      <w:r w:rsidRPr="00686E3B">
        <w:rPr>
          <w:rFonts w:ascii="Arial" w:hAnsi="Arial" w:cs="Arial"/>
        </w:rPr>
        <w:t>proposed</w:t>
      </w:r>
      <w:r w:rsidRPr="00686E3B">
        <w:rPr>
          <w:rFonts w:ascii="Arial" w:hAnsi="Arial" w:cs="Arial"/>
          <w:spacing w:val="-1"/>
        </w:rPr>
        <w:t xml:space="preserve"> </w:t>
      </w:r>
      <w:r w:rsidRPr="00686E3B">
        <w:rPr>
          <w:rFonts w:ascii="Arial" w:hAnsi="Arial" w:cs="Arial"/>
        </w:rPr>
        <w:t>disposition and following the</w:t>
      </w:r>
      <w:r w:rsidRPr="00686E3B">
        <w:rPr>
          <w:rFonts w:ascii="Arial" w:hAnsi="Arial" w:cs="Arial"/>
          <w:spacing w:val="-3"/>
        </w:rPr>
        <w:t xml:space="preserve"> </w:t>
      </w:r>
      <w:r w:rsidRPr="00686E3B">
        <w:rPr>
          <w:rFonts w:ascii="Arial" w:hAnsi="Arial" w:cs="Arial"/>
        </w:rPr>
        <w:t>public</w:t>
      </w:r>
      <w:r w:rsidRPr="00686E3B">
        <w:rPr>
          <w:rFonts w:ascii="Arial" w:hAnsi="Arial" w:cs="Arial"/>
          <w:spacing w:val="-2"/>
        </w:rPr>
        <w:t xml:space="preserve"> </w:t>
      </w:r>
      <w:r w:rsidRPr="00686E3B">
        <w:rPr>
          <w:rFonts w:ascii="Arial" w:hAnsi="Arial" w:cs="Arial"/>
        </w:rPr>
        <w:t>consultation</w:t>
      </w:r>
      <w:r w:rsidRPr="00686E3B">
        <w:rPr>
          <w:rFonts w:ascii="Arial" w:hAnsi="Arial" w:cs="Arial"/>
          <w:spacing w:val="-6"/>
        </w:rPr>
        <w:t xml:space="preserve"> </w:t>
      </w:r>
      <w:r w:rsidRPr="00686E3B">
        <w:rPr>
          <w:rFonts w:ascii="Arial" w:hAnsi="Arial" w:cs="Arial"/>
        </w:rPr>
        <w:t>process</w:t>
      </w:r>
      <w:r w:rsidRPr="00686E3B">
        <w:rPr>
          <w:rFonts w:ascii="Arial" w:hAnsi="Arial" w:cs="Arial"/>
          <w:spacing w:val="-2"/>
        </w:rPr>
        <w:t xml:space="preserve"> </w:t>
      </w:r>
      <w:r w:rsidRPr="00686E3B">
        <w:rPr>
          <w:rFonts w:ascii="Arial" w:hAnsi="Arial" w:cs="Arial"/>
        </w:rPr>
        <w:t>as</w:t>
      </w:r>
      <w:r w:rsidRPr="00686E3B">
        <w:rPr>
          <w:rFonts w:ascii="Arial" w:hAnsi="Arial" w:cs="Arial"/>
          <w:spacing w:val="-4"/>
        </w:rPr>
        <w:t xml:space="preserve"> </w:t>
      </w:r>
      <w:r w:rsidRPr="00686E3B">
        <w:rPr>
          <w:rFonts w:ascii="Arial" w:hAnsi="Arial" w:cs="Arial"/>
        </w:rPr>
        <w:t>prescribed</w:t>
      </w:r>
      <w:r w:rsidRPr="00686E3B">
        <w:rPr>
          <w:rFonts w:ascii="Arial" w:hAnsi="Arial" w:cs="Arial"/>
          <w:spacing w:val="-3"/>
        </w:rPr>
        <w:t xml:space="preserve"> </w:t>
      </w:r>
      <w:r w:rsidRPr="00686E3B">
        <w:rPr>
          <w:rFonts w:ascii="Arial" w:hAnsi="Arial" w:cs="Arial"/>
        </w:rPr>
        <w:t>by</w:t>
      </w:r>
      <w:r w:rsidRPr="00686E3B">
        <w:rPr>
          <w:rFonts w:ascii="Arial" w:hAnsi="Arial" w:cs="Arial"/>
          <w:spacing w:val="-2"/>
        </w:rPr>
        <w:t xml:space="preserve"> </w:t>
      </w:r>
      <w:r w:rsidRPr="00686E3B">
        <w:rPr>
          <w:rFonts w:ascii="Arial" w:hAnsi="Arial" w:cs="Arial"/>
        </w:rPr>
        <w:t>sub-section</w:t>
      </w:r>
      <w:r w:rsidRPr="00686E3B">
        <w:rPr>
          <w:rFonts w:ascii="Arial" w:hAnsi="Arial" w:cs="Arial"/>
          <w:spacing w:val="-1"/>
        </w:rPr>
        <w:t xml:space="preserve"> </w:t>
      </w:r>
      <w:r w:rsidRPr="00686E3B">
        <w:rPr>
          <w:rFonts w:ascii="Arial" w:hAnsi="Arial" w:cs="Arial"/>
        </w:rPr>
        <w:t>section</w:t>
      </w:r>
      <w:r w:rsidRPr="00686E3B">
        <w:rPr>
          <w:rFonts w:ascii="Arial" w:hAnsi="Arial" w:cs="Arial"/>
          <w:spacing w:val="-3"/>
        </w:rPr>
        <w:t xml:space="preserve"> </w:t>
      </w:r>
      <w:r w:rsidRPr="00686E3B">
        <w:rPr>
          <w:rFonts w:ascii="Arial" w:hAnsi="Arial" w:cs="Arial"/>
        </w:rPr>
        <w:t>3.58</w:t>
      </w:r>
      <w:r w:rsidRPr="00686E3B">
        <w:rPr>
          <w:rFonts w:ascii="Arial" w:hAnsi="Arial" w:cs="Arial"/>
          <w:spacing w:val="-3"/>
        </w:rPr>
        <w:t xml:space="preserve"> </w:t>
      </w:r>
      <w:r w:rsidRPr="00686E3B">
        <w:rPr>
          <w:rFonts w:ascii="Arial" w:hAnsi="Arial" w:cs="Arial"/>
        </w:rPr>
        <w:t>(3)</w:t>
      </w:r>
      <w:r w:rsidRPr="00686E3B">
        <w:rPr>
          <w:rFonts w:ascii="Arial" w:hAnsi="Arial" w:cs="Arial"/>
          <w:spacing w:val="-3"/>
        </w:rPr>
        <w:t xml:space="preserve"> </w:t>
      </w:r>
      <w:r w:rsidRPr="00686E3B">
        <w:rPr>
          <w:rFonts w:ascii="Arial" w:hAnsi="Arial" w:cs="Arial"/>
        </w:rPr>
        <w:t>of</w:t>
      </w:r>
      <w:r w:rsidRPr="00686E3B">
        <w:rPr>
          <w:rFonts w:ascii="Arial" w:hAnsi="Arial" w:cs="Arial"/>
          <w:spacing w:val="-4"/>
        </w:rPr>
        <w:t xml:space="preserve"> </w:t>
      </w:r>
      <w:r w:rsidRPr="00686E3B">
        <w:rPr>
          <w:rFonts w:ascii="Arial" w:hAnsi="Arial" w:cs="Arial"/>
        </w:rPr>
        <w:t>the</w:t>
      </w:r>
      <w:r w:rsidRPr="00686E3B">
        <w:rPr>
          <w:rFonts w:ascii="Arial" w:hAnsi="Arial" w:cs="Arial"/>
          <w:spacing w:val="-3"/>
        </w:rPr>
        <w:t xml:space="preserve"> </w:t>
      </w:r>
      <w:r w:rsidRPr="00686E3B">
        <w:rPr>
          <w:rFonts w:ascii="Arial" w:hAnsi="Arial" w:cs="Arial"/>
        </w:rPr>
        <w:t>Act. In this context, disposing of property means to ‘sell, lease or otherwise dispose of, whether absolutely or not’.</w:t>
      </w:r>
    </w:p>
    <w:p w14:paraId="36418277" w14:textId="77777777" w:rsidR="00686E3B" w:rsidRPr="00686E3B" w:rsidRDefault="00686E3B" w:rsidP="00A160AA">
      <w:pPr>
        <w:pStyle w:val="BodyText"/>
        <w:ind w:left="-284" w:right="46"/>
        <w:rPr>
          <w:rFonts w:ascii="Arial" w:hAnsi="Arial" w:cs="Arial"/>
        </w:rPr>
      </w:pPr>
    </w:p>
    <w:p w14:paraId="0A36D8BD" w14:textId="77777777" w:rsidR="00686E3B" w:rsidRPr="00686E3B" w:rsidRDefault="00686E3B" w:rsidP="00A160AA">
      <w:pPr>
        <w:pStyle w:val="BodyText"/>
        <w:ind w:left="-284" w:right="46"/>
        <w:rPr>
          <w:rFonts w:ascii="Arial" w:hAnsi="Arial" w:cs="Arial"/>
        </w:rPr>
      </w:pPr>
      <w:r w:rsidRPr="00686E3B">
        <w:rPr>
          <w:rFonts w:ascii="Arial" w:hAnsi="Arial" w:cs="Arial"/>
        </w:rPr>
        <w:t>Proposals</w:t>
      </w:r>
      <w:r w:rsidRPr="00686E3B">
        <w:rPr>
          <w:rFonts w:ascii="Arial" w:hAnsi="Arial" w:cs="Arial"/>
          <w:spacing w:val="-3"/>
        </w:rPr>
        <w:t xml:space="preserve"> </w:t>
      </w:r>
      <w:r w:rsidRPr="00686E3B">
        <w:rPr>
          <w:rFonts w:ascii="Arial" w:hAnsi="Arial" w:cs="Arial"/>
        </w:rPr>
        <w:t>to</w:t>
      </w:r>
      <w:r w:rsidRPr="00686E3B">
        <w:rPr>
          <w:rFonts w:ascii="Arial" w:hAnsi="Arial" w:cs="Arial"/>
          <w:spacing w:val="-2"/>
        </w:rPr>
        <w:t xml:space="preserve"> </w:t>
      </w:r>
      <w:r w:rsidRPr="00686E3B">
        <w:rPr>
          <w:rFonts w:ascii="Arial" w:hAnsi="Arial" w:cs="Arial"/>
        </w:rPr>
        <w:t>lease</w:t>
      </w:r>
      <w:r w:rsidRPr="00686E3B">
        <w:rPr>
          <w:rFonts w:ascii="Arial" w:hAnsi="Arial" w:cs="Arial"/>
          <w:spacing w:val="-4"/>
        </w:rPr>
        <w:t xml:space="preserve"> </w:t>
      </w:r>
      <w:r w:rsidRPr="00686E3B">
        <w:rPr>
          <w:rFonts w:ascii="Arial" w:hAnsi="Arial" w:cs="Arial"/>
        </w:rPr>
        <w:t>or</w:t>
      </w:r>
      <w:r w:rsidRPr="00686E3B">
        <w:rPr>
          <w:rFonts w:ascii="Arial" w:hAnsi="Arial" w:cs="Arial"/>
          <w:spacing w:val="-4"/>
        </w:rPr>
        <w:t xml:space="preserve"> </w:t>
      </w:r>
      <w:r w:rsidRPr="00686E3B">
        <w:rPr>
          <w:rFonts w:ascii="Arial" w:hAnsi="Arial" w:cs="Arial"/>
        </w:rPr>
        <w:t>licence</w:t>
      </w:r>
      <w:r w:rsidRPr="00686E3B">
        <w:rPr>
          <w:rFonts w:ascii="Arial" w:hAnsi="Arial" w:cs="Arial"/>
          <w:spacing w:val="-2"/>
        </w:rPr>
        <w:t xml:space="preserve"> </w:t>
      </w:r>
      <w:r w:rsidRPr="00686E3B">
        <w:rPr>
          <w:rFonts w:ascii="Arial" w:hAnsi="Arial" w:cs="Arial"/>
        </w:rPr>
        <w:t>land</w:t>
      </w:r>
      <w:r w:rsidRPr="00686E3B">
        <w:rPr>
          <w:rFonts w:ascii="Arial" w:hAnsi="Arial" w:cs="Arial"/>
          <w:spacing w:val="-2"/>
        </w:rPr>
        <w:t xml:space="preserve"> </w:t>
      </w:r>
      <w:r w:rsidRPr="00686E3B">
        <w:rPr>
          <w:rFonts w:ascii="Arial" w:hAnsi="Arial" w:cs="Arial"/>
        </w:rPr>
        <w:t>will</w:t>
      </w:r>
      <w:r w:rsidRPr="00686E3B">
        <w:rPr>
          <w:rFonts w:ascii="Arial" w:hAnsi="Arial" w:cs="Arial"/>
          <w:spacing w:val="-3"/>
        </w:rPr>
        <w:t xml:space="preserve"> </w:t>
      </w:r>
      <w:r w:rsidRPr="00686E3B">
        <w:rPr>
          <w:rFonts w:ascii="Arial" w:hAnsi="Arial" w:cs="Arial"/>
        </w:rPr>
        <w:t>be</w:t>
      </w:r>
      <w:r w:rsidRPr="00686E3B">
        <w:rPr>
          <w:rFonts w:ascii="Arial" w:hAnsi="Arial" w:cs="Arial"/>
          <w:spacing w:val="-2"/>
        </w:rPr>
        <w:t xml:space="preserve"> </w:t>
      </w:r>
      <w:r w:rsidRPr="00686E3B">
        <w:rPr>
          <w:rFonts w:ascii="Arial" w:hAnsi="Arial" w:cs="Arial"/>
        </w:rPr>
        <w:t>subject</w:t>
      </w:r>
      <w:r w:rsidRPr="00686E3B">
        <w:rPr>
          <w:rFonts w:ascii="Arial" w:hAnsi="Arial" w:cs="Arial"/>
          <w:spacing w:val="-2"/>
        </w:rPr>
        <w:t xml:space="preserve"> </w:t>
      </w:r>
      <w:r w:rsidRPr="00686E3B">
        <w:rPr>
          <w:rFonts w:ascii="Arial" w:hAnsi="Arial" w:cs="Arial"/>
        </w:rPr>
        <w:t>to</w:t>
      </w:r>
      <w:r w:rsidRPr="00686E3B">
        <w:rPr>
          <w:rFonts w:ascii="Arial" w:hAnsi="Arial" w:cs="Arial"/>
          <w:spacing w:val="-4"/>
        </w:rPr>
        <w:t xml:space="preserve"> </w:t>
      </w:r>
      <w:r w:rsidRPr="00686E3B">
        <w:rPr>
          <w:rFonts w:ascii="Arial" w:hAnsi="Arial" w:cs="Arial"/>
        </w:rPr>
        <w:t>the</w:t>
      </w:r>
      <w:r w:rsidRPr="00686E3B">
        <w:rPr>
          <w:rFonts w:ascii="Arial" w:hAnsi="Arial" w:cs="Arial"/>
          <w:spacing w:val="-2"/>
        </w:rPr>
        <w:t xml:space="preserve"> </w:t>
      </w:r>
      <w:r w:rsidRPr="00686E3B">
        <w:rPr>
          <w:rFonts w:ascii="Arial" w:hAnsi="Arial" w:cs="Arial"/>
        </w:rPr>
        <w:t>terms</w:t>
      </w:r>
      <w:r w:rsidRPr="00686E3B">
        <w:rPr>
          <w:rFonts w:ascii="Arial" w:hAnsi="Arial" w:cs="Arial"/>
          <w:spacing w:val="-3"/>
        </w:rPr>
        <w:t xml:space="preserve"> </w:t>
      </w:r>
      <w:r w:rsidRPr="00686E3B">
        <w:rPr>
          <w:rFonts w:ascii="Arial" w:hAnsi="Arial" w:cs="Arial"/>
        </w:rPr>
        <w:t>of</w:t>
      </w:r>
      <w:r w:rsidRPr="00686E3B">
        <w:rPr>
          <w:rFonts w:ascii="Arial" w:hAnsi="Arial" w:cs="Arial"/>
          <w:spacing w:val="-2"/>
        </w:rPr>
        <w:t xml:space="preserve"> </w:t>
      </w:r>
      <w:r w:rsidRPr="00686E3B">
        <w:rPr>
          <w:rFonts w:ascii="Arial" w:hAnsi="Arial" w:cs="Arial"/>
        </w:rPr>
        <w:t>the</w:t>
      </w:r>
      <w:r w:rsidRPr="00686E3B">
        <w:rPr>
          <w:rFonts w:ascii="Arial" w:hAnsi="Arial" w:cs="Arial"/>
          <w:spacing w:val="-4"/>
        </w:rPr>
        <w:t xml:space="preserve"> </w:t>
      </w:r>
      <w:r w:rsidRPr="00686E3B">
        <w:rPr>
          <w:rFonts w:ascii="Arial" w:hAnsi="Arial" w:cs="Arial"/>
        </w:rPr>
        <w:t>City’s</w:t>
      </w:r>
      <w:r w:rsidRPr="00686E3B">
        <w:rPr>
          <w:rFonts w:ascii="Arial" w:hAnsi="Arial" w:cs="Arial"/>
          <w:spacing w:val="-3"/>
        </w:rPr>
        <w:t xml:space="preserve"> </w:t>
      </w:r>
      <w:r w:rsidRPr="00686E3B">
        <w:rPr>
          <w:rFonts w:ascii="Arial" w:hAnsi="Arial" w:cs="Arial"/>
        </w:rPr>
        <w:t>Retention, Acquisition, Improvement and Disposal of Land Policy.</w:t>
      </w:r>
    </w:p>
    <w:p w14:paraId="75258567" w14:textId="77777777" w:rsidR="00686E3B" w:rsidRPr="00686E3B" w:rsidRDefault="00686E3B" w:rsidP="00A160AA">
      <w:pPr>
        <w:pStyle w:val="BodyText"/>
        <w:ind w:left="-284" w:right="46"/>
        <w:rPr>
          <w:rFonts w:ascii="Arial" w:hAnsi="Arial" w:cs="Arial"/>
        </w:rPr>
      </w:pPr>
    </w:p>
    <w:p w14:paraId="3B7BA9D8" w14:textId="39EA4A0E" w:rsidR="00686E3B" w:rsidRDefault="00686E3B" w:rsidP="00A160AA">
      <w:pPr>
        <w:pStyle w:val="BodyText"/>
        <w:ind w:left="-284" w:right="46"/>
        <w:rPr>
          <w:rFonts w:ascii="Arial" w:hAnsi="Arial" w:cs="Arial"/>
        </w:rPr>
      </w:pPr>
      <w:r w:rsidRPr="00686E3B">
        <w:rPr>
          <w:rFonts w:ascii="Arial" w:hAnsi="Arial" w:cs="Arial"/>
        </w:rPr>
        <w:t>Crown</w:t>
      </w:r>
      <w:r w:rsidRPr="00686E3B">
        <w:rPr>
          <w:rFonts w:ascii="Arial" w:hAnsi="Arial" w:cs="Arial"/>
          <w:spacing w:val="-1"/>
        </w:rPr>
        <w:t xml:space="preserve"> </w:t>
      </w:r>
      <w:r w:rsidRPr="00686E3B">
        <w:rPr>
          <w:rFonts w:ascii="Arial" w:hAnsi="Arial" w:cs="Arial"/>
        </w:rPr>
        <w:t>land</w:t>
      </w:r>
      <w:r w:rsidRPr="00686E3B">
        <w:rPr>
          <w:rFonts w:ascii="Arial" w:hAnsi="Arial" w:cs="Arial"/>
          <w:spacing w:val="-1"/>
        </w:rPr>
        <w:t xml:space="preserve"> </w:t>
      </w:r>
      <w:r w:rsidRPr="00686E3B">
        <w:rPr>
          <w:rFonts w:ascii="Arial" w:hAnsi="Arial" w:cs="Arial"/>
        </w:rPr>
        <w:t>reserves</w:t>
      </w:r>
      <w:r w:rsidRPr="00686E3B">
        <w:rPr>
          <w:rFonts w:ascii="Arial" w:hAnsi="Arial" w:cs="Arial"/>
          <w:spacing w:val="-2"/>
        </w:rPr>
        <w:t xml:space="preserve"> </w:t>
      </w:r>
      <w:r w:rsidRPr="00686E3B">
        <w:rPr>
          <w:rFonts w:ascii="Arial" w:hAnsi="Arial" w:cs="Arial"/>
        </w:rPr>
        <w:t>vested</w:t>
      </w:r>
      <w:r w:rsidRPr="00686E3B">
        <w:rPr>
          <w:rFonts w:ascii="Arial" w:hAnsi="Arial" w:cs="Arial"/>
          <w:spacing w:val="-3"/>
        </w:rPr>
        <w:t xml:space="preserve"> </w:t>
      </w:r>
      <w:r w:rsidRPr="00686E3B">
        <w:rPr>
          <w:rFonts w:ascii="Arial" w:hAnsi="Arial" w:cs="Arial"/>
        </w:rPr>
        <w:t>to</w:t>
      </w:r>
      <w:r w:rsidRPr="00686E3B">
        <w:rPr>
          <w:rFonts w:ascii="Arial" w:hAnsi="Arial" w:cs="Arial"/>
          <w:spacing w:val="-3"/>
        </w:rPr>
        <w:t xml:space="preserve"> </w:t>
      </w:r>
      <w:r w:rsidRPr="00686E3B">
        <w:rPr>
          <w:rFonts w:ascii="Arial" w:hAnsi="Arial" w:cs="Arial"/>
        </w:rPr>
        <w:t>the</w:t>
      </w:r>
      <w:r w:rsidRPr="00686E3B">
        <w:rPr>
          <w:rFonts w:ascii="Arial" w:hAnsi="Arial" w:cs="Arial"/>
          <w:spacing w:val="-3"/>
        </w:rPr>
        <w:t xml:space="preserve"> </w:t>
      </w:r>
      <w:r w:rsidRPr="00686E3B">
        <w:rPr>
          <w:rFonts w:ascii="Arial" w:hAnsi="Arial" w:cs="Arial"/>
        </w:rPr>
        <w:t>City</w:t>
      </w:r>
      <w:r w:rsidRPr="00686E3B">
        <w:rPr>
          <w:rFonts w:ascii="Arial" w:hAnsi="Arial" w:cs="Arial"/>
          <w:spacing w:val="-2"/>
        </w:rPr>
        <w:t xml:space="preserve"> </w:t>
      </w:r>
      <w:r w:rsidRPr="00686E3B">
        <w:rPr>
          <w:rFonts w:ascii="Arial" w:hAnsi="Arial" w:cs="Arial"/>
        </w:rPr>
        <w:t>by</w:t>
      </w:r>
      <w:r w:rsidRPr="00686E3B">
        <w:rPr>
          <w:rFonts w:ascii="Arial" w:hAnsi="Arial" w:cs="Arial"/>
          <w:spacing w:val="-2"/>
        </w:rPr>
        <w:t xml:space="preserve"> </w:t>
      </w:r>
      <w:r w:rsidRPr="00686E3B">
        <w:rPr>
          <w:rFonts w:ascii="Arial" w:hAnsi="Arial" w:cs="Arial"/>
        </w:rPr>
        <w:t>way</w:t>
      </w:r>
      <w:r w:rsidRPr="00686E3B">
        <w:rPr>
          <w:rFonts w:ascii="Arial" w:hAnsi="Arial" w:cs="Arial"/>
          <w:spacing w:val="-2"/>
        </w:rPr>
        <w:t xml:space="preserve"> </w:t>
      </w:r>
      <w:r w:rsidRPr="00686E3B">
        <w:rPr>
          <w:rFonts w:ascii="Arial" w:hAnsi="Arial" w:cs="Arial"/>
        </w:rPr>
        <w:t>of</w:t>
      </w:r>
      <w:r w:rsidRPr="00686E3B">
        <w:rPr>
          <w:rFonts w:ascii="Arial" w:hAnsi="Arial" w:cs="Arial"/>
          <w:spacing w:val="-2"/>
        </w:rPr>
        <w:t xml:space="preserve"> </w:t>
      </w:r>
      <w:r w:rsidRPr="00686E3B">
        <w:rPr>
          <w:rFonts w:ascii="Arial" w:hAnsi="Arial" w:cs="Arial"/>
        </w:rPr>
        <w:t>a</w:t>
      </w:r>
      <w:r w:rsidRPr="00686E3B">
        <w:rPr>
          <w:rFonts w:ascii="Arial" w:hAnsi="Arial" w:cs="Arial"/>
          <w:spacing w:val="-3"/>
        </w:rPr>
        <w:t xml:space="preserve"> </w:t>
      </w:r>
      <w:r w:rsidRPr="00686E3B">
        <w:rPr>
          <w:rFonts w:ascii="Arial" w:hAnsi="Arial" w:cs="Arial"/>
        </w:rPr>
        <w:t>Management</w:t>
      </w:r>
      <w:r w:rsidRPr="00686E3B">
        <w:rPr>
          <w:rFonts w:ascii="Arial" w:hAnsi="Arial" w:cs="Arial"/>
          <w:spacing w:val="-2"/>
        </w:rPr>
        <w:t xml:space="preserve"> </w:t>
      </w:r>
      <w:r w:rsidRPr="00686E3B">
        <w:rPr>
          <w:rFonts w:ascii="Arial" w:hAnsi="Arial" w:cs="Arial"/>
        </w:rPr>
        <w:t>Order</w:t>
      </w:r>
      <w:r w:rsidRPr="00686E3B">
        <w:rPr>
          <w:rFonts w:ascii="Arial" w:hAnsi="Arial" w:cs="Arial"/>
          <w:spacing w:val="-3"/>
        </w:rPr>
        <w:t xml:space="preserve"> </w:t>
      </w:r>
      <w:r w:rsidRPr="00686E3B">
        <w:rPr>
          <w:rFonts w:ascii="Arial" w:hAnsi="Arial" w:cs="Arial"/>
        </w:rPr>
        <w:t>are</w:t>
      </w:r>
      <w:r w:rsidRPr="00686E3B">
        <w:rPr>
          <w:rFonts w:ascii="Arial" w:hAnsi="Arial" w:cs="Arial"/>
          <w:spacing w:val="-3"/>
        </w:rPr>
        <w:t xml:space="preserve"> </w:t>
      </w:r>
      <w:r w:rsidRPr="00686E3B">
        <w:rPr>
          <w:rFonts w:ascii="Arial" w:hAnsi="Arial" w:cs="Arial"/>
        </w:rPr>
        <w:t>generally subject to conditions. Consent is required from the Minister for Lands prior to formalising any lease agreement for Reserve 45054.</w:t>
      </w:r>
    </w:p>
    <w:p w14:paraId="6C27D812" w14:textId="68183241" w:rsidR="00686E3B" w:rsidRDefault="00686E3B" w:rsidP="00A160AA">
      <w:pPr>
        <w:pStyle w:val="BodyText"/>
        <w:ind w:left="-284" w:right="46"/>
        <w:rPr>
          <w:rFonts w:ascii="Arial" w:hAnsi="Arial" w:cs="Arial"/>
        </w:rPr>
      </w:pPr>
    </w:p>
    <w:p w14:paraId="034CD6BC" w14:textId="77777777" w:rsidR="00E7145A" w:rsidRDefault="00E7145A" w:rsidP="00A160AA">
      <w:pPr>
        <w:pStyle w:val="BodyText"/>
        <w:ind w:left="-284" w:right="46"/>
        <w:rPr>
          <w:rFonts w:ascii="Arial" w:hAnsi="Arial" w:cs="Arial"/>
        </w:rPr>
      </w:pPr>
    </w:p>
    <w:p w14:paraId="61EA1F41" w14:textId="77777777" w:rsidR="00E7145A" w:rsidRPr="00E7145A" w:rsidRDefault="00E7145A" w:rsidP="00A160AA">
      <w:pPr>
        <w:pStyle w:val="BodyText"/>
        <w:ind w:left="-284" w:right="46"/>
        <w:rPr>
          <w:rFonts w:ascii="Arial" w:hAnsi="Arial" w:cs="Arial"/>
          <w:b/>
          <w:bCs/>
          <w:color w:val="244061" w:themeColor="accent1" w:themeShade="80"/>
          <w:sz w:val="28"/>
          <w:szCs w:val="22"/>
        </w:rPr>
      </w:pPr>
      <w:r w:rsidRPr="00E7145A">
        <w:rPr>
          <w:rFonts w:ascii="Arial" w:hAnsi="Arial" w:cs="Arial"/>
          <w:b/>
          <w:bCs/>
          <w:color w:val="244061" w:themeColor="accent1" w:themeShade="80"/>
          <w:sz w:val="28"/>
          <w:szCs w:val="22"/>
        </w:rPr>
        <w:t>Decision Implications</w:t>
      </w:r>
    </w:p>
    <w:p w14:paraId="6DBDE8D6" w14:textId="77777777" w:rsidR="00E7145A" w:rsidRPr="00E7145A" w:rsidRDefault="00E7145A" w:rsidP="00A160AA">
      <w:pPr>
        <w:pStyle w:val="BodyText"/>
        <w:ind w:left="-284" w:right="46"/>
        <w:rPr>
          <w:rFonts w:ascii="Arial" w:hAnsi="Arial" w:cs="Arial"/>
        </w:rPr>
      </w:pPr>
    </w:p>
    <w:p w14:paraId="299A4CFC" w14:textId="77777777" w:rsidR="00E7145A" w:rsidRPr="00E7145A" w:rsidRDefault="00E7145A" w:rsidP="00A160AA">
      <w:pPr>
        <w:pStyle w:val="BodyText"/>
        <w:ind w:left="-284" w:right="46"/>
        <w:rPr>
          <w:rFonts w:ascii="Arial" w:hAnsi="Arial" w:cs="Arial"/>
        </w:rPr>
      </w:pPr>
      <w:r w:rsidRPr="00E7145A">
        <w:rPr>
          <w:rFonts w:ascii="Arial" w:hAnsi="Arial" w:cs="Arial"/>
        </w:rPr>
        <w:t>Should Council resolve to grant in-</w:t>
      </w:r>
      <w:proofErr w:type="gramStart"/>
      <w:r w:rsidRPr="00E7145A">
        <w:rPr>
          <w:rFonts w:ascii="Arial" w:hAnsi="Arial" w:cs="Arial"/>
        </w:rPr>
        <w:t>principle</w:t>
      </w:r>
      <w:proofErr w:type="gramEnd"/>
      <w:r w:rsidRPr="00E7145A">
        <w:rPr>
          <w:rFonts w:ascii="Arial" w:hAnsi="Arial" w:cs="Arial"/>
        </w:rPr>
        <w:t xml:space="preserve"> approval for the disposal of a 1,105m² (approx.) portion of Reserve 45054 to WMRC by way of lease, Officers will arrange for a market rental valuation analysis to be undertaken by a licensed Valuer to determine the rental revenue that may be achieved, it is recommended that the rent is set in accordance with the valuation assessment.</w:t>
      </w:r>
    </w:p>
    <w:p w14:paraId="1F88211D" w14:textId="77777777" w:rsidR="00E7145A" w:rsidRPr="00E7145A" w:rsidRDefault="00E7145A" w:rsidP="00A160AA">
      <w:pPr>
        <w:pStyle w:val="BodyText"/>
        <w:ind w:left="-284" w:right="46"/>
        <w:rPr>
          <w:rFonts w:ascii="Arial" w:hAnsi="Arial" w:cs="Arial"/>
        </w:rPr>
      </w:pPr>
    </w:p>
    <w:p w14:paraId="446B068A" w14:textId="77777777" w:rsidR="00E7145A" w:rsidRPr="00E7145A" w:rsidRDefault="00E7145A" w:rsidP="00A160AA">
      <w:pPr>
        <w:pStyle w:val="BodyText"/>
        <w:ind w:left="-284" w:right="46"/>
        <w:rPr>
          <w:rFonts w:ascii="Arial" w:hAnsi="Arial" w:cs="Arial"/>
        </w:rPr>
      </w:pPr>
      <w:r w:rsidRPr="00E7145A">
        <w:rPr>
          <w:rFonts w:ascii="Arial" w:hAnsi="Arial" w:cs="Arial"/>
        </w:rPr>
        <w:t>Further to the above, Officers will work with WMRC to negotiate key terms for a lease and refer the key terms back to Council for review and approval.</w:t>
      </w:r>
    </w:p>
    <w:p w14:paraId="58E6AE07" w14:textId="77777777" w:rsidR="00E7145A" w:rsidRPr="00E7145A" w:rsidRDefault="00E7145A" w:rsidP="00A160AA">
      <w:pPr>
        <w:pStyle w:val="BodyText"/>
        <w:ind w:left="-284" w:right="46"/>
        <w:rPr>
          <w:rFonts w:ascii="Arial" w:hAnsi="Arial" w:cs="Arial"/>
        </w:rPr>
      </w:pPr>
    </w:p>
    <w:p w14:paraId="3EAE135D" w14:textId="35D6AC16" w:rsidR="00686E3B" w:rsidRDefault="00E7145A" w:rsidP="00A160AA">
      <w:pPr>
        <w:pStyle w:val="BodyText"/>
        <w:ind w:left="-284" w:right="46"/>
        <w:rPr>
          <w:rFonts w:ascii="Arial" w:hAnsi="Arial" w:cs="Arial"/>
        </w:rPr>
      </w:pPr>
      <w:r w:rsidRPr="00E7145A">
        <w:rPr>
          <w:rFonts w:ascii="Arial" w:hAnsi="Arial" w:cs="Arial"/>
        </w:rPr>
        <w:t>If Council do not resolve to grant in-</w:t>
      </w:r>
      <w:proofErr w:type="gramStart"/>
      <w:r w:rsidRPr="00E7145A">
        <w:rPr>
          <w:rFonts w:ascii="Arial" w:hAnsi="Arial" w:cs="Arial"/>
        </w:rPr>
        <w:t>principle</w:t>
      </w:r>
      <w:proofErr w:type="gramEnd"/>
      <w:r w:rsidRPr="00E7145A">
        <w:rPr>
          <w:rFonts w:ascii="Arial" w:hAnsi="Arial" w:cs="Arial"/>
        </w:rPr>
        <w:t xml:space="preserve"> approval for the disposal of a portion of Reserve 45054 to WMRC by way of lease, Officers will not progress this matter any further.</w:t>
      </w:r>
    </w:p>
    <w:p w14:paraId="07948DE8" w14:textId="6914B374" w:rsidR="00E7145A" w:rsidRDefault="00E7145A" w:rsidP="00A160AA">
      <w:pPr>
        <w:pStyle w:val="BodyText"/>
        <w:ind w:left="-284" w:right="46"/>
        <w:rPr>
          <w:rFonts w:ascii="Arial" w:hAnsi="Arial" w:cs="Arial"/>
        </w:rPr>
      </w:pPr>
    </w:p>
    <w:p w14:paraId="579FC857" w14:textId="77777777" w:rsidR="00331E33" w:rsidRDefault="00331E33" w:rsidP="00A160AA">
      <w:pPr>
        <w:pStyle w:val="BodyText"/>
        <w:ind w:left="-284" w:right="46"/>
        <w:rPr>
          <w:rFonts w:ascii="Arial" w:hAnsi="Arial" w:cs="Arial"/>
        </w:rPr>
      </w:pPr>
    </w:p>
    <w:p w14:paraId="1EE6FBA5" w14:textId="77777777" w:rsidR="008F30A0" w:rsidRPr="008F30A0" w:rsidRDefault="008F30A0" w:rsidP="00A160AA">
      <w:pPr>
        <w:pStyle w:val="BodyText"/>
        <w:spacing w:before="9"/>
        <w:ind w:left="-284" w:right="46"/>
        <w:rPr>
          <w:rFonts w:ascii="Arial" w:hAnsi="Arial" w:cs="Arial"/>
          <w:b/>
          <w:bCs/>
          <w:color w:val="244061" w:themeColor="accent1" w:themeShade="80"/>
          <w:sz w:val="28"/>
          <w:szCs w:val="36"/>
        </w:rPr>
      </w:pPr>
      <w:r w:rsidRPr="008F30A0">
        <w:rPr>
          <w:rFonts w:ascii="Arial" w:hAnsi="Arial" w:cs="Arial"/>
          <w:b/>
          <w:bCs/>
          <w:color w:val="244061" w:themeColor="accent1" w:themeShade="80"/>
          <w:sz w:val="28"/>
          <w:szCs w:val="36"/>
        </w:rPr>
        <w:t>Conclusion</w:t>
      </w:r>
    </w:p>
    <w:p w14:paraId="1E509CB8" w14:textId="77777777" w:rsidR="008F30A0" w:rsidRPr="008F30A0" w:rsidRDefault="008F30A0" w:rsidP="00A160AA">
      <w:pPr>
        <w:pStyle w:val="BodyText"/>
        <w:spacing w:before="1"/>
        <w:ind w:left="-284" w:right="46"/>
        <w:rPr>
          <w:rFonts w:ascii="Arial" w:hAnsi="Arial" w:cs="Arial"/>
          <w:b/>
        </w:rPr>
      </w:pPr>
    </w:p>
    <w:p w14:paraId="15990607" w14:textId="77777777" w:rsidR="008F30A0" w:rsidRPr="008F30A0" w:rsidRDefault="008F30A0" w:rsidP="00A160AA">
      <w:pPr>
        <w:pStyle w:val="BodyText"/>
        <w:ind w:left="-284" w:right="46"/>
        <w:rPr>
          <w:rFonts w:ascii="Arial" w:hAnsi="Arial" w:cs="Arial"/>
        </w:rPr>
      </w:pPr>
      <w:r w:rsidRPr="008F30A0">
        <w:rPr>
          <w:rFonts w:ascii="Arial" w:hAnsi="Arial" w:cs="Arial"/>
        </w:rPr>
        <w:t>WMRC’s</w:t>
      </w:r>
      <w:r w:rsidRPr="008F30A0">
        <w:rPr>
          <w:rFonts w:ascii="Arial" w:hAnsi="Arial" w:cs="Arial"/>
          <w:spacing w:val="-12"/>
        </w:rPr>
        <w:t xml:space="preserve"> </w:t>
      </w:r>
      <w:r w:rsidRPr="008F30A0">
        <w:rPr>
          <w:rFonts w:ascii="Arial" w:hAnsi="Arial" w:cs="Arial"/>
        </w:rPr>
        <w:t>current</w:t>
      </w:r>
      <w:r w:rsidRPr="008F30A0">
        <w:rPr>
          <w:rFonts w:ascii="Arial" w:hAnsi="Arial" w:cs="Arial"/>
          <w:spacing w:val="-11"/>
        </w:rPr>
        <w:t xml:space="preserve"> </w:t>
      </w:r>
      <w:r w:rsidRPr="008F30A0">
        <w:rPr>
          <w:rFonts w:ascii="Arial" w:hAnsi="Arial" w:cs="Arial"/>
        </w:rPr>
        <w:t>lease</w:t>
      </w:r>
      <w:r w:rsidRPr="008F30A0">
        <w:rPr>
          <w:rFonts w:ascii="Arial" w:hAnsi="Arial" w:cs="Arial"/>
          <w:spacing w:val="-15"/>
        </w:rPr>
        <w:t xml:space="preserve"> </w:t>
      </w:r>
      <w:r w:rsidRPr="008F30A0">
        <w:rPr>
          <w:rFonts w:ascii="Arial" w:hAnsi="Arial" w:cs="Arial"/>
        </w:rPr>
        <w:t>is</w:t>
      </w:r>
      <w:r w:rsidRPr="008F30A0">
        <w:rPr>
          <w:rFonts w:ascii="Arial" w:hAnsi="Arial" w:cs="Arial"/>
          <w:spacing w:val="-12"/>
        </w:rPr>
        <w:t xml:space="preserve"> </w:t>
      </w:r>
      <w:r w:rsidRPr="008F30A0">
        <w:rPr>
          <w:rFonts w:ascii="Arial" w:hAnsi="Arial" w:cs="Arial"/>
        </w:rPr>
        <w:t>due</w:t>
      </w:r>
      <w:r w:rsidRPr="008F30A0">
        <w:rPr>
          <w:rFonts w:ascii="Arial" w:hAnsi="Arial" w:cs="Arial"/>
          <w:spacing w:val="-13"/>
        </w:rPr>
        <w:t xml:space="preserve"> </w:t>
      </w:r>
      <w:r w:rsidRPr="008F30A0">
        <w:rPr>
          <w:rFonts w:ascii="Arial" w:hAnsi="Arial" w:cs="Arial"/>
        </w:rPr>
        <w:t>to</w:t>
      </w:r>
      <w:r w:rsidRPr="008F30A0">
        <w:rPr>
          <w:rFonts w:ascii="Arial" w:hAnsi="Arial" w:cs="Arial"/>
          <w:spacing w:val="-11"/>
        </w:rPr>
        <w:t xml:space="preserve"> </w:t>
      </w:r>
      <w:r w:rsidRPr="008F30A0">
        <w:rPr>
          <w:rFonts w:ascii="Arial" w:hAnsi="Arial" w:cs="Arial"/>
        </w:rPr>
        <w:t>expire</w:t>
      </w:r>
      <w:r w:rsidRPr="008F30A0">
        <w:rPr>
          <w:rFonts w:ascii="Arial" w:hAnsi="Arial" w:cs="Arial"/>
          <w:spacing w:val="-13"/>
        </w:rPr>
        <w:t xml:space="preserve"> </w:t>
      </w:r>
      <w:r w:rsidRPr="008F30A0">
        <w:rPr>
          <w:rFonts w:ascii="Arial" w:hAnsi="Arial" w:cs="Arial"/>
        </w:rPr>
        <w:t>on</w:t>
      </w:r>
      <w:r w:rsidRPr="008F30A0">
        <w:rPr>
          <w:rFonts w:ascii="Arial" w:hAnsi="Arial" w:cs="Arial"/>
          <w:spacing w:val="-13"/>
        </w:rPr>
        <w:t xml:space="preserve"> </w:t>
      </w:r>
      <w:r w:rsidRPr="008F30A0">
        <w:rPr>
          <w:rFonts w:ascii="Arial" w:hAnsi="Arial" w:cs="Arial"/>
        </w:rPr>
        <w:t>31</w:t>
      </w:r>
      <w:r w:rsidRPr="008F30A0">
        <w:rPr>
          <w:rFonts w:ascii="Arial" w:hAnsi="Arial" w:cs="Arial"/>
          <w:spacing w:val="-15"/>
        </w:rPr>
        <w:t xml:space="preserve"> </w:t>
      </w:r>
      <w:r w:rsidRPr="008F30A0">
        <w:rPr>
          <w:rFonts w:ascii="Arial" w:hAnsi="Arial" w:cs="Arial"/>
        </w:rPr>
        <w:t>December</w:t>
      </w:r>
      <w:r w:rsidRPr="008F30A0">
        <w:rPr>
          <w:rFonts w:ascii="Arial" w:hAnsi="Arial" w:cs="Arial"/>
          <w:spacing w:val="-15"/>
        </w:rPr>
        <w:t xml:space="preserve"> </w:t>
      </w:r>
      <w:r w:rsidRPr="008F30A0">
        <w:rPr>
          <w:rFonts w:ascii="Arial" w:hAnsi="Arial" w:cs="Arial"/>
        </w:rPr>
        <w:t>2022</w:t>
      </w:r>
      <w:r w:rsidRPr="008F30A0">
        <w:rPr>
          <w:rFonts w:ascii="Arial" w:hAnsi="Arial" w:cs="Arial"/>
          <w:spacing w:val="-13"/>
        </w:rPr>
        <w:t xml:space="preserve"> </w:t>
      </w:r>
      <w:r w:rsidRPr="008F30A0">
        <w:rPr>
          <w:rFonts w:ascii="Arial" w:hAnsi="Arial" w:cs="Arial"/>
        </w:rPr>
        <w:t>and</w:t>
      </w:r>
      <w:r w:rsidRPr="008F30A0">
        <w:rPr>
          <w:rFonts w:ascii="Arial" w:hAnsi="Arial" w:cs="Arial"/>
          <w:spacing w:val="-13"/>
        </w:rPr>
        <w:t xml:space="preserve"> </w:t>
      </w:r>
      <w:r w:rsidRPr="008F30A0">
        <w:rPr>
          <w:rFonts w:ascii="Arial" w:hAnsi="Arial" w:cs="Arial"/>
        </w:rPr>
        <w:t>does</w:t>
      </w:r>
      <w:r w:rsidRPr="008F30A0">
        <w:rPr>
          <w:rFonts w:ascii="Arial" w:hAnsi="Arial" w:cs="Arial"/>
          <w:spacing w:val="-14"/>
        </w:rPr>
        <w:t xml:space="preserve"> </w:t>
      </w:r>
      <w:r w:rsidRPr="008F30A0">
        <w:rPr>
          <w:rFonts w:ascii="Arial" w:hAnsi="Arial" w:cs="Arial"/>
        </w:rPr>
        <w:t>not</w:t>
      </w:r>
      <w:r w:rsidRPr="008F30A0">
        <w:rPr>
          <w:rFonts w:ascii="Arial" w:hAnsi="Arial" w:cs="Arial"/>
          <w:spacing w:val="-14"/>
        </w:rPr>
        <w:t xml:space="preserve"> </w:t>
      </w:r>
      <w:r w:rsidRPr="008F30A0">
        <w:rPr>
          <w:rFonts w:ascii="Arial" w:hAnsi="Arial" w:cs="Arial"/>
        </w:rPr>
        <w:t>provide</w:t>
      </w:r>
      <w:r w:rsidRPr="008F30A0">
        <w:rPr>
          <w:rFonts w:ascii="Arial" w:hAnsi="Arial" w:cs="Arial"/>
          <w:spacing w:val="-13"/>
        </w:rPr>
        <w:t xml:space="preserve"> </w:t>
      </w:r>
      <w:r w:rsidRPr="008F30A0">
        <w:rPr>
          <w:rFonts w:ascii="Arial" w:hAnsi="Arial" w:cs="Arial"/>
        </w:rPr>
        <w:t>a</w:t>
      </w:r>
      <w:r w:rsidRPr="008F30A0">
        <w:rPr>
          <w:rFonts w:ascii="Arial" w:hAnsi="Arial" w:cs="Arial"/>
          <w:spacing w:val="-11"/>
        </w:rPr>
        <w:t xml:space="preserve"> </w:t>
      </w:r>
      <w:r w:rsidRPr="008F30A0">
        <w:rPr>
          <w:rFonts w:ascii="Arial" w:hAnsi="Arial" w:cs="Arial"/>
        </w:rPr>
        <w:t>further term</w:t>
      </w:r>
      <w:r w:rsidRPr="008F30A0">
        <w:rPr>
          <w:rFonts w:ascii="Arial" w:hAnsi="Arial" w:cs="Arial"/>
          <w:spacing w:val="-17"/>
        </w:rPr>
        <w:t xml:space="preserve"> </w:t>
      </w:r>
      <w:r w:rsidRPr="008F30A0">
        <w:rPr>
          <w:rFonts w:ascii="Arial" w:hAnsi="Arial" w:cs="Arial"/>
        </w:rPr>
        <w:t>option</w:t>
      </w:r>
      <w:r w:rsidRPr="008F30A0">
        <w:rPr>
          <w:rFonts w:ascii="Arial" w:hAnsi="Arial" w:cs="Arial"/>
          <w:spacing w:val="-17"/>
        </w:rPr>
        <w:t xml:space="preserve"> </w:t>
      </w:r>
      <w:r w:rsidRPr="008F30A0">
        <w:rPr>
          <w:rFonts w:ascii="Arial" w:hAnsi="Arial" w:cs="Arial"/>
        </w:rPr>
        <w:t>or</w:t>
      </w:r>
      <w:r w:rsidRPr="008F30A0">
        <w:rPr>
          <w:rFonts w:ascii="Arial" w:hAnsi="Arial" w:cs="Arial"/>
          <w:spacing w:val="-16"/>
        </w:rPr>
        <w:t xml:space="preserve"> </w:t>
      </w:r>
      <w:r w:rsidRPr="008F30A0">
        <w:rPr>
          <w:rFonts w:ascii="Arial" w:hAnsi="Arial" w:cs="Arial"/>
        </w:rPr>
        <w:t>an</w:t>
      </w:r>
      <w:r w:rsidRPr="008F30A0">
        <w:rPr>
          <w:rFonts w:ascii="Arial" w:hAnsi="Arial" w:cs="Arial"/>
          <w:spacing w:val="-17"/>
        </w:rPr>
        <w:t xml:space="preserve"> </w:t>
      </w:r>
      <w:r w:rsidRPr="008F30A0">
        <w:rPr>
          <w:rFonts w:ascii="Arial" w:hAnsi="Arial" w:cs="Arial"/>
        </w:rPr>
        <w:t>opportunity</w:t>
      </w:r>
      <w:r w:rsidRPr="008F30A0">
        <w:rPr>
          <w:rFonts w:ascii="Arial" w:hAnsi="Arial" w:cs="Arial"/>
          <w:spacing w:val="-17"/>
        </w:rPr>
        <w:t xml:space="preserve"> </w:t>
      </w:r>
      <w:r w:rsidRPr="008F30A0">
        <w:rPr>
          <w:rFonts w:ascii="Arial" w:hAnsi="Arial" w:cs="Arial"/>
        </w:rPr>
        <w:t>for</w:t>
      </w:r>
      <w:r w:rsidRPr="008F30A0">
        <w:rPr>
          <w:rFonts w:ascii="Arial" w:hAnsi="Arial" w:cs="Arial"/>
          <w:spacing w:val="-17"/>
        </w:rPr>
        <w:t xml:space="preserve"> </w:t>
      </w:r>
      <w:r w:rsidRPr="008F30A0">
        <w:rPr>
          <w:rFonts w:ascii="Arial" w:hAnsi="Arial" w:cs="Arial"/>
        </w:rPr>
        <w:t>renewal.</w:t>
      </w:r>
      <w:r w:rsidRPr="008F30A0">
        <w:rPr>
          <w:rFonts w:ascii="Arial" w:hAnsi="Arial" w:cs="Arial"/>
          <w:spacing w:val="-16"/>
        </w:rPr>
        <w:t xml:space="preserve"> </w:t>
      </w:r>
      <w:r w:rsidRPr="008F30A0">
        <w:rPr>
          <w:rFonts w:ascii="Arial" w:hAnsi="Arial" w:cs="Arial"/>
        </w:rPr>
        <w:t>To</w:t>
      </w:r>
      <w:r w:rsidRPr="008F30A0">
        <w:rPr>
          <w:rFonts w:ascii="Arial" w:hAnsi="Arial" w:cs="Arial"/>
          <w:spacing w:val="-17"/>
        </w:rPr>
        <w:t xml:space="preserve"> </w:t>
      </w:r>
      <w:r w:rsidRPr="008F30A0">
        <w:rPr>
          <w:rFonts w:ascii="Arial" w:hAnsi="Arial" w:cs="Arial"/>
        </w:rPr>
        <w:t>allow</w:t>
      </w:r>
      <w:r w:rsidRPr="008F30A0">
        <w:rPr>
          <w:rFonts w:ascii="Arial" w:hAnsi="Arial" w:cs="Arial"/>
          <w:spacing w:val="-17"/>
        </w:rPr>
        <w:t xml:space="preserve"> </w:t>
      </w:r>
      <w:r w:rsidRPr="008F30A0">
        <w:rPr>
          <w:rFonts w:ascii="Arial" w:hAnsi="Arial" w:cs="Arial"/>
        </w:rPr>
        <w:t>their</w:t>
      </w:r>
      <w:r w:rsidRPr="008F30A0">
        <w:rPr>
          <w:rFonts w:ascii="Arial" w:hAnsi="Arial" w:cs="Arial"/>
          <w:spacing w:val="-16"/>
        </w:rPr>
        <w:t xml:space="preserve"> </w:t>
      </w:r>
      <w:r w:rsidRPr="008F30A0">
        <w:rPr>
          <w:rFonts w:ascii="Arial" w:hAnsi="Arial" w:cs="Arial"/>
        </w:rPr>
        <w:t>operations</w:t>
      </w:r>
      <w:r w:rsidRPr="008F30A0">
        <w:rPr>
          <w:rFonts w:ascii="Arial" w:hAnsi="Arial" w:cs="Arial"/>
          <w:spacing w:val="-17"/>
        </w:rPr>
        <w:t xml:space="preserve"> </w:t>
      </w:r>
      <w:r w:rsidRPr="008F30A0">
        <w:rPr>
          <w:rFonts w:ascii="Arial" w:hAnsi="Arial" w:cs="Arial"/>
        </w:rPr>
        <w:t>to</w:t>
      </w:r>
      <w:r w:rsidRPr="008F30A0">
        <w:rPr>
          <w:rFonts w:ascii="Arial" w:hAnsi="Arial" w:cs="Arial"/>
          <w:spacing w:val="-17"/>
        </w:rPr>
        <w:t xml:space="preserve"> </w:t>
      </w:r>
      <w:r w:rsidRPr="008F30A0">
        <w:rPr>
          <w:rFonts w:ascii="Arial" w:hAnsi="Arial" w:cs="Arial"/>
        </w:rPr>
        <w:t>continue</w:t>
      </w:r>
      <w:r w:rsidRPr="008F30A0">
        <w:rPr>
          <w:rFonts w:ascii="Arial" w:hAnsi="Arial" w:cs="Arial"/>
          <w:spacing w:val="-16"/>
        </w:rPr>
        <w:t xml:space="preserve"> </w:t>
      </w:r>
      <w:r w:rsidRPr="008F30A0">
        <w:rPr>
          <w:rFonts w:ascii="Arial" w:hAnsi="Arial" w:cs="Arial"/>
        </w:rPr>
        <w:t>in</w:t>
      </w:r>
      <w:r w:rsidRPr="008F30A0">
        <w:rPr>
          <w:rFonts w:ascii="Arial" w:hAnsi="Arial" w:cs="Arial"/>
          <w:spacing w:val="-17"/>
        </w:rPr>
        <w:t xml:space="preserve"> </w:t>
      </w:r>
      <w:r w:rsidRPr="008F30A0">
        <w:rPr>
          <w:rFonts w:ascii="Arial" w:hAnsi="Arial" w:cs="Arial"/>
        </w:rPr>
        <w:t>the</w:t>
      </w:r>
      <w:r w:rsidRPr="008F30A0">
        <w:rPr>
          <w:rFonts w:ascii="Arial" w:hAnsi="Arial" w:cs="Arial"/>
          <w:spacing w:val="-17"/>
        </w:rPr>
        <w:t xml:space="preserve"> </w:t>
      </w:r>
      <w:r w:rsidRPr="008F30A0">
        <w:rPr>
          <w:rFonts w:ascii="Arial" w:hAnsi="Arial" w:cs="Arial"/>
        </w:rPr>
        <w:t>precinct WRMC have requested the use of a 1,105m² (approx.) portion of Reserve 45054 located within the City’s Mount Claremont Depot site</w:t>
      </w:r>
      <w:r w:rsidRPr="008F30A0">
        <w:rPr>
          <w:rFonts w:ascii="Arial" w:hAnsi="Arial" w:cs="Arial"/>
          <w:spacing w:val="-1"/>
        </w:rPr>
        <w:t xml:space="preserve"> </w:t>
      </w:r>
      <w:r w:rsidRPr="008F30A0">
        <w:rPr>
          <w:rFonts w:ascii="Arial" w:hAnsi="Arial" w:cs="Arial"/>
        </w:rPr>
        <w:t>in accordance with a lease agreement for</w:t>
      </w:r>
      <w:r w:rsidRPr="008F30A0">
        <w:rPr>
          <w:rFonts w:ascii="Arial" w:hAnsi="Arial" w:cs="Arial"/>
          <w:spacing w:val="-1"/>
        </w:rPr>
        <w:t xml:space="preserve"> </w:t>
      </w:r>
      <w:r w:rsidRPr="008F30A0">
        <w:rPr>
          <w:rFonts w:ascii="Arial" w:hAnsi="Arial" w:cs="Arial"/>
        </w:rPr>
        <w:t>the purpose of Green Waste storage and handling.</w:t>
      </w:r>
      <w:r w:rsidRPr="008F30A0">
        <w:rPr>
          <w:rFonts w:ascii="Arial" w:hAnsi="Arial" w:cs="Arial"/>
          <w:spacing w:val="40"/>
        </w:rPr>
        <w:t xml:space="preserve"> </w:t>
      </w:r>
      <w:r w:rsidRPr="008F30A0">
        <w:rPr>
          <w:rFonts w:ascii="Arial" w:hAnsi="Arial" w:cs="Arial"/>
        </w:rPr>
        <w:t>Officers believe this request can be accommodated</w:t>
      </w:r>
      <w:r w:rsidRPr="008F30A0">
        <w:rPr>
          <w:rFonts w:ascii="Arial" w:hAnsi="Arial" w:cs="Arial"/>
          <w:spacing w:val="-6"/>
        </w:rPr>
        <w:t xml:space="preserve"> </w:t>
      </w:r>
      <w:r w:rsidRPr="008F30A0">
        <w:rPr>
          <w:rFonts w:ascii="Arial" w:hAnsi="Arial" w:cs="Arial"/>
        </w:rPr>
        <w:t>with</w:t>
      </w:r>
      <w:r w:rsidRPr="008F30A0">
        <w:rPr>
          <w:rFonts w:ascii="Arial" w:hAnsi="Arial" w:cs="Arial"/>
          <w:spacing w:val="-8"/>
        </w:rPr>
        <w:t xml:space="preserve"> </w:t>
      </w:r>
      <w:r w:rsidRPr="008F30A0">
        <w:rPr>
          <w:rFonts w:ascii="Arial" w:hAnsi="Arial" w:cs="Arial"/>
        </w:rPr>
        <w:t>minimal</w:t>
      </w:r>
      <w:r w:rsidRPr="008F30A0">
        <w:rPr>
          <w:rFonts w:ascii="Arial" w:hAnsi="Arial" w:cs="Arial"/>
          <w:spacing w:val="-7"/>
        </w:rPr>
        <w:t xml:space="preserve"> </w:t>
      </w:r>
      <w:r w:rsidRPr="008F30A0">
        <w:rPr>
          <w:rFonts w:ascii="Arial" w:hAnsi="Arial" w:cs="Arial"/>
        </w:rPr>
        <w:t>impact</w:t>
      </w:r>
      <w:r w:rsidRPr="008F30A0">
        <w:rPr>
          <w:rFonts w:ascii="Arial" w:hAnsi="Arial" w:cs="Arial"/>
          <w:spacing w:val="-6"/>
        </w:rPr>
        <w:t xml:space="preserve"> </w:t>
      </w:r>
      <w:r w:rsidRPr="008F30A0">
        <w:rPr>
          <w:rFonts w:ascii="Arial" w:hAnsi="Arial" w:cs="Arial"/>
        </w:rPr>
        <w:t>on</w:t>
      </w:r>
      <w:r w:rsidRPr="008F30A0">
        <w:rPr>
          <w:rFonts w:ascii="Arial" w:hAnsi="Arial" w:cs="Arial"/>
          <w:spacing w:val="-6"/>
        </w:rPr>
        <w:t xml:space="preserve"> </w:t>
      </w:r>
      <w:r w:rsidRPr="008F30A0">
        <w:rPr>
          <w:rFonts w:ascii="Arial" w:hAnsi="Arial" w:cs="Arial"/>
        </w:rPr>
        <w:t>the</w:t>
      </w:r>
      <w:r w:rsidRPr="008F30A0">
        <w:rPr>
          <w:rFonts w:ascii="Arial" w:hAnsi="Arial" w:cs="Arial"/>
          <w:spacing w:val="-6"/>
        </w:rPr>
        <w:t xml:space="preserve"> </w:t>
      </w:r>
      <w:r w:rsidRPr="008F30A0">
        <w:rPr>
          <w:rFonts w:ascii="Arial" w:hAnsi="Arial" w:cs="Arial"/>
        </w:rPr>
        <w:t>City’s</w:t>
      </w:r>
      <w:r w:rsidRPr="008F30A0">
        <w:rPr>
          <w:rFonts w:ascii="Arial" w:hAnsi="Arial" w:cs="Arial"/>
          <w:spacing w:val="-7"/>
        </w:rPr>
        <w:t xml:space="preserve"> </w:t>
      </w:r>
      <w:r w:rsidRPr="008F30A0">
        <w:rPr>
          <w:rFonts w:ascii="Arial" w:hAnsi="Arial" w:cs="Arial"/>
        </w:rPr>
        <w:t>operations</w:t>
      </w:r>
      <w:r w:rsidRPr="008F30A0">
        <w:rPr>
          <w:rFonts w:ascii="Arial" w:hAnsi="Arial" w:cs="Arial"/>
          <w:spacing w:val="-7"/>
        </w:rPr>
        <w:t xml:space="preserve"> </w:t>
      </w:r>
      <w:r w:rsidRPr="008F30A0">
        <w:rPr>
          <w:rFonts w:ascii="Arial" w:hAnsi="Arial" w:cs="Arial"/>
        </w:rPr>
        <w:t>and</w:t>
      </w:r>
      <w:r w:rsidRPr="008F30A0">
        <w:rPr>
          <w:rFonts w:ascii="Arial" w:hAnsi="Arial" w:cs="Arial"/>
          <w:spacing w:val="-8"/>
        </w:rPr>
        <w:t xml:space="preserve"> </w:t>
      </w:r>
      <w:r w:rsidRPr="008F30A0">
        <w:rPr>
          <w:rFonts w:ascii="Arial" w:hAnsi="Arial" w:cs="Arial"/>
        </w:rPr>
        <w:t>presents</w:t>
      </w:r>
      <w:r w:rsidRPr="008F30A0">
        <w:rPr>
          <w:rFonts w:ascii="Arial" w:hAnsi="Arial" w:cs="Arial"/>
          <w:spacing w:val="-7"/>
        </w:rPr>
        <w:t xml:space="preserve"> </w:t>
      </w:r>
      <w:r w:rsidRPr="008F30A0">
        <w:rPr>
          <w:rFonts w:ascii="Arial" w:hAnsi="Arial" w:cs="Arial"/>
        </w:rPr>
        <w:t>an</w:t>
      </w:r>
      <w:r w:rsidRPr="008F30A0">
        <w:rPr>
          <w:rFonts w:ascii="Arial" w:hAnsi="Arial" w:cs="Arial"/>
          <w:spacing w:val="-6"/>
        </w:rPr>
        <w:t xml:space="preserve"> </w:t>
      </w:r>
      <w:r w:rsidRPr="008F30A0">
        <w:rPr>
          <w:rFonts w:ascii="Arial" w:hAnsi="Arial" w:cs="Arial"/>
        </w:rPr>
        <w:t>opportunity</w:t>
      </w:r>
      <w:r w:rsidRPr="008F30A0">
        <w:rPr>
          <w:rFonts w:ascii="Arial" w:hAnsi="Arial" w:cs="Arial"/>
          <w:spacing w:val="-7"/>
        </w:rPr>
        <w:t xml:space="preserve"> </w:t>
      </w:r>
      <w:r w:rsidRPr="008F30A0">
        <w:rPr>
          <w:rFonts w:ascii="Arial" w:hAnsi="Arial" w:cs="Arial"/>
        </w:rPr>
        <w:t>to increase revenue generation from this site.</w:t>
      </w:r>
    </w:p>
    <w:p w14:paraId="2A890373" w14:textId="3299AFA7" w:rsidR="008F30A0" w:rsidRPr="00922C58" w:rsidRDefault="008F30A0" w:rsidP="00A160AA">
      <w:pPr>
        <w:pStyle w:val="BodyText"/>
        <w:ind w:left="-284" w:right="46"/>
        <w:rPr>
          <w:rFonts w:ascii="Arial" w:hAnsi="Arial" w:cs="Arial"/>
          <w:szCs w:val="24"/>
        </w:rPr>
      </w:pPr>
    </w:p>
    <w:p w14:paraId="65562280" w14:textId="77777777" w:rsidR="008F30A0" w:rsidRPr="008F30A0" w:rsidRDefault="008F30A0" w:rsidP="00A160AA">
      <w:pPr>
        <w:pStyle w:val="BodyText"/>
        <w:spacing w:before="9"/>
        <w:ind w:left="-284" w:right="46"/>
        <w:rPr>
          <w:rFonts w:ascii="Arial" w:hAnsi="Arial" w:cs="Arial"/>
          <w:b/>
          <w:bCs/>
          <w:color w:val="244061" w:themeColor="accent1" w:themeShade="80"/>
          <w:sz w:val="28"/>
          <w:szCs w:val="36"/>
        </w:rPr>
      </w:pPr>
      <w:r w:rsidRPr="008F30A0">
        <w:rPr>
          <w:rFonts w:ascii="Arial" w:hAnsi="Arial" w:cs="Arial"/>
          <w:b/>
          <w:bCs/>
          <w:color w:val="244061" w:themeColor="accent1" w:themeShade="80"/>
          <w:sz w:val="28"/>
          <w:szCs w:val="36"/>
        </w:rPr>
        <w:t>Further Information</w:t>
      </w:r>
    </w:p>
    <w:p w14:paraId="34766C88" w14:textId="77777777" w:rsidR="008F30A0" w:rsidRPr="008F30A0" w:rsidRDefault="008F30A0" w:rsidP="00A160AA">
      <w:pPr>
        <w:pStyle w:val="BodyText"/>
        <w:spacing w:before="1"/>
        <w:ind w:left="-284" w:right="46"/>
        <w:rPr>
          <w:rFonts w:ascii="Arial" w:hAnsi="Arial" w:cs="Arial"/>
        </w:rPr>
      </w:pPr>
    </w:p>
    <w:p w14:paraId="3E2E63B0" w14:textId="77777777" w:rsidR="008F30A0" w:rsidRPr="008F30A0" w:rsidRDefault="008F30A0" w:rsidP="00A160AA">
      <w:pPr>
        <w:pStyle w:val="BodyText"/>
        <w:spacing w:before="1"/>
        <w:ind w:left="-284" w:right="46"/>
        <w:rPr>
          <w:rFonts w:ascii="Arial" w:hAnsi="Arial" w:cs="Arial"/>
        </w:rPr>
      </w:pPr>
      <w:r w:rsidRPr="008F30A0">
        <w:rPr>
          <w:rFonts w:ascii="Arial" w:hAnsi="Arial" w:cs="Arial"/>
        </w:rPr>
        <w:t>At the September meeting, Council deferred this item until Council is provided with an adequate risk assessment of this service road usage.</w:t>
      </w:r>
    </w:p>
    <w:p w14:paraId="14B33F51" w14:textId="77777777" w:rsidR="008F30A0" w:rsidRPr="008F30A0" w:rsidRDefault="008F30A0" w:rsidP="00A160AA">
      <w:pPr>
        <w:pStyle w:val="BodyText"/>
        <w:spacing w:before="1"/>
        <w:ind w:left="-284" w:right="46"/>
        <w:rPr>
          <w:rFonts w:ascii="Arial" w:hAnsi="Arial" w:cs="Arial"/>
        </w:rPr>
      </w:pPr>
    </w:p>
    <w:p w14:paraId="3B90BAE0" w14:textId="77777777" w:rsidR="008F30A0" w:rsidRPr="008F30A0" w:rsidRDefault="008F30A0" w:rsidP="00A160AA">
      <w:pPr>
        <w:pStyle w:val="BodyText"/>
        <w:spacing w:before="1"/>
        <w:ind w:left="-284" w:right="46"/>
        <w:rPr>
          <w:rFonts w:ascii="Arial" w:hAnsi="Arial" w:cs="Arial"/>
        </w:rPr>
      </w:pPr>
      <w:r w:rsidRPr="008F30A0">
        <w:rPr>
          <w:rFonts w:ascii="Arial" w:hAnsi="Arial" w:cs="Arial"/>
        </w:rPr>
        <w:t>The attached Safety Inspection report has been completed by the City’s Transport and Development team following a site inspection on 29 September 2022.  The inspection noted the six risks and provided recommendations to address each plus some further minor items to consider.</w:t>
      </w:r>
    </w:p>
    <w:p w14:paraId="3A5E02E9" w14:textId="77777777" w:rsidR="008F30A0" w:rsidRPr="008F30A0" w:rsidRDefault="008F30A0" w:rsidP="00A160AA">
      <w:pPr>
        <w:pStyle w:val="BodyText"/>
        <w:spacing w:before="1"/>
        <w:ind w:left="-284" w:right="46"/>
        <w:rPr>
          <w:rFonts w:ascii="Arial" w:hAnsi="Arial" w:cs="Arial"/>
        </w:rPr>
      </w:pPr>
    </w:p>
    <w:p w14:paraId="43A26ED3" w14:textId="59A10CA8" w:rsidR="008F30A0" w:rsidRDefault="008F30A0" w:rsidP="00A160AA">
      <w:pPr>
        <w:pStyle w:val="BodyText"/>
        <w:spacing w:before="1"/>
        <w:ind w:left="-284" w:right="46"/>
        <w:rPr>
          <w:rFonts w:ascii="Arial" w:hAnsi="Arial" w:cs="Arial"/>
        </w:rPr>
      </w:pPr>
      <w:r w:rsidRPr="008F30A0">
        <w:rPr>
          <w:rFonts w:ascii="Arial" w:hAnsi="Arial" w:cs="Arial"/>
        </w:rPr>
        <w:t xml:space="preserve">In summary there was 1 high priority, 1 low to medium priority and 4 low priorities.  The first 2 matters will be addressed by the </w:t>
      </w:r>
      <w:proofErr w:type="gramStart"/>
      <w:r w:rsidRPr="008F30A0">
        <w:rPr>
          <w:rFonts w:ascii="Arial" w:hAnsi="Arial" w:cs="Arial"/>
        </w:rPr>
        <w:t>City</w:t>
      </w:r>
      <w:proofErr w:type="gramEnd"/>
      <w:r w:rsidRPr="008F30A0">
        <w:rPr>
          <w:rFonts w:ascii="Arial" w:hAnsi="Arial" w:cs="Arial"/>
        </w:rPr>
        <w:t xml:space="preserve"> regardless of the consideration of the WMRC lease proposal.</w:t>
      </w:r>
    </w:p>
    <w:p w14:paraId="126F61D3" w14:textId="5608987E" w:rsidR="008F30A0" w:rsidRPr="00BC72A7" w:rsidRDefault="008F30A0" w:rsidP="00A160AA">
      <w:pPr>
        <w:pStyle w:val="BodyText"/>
        <w:spacing w:before="1"/>
        <w:ind w:left="-284" w:right="46"/>
        <w:rPr>
          <w:rFonts w:ascii="Arial" w:hAnsi="Arial" w:cs="Arial"/>
          <w:szCs w:val="24"/>
        </w:rPr>
      </w:pPr>
    </w:p>
    <w:p w14:paraId="4DD6DA62" w14:textId="77777777" w:rsidR="002E7831" w:rsidRPr="002E7831" w:rsidRDefault="002E7831" w:rsidP="00A160AA">
      <w:pPr>
        <w:pStyle w:val="BodyText"/>
        <w:numPr>
          <w:ilvl w:val="0"/>
          <w:numId w:val="47"/>
        </w:numPr>
        <w:tabs>
          <w:tab w:val="clear" w:pos="720"/>
        </w:tabs>
        <w:ind w:left="284" w:right="46" w:hanging="568"/>
        <w:rPr>
          <w:rFonts w:ascii="Arial" w:hAnsi="Arial" w:cs="Arial"/>
          <w:b/>
          <w:bCs/>
          <w:szCs w:val="24"/>
          <w:lang w:val="en-US"/>
        </w:rPr>
      </w:pPr>
      <w:r w:rsidRPr="002E7831">
        <w:rPr>
          <w:rFonts w:ascii="Arial" w:hAnsi="Arial" w:cs="Arial"/>
          <w:b/>
          <w:bCs/>
          <w:szCs w:val="24"/>
          <w:lang w:val="en-US"/>
        </w:rPr>
        <w:t xml:space="preserve">Pedestrian Motorist conflicts and intersection of John XXIII Av and the Reserve.  </w:t>
      </w:r>
    </w:p>
    <w:p w14:paraId="4684D2AB" w14:textId="77777777" w:rsidR="002E7831" w:rsidRPr="002E7831" w:rsidRDefault="002E7831" w:rsidP="00A160AA">
      <w:pPr>
        <w:pStyle w:val="BodyText"/>
        <w:spacing w:before="1"/>
        <w:ind w:left="-284" w:right="46"/>
        <w:rPr>
          <w:rFonts w:ascii="Arial" w:hAnsi="Arial" w:cs="Arial"/>
          <w:szCs w:val="24"/>
          <w:lang w:val="en-US"/>
        </w:rPr>
      </w:pPr>
    </w:p>
    <w:p w14:paraId="7092C7A1" w14:textId="77777777" w:rsidR="002E7831" w:rsidRPr="002E7831" w:rsidRDefault="002E7831" w:rsidP="00A160AA">
      <w:pPr>
        <w:pStyle w:val="BodyText"/>
        <w:numPr>
          <w:ilvl w:val="1"/>
          <w:numId w:val="47"/>
        </w:numPr>
        <w:tabs>
          <w:tab w:val="clear" w:pos="720"/>
          <w:tab w:val="clear" w:pos="1440"/>
          <w:tab w:val="left" w:pos="851"/>
        </w:tabs>
        <w:spacing w:before="1"/>
        <w:ind w:left="851" w:right="46" w:hanging="567"/>
        <w:rPr>
          <w:rFonts w:ascii="Arial" w:hAnsi="Arial" w:cs="Arial"/>
          <w:szCs w:val="24"/>
          <w:lang w:val="en-US"/>
        </w:rPr>
      </w:pPr>
      <w:r w:rsidRPr="002E7831">
        <w:rPr>
          <w:rFonts w:ascii="Arial" w:hAnsi="Arial" w:cs="Arial"/>
          <w:szCs w:val="24"/>
          <w:lang w:val="en-US"/>
        </w:rPr>
        <w:t>The footpath along the northern verge of John XXIII continues through the intersection. It is perceived that pedestrians and cyclists using the footpath have priority over motorists. The footpath is well used on school days at school opening and finishing times. At other times the footpath may not be frequently used by pedestrians or cyclists.</w:t>
      </w:r>
    </w:p>
    <w:p w14:paraId="4A015FB4" w14:textId="77777777" w:rsidR="002E7831" w:rsidRPr="002E7831" w:rsidRDefault="002E7831" w:rsidP="00A160AA">
      <w:pPr>
        <w:pStyle w:val="BodyText"/>
        <w:spacing w:before="1"/>
        <w:ind w:left="-284" w:right="46"/>
        <w:rPr>
          <w:rFonts w:ascii="Arial" w:hAnsi="Arial" w:cs="Arial"/>
          <w:szCs w:val="24"/>
          <w:lang w:val="en-US"/>
        </w:rPr>
      </w:pPr>
    </w:p>
    <w:p w14:paraId="31C14BBE" w14:textId="77777777" w:rsidR="002E7831" w:rsidRPr="00331E33" w:rsidRDefault="002E7831" w:rsidP="00A160AA">
      <w:pPr>
        <w:pStyle w:val="BodyText"/>
        <w:numPr>
          <w:ilvl w:val="1"/>
          <w:numId w:val="47"/>
        </w:numPr>
        <w:tabs>
          <w:tab w:val="clear" w:pos="720"/>
          <w:tab w:val="clear" w:pos="1440"/>
          <w:tab w:val="left" w:pos="851"/>
        </w:tabs>
        <w:spacing w:before="1"/>
        <w:ind w:left="851" w:right="46" w:hanging="567"/>
        <w:rPr>
          <w:rFonts w:ascii="Arial" w:hAnsi="Arial" w:cs="Arial"/>
          <w:szCs w:val="24"/>
          <w:lang w:val="en-US"/>
        </w:rPr>
      </w:pPr>
      <w:r w:rsidRPr="002E7831">
        <w:rPr>
          <w:rFonts w:ascii="Arial" w:hAnsi="Arial" w:cs="Arial"/>
          <w:szCs w:val="24"/>
          <w:lang w:val="en-US"/>
        </w:rPr>
        <w:t>Assessment</w:t>
      </w:r>
      <w:r w:rsidRPr="002E7831">
        <w:rPr>
          <w:rFonts w:ascii="Arial" w:hAnsi="Arial" w:cs="Arial"/>
          <w:i/>
          <w:iCs/>
          <w:szCs w:val="24"/>
          <w:lang w:val="en-US"/>
        </w:rPr>
        <w:t>:</w:t>
      </w:r>
    </w:p>
    <w:p w14:paraId="5F837936" w14:textId="77777777" w:rsidR="002E7831" w:rsidRPr="002E7831" w:rsidRDefault="002E7831" w:rsidP="00A160AA">
      <w:pPr>
        <w:pStyle w:val="BodyText"/>
        <w:tabs>
          <w:tab w:val="clear" w:pos="1440"/>
        </w:tabs>
        <w:spacing w:before="1"/>
        <w:ind w:left="851" w:right="46"/>
        <w:rPr>
          <w:rFonts w:ascii="Arial" w:hAnsi="Arial" w:cs="Arial"/>
          <w:szCs w:val="24"/>
          <w:lang w:val="en-US"/>
        </w:rPr>
      </w:pPr>
      <w:r w:rsidRPr="002E7831">
        <w:rPr>
          <w:rFonts w:ascii="Arial" w:hAnsi="Arial" w:cs="Arial"/>
          <w:szCs w:val="24"/>
          <w:lang w:val="en-US"/>
        </w:rPr>
        <w:t xml:space="preserve">Crash likelihood: </w:t>
      </w:r>
      <w:proofErr w:type="gramStart"/>
      <w:r w:rsidRPr="002E7831">
        <w:rPr>
          <w:rFonts w:ascii="Arial" w:hAnsi="Arial" w:cs="Arial"/>
          <w:szCs w:val="24"/>
          <w:lang w:val="en-US"/>
        </w:rPr>
        <w:t>Possible;</w:t>
      </w:r>
      <w:proofErr w:type="gramEnd"/>
      <w:r w:rsidRPr="002E7831">
        <w:rPr>
          <w:rFonts w:ascii="Arial" w:hAnsi="Arial" w:cs="Arial"/>
          <w:szCs w:val="24"/>
          <w:lang w:val="en-US"/>
        </w:rPr>
        <w:t xml:space="preserve"> </w:t>
      </w:r>
    </w:p>
    <w:p w14:paraId="51CDE781" w14:textId="77777777" w:rsidR="002E7831" w:rsidRPr="002E7831" w:rsidRDefault="002E7831" w:rsidP="00A160AA">
      <w:pPr>
        <w:pStyle w:val="BodyText"/>
        <w:tabs>
          <w:tab w:val="clear" w:pos="1440"/>
        </w:tabs>
        <w:spacing w:before="1"/>
        <w:ind w:left="851" w:right="46"/>
        <w:rPr>
          <w:rFonts w:ascii="Arial" w:hAnsi="Arial" w:cs="Arial"/>
          <w:szCs w:val="24"/>
          <w:lang w:val="en-US"/>
        </w:rPr>
      </w:pPr>
      <w:r w:rsidRPr="002E7831">
        <w:rPr>
          <w:rFonts w:ascii="Arial" w:hAnsi="Arial" w:cs="Arial"/>
          <w:szCs w:val="24"/>
          <w:lang w:val="en-US"/>
        </w:rPr>
        <w:t>Severity: Serious.</w:t>
      </w:r>
    </w:p>
    <w:p w14:paraId="6337265D" w14:textId="77777777" w:rsidR="002E7831" w:rsidRPr="002E7831" w:rsidRDefault="002E7831" w:rsidP="00A160AA">
      <w:pPr>
        <w:pStyle w:val="BodyText"/>
        <w:tabs>
          <w:tab w:val="clear" w:pos="1440"/>
        </w:tabs>
        <w:spacing w:before="1"/>
        <w:ind w:left="851" w:right="46"/>
        <w:rPr>
          <w:rFonts w:ascii="Arial" w:hAnsi="Arial" w:cs="Arial"/>
          <w:szCs w:val="24"/>
          <w:lang w:val="en-US"/>
        </w:rPr>
      </w:pPr>
      <w:r w:rsidRPr="002E7831">
        <w:rPr>
          <w:rFonts w:ascii="Arial" w:hAnsi="Arial" w:cs="Arial"/>
          <w:szCs w:val="24"/>
          <w:lang w:val="en-US"/>
        </w:rPr>
        <w:t>Priority: High</w:t>
      </w:r>
    </w:p>
    <w:p w14:paraId="55C7AA35" w14:textId="77777777" w:rsidR="002E7831" w:rsidRPr="002E7831" w:rsidRDefault="002E7831" w:rsidP="00A160AA">
      <w:pPr>
        <w:pStyle w:val="BodyText"/>
        <w:spacing w:before="1"/>
        <w:ind w:left="-284" w:right="46"/>
        <w:rPr>
          <w:rFonts w:ascii="Arial" w:hAnsi="Arial" w:cs="Arial"/>
          <w:szCs w:val="24"/>
          <w:lang w:val="en-US"/>
        </w:rPr>
      </w:pPr>
    </w:p>
    <w:p w14:paraId="67D986B9" w14:textId="77777777" w:rsidR="002E7831" w:rsidRPr="002E7831" w:rsidRDefault="002E7831" w:rsidP="00A160AA">
      <w:pPr>
        <w:pStyle w:val="BodyText"/>
        <w:numPr>
          <w:ilvl w:val="1"/>
          <w:numId w:val="47"/>
        </w:numPr>
        <w:tabs>
          <w:tab w:val="clear" w:pos="720"/>
          <w:tab w:val="clear" w:pos="1440"/>
          <w:tab w:val="left" w:pos="851"/>
        </w:tabs>
        <w:spacing w:before="1"/>
        <w:ind w:left="851" w:right="46" w:hanging="567"/>
        <w:rPr>
          <w:rFonts w:ascii="Arial" w:hAnsi="Arial" w:cs="Arial"/>
          <w:szCs w:val="24"/>
          <w:lang w:val="en-US"/>
        </w:rPr>
      </w:pPr>
      <w:r w:rsidRPr="002E7831">
        <w:rPr>
          <w:rFonts w:ascii="Arial" w:hAnsi="Arial" w:cs="Arial"/>
          <w:szCs w:val="24"/>
          <w:lang w:val="en-US"/>
        </w:rPr>
        <w:t xml:space="preserve">Recommendation - The priority of the intersection should be changed to give cars priority over pedestrians, as would be the case if the Reserve were a </w:t>
      </w:r>
      <w:proofErr w:type="spellStart"/>
      <w:r w:rsidRPr="002E7831">
        <w:rPr>
          <w:rFonts w:ascii="Arial" w:hAnsi="Arial" w:cs="Arial"/>
          <w:szCs w:val="24"/>
          <w:lang w:val="en-US"/>
        </w:rPr>
        <w:t>Gazetted</w:t>
      </w:r>
      <w:proofErr w:type="spellEnd"/>
      <w:r w:rsidRPr="002E7831">
        <w:rPr>
          <w:rFonts w:ascii="Arial" w:hAnsi="Arial" w:cs="Arial"/>
          <w:szCs w:val="24"/>
          <w:lang w:val="en-US"/>
        </w:rPr>
        <w:t xml:space="preserve"> Road.  This would include removing the portion of footpath in the intersection and installing pram ramps</w:t>
      </w:r>
    </w:p>
    <w:p w14:paraId="1F124E63" w14:textId="77777777" w:rsidR="002E7831" w:rsidRPr="002E7831" w:rsidRDefault="002E7831" w:rsidP="00A160AA">
      <w:pPr>
        <w:pStyle w:val="BodyText"/>
        <w:spacing w:before="1"/>
        <w:ind w:left="-284" w:right="46"/>
        <w:rPr>
          <w:rFonts w:ascii="Arial" w:hAnsi="Arial" w:cs="Arial"/>
          <w:szCs w:val="24"/>
          <w:lang w:val="en-US"/>
        </w:rPr>
      </w:pPr>
    </w:p>
    <w:p w14:paraId="1C55E404" w14:textId="77777777" w:rsidR="002E7831" w:rsidRPr="002E7831" w:rsidRDefault="002E7831" w:rsidP="00A160AA">
      <w:pPr>
        <w:pStyle w:val="BodyText"/>
        <w:numPr>
          <w:ilvl w:val="0"/>
          <w:numId w:val="47"/>
        </w:numPr>
        <w:tabs>
          <w:tab w:val="clear" w:pos="720"/>
        </w:tabs>
        <w:ind w:left="284" w:right="46" w:hanging="568"/>
        <w:rPr>
          <w:rFonts w:ascii="Arial" w:hAnsi="Arial" w:cs="Arial"/>
          <w:b/>
          <w:bCs/>
          <w:szCs w:val="24"/>
          <w:lang w:val="en-US"/>
        </w:rPr>
      </w:pPr>
      <w:r w:rsidRPr="002E7831">
        <w:rPr>
          <w:rFonts w:ascii="Arial" w:hAnsi="Arial" w:cs="Arial"/>
          <w:b/>
          <w:bCs/>
          <w:szCs w:val="24"/>
          <w:lang w:val="en-US"/>
        </w:rPr>
        <w:t xml:space="preserve">Delineation of auxiliary left lane. </w:t>
      </w:r>
    </w:p>
    <w:p w14:paraId="26191BD6" w14:textId="77777777" w:rsidR="002E7831" w:rsidRPr="002E7831" w:rsidRDefault="002E7831" w:rsidP="00A160AA">
      <w:pPr>
        <w:pStyle w:val="BodyText"/>
        <w:spacing w:before="1"/>
        <w:ind w:left="-284" w:right="46"/>
        <w:rPr>
          <w:rFonts w:ascii="Arial" w:hAnsi="Arial" w:cs="Arial"/>
          <w:szCs w:val="24"/>
          <w:lang w:val="en-US"/>
        </w:rPr>
      </w:pPr>
    </w:p>
    <w:p w14:paraId="2C4DA4EE" w14:textId="6F65B583" w:rsidR="002E7831" w:rsidRPr="002E7831" w:rsidRDefault="002E7831" w:rsidP="00A160AA">
      <w:pPr>
        <w:pStyle w:val="BodyText"/>
        <w:numPr>
          <w:ilvl w:val="1"/>
          <w:numId w:val="47"/>
        </w:numPr>
        <w:tabs>
          <w:tab w:val="clear" w:pos="720"/>
          <w:tab w:val="clear" w:pos="1440"/>
          <w:tab w:val="left" w:pos="851"/>
        </w:tabs>
        <w:spacing w:before="1"/>
        <w:ind w:left="851" w:right="46" w:hanging="568"/>
        <w:rPr>
          <w:rFonts w:ascii="Arial" w:hAnsi="Arial" w:cs="Arial"/>
          <w:szCs w:val="24"/>
          <w:lang w:val="en-US"/>
        </w:rPr>
      </w:pPr>
      <w:r w:rsidRPr="002E7831">
        <w:rPr>
          <w:rFonts w:ascii="Arial" w:hAnsi="Arial" w:cs="Arial"/>
          <w:szCs w:val="24"/>
          <w:lang w:val="en-US"/>
        </w:rPr>
        <w:t>There is an existing ‘Left Turn’ pavement marking prior to the entrance of the</w:t>
      </w:r>
      <w:r w:rsidR="00BC72A7">
        <w:rPr>
          <w:rFonts w:ascii="Arial" w:hAnsi="Arial" w:cs="Arial"/>
          <w:szCs w:val="24"/>
          <w:lang w:val="en-US"/>
        </w:rPr>
        <w:t xml:space="preserve"> </w:t>
      </w:r>
      <w:r w:rsidRPr="002E7831">
        <w:rPr>
          <w:rFonts w:ascii="Arial" w:hAnsi="Arial" w:cs="Arial"/>
          <w:szCs w:val="24"/>
          <w:lang w:val="en-US"/>
        </w:rPr>
        <w:t xml:space="preserve">carparking area. The line marking delineating the auxiliary left lane is missing. This can misguide a driver new to the area and cause confusion for road users.  </w:t>
      </w:r>
    </w:p>
    <w:p w14:paraId="39BCFD2D" w14:textId="77777777" w:rsidR="002E7831" w:rsidRPr="002E7831" w:rsidRDefault="002E7831" w:rsidP="00A160AA">
      <w:pPr>
        <w:pStyle w:val="BodyText"/>
        <w:spacing w:before="1"/>
        <w:ind w:left="-284" w:right="46"/>
        <w:rPr>
          <w:rFonts w:ascii="Arial" w:hAnsi="Arial" w:cs="Arial"/>
          <w:szCs w:val="24"/>
          <w:lang w:val="en-US"/>
        </w:rPr>
      </w:pPr>
    </w:p>
    <w:p w14:paraId="22498276" w14:textId="77777777" w:rsidR="002E7831" w:rsidRPr="002E7831" w:rsidRDefault="002E7831" w:rsidP="00A160AA">
      <w:pPr>
        <w:pStyle w:val="BodyText"/>
        <w:numPr>
          <w:ilvl w:val="1"/>
          <w:numId w:val="47"/>
        </w:numPr>
        <w:tabs>
          <w:tab w:val="clear" w:pos="720"/>
          <w:tab w:val="clear" w:pos="1440"/>
          <w:tab w:val="left" w:pos="851"/>
        </w:tabs>
        <w:spacing w:before="1"/>
        <w:ind w:left="851" w:right="46" w:hanging="567"/>
        <w:rPr>
          <w:rFonts w:ascii="Arial" w:hAnsi="Arial" w:cs="Arial"/>
          <w:szCs w:val="24"/>
          <w:lang w:val="en-US"/>
        </w:rPr>
      </w:pPr>
      <w:r w:rsidRPr="002E7831">
        <w:rPr>
          <w:rFonts w:ascii="Arial" w:hAnsi="Arial" w:cs="Arial"/>
          <w:szCs w:val="24"/>
          <w:lang w:val="en-US"/>
        </w:rPr>
        <w:t>Assessment:</w:t>
      </w:r>
      <w:r w:rsidRPr="002E7831">
        <w:rPr>
          <w:rFonts w:ascii="Arial" w:hAnsi="Arial" w:cs="Arial"/>
          <w:szCs w:val="24"/>
          <w:lang w:val="en-US"/>
        </w:rPr>
        <w:tab/>
      </w:r>
    </w:p>
    <w:p w14:paraId="2B6873B4" w14:textId="77777777" w:rsidR="002E7831" w:rsidRPr="002E7831" w:rsidRDefault="002E7831" w:rsidP="00A160AA">
      <w:pPr>
        <w:pStyle w:val="BodyText"/>
        <w:tabs>
          <w:tab w:val="clear" w:pos="720"/>
        </w:tabs>
        <w:spacing w:before="1"/>
        <w:ind w:left="851" w:right="46"/>
        <w:rPr>
          <w:rFonts w:ascii="Arial" w:hAnsi="Arial" w:cs="Arial"/>
          <w:szCs w:val="24"/>
          <w:lang w:val="en-US"/>
        </w:rPr>
      </w:pPr>
      <w:r w:rsidRPr="002E7831">
        <w:rPr>
          <w:rFonts w:ascii="Arial" w:hAnsi="Arial" w:cs="Arial"/>
          <w:szCs w:val="24"/>
          <w:lang w:val="en-US"/>
        </w:rPr>
        <w:t xml:space="preserve">Crash likelihood: Possible </w:t>
      </w:r>
    </w:p>
    <w:p w14:paraId="612B9522" w14:textId="77777777" w:rsidR="002E7831" w:rsidRPr="002E7831" w:rsidRDefault="002E7831" w:rsidP="00A160AA">
      <w:pPr>
        <w:pStyle w:val="BodyText"/>
        <w:tabs>
          <w:tab w:val="clear" w:pos="720"/>
        </w:tabs>
        <w:spacing w:before="1"/>
        <w:ind w:left="851" w:right="46"/>
        <w:rPr>
          <w:rFonts w:ascii="Arial" w:hAnsi="Arial" w:cs="Arial"/>
          <w:szCs w:val="24"/>
          <w:lang w:val="en-US"/>
        </w:rPr>
      </w:pPr>
      <w:r w:rsidRPr="002E7831">
        <w:rPr>
          <w:rFonts w:ascii="Arial" w:hAnsi="Arial" w:cs="Arial"/>
          <w:szCs w:val="24"/>
          <w:lang w:val="en-US"/>
        </w:rPr>
        <w:t>Severity: Insignificant.</w:t>
      </w:r>
    </w:p>
    <w:p w14:paraId="600523E6" w14:textId="77777777" w:rsidR="002E7831" w:rsidRDefault="002E7831" w:rsidP="00A160AA">
      <w:pPr>
        <w:pStyle w:val="BodyText"/>
        <w:tabs>
          <w:tab w:val="clear" w:pos="720"/>
        </w:tabs>
        <w:spacing w:before="1"/>
        <w:ind w:left="851" w:right="46"/>
        <w:rPr>
          <w:rFonts w:ascii="Arial" w:hAnsi="Arial" w:cs="Arial"/>
          <w:szCs w:val="24"/>
          <w:lang w:val="en-US"/>
        </w:rPr>
      </w:pPr>
      <w:r w:rsidRPr="002E7831">
        <w:rPr>
          <w:rFonts w:ascii="Arial" w:hAnsi="Arial" w:cs="Arial"/>
          <w:szCs w:val="24"/>
          <w:lang w:val="en-US"/>
        </w:rPr>
        <w:t>Priority: Low.</w:t>
      </w:r>
    </w:p>
    <w:p w14:paraId="7481D4C5" w14:textId="77777777" w:rsidR="00922C58" w:rsidRPr="002E7831" w:rsidRDefault="00922C58" w:rsidP="00A160AA">
      <w:pPr>
        <w:pStyle w:val="BodyText"/>
        <w:tabs>
          <w:tab w:val="clear" w:pos="720"/>
        </w:tabs>
        <w:spacing w:before="1"/>
        <w:ind w:left="851" w:right="46"/>
        <w:rPr>
          <w:rFonts w:ascii="Arial" w:hAnsi="Arial" w:cs="Arial"/>
          <w:szCs w:val="24"/>
          <w:lang w:val="en-US"/>
        </w:rPr>
      </w:pPr>
    </w:p>
    <w:p w14:paraId="2C750522" w14:textId="77777777" w:rsidR="007F0D34" w:rsidRPr="00BC72A7" w:rsidRDefault="007F0D34" w:rsidP="00A160AA">
      <w:pPr>
        <w:pStyle w:val="BodyText"/>
        <w:numPr>
          <w:ilvl w:val="1"/>
          <w:numId w:val="47"/>
        </w:numPr>
        <w:tabs>
          <w:tab w:val="clear" w:pos="720"/>
          <w:tab w:val="clear" w:pos="1440"/>
          <w:tab w:val="left" w:pos="851"/>
        </w:tabs>
        <w:spacing w:before="1"/>
        <w:ind w:left="851" w:right="46" w:hanging="567"/>
        <w:rPr>
          <w:rFonts w:ascii="Arial" w:hAnsi="Arial" w:cs="Arial"/>
          <w:b/>
          <w:bCs/>
          <w:color w:val="000000" w:themeColor="text1"/>
          <w:szCs w:val="24"/>
        </w:rPr>
      </w:pPr>
      <w:r w:rsidRPr="00BC72A7">
        <w:rPr>
          <w:rFonts w:ascii="Arial" w:hAnsi="Arial" w:cs="Arial"/>
          <w:color w:val="000000" w:themeColor="text1"/>
          <w:szCs w:val="24"/>
        </w:rPr>
        <w:t>Recommendation: A continuity line separating AUL lane and through traffic should be installed</w:t>
      </w:r>
      <w:r w:rsidRPr="00BC72A7">
        <w:rPr>
          <w:rFonts w:ascii="Arial" w:hAnsi="Arial" w:cs="Arial"/>
          <w:b/>
          <w:bCs/>
          <w:i/>
          <w:iCs/>
          <w:color w:val="000000" w:themeColor="text1"/>
          <w:szCs w:val="24"/>
        </w:rPr>
        <w:t xml:space="preserve">. </w:t>
      </w:r>
      <w:r w:rsidRPr="00BC72A7">
        <w:rPr>
          <w:rFonts w:ascii="Arial" w:hAnsi="Arial" w:cs="Arial"/>
          <w:color w:val="000000" w:themeColor="text1"/>
          <w:szCs w:val="24"/>
        </w:rPr>
        <w:t>Figure 2 shows the extent of location.</w:t>
      </w:r>
    </w:p>
    <w:p w14:paraId="2052B2C9" w14:textId="77777777" w:rsidR="007F0D34" w:rsidRPr="00BC72A7" w:rsidRDefault="007F0D34" w:rsidP="00A160AA">
      <w:pPr>
        <w:ind w:right="46"/>
        <w:rPr>
          <w:rFonts w:ascii="Arial" w:hAnsi="Arial" w:cs="Arial"/>
          <w:b/>
          <w:bCs/>
          <w:color w:val="000000" w:themeColor="text1"/>
          <w:szCs w:val="24"/>
        </w:rPr>
      </w:pPr>
    </w:p>
    <w:p w14:paraId="1FA17CCC" w14:textId="77777777" w:rsidR="007F0D34" w:rsidRPr="00BC72A7" w:rsidRDefault="007F0D34" w:rsidP="00A160AA">
      <w:pPr>
        <w:pStyle w:val="BodyText"/>
        <w:numPr>
          <w:ilvl w:val="0"/>
          <w:numId w:val="47"/>
        </w:numPr>
        <w:tabs>
          <w:tab w:val="clear" w:pos="720"/>
        </w:tabs>
        <w:ind w:left="284" w:right="46" w:hanging="568"/>
        <w:rPr>
          <w:rFonts w:ascii="Arial" w:hAnsi="Arial" w:cs="Arial"/>
          <w:b/>
          <w:bCs/>
          <w:szCs w:val="24"/>
          <w:lang w:val="en-US"/>
        </w:rPr>
      </w:pPr>
      <w:r w:rsidRPr="00BC72A7">
        <w:rPr>
          <w:rFonts w:ascii="Arial" w:hAnsi="Arial" w:cs="Arial"/>
          <w:b/>
          <w:bCs/>
          <w:szCs w:val="24"/>
          <w:lang w:val="en-US"/>
        </w:rPr>
        <w:t xml:space="preserve">Large, paved area and lack of delineation: </w:t>
      </w:r>
    </w:p>
    <w:p w14:paraId="113D654B" w14:textId="77777777" w:rsidR="007F0D34" w:rsidRPr="00BC72A7" w:rsidRDefault="007F0D34" w:rsidP="00A160AA">
      <w:pPr>
        <w:ind w:right="46"/>
        <w:rPr>
          <w:rFonts w:ascii="Arial" w:hAnsi="Arial" w:cs="Arial"/>
          <w:b/>
          <w:bCs/>
          <w:color w:val="000000" w:themeColor="text1"/>
          <w:szCs w:val="24"/>
        </w:rPr>
      </w:pPr>
    </w:p>
    <w:p w14:paraId="7B63B726" w14:textId="77777777" w:rsidR="007F0D34" w:rsidRPr="00BC72A7" w:rsidRDefault="007F0D34" w:rsidP="00A160AA">
      <w:pPr>
        <w:pStyle w:val="ListParagraph"/>
        <w:widowControl w:val="0"/>
        <w:numPr>
          <w:ilvl w:val="1"/>
          <w:numId w:val="47"/>
        </w:numPr>
        <w:autoSpaceDE w:val="0"/>
        <w:autoSpaceDN w:val="0"/>
        <w:spacing w:before="20"/>
        <w:ind w:left="851" w:right="46" w:hanging="567"/>
        <w:contextualSpacing w:val="0"/>
        <w:jc w:val="both"/>
        <w:rPr>
          <w:rFonts w:ascii="Arial" w:hAnsi="Arial" w:cs="Arial"/>
          <w:b/>
          <w:bCs/>
          <w:color w:val="000000" w:themeColor="text1"/>
          <w:szCs w:val="24"/>
        </w:rPr>
      </w:pPr>
      <w:r w:rsidRPr="00BC72A7">
        <w:rPr>
          <w:rFonts w:ascii="Arial" w:hAnsi="Arial" w:cs="Arial"/>
          <w:color w:val="000000" w:themeColor="text1"/>
          <w:szCs w:val="24"/>
        </w:rPr>
        <w:t>The width of the carriageway within the Reserve is approximately 6.0m wide. The carriageway is well defined up to the end of the northern boundary of John XXIII Catholic College. However, the rest of the Reserve is wide and not well delineated. The crossovers are not explicit or well-defined. Several businesses or organisations access yards from the Reserve and these traffic movements are not well defined. Although traffic volume is low the lack of delineation may be hazardous for pedestrians and motorists unfamiliar with the site.</w:t>
      </w:r>
    </w:p>
    <w:p w14:paraId="3B7622E4" w14:textId="77777777" w:rsidR="007F0D34" w:rsidRPr="00BC72A7" w:rsidRDefault="007F0D34" w:rsidP="00A160AA">
      <w:pPr>
        <w:ind w:right="46"/>
        <w:rPr>
          <w:rFonts w:ascii="Arial" w:hAnsi="Arial" w:cs="Arial"/>
          <w:b/>
          <w:bCs/>
          <w:color w:val="000000" w:themeColor="text1"/>
          <w:szCs w:val="24"/>
        </w:rPr>
      </w:pPr>
    </w:p>
    <w:p w14:paraId="3E2568DC" w14:textId="77777777" w:rsidR="007F0D34" w:rsidRPr="00805AD9" w:rsidRDefault="007F0D34" w:rsidP="00A160AA">
      <w:pPr>
        <w:pStyle w:val="ListParagraph"/>
        <w:widowControl w:val="0"/>
        <w:numPr>
          <w:ilvl w:val="1"/>
          <w:numId w:val="47"/>
        </w:numPr>
        <w:autoSpaceDE w:val="0"/>
        <w:autoSpaceDN w:val="0"/>
        <w:spacing w:before="20"/>
        <w:ind w:left="851" w:right="46" w:hanging="567"/>
        <w:contextualSpacing w:val="0"/>
        <w:jc w:val="both"/>
        <w:rPr>
          <w:rFonts w:ascii="Arial" w:hAnsi="Arial" w:cs="Arial"/>
          <w:color w:val="000000" w:themeColor="text1"/>
          <w:szCs w:val="24"/>
        </w:rPr>
      </w:pPr>
      <w:r w:rsidRPr="00805AD9">
        <w:rPr>
          <w:rFonts w:ascii="Arial" w:hAnsi="Arial" w:cs="Arial"/>
          <w:color w:val="000000" w:themeColor="text1"/>
          <w:szCs w:val="24"/>
        </w:rPr>
        <w:t>Assessment:</w:t>
      </w:r>
    </w:p>
    <w:p w14:paraId="460D6144"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Crash likelihood: Unlikely (motorized vehicle) to Rare (vulnerable road users</w:t>
      </w:r>
      <w:proofErr w:type="gramStart"/>
      <w:r w:rsidRPr="00BC72A7">
        <w:rPr>
          <w:rFonts w:ascii="Arial" w:hAnsi="Arial" w:cs="Arial"/>
          <w:color w:val="000000" w:themeColor="text1"/>
          <w:szCs w:val="24"/>
        </w:rPr>
        <w:t>);</w:t>
      </w:r>
      <w:proofErr w:type="gramEnd"/>
    </w:p>
    <w:p w14:paraId="0A594885"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Severity: Minor (motorized vehicle) to Serious (vulnerable road users).</w:t>
      </w:r>
    </w:p>
    <w:p w14:paraId="1E3FCF7D"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Priority: Low to Medium.</w:t>
      </w:r>
    </w:p>
    <w:p w14:paraId="1107B898" w14:textId="77777777" w:rsidR="007F0D34" w:rsidRPr="00BC72A7" w:rsidRDefault="007F0D34" w:rsidP="00A160AA">
      <w:pPr>
        <w:ind w:right="46"/>
        <w:rPr>
          <w:rFonts w:ascii="Arial" w:hAnsi="Arial" w:cs="Arial"/>
          <w:b/>
          <w:bCs/>
          <w:color w:val="000000" w:themeColor="text1"/>
          <w:szCs w:val="24"/>
        </w:rPr>
      </w:pPr>
    </w:p>
    <w:p w14:paraId="70414BF3" w14:textId="77777777" w:rsidR="007F0D34" w:rsidRPr="00805AD9" w:rsidRDefault="007F0D34" w:rsidP="00A160AA">
      <w:pPr>
        <w:pStyle w:val="ListParagraph"/>
        <w:widowControl w:val="0"/>
        <w:numPr>
          <w:ilvl w:val="1"/>
          <w:numId w:val="47"/>
        </w:numPr>
        <w:autoSpaceDE w:val="0"/>
        <w:autoSpaceDN w:val="0"/>
        <w:spacing w:before="20"/>
        <w:ind w:left="851" w:right="46" w:hanging="567"/>
        <w:contextualSpacing w:val="0"/>
        <w:jc w:val="both"/>
        <w:rPr>
          <w:rFonts w:ascii="Arial" w:hAnsi="Arial" w:cs="Arial"/>
          <w:color w:val="000000" w:themeColor="text1"/>
          <w:szCs w:val="24"/>
        </w:rPr>
      </w:pPr>
      <w:r w:rsidRPr="00805AD9">
        <w:rPr>
          <w:rFonts w:ascii="Arial" w:hAnsi="Arial" w:cs="Arial"/>
          <w:color w:val="000000" w:themeColor="text1"/>
          <w:szCs w:val="24"/>
        </w:rPr>
        <w:t xml:space="preserve">Recommendation: - </w:t>
      </w:r>
      <w:r w:rsidRPr="00BC72A7">
        <w:rPr>
          <w:rFonts w:ascii="Arial" w:hAnsi="Arial" w:cs="Arial"/>
          <w:color w:val="000000" w:themeColor="text1"/>
          <w:szCs w:val="24"/>
        </w:rPr>
        <w:t>Delineate inbound and outbound lanes and lot crossovers.</w:t>
      </w:r>
    </w:p>
    <w:p w14:paraId="140B93FA" w14:textId="77777777" w:rsidR="007F0D34" w:rsidRPr="00BC72A7" w:rsidRDefault="007F0D34" w:rsidP="00A160AA">
      <w:pPr>
        <w:ind w:right="46"/>
        <w:rPr>
          <w:rFonts w:ascii="Arial" w:hAnsi="Arial" w:cs="Arial"/>
          <w:b/>
          <w:bCs/>
          <w:color w:val="000000" w:themeColor="text1"/>
          <w:szCs w:val="24"/>
        </w:rPr>
      </w:pPr>
    </w:p>
    <w:p w14:paraId="1B38AA79" w14:textId="77777777" w:rsidR="007F0D34" w:rsidRPr="00BC72A7" w:rsidRDefault="007F0D34" w:rsidP="00A160AA">
      <w:pPr>
        <w:pStyle w:val="BodyText"/>
        <w:numPr>
          <w:ilvl w:val="0"/>
          <w:numId w:val="47"/>
        </w:numPr>
        <w:tabs>
          <w:tab w:val="clear" w:pos="720"/>
        </w:tabs>
        <w:ind w:left="284" w:right="46" w:hanging="568"/>
        <w:rPr>
          <w:rFonts w:ascii="Arial" w:hAnsi="Arial" w:cs="Arial"/>
          <w:b/>
          <w:bCs/>
          <w:szCs w:val="24"/>
          <w:lang w:val="en-US"/>
        </w:rPr>
      </w:pPr>
      <w:r w:rsidRPr="00BC72A7">
        <w:rPr>
          <w:rFonts w:ascii="Arial" w:hAnsi="Arial" w:cs="Arial"/>
          <w:b/>
          <w:bCs/>
          <w:szCs w:val="24"/>
          <w:lang w:val="en-US"/>
        </w:rPr>
        <w:t xml:space="preserve">Undulated, unsealed and gravel pavement, and dust issue. </w:t>
      </w:r>
    </w:p>
    <w:p w14:paraId="67F0B6D3" w14:textId="77777777" w:rsidR="007F0D34" w:rsidRPr="00BC72A7" w:rsidRDefault="007F0D34" w:rsidP="00A160AA">
      <w:pPr>
        <w:ind w:right="46"/>
        <w:rPr>
          <w:rFonts w:ascii="Arial" w:hAnsi="Arial" w:cs="Arial"/>
          <w:b/>
          <w:bCs/>
          <w:color w:val="000000" w:themeColor="text1"/>
          <w:szCs w:val="24"/>
        </w:rPr>
      </w:pPr>
    </w:p>
    <w:p w14:paraId="18A2B8D0" w14:textId="77777777" w:rsidR="007F0D34" w:rsidRPr="00BC72A7" w:rsidRDefault="007F0D34" w:rsidP="00A160AA">
      <w:pPr>
        <w:pStyle w:val="ListParagraph"/>
        <w:widowControl w:val="0"/>
        <w:numPr>
          <w:ilvl w:val="1"/>
          <w:numId w:val="47"/>
        </w:numPr>
        <w:autoSpaceDE w:val="0"/>
        <w:autoSpaceDN w:val="0"/>
        <w:spacing w:before="20"/>
        <w:ind w:left="851" w:right="46" w:hanging="567"/>
        <w:contextualSpacing w:val="0"/>
        <w:jc w:val="both"/>
        <w:rPr>
          <w:rFonts w:ascii="Arial" w:hAnsi="Arial" w:cs="Arial"/>
          <w:b/>
          <w:bCs/>
          <w:color w:val="000000" w:themeColor="text1"/>
          <w:szCs w:val="24"/>
        </w:rPr>
      </w:pPr>
      <w:r w:rsidRPr="00BC72A7">
        <w:rPr>
          <w:rFonts w:ascii="Arial" w:hAnsi="Arial" w:cs="Arial"/>
          <w:color w:val="000000" w:themeColor="text1"/>
          <w:szCs w:val="24"/>
        </w:rPr>
        <w:t>The undulated and broken pavement may destabilise a vehicle and could present a tripping hazard for pedestrians. The volume of pedestrians may be low; however, it is not safe for pedestrians. During the site inspection, it was observed that dust may cause lack of visibility for other motorists and road users.</w:t>
      </w:r>
    </w:p>
    <w:p w14:paraId="3598B637" w14:textId="77777777" w:rsidR="007F0D34" w:rsidRPr="00BC72A7" w:rsidRDefault="007F0D34" w:rsidP="00A160AA">
      <w:pPr>
        <w:ind w:left="720" w:right="46"/>
        <w:rPr>
          <w:rFonts w:ascii="Arial" w:hAnsi="Arial" w:cs="Arial"/>
          <w:b/>
          <w:bCs/>
          <w:color w:val="000000" w:themeColor="text1"/>
          <w:szCs w:val="24"/>
        </w:rPr>
      </w:pPr>
    </w:p>
    <w:p w14:paraId="3E932DBA" w14:textId="77777777" w:rsidR="007F0D34" w:rsidRPr="00BC72A7" w:rsidRDefault="007F0D34" w:rsidP="00A160AA">
      <w:pPr>
        <w:pStyle w:val="ListParagraph"/>
        <w:widowControl w:val="0"/>
        <w:numPr>
          <w:ilvl w:val="1"/>
          <w:numId w:val="47"/>
        </w:numPr>
        <w:autoSpaceDE w:val="0"/>
        <w:autoSpaceDN w:val="0"/>
        <w:spacing w:before="20"/>
        <w:ind w:left="851" w:right="46" w:hanging="567"/>
        <w:contextualSpacing w:val="0"/>
        <w:jc w:val="both"/>
        <w:rPr>
          <w:rFonts w:ascii="Arial" w:hAnsi="Arial" w:cs="Arial"/>
          <w:b/>
          <w:bCs/>
          <w:color w:val="000000" w:themeColor="text1"/>
          <w:szCs w:val="24"/>
        </w:rPr>
      </w:pPr>
      <w:r w:rsidRPr="00805AD9">
        <w:rPr>
          <w:rFonts w:ascii="Arial" w:hAnsi="Arial" w:cs="Arial"/>
          <w:color w:val="000000" w:themeColor="text1"/>
          <w:szCs w:val="24"/>
        </w:rPr>
        <w:t>Assessment</w:t>
      </w:r>
      <w:r w:rsidRPr="00BC72A7">
        <w:rPr>
          <w:rFonts w:ascii="Arial" w:hAnsi="Arial" w:cs="Arial"/>
          <w:b/>
          <w:bCs/>
          <w:i/>
          <w:iCs/>
          <w:color w:val="000000" w:themeColor="text1"/>
          <w:szCs w:val="24"/>
        </w:rPr>
        <w:t>:</w:t>
      </w:r>
      <w:r w:rsidRPr="00BC72A7">
        <w:rPr>
          <w:rFonts w:ascii="Arial" w:hAnsi="Arial" w:cs="Arial"/>
          <w:szCs w:val="24"/>
        </w:rPr>
        <w:tab/>
      </w:r>
      <w:r w:rsidRPr="00BC72A7">
        <w:rPr>
          <w:rFonts w:ascii="Arial" w:hAnsi="Arial" w:cs="Arial"/>
          <w:szCs w:val="24"/>
        </w:rPr>
        <w:tab/>
      </w:r>
    </w:p>
    <w:p w14:paraId="621F2C90"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Crash likelihood: Unlikely (motorized vehicle) to Rare (vulnerable road users</w:t>
      </w:r>
      <w:proofErr w:type="gramStart"/>
      <w:r w:rsidRPr="00BC72A7">
        <w:rPr>
          <w:rFonts w:ascii="Arial" w:hAnsi="Arial" w:cs="Arial"/>
          <w:color w:val="000000" w:themeColor="text1"/>
          <w:szCs w:val="24"/>
        </w:rPr>
        <w:t>);</w:t>
      </w:r>
      <w:proofErr w:type="gramEnd"/>
      <w:r w:rsidRPr="00BC72A7">
        <w:rPr>
          <w:rFonts w:ascii="Arial" w:hAnsi="Arial" w:cs="Arial"/>
          <w:color w:val="000000" w:themeColor="text1"/>
          <w:szCs w:val="24"/>
        </w:rPr>
        <w:t xml:space="preserve"> </w:t>
      </w:r>
    </w:p>
    <w:p w14:paraId="60FD82CD"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Severity: Minor (motorized vehicle) to Minor (vulnerable road users</w:t>
      </w:r>
      <w:proofErr w:type="gramStart"/>
      <w:r w:rsidRPr="00BC72A7">
        <w:rPr>
          <w:rFonts w:ascii="Arial" w:hAnsi="Arial" w:cs="Arial"/>
          <w:color w:val="000000" w:themeColor="text1"/>
          <w:szCs w:val="24"/>
        </w:rPr>
        <w:t>);</w:t>
      </w:r>
      <w:proofErr w:type="gramEnd"/>
    </w:p>
    <w:p w14:paraId="788FE14A"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Priority: Low.</w:t>
      </w:r>
      <w:r w:rsidRPr="00BC72A7">
        <w:rPr>
          <w:rFonts w:ascii="Arial" w:hAnsi="Arial" w:cs="Arial"/>
          <w:szCs w:val="24"/>
        </w:rPr>
        <w:tab/>
      </w:r>
      <w:r w:rsidRPr="00BC72A7">
        <w:rPr>
          <w:rFonts w:ascii="Arial" w:hAnsi="Arial" w:cs="Arial"/>
          <w:szCs w:val="24"/>
        </w:rPr>
        <w:tab/>
      </w:r>
    </w:p>
    <w:p w14:paraId="42C2C686" w14:textId="77777777" w:rsidR="007F0D34" w:rsidRPr="00BC72A7" w:rsidRDefault="007F0D34" w:rsidP="00A160AA">
      <w:pPr>
        <w:ind w:right="46"/>
        <w:rPr>
          <w:rFonts w:ascii="Arial" w:hAnsi="Arial" w:cs="Arial"/>
          <w:b/>
          <w:bCs/>
          <w:color w:val="000000" w:themeColor="text1"/>
          <w:szCs w:val="24"/>
        </w:rPr>
      </w:pPr>
    </w:p>
    <w:p w14:paraId="4546D939" w14:textId="77777777" w:rsidR="007F0D34" w:rsidRPr="00805AD9" w:rsidRDefault="007F0D34" w:rsidP="00A160AA">
      <w:pPr>
        <w:pStyle w:val="ListParagraph"/>
        <w:widowControl w:val="0"/>
        <w:numPr>
          <w:ilvl w:val="1"/>
          <w:numId w:val="47"/>
        </w:numPr>
        <w:autoSpaceDE w:val="0"/>
        <w:autoSpaceDN w:val="0"/>
        <w:spacing w:before="20"/>
        <w:ind w:left="851" w:right="46" w:hanging="567"/>
        <w:contextualSpacing w:val="0"/>
        <w:jc w:val="both"/>
        <w:rPr>
          <w:rFonts w:ascii="Arial" w:hAnsi="Arial" w:cs="Arial"/>
          <w:color w:val="000000" w:themeColor="text1"/>
          <w:szCs w:val="24"/>
        </w:rPr>
      </w:pPr>
      <w:r w:rsidRPr="00805AD9">
        <w:rPr>
          <w:rFonts w:ascii="Arial" w:hAnsi="Arial" w:cs="Arial"/>
          <w:color w:val="000000" w:themeColor="text1"/>
          <w:szCs w:val="24"/>
        </w:rPr>
        <w:t xml:space="preserve">Recommendation: </w:t>
      </w:r>
      <w:r w:rsidRPr="00BC72A7">
        <w:rPr>
          <w:rFonts w:ascii="Arial" w:hAnsi="Arial" w:cs="Arial"/>
          <w:color w:val="000000" w:themeColor="text1"/>
          <w:szCs w:val="24"/>
        </w:rPr>
        <w:t>Provide uniform grade and sealed surface. If the surface is not sealed, dust suppression measures should be taken.</w:t>
      </w:r>
    </w:p>
    <w:p w14:paraId="4A0831AE" w14:textId="77777777" w:rsidR="007F0D34" w:rsidRPr="00BC72A7" w:rsidRDefault="007F0D34" w:rsidP="00A160AA">
      <w:pPr>
        <w:ind w:right="46"/>
        <w:rPr>
          <w:rFonts w:ascii="Arial" w:hAnsi="Arial" w:cs="Arial"/>
          <w:b/>
          <w:bCs/>
          <w:color w:val="000000" w:themeColor="text1"/>
          <w:szCs w:val="24"/>
        </w:rPr>
      </w:pPr>
    </w:p>
    <w:p w14:paraId="3766AF1C" w14:textId="77777777" w:rsidR="007F0D34" w:rsidRPr="00BC72A7" w:rsidRDefault="007F0D34" w:rsidP="00A160AA">
      <w:pPr>
        <w:pStyle w:val="BodyText"/>
        <w:numPr>
          <w:ilvl w:val="0"/>
          <w:numId w:val="47"/>
        </w:numPr>
        <w:tabs>
          <w:tab w:val="clear" w:pos="720"/>
        </w:tabs>
        <w:ind w:left="284" w:right="46" w:hanging="568"/>
        <w:rPr>
          <w:rFonts w:ascii="Arial" w:hAnsi="Arial" w:cs="Arial"/>
          <w:b/>
          <w:bCs/>
          <w:color w:val="000000" w:themeColor="text1"/>
          <w:szCs w:val="24"/>
        </w:rPr>
      </w:pPr>
      <w:r w:rsidRPr="00BC72A7">
        <w:rPr>
          <w:rFonts w:ascii="Arial" w:hAnsi="Arial" w:cs="Arial"/>
          <w:b/>
          <w:bCs/>
          <w:szCs w:val="24"/>
          <w:lang w:val="en-US"/>
        </w:rPr>
        <w:t xml:space="preserve">Overgrown branches obstructing visibility: </w:t>
      </w:r>
    </w:p>
    <w:p w14:paraId="7958A946" w14:textId="77777777" w:rsidR="007F0D34" w:rsidRPr="00BC72A7" w:rsidRDefault="007F0D34" w:rsidP="00A160AA">
      <w:pPr>
        <w:ind w:right="46"/>
        <w:rPr>
          <w:rFonts w:ascii="Arial" w:hAnsi="Arial" w:cs="Arial"/>
          <w:b/>
          <w:bCs/>
          <w:color w:val="000000" w:themeColor="text1"/>
          <w:szCs w:val="24"/>
        </w:rPr>
      </w:pPr>
    </w:p>
    <w:p w14:paraId="5962D60B" w14:textId="77777777" w:rsidR="007F0D34" w:rsidRPr="00BC72A7" w:rsidRDefault="007F0D34" w:rsidP="00A160AA">
      <w:pPr>
        <w:pStyle w:val="ListParagraph"/>
        <w:widowControl w:val="0"/>
        <w:numPr>
          <w:ilvl w:val="1"/>
          <w:numId w:val="47"/>
        </w:numPr>
        <w:autoSpaceDE w:val="0"/>
        <w:autoSpaceDN w:val="0"/>
        <w:spacing w:before="20"/>
        <w:ind w:left="851" w:right="46" w:hanging="567"/>
        <w:contextualSpacing w:val="0"/>
        <w:jc w:val="both"/>
        <w:rPr>
          <w:rFonts w:ascii="Arial" w:hAnsi="Arial" w:cs="Arial"/>
          <w:b/>
          <w:bCs/>
          <w:color w:val="000000" w:themeColor="text1"/>
          <w:szCs w:val="24"/>
        </w:rPr>
      </w:pPr>
      <w:r w:rsidRPr="00BC72A7">
        <w:rPr>
          <w:rFonts w:ascii="Arial" w:hAnsi="Arial" w:cs="Arial"/>
          <w:color w:val="000000" w:themeColor="text1"/>
          <w:szCs w:val="24"/>
        </w:rPr>
        <w:t>Overgrown vegetation is partially obstructing drivers’ visibility from John XXIII Catholic College carpark.</w:t>
      </w:r>
    </w:p>
    <w:p w14:paraId="3FBA4853" w14:textId="77777777" w:rsidR="007F0D34" w:rsidRPr="00BC72A7" w:rsidRDefault="007F0D34" w:rsidP="00A160AA">
      <w:pPr>
        <w:ind w:right="46"/>
        <w:rPr>
          <w:rFonts w:ascii="Arial" w:hAnsi="Arial" w:cs="Arial"/>
          <w:b/>
          <w:bCs/>
          <w:color w:val="000000" w:themeColor="text1"/>
          <w:szCs w:val="24"/>
        </w:rPr>
      </w:pPr>
    </w:p>
    <w:p w14:paraId="68757A4E" w14:textId="77777777" w:rsidR="007F0D34" w:rsidRPr="00BC72A7" w:rsidRDefault="007F0D34" w:rsidP="00A160AA">
      <w:pPr>
        <w:pStyle w:val="ListParagraph"/>
        <w:widowControl w:val="0"/>
        <w:numPr>
          <w:ilvl w:val="1"/>
          <w:numId w:val="47"/>
        </w:numPr>
        <w:autoSpaceDE w:val="0"/>
        <w:autoSpaceDN w:val="0"/>
        <w:spacing w:before="20"/>
        <w:ind w:left="851" w:right="46" w:hanging="567"/>
        <w:contextualSpacing w:val="0"/>
        <w:jc w:val="both"/>
        <w:rPr>
          <w:rFonts w:ascii="Arial" w:hAnsi="Arial" w:cs="Arial"/>
          <w:b/>
          <w:bCs/>
          <w:color w:val="000000" w:themeColor="text1"/>
          <w:szCs w:val="24"/>
        </w:rPr>
      </w:pPr>
      <w:r w:rsidRPr="00805AD9">
        <w:rPr>
          <w:rFonts w:ascii="Arial" w:hAnsi="Arial" w:cs="Arial"/>
          <w:color w:val="000000" w:themeColor="text1"/>
          <w:szCs w:val="24"/>
        </w:rPr>
        <w:t>Assessment:</w:t>
      </w:r>
      <w:r w:rsidRPr="00BC72A7">
        <w:rPr>
          <w:rFonts w:ascii="Arial" w:hAnsi="Arial" w:cs="Arial"/>
          <w:szCs w:val="24"/>
        </w:rPr>
        <w:tab/>
      </w:r>
      <w:r w:rsidRPr="00BC72A7">
        <w:rPr>
          <w:rFonts w:ascii="Arial" w:hAnsi="Arial" w:cs="Arial"/>
          <w:szCs w:val="24"/>
        </w:rPr>
        <w:tab/>
      </w:r>
    </w:p>
    <w:p w14:paraId="623D7D2A"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 xml:space="preserve">Crash likelihood: </w:t>
      </w:r>
      <w:proofErr w:type="gramStart"/>
      <w:r w:rsidRPr="00BC72A7">
        <w:rPr>
          <w:rFonts w:ascii="Arial" w:hAnsi="Arial" w:cs="Arial"/>
          <w:color w:val="000000" w:themeColor="text1"/>
          <w:szCs w:val="24"/>
        </w:rPr>
        <w:t>Possible;</w:t>
      </w:r>
      <w:proofErr w:type="gramEnd"/>
      <w:r w:rsidRPr="00BC72A7">
        <w:rPr>
          <w:rFonts w:ascii="Arial" w:hAnsi="Arial" w:cs="Arial"/>
          <w:color w:val="000000" w:themeColor="text1"/>
          <w:szCs w:val="24"/>
        </w:rPr>
        <w:t xml:space="preserve"> </w:t>
      </w:r>
    </w:p>
    <w:p w14:paraId="6BF7AC11"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 xml:space="preserve">Severity: </w:t>
      </w:r>
      <w:proofErr w:type="gramStart"/>
      <w:r w:rsidRPr="00BC72A7">
        <w:rPr>
          <w:rFonts w:ascii="Arial" w:hAnsi="Arial" w:cs="Arial"/>
          <w:color w:val="000000" w:themeColor="text1"/>
          <w:szCs w:val="24"/>
        </w:rPr>
        <w:t>Insignificant;</w:t>
      </w:r>
      <w:proofErr w:type="gramEnd"/>
    </w:p>
    <w:p w14:paraId="1790F307"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Priority: Low.</w:t>
      </w:r>
    </w:p>
    <w:p w14:paraId="2EC807EB" w14:textId="77777777" w:rsidR="007F0D34" w:rsidRPr="00BC72A7" w:rsidRDefault="007F0D34" w:rsidP="00A160AA">
      <w:pPr>
        <w:ind w:right="46"/>
        <w:rPr>
          <w:rFonts w:ascii="Arial" w:hAnsi="Arial" w:cs="Arial"/>
          <w:b/>
          <w:bCs/>
          <w:color w:val="000000" w:themeColor="text1"/>
          <w:szCs w:val="24"/>
        </w:rPr>
      </w:pPr>
    </w:p>
    <w:p w14:paraId="4AE49AF0" w14:textId="77777777" w:rsidR="007F0D34" w:rsidRPr="00BC72A7" w:rsidRDefault="007F0D34" w:rsidP="00A160AA">
      <w:pPr>
        <w:pStyle w:val="ListParagraph"/>
        <w:widowControl w:val="0"/>
        <w:numPr>
          <w:ilvl w:val="1"/>
          <w:numId w:val="47"/>
        </w:numPr>
        <w:autoSpaceDE w:val="0"/>
        <w:autoSpaceDN w:val="0"/>
        <w:spacing w:before="20"/>
        <w:ind w:left="851" w:right="46" w:hanging="567"/>
        <w:contextualSpacing w:val="0"/>
        <w:jc w:val="both"/>
        <w:rPr>
          <w:rFonts w:ascii="Arial" w:hAnsi="Arial" w:cs="Arial"/>
          <w:color w:val="000000" w:themeColor="text1"/>
          <w:szCs w:val="24"/>
        </w:rPr>
      </w:pPr>
      <w:r w:rsidRPr="00805AD9">
        <w:rPr>
          <w:rFonts w:ascii="Arial" w:hAnsi="Arial" w:cs="Arial"/>
          <w:color w:val="000000" w:themeColor="text1"/>
          <w:szCs w:val="24"/>
        </w:rPr>
        <w:t xml:space="preserve">Recommendation: </w:t>
      </w:r>
      <w:r w:rsidRPr="00BC72A7">
        <w:rPr>
          <w:rFonts w:ascii="Arial" w:hAnsi="Arial" w:cs="Arial"/>
          <w:color w:val="000000" w:themeColor="text1"/>
          <w:szCs w:val="24"/>
        </w:rPr>
        <w:t>Overgrown vegetation should be trimmed to improve motorists’ visibility from the exiting lane of the carparking area (John XXIII Catholic College)</w:t>
      </w:r>
    </w:p>
    <w:p w14:paraId="3F18B77D" w14:textId="77777777" w:rsidR="007F0D34" w:rsidRDefault="007F0D34" w:rsidP="00A160AA">
      <w:pPr>
        <w:ind w:right="46"/>
        <w:rPr>
          <w:rFonts w:ascii="Arial" w:hAnsi="Arial" w:cs="Arial"/>
          <w:color w:val="000000" w:themeColor="text1"/>
          <w:szCs w:val="24"/>
        </w:rPr>
      </w:pPr>
    </w:p>
    <w:p w14:paraId="32440922" w14:textId="77777777" w:rsidR="007F0D34" w:rsidRPr="00BC72A7" w:rsidRDefault="007F0D34" w:rsidP="00A160AA">
      <w:pPr>
        <w:pStyle w:val="BodyText"/>
        <w:numPr>
          <w:ilvl w:val="0"/>
          <w:numId w:val="47"/>
        </w:numPr>
        <w:tabs>
          <w:tab w:val="clear" w:pos="720"/>
        </w:tabs>
        <w:ind w:left="284" w:right="46" w:hanging="568"/>
        <w:rPr>
          <w:rFonts w:ascii="Arial" w:hAnsi="Arial" w:cs="Arial"/>
          <w:b/>
          <w:bCs/>
          <w:szCs w:val="24"/>
          <w:lang w:val="en-US"/>
        </w:rPr>
      </w:pPr>
      <w:r w:rsidRPr="00BC72A7">
        <w:rPr>
          <w:rFonts w:ascii="Arial" w:hAnsi="Arial" w:cs="Arial"/>
          <w:b/>
          <w:bCs/>
          <w:szCs w:val="24"/>
          <w:lang w:val="en-US"/>
        </w:rPr>
        <w:t>Replace the existing STOP sign with a new ‘GIVE WAY’:</w:t>
      </w:r>
    </w:p>
    <w:p w14:paraId="5A354F7E" w14:textId="215780C1" w:rsidR="00E7145A" w:rsidRPr="00BC72A7" w:rsidRDefault="00E7145A" w:rsidP="00A160AA">
      <w:pPr>
        <w:pStyle w:val="BodyText"/>
        <w:tabs>
          <w:tab w:val="clear" w:pos="720"/>
          <w:tab w:val="left" w:pos="709"/>
        </w:tabs>
        <w:ind w:left="-284" w:right="46"/>
        <w:rPr>
          <w:rFonts w:ascii="Arial" w:hAnsi="Arial" w:cs="Arial"/>
          <w:szCs w:val="24"/>
        </w:rPr>
      </w:pPr>
    </w:p>
    <w:p w14:paraId="71BE8B1B" w14:textId="77777777" w:rsidR="00DF7DE1" w:rsidRPr="00BC72A7" w:rsidRDefault="00DF7DE1" w:rsidP="00A160AA">
      <w:pPr>
        <w:pStyle w:val="ListParagraph"/>
        <w:widowControl w:val="0"/>
        <w:numPr>
          <w:ilvl w:val="1"/>
          <w:numId w:val="47"/>
        </w:numPr>
        <w:autoSpaceDE w:val="0"/>
        <w:autoSpaceDN w:val="0"/>
        <w:spacing w:before="20"/>
        <w:ind w:left="851" w:right="46" w:hanging="567"/>
        <w:contextualSpacing w:val="0"/>
        <w:jc w:val="both"/>
        <w:rPr>
          <w:rFonts w:ascii="Arial" w:hAnsi="Arial" w:cs="Arial"/>
          <w:b/>
          <w:bCs/>
          <w:color w:val="000000" w:themeColor="text1"/>
          <w:szCs w:val="24"/>
        </w:rPr>
      </w:pPr>
      <w:r w:rsidRPr="00BC72A7">
        <w:rPr>
          <w:rFonts w:ascii="Arial" w:hAnsi="Arial" w:cs="Arial"/>
          <w:color w:val="000000" w:themeColor="text1"/>
          <w:szCs w:val="24"/>
        </w:rPr>
        <w:t>If visibility from a minor approach (in this case exiting lane of the car parking area) is adequate at a ‘STOP’ sign-controlled intersection, motorists tend to ignore the ‘STOP’ sign. The visibility from the exiting lane of the carparking area was found to be adequate.</w:t>
      </w:r>
      <w:r w:rsidRPr="00BC72A7">
        <w:rPr>
          <w:rFonts w:ascii="Arial" w:hAnsi="Arial" w:cs="Arial"/>
          <w:i/>
          <w:iCs/>
          <w:color w:val="000000" w:themeColor="text1"/>
          <w:szCs w:val="24"/>
        </w:rPr>
        <w:t xml:space="preserve"> </w:t>
      </w:r>
    </w:p>
    <w:p w14:paraId="35EB8192" w14:textId="77777777" w:rsidR="00DF7DE1" w:rsidRPr="00BC72A7" w:rsidRDefault="00DF7DE1" w:rsidP="00A160AA">
      <w:pPr>
        <w:tabs>
          <w:tab w:val="left" w:pos="709"/>
        </w:tabs>
        <w:ind w:left="851" w:right="46" w:hanging="425"/>
        <w:jc w:val="both"/>
        <w:rPr>
          <w:rFonts w:ascii="Arial" w:hAnsi="Arial" w:cs="Arial"/>
          <w:b/>
          <w:bCs/>
          <w:color w:val="000000" w:themeColor="text1"/>
          <w:szCs w:val="24"/>
        </w:rPr>
      </w:pPr>
    </w:p>
    <w:p w14:paraId="26D69422" w14:textId="77777777" w:rsidR="00DF7DE1" w:rsidRPr="00BC72A7" w:rsidRDefault="00DF7DE1" w:rsidP="00A160AA">
      <w:pPr>
        <w:tabs>
          <w:tab w:val="left" w:pos="709"/>
        </w:tabs>
        <w:ind w:left="851" w:right="46"/>
        <w:jc w:val="both"/>
        <w:rPr>
          <w:rFonts w:ascii="Arial" w:hAnsi="Arial" w:cs="Arial"/>
          <w:b/>
          <w:bCs/>
          <w:color w:val="000000" w:themeColor="text1"/>
          <w:szCs w:val="24"/>
        </w:rPr>
      </w:pPr>
      <w:r w:rsidRPr="00BC72A7">
        <w:rPr>
          <w:rFonts w:ascii="Arial" w:hAnsi="Arial" w:cs="Arial"/>
          <w:color w:val="000000" w:themeColor="text1"/>
          <w:szCs w:val="24"/>
        </w:rPr>
        <w:t xml:space="preserve">Conversely, traffic on the major road (in this case the Reserve) expect that traffic on the minor approach would stop and watch for traffic given the current intersection control. This presents a situation where vehicles travelling along the Access Road are expecting vehicles exiting the carpark to behave in a manor different to how they will behave. This uncertainty could lead to collisions between vehicles.   </w:t>
      </w:r>
    </w:p>
    <w:p w14:paraId="10FDAAE1" w14:textId="77777777" w:rsidR="00DF7DE1" w:rsidRPr="00BC72A7" w:rsidRDefault="00DF7DE1" w:rsidP="00A160AA">
      <w:pPr>
        <w:tabs>
          <w:tab w:val="left" w:pos="709"/>
        </w:tabs>
        <w:ind w:right="46"/>
        <w:rPr>
          <w:rFonts w:ascii="Arial" w:hAnsi="Arial" w:cs="Arial"/>
          <w:b/>
          <w:bCs/>
          <w:color w:val="000000" w:themeColor="text1"/>
          <w:szCs w:val="24"/>
        </w:rPr>
      </w:pPr>
    </w:p>
    <w:p w14:paraId="6E913B00" w14:textId="77777777" w:rsidR="00DF7DE1" w:rsidRPr="00BC72A7" w:rsidRDefault="00DF7DE1" w:rsidP="00A160AA">
      <w:pPr>
        <w:pStyle w:val="ListParagraph"/>
        <w:widowControl w:val="0"/>
        <w:numPr>
          <w:ilvl w:val="1"/>
          <w:numId w:val="47"/>
        </w:numPr>
        <w:autoSpaceDE w:val="0"/>
        <w:autoSpaceDN w:val="0"/>
        <w:spacing w:before="20"/>
        <w:ind w:left="851" w:right="46" w:hanging="567"/>
        <w:contextualSpacing w:val="0"/>
        <w:jc w:val="both"/>
        <w:rPr>
          <w:rFonts w:ascii="Arial" w:hAnsi="Arial" w:cs="Arial"/>
          <w:b/>
          <w:bCs/>
          <w:color w:val="000000" w:themeColor="text1"/>
          <w:szCs w:val="24"/>
        </w:rPr>
      </w:pPr>
      <w:r w:rsidRPr="00805AD9">
        <w:rPr>
          <w:rFonts w:ascii="Arial" w:hAnsi="Arial" w:cs="Arial"/>
          <w:color w:val="000000" w:themeColor="text1"/>
          <w:szCs w:val="24"/>
        </w:rPr>
        <w:t>Assessment</w:t>
      </w:r>
      <w:r w:rsidRPr="00BC72A7">
        <w:rPr>
          <w:rFonts w:ascii="Arial" w:hAnsi="Arial" w:cs="Arial"/>
          <w:b/>
          <w:bCs/>
          <w:i/>
          <w:iCs/>
          <w:color w:val="000000" w:themeColor="text1"/>
          <w:szCs w:val="24"/>
        </w:rPr>
        <w:t>:</w:t>
      </w:r>
      <w:r w:rsidRPr="00BC72A7">
        <w:rPr>
          <w:rFonts w:ascii="Arial" w:hAnsi="Arial" w:cs="Arial"/>
          <w:szCs w:val="24"/>
        </w:rPr>
        <w:tab/>
      </w:r>
      <w:r w:rsidRPr="00BC72A7">
        <w:rPr>
          <w:rFonts w:ascii="Arial" w:hAnsi="Arial" w:cs="Arial"/>
          <w:szCs w:val="24"/>
        </w:rPr>
        <w:tab/>
      </w:r>
    </w:p>
    <w:p w14:paraId="65D7C416" w14:textId="77777777" w:rsidR="00DF7DE1" w:rsidRPr="00BC72A7" w:rsidRDefault="00DF7DE1" w:rsidP="00A160AA">
      <w:pPr>
        <w:tabs>
          <w:tab w:val="left" w:pos="709"/>
        </w:tabs>
        <w:ind w:left="851" w:right="46"/>
        <w:rPr>
          <w:rFonts w:ascii="Arial" w:hAnsi="Arial" w:cs="Arial"/>
          <w:b/>
          <w:bCs/>
          <w:color w:val="000000" w:themeColor="text1"/>
          <w:szCs w:val="24"/>
        </w:rPr>
      </w:pPr>
      <w:r w:rsidRPr="00BC72A7">
        <w:rPr>
          <w:rFonts w:ascii="Arial" w:hAnsi="Arial" w:cs="Arial"/>
          <w:color w:val="000000" w:themeColor="text1"/>
          <w:szCs w:val="24"/>
        </w:rPr>
        <w:t xml:space="preserve">Crash likelihood: Possible. </w:t>
      </w:r>
    </w:p>
    <w:p w14:paraId="218A7ABA" w14:textId="77777777" w:rsidR="00DF7DE1" w:rsidRPr="00BC72A7" w:rsidRDefault="00DF7DE1" w:rsidP="00A160AA">
      <w:pPr>
        <w:tabs>
          <w:tab w:val="left" w:pos="709"/>
        </w:tabs>
        <w:ind w:left="851" w:right="46"/>
        <w:rPr>
          <w:rFonts w:ascii="Arial" w:hAnsi="Arial" w:cs="Arial"/>
          <w:b/>
          <w:bCs/>
          <w:color w:val="000000" w:themeColor="text1"/>
          <w:szCs w:val="24"/>
        </w:rPr>
      </w:pPr>
      <w:r w:rsidRPr="00BC72A7">
        <w:rPr>
          <w:rFonts w:ascii="Arial" w:hAnsi="Arial" w:cs="Arial"/>
          <w:color w:val="000000" w:themeColor="text1"/>
          <w:szCs w:val="24"/>
        </w:rPr>
        <w:t>Severity: Insignificant.</w:t>
      </w:r>
    </w:p>
    <w:p w14:paraId="5892F947" w14:textId="77777777" w:rsidR="00DF7DE1" w:rsidRPr="00BC72A7" w:rsidRDefault="00DF7DE1" w:rsidP="00A160AA">
      <w:pPr>
        <w:tabs>
          <w:tab w:val="left" w:pos="709"/>
        </w:tabs>
        <w:ind w:left="851" w:right="46"/>
        <w:rPr>
          <w:rFonts w:ascii="Arial" w:hAnsi="Arial" w:cs="Arial"/>
          <w:b/>
          <w:bCs/>
          <w:color w:val="000000" w:themeColor="text1"/>
          <w:szCs w:val="24"/>
        </w:rPr>
      </w:pPr>
      <w:r w:rsidRPr="00BC72A7">
        <w:rPr>
          <w:rFonts w:ascii="Arial" w:hAnsi="Arial" w:cs="Arial"/>
          <w:color w:val="000000" w:themeColor="text1"/>
          <w:szCs w:val="24"/>
        </w:rPr>
        <w:t>Priority: Low.</w:t>
      </w:r>
      <w:r w:rsidRPr="00BC72A7">
        <w:rPr>
          <w:rFonts w:ascii="Arial" w:hAnsi="Arial" w:cs="Arial"/>
          <w:szCs w:val="24"/>
        </w:rPr>
        <w:tab/>
      </w:r>
      <w:r w:rsidRPr="00BC72A7">
        <w:rPr>
          <w:rFonts w:ascii="Arial" w:hAnsi="Arial" w:cs="Arial"/>
          <w:szCs w:val="24"/>
        </w:rPr>
        <w:tab/>
      </w:r>
    </w:p>
    <w:p w14:paraId="1971EC1E" w14:textId="77777777" w:rsidR="00DF7DE1" w:rsidRPr="00BC72A7" w:rsidRDefault="00DF7DE1" w:rsidP="00A160AA">
      <w:pPr>
        <w:tabs>
          <w:tab w:val="left" w:pos="709"/>
        </w:tabs>
        <w:ind w:right="46"/>
        <w:rPr>
          <w:rFonts w:ascii="Arial" w:hAnsi="Arial" w:cs="Arial"/>
          <w:b/>
          <w:bCs/>
          <w:color w:val="000000" w:themeColor="text1"/>
          <w:szCs w:val="24"/>
        </w:rPr>
      </w:pPr>
    </w:p>
    <w:p w14:paraId="427BEDC6" w14:textId="77777777" w:rsidR="00DF7DE1" w:rsidRPr="00805AD9" w:rsidRDefault="00DF7DE1" w:rsidP="00A160AA">
      <w:pPr>
        <w:pStyle w:val="ListParagraph"/>
        <w:widowControl w:val="0"/>
        <w:numPr>
          <w:ilvl w:val="1"/>
          <w:numId w:val="47"/>
        </w:numPr>
        <w:autoSpaceDE w:val="0"/>
        <w:autoSpaceDN w:val="0"/>
        <w:spacing w:before="20"/>
        <w:ind w:left="851" w:right="46" w:hanging="567"/>
        <w:contextualSpacing w:val="0"/>
        <w:jc w:val="both"/>
        <w:rPr>
          <w:rFonts w:ascii="Arial" w:hAnsi="Arial" w:cs="Arial"/>
          <w:color w:val="000000" w:themeColor="text1"/>
          <w:szCs w:val="24"/>
        </w:rPr>
      </w:pPr>
      <w:r w:rsidRPr="00805AD9">
        <w:rPr>
          <w:rFonts w:ascii="Arial" w:hAnsi="Arial" w:cs="Arial"/>
          <w:color w:val="000000" w:themeColor="text1"/>
          <w:szCs w:val="24"/>
        </w:rPr>
        <w:t xml:space="preserve">Recommendation: - </w:t>
      </w:r>
      <w:r w:rsidRPr="00BC72A7">
        <w:rPr>
          <w:rFonts w:ascii="Arial" w:hAnsi="Arial" w:cs="Arial"/>
          <w:color w:val="000000" w:themeColor="text1"/>
          <w:szCs w:val="24"/>
        </w:rPr>
        <w:t xml:space="preserve">The existing ‘STOP’ sign at the intersection of the Reserve and the car parking area should be replaced with a ‘Give way’ sign. This will assist with all </w:t>
      </w:r>
      <w:proofErr w:type="gramStart"/>
      <w:r w:rsidRPr="00BC72A7">
        <w:rPr>
          <w:rFonts w:ascii="Arial" w:hAnsi="Arial" w:cs="Arial"/>
          <w:color w:val="000000" w:themeColor="text1"/>
          <w:szCs w:val="24"/>
        </w:rPr>
        <w:t>roads</w:t>
      </w:r>
      <w:proofErr w:type="gramEnd"/>
      <w:r w:rsidRPr="00BC72A7">
        <w:rPr>
          <w:rFonts w:ascii="Arial" w:hAnsi="Arial" w:cs="Arial"/>
          <w:color w:val="000000" w:themeColor="text1"/>
          <w:szCs w:val="24"/>
        </w:rPr>
        <w:t xml:space="preserve"> users behaving as expected in this area. </w:t>
      </w:r>
    </w:p>
    <w:p w14:paraId="34F3382B" w14:textId="77777777" w:rsidR="00DF7DE1" w:rsidRPr="00BC72A7" w:rsidRDefault="00DF7DE1" w:rsidP="00A160AA">
      <w:pPr>
        <w:pStyle w:val="BodyText"/>
        <w:ind w:left="-284" w:right="46"/>
        <w:rPr>
          <w:rFonts w:ascii="Arial" w:hAnsi="Arial" w:cs="Arial"/>
          <w:szCs w:val="24"/>
        </w:rPr>
      </w:pPr>
    </w:p>
    <w:p w14:paraId="4E64D4EA" w14:textId="77777777" w:rsidR="0066677C" w:rsidRPr="00BC72A7" w:rsidRDefault="0066677C" w:rsidP="00A160AA">
      <w:pPr>
        <w:pStyle w:val="BodyText"/>
        <w:numPr>
          <w:ilvl w:val="0"/>
          <w:numId w:val="47"/>
        </w:numPr>
        <w:tabs>
          <w:tab w:val="clear" w:pos="720"/>
        </w:tabs>
        <w:ind w:left="284" w:right="46" w:hanging="568"/>
        <w:rPr>
          <w:rFonts w:ascii="Arial" w:hAnsi="Arial" w:cs="Arial"/>
          <w:b/>
          <w:bCs/>
          <w:szCs w:val="24"/>
          <w:lang w:val="en-US"/>
        </w:rPr>
      </w:pPr>
      <w:r w:rsidRPr="00BC72A7">
        <w:rPr>
          <w:rFonts w:ascii="Arial" w:hAnsi="Arial" w:cs="Arial"/>
          <w:b/>
          <w:bCs/>
          <w:szCs w:val="24"/>
          <w:lang w:val="en-US"/>
        </w:rPr>
        <w:t>Other minor items:</w:t>
      </w:r>
    </w:p>
    <w:p w14:paraId="0D48E20A" w14:textId="77777777" w:rsidR="0066677C" w:rsidRPr="00BC72A7" w:rsidRDefault="0066677C" w:rsidP="00A160AA">
      <w:pPr>
        <w:ind w:right="46"/>
        <w:rPr>
          <w:rFonts w:ascii="Arial" w:hAnsi="Arial" w:cs="Arial"/>
          <w:b/>
          <w:bCs/>
          <w:color w:val="000000" w:themeColor="text1"/>
          <w:szCs w:val="24"/>
        </w:rPr>
      </w:pPr>
    </w:p>
    <w:p w14:paraId="4014429E" w14:textId="77777777" w:rsidR="0066677C" w:rsidRPr="00805AD9" w:rsidRDefault="0066677C" w:rsidP="00A160AA">
      <w:pPr>
        <w:pStyle w:val="ListParagraph"/>
        <w:widowControl w:val="0"/>
        <w:numPr>
          <w:ilvl w:val="1"/>
          <w:numId w:val="47"/>
        </w:numPr>
        <w:autoSpaceDE w:val="0"/>
        <w:autoSpaceDN w:val="0"/>
        <w:spacing w:before="20"/>
        <w:ind w:left="851" w:right="46" w:hanging="567"/>
        <w:contextualSpacing w:val="0"/>
        <w:jc w:val="both"/>
        <w:rPr>
          <w:rFonts w:ascii="Arial" w:hAnsi="Arial" w:cs="Arial"/>
          <w:color w:val="000000" w:themeColor="text1"/>
          <w:szCs w:val="24"/>
        </w:rPr>
      </w:pPr>
      <w:r w:rsidRPr="00BC72A7">
        <w:rPr>
          <w:rFonts w:ascii="Arial" w:hAnsi="Arial" w:cs="Arial"/>
          <w:color w:val="000000" w:themeColor="text1"/>
          <w:szCs w:val="24"/>
        </w:rPr>
        <w:t>Depending on the future prospect of the Reserve, installation of street lighting may be considered.</w:t>
      </w:r>
    </w:p>
    <w:p w14:paraId="644C8EF3" w14:textId="77777777" w:rsidR="0066677C" w:rsidRPr="00805AD9" w:rsidRDefault="0066677C" w:rsidP="00A160AA">
      <w:pPr>
        <w:pStyle w:val="ListParagraph"/>
        <w:widowControl w:val="0"/>
        <w:numPr>
          <w:ilvl w:val="1"/>
          <w:numId w:val="47"/>
        </w:numPr>
        <w:autoSpaceDE w:val="0"/>
        <w:autoSpaceDN w:val="0"/>
        <w:spacing w:before="20"/>
        <w:ind w:left="851" w:right="46" w:hanging="567"/>
        <w:contextualSpacing w:val="0"/>
        <w:jc w:val="both"/>
        <w:rPr>
          <w:rFonts w:ascii="Arial" w:hAnsi="Arial" w:cs="Arial"/>
          <w:color w:val="000000" w:themeColor="text1"/>
          <w:szCs w:val="24"/>
        </w:rPr>
      </w:pPr>
      <w:r w:rsidRPr="00BC72A7">
        <w:rPr>
          <w:rFonts w:ascii="Arial" w:hAnsi="Arial" w:cs="Arial"/>
          <w:color w:val="000000" w:themeColor="text1"/>
          <w:szCs w:val="24"/>
        </w:rPr>
        <w:t>The existing waste container should be relocated.</w:t>
      </w:r>
    </w:p>
    <w:p w14:paraId="6814DB2A" w14:textId="77777777" w:rsidR="0066677C" w:rsidRPr="00805AD9" w:rsidRDefault="0066677C" w:rsidP="00A160AA">
      <w:pPr>
        <w:pStyle w:val="ListParagraph"/>
        <w:widowControl w:val="0"/>
        <w:numPr>
          <w:ilvl w:val="1"/>
          <w:numId w:val="47"/>
        </w:numPr>
        <w:autoSpaceDE w:val="0"/>
        <w:autoSpaceDN w:val="0"/>
        <w:spacing w:before="20"/>
        <w:ind w:left="851" w:right="46" w:hanging="567"/>
        <w:contextualSpacing w:val="0"/>
        <w:jc w:val="both"/>
        <w:rPr>
          <w:rFonts w:ascii="Arial" w:hAnsi="Arial" w:cs="Arial"/>
          <w:color w:val="000000" w:themeColor="text1"/>
          <w:szCs w:val="24"/>
        </w:rPr>
      </w:pPr>
      <w:r w:rsidRPr="00BC72A7">
        <w:rPr>
          <w:rFonts w:ascii="Arial" w:hAnsi="Arial" w:cs="Arial"/>
          <w:color w:val="000000" w:themeColor="text1"/>
          <w:szCs w:val="24"/>
        </w:rPr>
        <w:t>Consideration for stormwater management should be given.</w:t>
      </w:r>
    </w:p>
    <w:p w14:paraId="5E410760" w14:textId="77777777" w:rsidR="0033564A" w:rsidRPr="0033564A" w:rsidRDefault="0033564A" w:rsidP="0033564A">
      <w:pPr>
        <w:pStyle w:val="BodyText"/>
        <w:spacing w:before="1"/>
        <w:ind w:left="-284"/>
        <w:rPr>
          <w:rFonts w:ascii="Arial" w:hAnsi="Arial" w:cs="Arial"/>
        </w:rPr>
      </w:pPr>
    </w:p>
    <w:p w14:paraId="5F08AF0A" w14:textId="77777777" w:rsidR="007D6CEA" w:rsidRPr="007D6CEA" w:rsidRDefault="007D6CEA" w:rsidP="0086599E">
      <w:pPr>
        <w:tabs>
          <w:tab w:val="left" w:pos="1418"/>
        </w:tabs>
        <w:spacing w:before="1"/>
        <w:ind w:left="1418"/>
        <w:jc w:val="both"/>
        <w:rPr>
          <w:rFonts w:ascii="Arial" w:hAnsi="Arial" w:cs="Arial"/>
          <w:bCs/>
        </w:rPr>
      </w:pPr>
    </w:p>
    <w:p w14:paraId="05490279" w14:textId="77777777" w:rsidR="00994202" w:rsidRPr="00293316" w:rsidRDefault="00994202" w:rsidP="00994202">
      <w:pPr>
        <w:tabs>
          <w:tab w:val="left" w:pos="9214"/>
        </w:tabs>
        <w:ind w:left="-284" w:right="46"/>
        <w:jc w:val="both"/>
        <w:rPr>
          <w:rFonts w:ascii="Arial" w:hAnsi="Arial" w:cs="Arial"/>
          <w:bCs/>
          <w:kern w:val="28"/>
          <w:szCs w:val="24"/>
          <w:lang w:val="en-US"/>
        </w:rPr>
      </w:pPr>
    </w:p>
    <w:p w14:paraId="2EA51F7F" w14:textId="7F22C63F" w:rsidR="000E6245" w:rsidRPr="00E40495" w:rsidRDefault="000E6245" w:rsidP="00994202">
      <w:pPr>
        <w:tabs>
          <w:tab w:val="left" w:pos="9214"/>
        </w:tabs>
        <w:ind w:right="46"/>
        <w:jc w:val="both"/>
        <w:rPr>
          <w:rFonts w:ascii="Arial" w:hAnsi="Arial" w:cs="Arial"/>
          <w:b/>
          <w:color w:val="17365D" w:themeColor="text2" w:themeShade="BF"/>
          <w:kern w:val="28"/>
          <w:szCs w:val="24"/>
        </w:rPr>
      </w:pPr>
    </w:p>
    <w:p w14:paraId="762A67BD" w14:textId="77777777" w:rsidR="00CB2CF3" w:rsidRDefault="00CB2CF3">
      <w:pPr>
        <w:rPr>
          <w:rFonts w:ascii="Arial" w:hAnsi="Arial" w:cs="Arial"/>
          <w:b/>
          <w:color w:val="17365D" w:themeColor="text2" w:themeShade="BF"/>
          <w:kern w:val="28"/>
          <w:sz w:val="28"/>
        </w:rPr>
      </w:pPr>
      <w:r>
        <w:rPr>
          <w:rFonts w:ascii="Arial" w:hAnsi="Arial" w:cs="Arial"/>
          <w:caps/>
          <w:color w:val="17365D" w:themeColor="text2" w:themeShade="BF"/>
        </w:rPr>
        <w:br w:type="page"/>
      </w:r>
    </w:p>
    <w:p w14:paraId="05B92065" w14:textId="2711EFD4" w:rsidR="00B40CA6" w:rsidRPr="00164E62" w:rsidRDefault="0090538D" w:rsidP="00173B1C">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28" w:name="_Toc118217587"/>
      <w:r>
        <w:rPr>
          <w:rFonts w:ascii="Arial" w:hAnsi="Arial" w:cs="Arial"/>
          <w:caps w:val="0"/>
          <w:color w:val="17365D" w:themeColor="text2" w:themeShade="BF"/>
          <w:u w:val="none"/>
        </w:rPr>
        <w:t xml:space="preserve">CPS52.11.22 Underground Power – Hollywood East, Nedlands </w:t>
      </w:r>
      <w:proofErr w:type="gramStart"/>
      <w:r>
        <w:rPr>
          <w:rFonts w:ascii="Arial" w:hAnsi="Arial" w:cs="Arial"/>
          <w:caps w:val="0"/>
          <w:color w:val="17365D" w:themeColor="text2" w:themeShade="BF"/>
          <w:u w:val="none"/>
        </w:rPr>
        <w:t>North</w:t>
      </w:r>
      <w:proofErr w:type="gramEnd"/>
      <w:r>
        <w:rPr>
          <w:rFonts w:ascii="Arial" w:hAnsi="Arial" w:cs="Arial"/>
          <w:caps w:val="0"/>
          <w:color w:val="17365D" w:themeColor="text2" w:themeShade="BF"/>
          <w:u w:val="none"/>
        </w:rPr>
        <w:t xml:space="preserve"> and Nedlands West</w:t>
      </w:r>
      <w:bookmarkEnd w:id="28"/>
    </w:p>
    <w:p w14:paraId="303CCF73" w14:textId="27EF32F7" w:rsidR="000E6245" w:rsidRDefault="000E6245" w:rsidP="00744D75">
      <w:pPr>
        <w:pStyle w:val="CouncilHeading"/>
      </w:pPr>
    </w:p>
    <w:tbl>
      <w:tblPr>
        <w:tblStyle w:val="TableGrid"/>
        <w:tblW w:w="9640" w:type="dxa"/>
        <w:tblInd w:w="-289" w:type="dxa"/>
        <w:tblLook w:val="04A0" w:firstRow="1" w:lastRow="0" w:firstColumn="1" w:lastColumn="0" w:noHBand="0" w:noVBand="1"/>
      </w:tblPr>
      <w:tblGrid>
        <w:gridCol w:w="2349"/>
        <w:gridCol w:w="7291"/>
      </w:tblGrid>
      <w:tr w:rsidR="00173B1C" w:rsidRPr="00C02867" w14:paraId="3E9E4051" w14:textId="77777777" w:rsidTr="00014A9D">
        <w:tc>
          <w:tcPr>
            <w:tcW w:w="2349" w:type="dxa"/>
          </w:tcPr>
          <w:p w14:paraId="29D7A1A7" w14:textId="77777777" w:rsidR="00173B1C" w:rsidRPr="00E95DDF" w:rsidRDefault="00173B1C" w:rsidP="00F627C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506144EE" w14:textId="77777777" w:rsidR="00173B1C" w:rsidRPr="00E95DDF" w:rsidRDefault="00173B1C" w:rsidP="00F627CF">
            <w:pPr>
              <w:ind w:right="39"/>
              <w:jc w:val="both"/>
              <w:rPr>
                <w:rFonts w:ascii="Arial" w:hAnsi="Arial" w:cs="Arial"/>
                <w:szCs w:val="24"/>
                <w:lang w:val="en-AU"/>
              </w:rPr>
            </w:pPr>
            <w:r w:rsidRPr="00E95DDF">
              <w:rPr>
                <w:rFonts w:ascii="Arial" w:hAnsi="Arial" w:cs="Arial"/>
                <w:szCs w:val="24"/>
                <w:lang w:val="en-AU"/>
              </w:rPr>
              <w:t xml:space="preserve">Council Meeting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22 November 2022</w:t>
            </w:r>
          </w:p>
        </w:tc>
      </w:tr>
      <w:tr w:rsidR="00173B1C" w:rsidRPr="00C02867" w14:paraId="0F9D02CE" w14:textId="77777777" w:rsidTr="00014A9D">
        <w:trPr>
          <w:trHeight w:val="83"/>
        </w:trPr>
        <w:tc>
          <w:tcPr>
            <w:tcW w:w="2349" w:type="dxa"/>
          </w:tcPr>
          <w:p w14:paraId="581645CE" w14:textId="77777777" w:rsidR="00173B1C" w:rsidRPr="00E95DDF" w:rsidRDefault="00173B1C" w:rsidP="00F627C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6980DCA1" w14:textId="77777777" w:rsidR="00173B1C" w:rsidRPr="00E95DDF" w:rsidRDefault="00173B1C" w:rsidP="00F627CF">
            <w:pPr>
              <w:ind w:right="39"/>
              <w:jc w:val="both"/>
              <w:rPr>
                <w:rFonts w:ascii="Arial" w:hAnsi="Arial" w:cs="Arial"/>
                <w:szCs w:val="24"/>
                <w:lang w:val="en-AU"/>
              </w:rPr>
            </w:pPr>
            <w:r w:rsidRPr="00E95DDF">
              <w:rPr>
                <w:rFonts w:ascii="Arial" w:hAnsi="Arial" w:cs="Arial"/>
                <w:szCs w:val="24"/>
                <w:lang w:val="en-AU"/>
              </w:rPr>
              <w:t xml:space="preserve">City of Nedlands </w:t>
            </w:r>
          </w:p>
        </w:tc>
      </w:tr>
      <w:tr w:rsidR="00173B1C" w:rsidRPr="00C02867" w14:paraId="2B57D57F" w14:textId="77777777" w:rsidTr="00014A9D">
        <w:tc>
          <w:tcPr>
            <w:tcW w:w="2349" w:type="dxa"/>
          </w:tcPr>
          <w:p w14:paraId="1581450C" w14:textId="77777777" w:rsidR="00173B1C" w:rsidRPr="00E95DDF" w:rsidRDefault="00173B1C" w:rsidP="00F627CF">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1B429748" w14:textId="77777777" w:rsidR="00173B1C" w:rsidRPr="00E95DDF" w:rsidRDefault="00173B1C" w:rsidP="00F627CF">
            <w:pPr>
              <w:pStyle w:val="Subsection"/>
              <w:tabs>
                <w:tab w:val="clear" w:pos="595"/>
                <w:tab w:val="clear" w:pos="879"/>
              </w:tabs>
              <w:spacing w:before="0" w:line="240" w:lineRule="auto"/>
              <w:ind w:left="0" w:right="39" w:firstLine="0"/>
              <w:rPr>
                <w:rFonts w:ascii="Arial" w:hAnsi="Arial" w:cs="Arial"/>
                <w:szCs w:val="24"/>
              </w:rPr>
            </w:pPr>
          </w:p>
          <w:p w14:paraId="64B2684A" w14:textId="77777777" w:rsidR="00173B1C" w:rsidRPr="00E95DDF" w:rsidRDefault="00173B1C" w:rsidP="00F627CF">
            <w:pPr>
              <w:pStyle w:val="Subsection"/>
              <w:tabs>
                <w:tab w:val="clear" w:pos="595"/>
                <w:tab w:val="clear" w:pos="879"/>
              </w:tabs>
              <w:spacing w:before="0" w:line="240" w:lineRule="auto"/>
              <w:ind w:left="0" w:right="39" w:firstLine="0"/>
              <w:rPr>
                <w:rFonts w:ascii="Arial" w:hAnsi="Arial" w:cs="Arial"/>
              </w:rPr>
            </w:pPr>
            <w:r w:rsidRPr="15D0C387">
              <w:rPr>
                <w:rFonts w:ascii="Arial" w:hAnsi="Arial" w:cs="Arial"/>
              </w:rPr>
              <w:t>Nil.</w:t>
            </w:r>
          </w:p>
        </w:tc>
      </w:tr>
      <w:tr w:rsidR="00173B1C" w:rsidRPr="00C02867" w14:paraId="1627AD14" w14:textId="77777777" w:rsidTr="00014A9D">
        <w:tc>
          <w:tcPr>
            <w:tcW w:w="2349" w:type="dxa"/>
          </w:tcPr>
          <w:p w14:paraId="63A63137" w14:textId="77777777" w:rsidR="00173B1C" w:rsidRPr="00E95DDF" w:rsidRDefault="00173B1C" w:rsidP="00F627C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79BB0124" w14:textId="77777777" w:rsidR="00173B1C" w:rsidRPr="00E95DDF" w:rsidRDefault="00173B1C" w:rsidP="00F627CF">
            <w:pPr>
              <w:ind w:right="39"/>
              <w:jc w:val="both"/>
              <w:rPr>
                <w:rFonts w:ascii="Arial" w:hAnsi="Arial" w:cs="Arial"/>
                <w:szCs w:val="24"/>
                <w:lang w:val="en-AU"/>
              </w:rPr>
            </w:pPr>
            <w:r w:rsidRPr="15D0C387">
              <w:rPr>
                <w:rFonts w:ascii="Arial" w:hAnsi="Arial" w:cs="Arial"/>
                <w:szCs w:val="24"/>
                <w:lang w:val="en-AU"/>
              </w:rPr>
              <w:t>Stuart Billingham – Manager Finance Services</w:t>
            </w:r>
          </w:p>
        </w:tc>
      </w:tr>
      <w:tr w:rsidR="00173B1C" w:rsidRPr="00C02867" w14:paraId="30B79DA0" w14:textId="77777777" w:rsidTr="00014A9D">
        <w:tc>
          <w:tcPr>
            <w:tcW w:w="2349" w:type="dxa"/>
          </w:tcPr>
          <w:p w14:paraId="0B279A6E" w14:textId="30561D92" w:rsidR="00173B1C" w:rsidRPr="00E95DDF" w:rsidRDefault="00173B1C" w:rsidP="00F627C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w:t>
            </w:r>
          </w:p>
        </w:tc>
        <w:tc>
          <w:tcPr>
            <w:tcW w:w="7291" w:type="dxa"/>
          </w:tcPr>
          <w:p w14:paraId="095C305A" w14:textId="77777777" w:rsidR="00173B1C" w:rsidRPr="00E95DDF" w:rsidRDefault="00173B1C" w:rsidP="00F627CF">
            <w:pPr>
              <w:ind w:right="39"/>
              <w:jc w:val="both"/>
              <w:rPr>
                <w:rFonts w:ascii="Arial" w:hAnsi="Arial" w:cs="Arial"/>
                <w:szCs w:val="24"/>
                <w:lang w:val="en-AU"/>
              </w:rPr>
            </w:pPr>
            <w:r>
              <w:rPr>
                <w:rFonts w:ascii="Arial" w:hAnsi="Arial" w:cs="Arial"/>
                <w:szCs w:val="24"/>
                <w:lang w:val="en-AU"/>
              </w:rPr>
              <w:t>Michael Cole – Director Corporate Services</w:t>
            </w:r>
          </w:p>
        </w:tc>
      </w:tr>
      <w:tr w:rsidR="00173B1C" w:rsidRPr="00C02867" w14:paraId="63071590" w14:textId="77777777" w:rsidTr="00014A9D">
        <w:tc>
          <w:tcPr>
            <w:tcW w:w="2349" w:type="dxa"/>
          </w:tcPr>
          <w:p w14:paraId="0F26CE0E" w14:textId="77777777" w:rsidR="00173B1C" w:rsidRPr="00E95DDF" w:rsidRDefault="00173B1C" w:rsidP="00F627C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5EBBBB23" w14:textId="77777777" w:rsidR="00173B1C" w:rsidRPr="00E95DDF" w:rsidRDefault="00173B1C" w:rsidP="00DC7847">
            <w:pPr>
              <w:numPr>
                <w:ilvl w:val="0"/>
                <w:numId w:val="51"/>
              </w:numPr>
              <w:ind w:left="383" w:right="39"/>
              <w:jc w:val="both"/>
            </w:pPr>
            <w:r w:rsidRPr="15D0C387">
              <w:rPr>
                <w:rFonts w:ascii="Arial" w:eastAsia="Arial" w:hAnsi="Arial" w:cs="Arial"/>
                <w:szCs w:val="24"/>
                <w:lang w:val="en-US"/>
              </w:rPr>
              <w:t xml:space="preserve">Project Areas – Underground Power in Hollywood East, Nedlands </w:t>
            </w:r>
            <w:proofErr w:type="gramStart"/>
            <w:r w:rsidRPr="15D0C387">
              <w:rPr>
                <w:rFonts w:ascii="Arial" w:eastAsia="Arial" w:hAnsi="Arial" w:cs="Arial"/>
                <w:szCs w:val="24"/>
                <w:lang w:val="en-US"/>
              </w:rPr>
              <w:t>North</w:t>
            </w:r>
            <w:proofErr w:type="gramEnd"/>
            <w:r w:rsidRPr="15D0C387">
              <w:rPr>
                <w:rFonts w:ascii="Arial" w:eastAsia="Arial" w:hAnsi="Arial" w:cs="Arial"/>
                <w:szCs w:val="24"/>
                <w:lang w:val="en-US"/>
              </w:rPr>
              <w:t xml:space="preserve"> and Nedlands West.</w:t>
            </w:r>
            <w:r w:rsidRPr="15D0C387">
              <w:rPr>
                <w:rFonts w:ascii="Arial" w:hAnsi="Arial" w:cs="Arial"/>
                <w:szCs w:val="24"/>
                <w:lang w:val="en-US"/>
              </w:rPr>
              <w:t xml:space="preserve"> </w:t>
            </w:r>
          </w:p>
        </w:tc>
      </w:tr>
    </w:tbl>
    <w:p w14:paraId="21D32C13" w14:textId="77777777" w:rsidR="00173B1C" w:rsidRPr="00C1421E" w:rsidRDefault="00173B1C" w:rsidP="00173B1C">
      <w:pPr>
        <w:ind w:right="-330"/>
        <w:jc w:val="both"/>
        <w:rPr>
          <w:rFonts w:ascii="Arial" w:hAnsi="Arial" w:cs="Arial"/>
          <w:b/>
          <w:szCs w:val="24"/>
          <w:lang w:val="en-US"/>
        </w:rPr>
      </w:pPr>
    </w:p>
    <w:p w14:paraId="3D4EAAEC" w14:textId="77777777" w:rsidR="00173B1C" w:rsidRPr="00173B1C" w:rsidRDefault="00173B1C" w:rsidP="00173B1C">
      <w:pPr>
        <w:ind w:left="-284" w:right="46"/>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Purpose</w:t>
      </w:r>
    </w:p>
    <w:p w14:paraId="0DFFE74B" w14:textId="77777777" w:rsidR="00173B1C" w:rsidRPr="00173B1C" w:rsidRDefault="00173B1C" w:rsidP="00173B1C">
      <w:pPr>
        <w:ind w:left="-567" w:right="46"/>
        <w:jc w:val="both"/>
        <w:rPr>
          <w:rFonts w:ascii="Arial" w:hAnsi="Arial" w:cs="Arial"/>
          <w:b/>
          <w:szCs w:val="24"/>
          <w:lang w:val="en-US"/>
        </w:rPr>
      </w:pPr>
    </w:p>
    <w:p w14:paraId="2D58EDA2" w14:textId="77777777" w:rsidR="00173B1C" w:rsidRPr="00173B1C" w:rsidRDefault="00173B1C" w:rsidP="00173B1C">
      <w:pPr>
        <w:ind w:left="-284" w:right="46"/>
        <w:jc w:val="both"/>
        <w:rPr>
          <w:rFonts w:ascii="Arial" w:hAnsi="Arial" w:cs="Arial"/>
          <w:szCs w:val="24"/>
          <w:lang w:val="en-US"/>
        </w:rPr>
      </w:pPr>
      <w:r w:rsidRPr="00173B1C">
        <w:rPr>
          <w:rFonts w:ascii="Arial" w:hAnsi="Arial" w:cs="Arial"/>
          <w:szCs w:val="24"/>
          <w:lang w:val="en-US"/>
        </w:rPr>
        <w:t xml:space="preserve">To receive designs and cost estimates for underground power for </w:t>
      </w:r>
      <w:r w:rsidRPr="00173B1C">
        <w:rPr>
          <w:rFonts w:ascii="Arial" w:eastAsia="Arial" w:hAnsi="Arial" w:cs="Arial"/>
          <w:szCs w:val="24"/>
          <w:lang w:val="en-US"/>
        </w:rPr>
        <w:t xml:space="preserve">Hollywood East, Nedlands </w:t>
      </w:r>
      <w:proofErr w:type="gramStart"/>
      <w:r w:rsidRPr="00173B1C">
        <w:rPr>
          <w:rFonts w:ascii="Arial" w:eastAsia="Arial" w:hAnsi="Arial" w:cs="Arial"/>
          <w:szCs w:val="24"/>
          <w:lang w:val="en-US"/>
        </w:rPr>
        <w:t>North</w:t>
      </w:r>
      <w:proofErr w:type="gramEnd"/>
      <w:r w:rsidRPr="00173B1C">
        <w:rPr>
          <w:rFonts w:ascii="Arial" w:eastAsia="Arial" w:hAnsi="Arial" w:cs="Arial"/>
          <w:szCs w:val="24"/>
          <w:lang w:val="en-US"/>
        </w:rPr>
        <w:t xml:space="preserve"> and Nedlands West.</w:t>
      </w:r>
      <w:r w:rsidRPr="00173B1C">
        <w:rPr>
          <w:rFonts w:ascii="Arial" w:hAnsi="Arial" w:cs="Arial"/>
          <w:szCs w:val="24"/>
          <w:lang w:val="en-US"/>
        </w:rPr>
        <w:t xml:space="preserve">  In addition, the report also seeks approval to develop a business case for these projects.</w:t>
      </w:r>
    </w:p>
    <w:p w14:paraId="47A11AF8" w14:textId="5CE562D5" w:rsidR="00173B1C" w:rsidRDefault="00173B1C" w:rsidP="00173B1C">
      <w:pPr>
        <w:ind w:left="-567" w:right="46"/>
        <w:jc w:val="both"/>
        <w:rPr>
          <w:rFonts w:ascii="Arial" w:hAnsi="Arial" w:cs="Arial"/>
          <w:b/>
          <w:szCs w:val="24"/>
          <w:lang w:val="en-US"/>
        </w:rPr>
      </w:pPr>
    </w:p>
    <w:p w14:paraId="670D6A15" w14:textId="77777777" w:rsidR="00173B1C" w:rsidRPr="00173B1C" w:rsidRDefault="00173B1C" w:rsidP="00173B1C">
      <w:pPr>
        <w:ind w:left="-567" w:right="46"/>
        <w:jc w:val="both"/>
        <w:rPr>
          <w:rFonts w:ascii="Arial" w:hAnsi="Arial" w:cs="Arial"/>
          <w:b/>
          <w:szCs w:val="24"/>
          <w:lang w:val="en-US"/>
        </w:rPr>
      </w:pPr>
    </w:p>
    <w:p w14:paraId="0A948200" w14:textId="77777777" w:rsidR="00173B1C" w:rsidRPr="00173B1C" w:rsidRDefault="00173B1C" w:rsidP="00173B1C">
      <w:pPr>
        <w:ind w:left="-284" w:right="46"/>
        <w:jc w:val="both"/>
        <w:rPr>
          <w:rFonts w:ascii="Arial" w:hAnsi="Arial" w:cs="Arial"/>
          <w:b/>
          <w:bCs/>
          <w:color w:val="244061" w:themeColor="accent1" w:themeShade="80"/>
          <w:szCs w:val="24"/>
          <w:highlight w:val="yellow"/>
          <w:lang w:val="en-US"/>
        </w:rPr>
      </w:pPr>
      <w:r w:rsidRPr="00173B1C">
        <w:rPr>
          <w:rFonts w:ascii="Arial" w:hAnsi="Arial" w:cs="Arial"/>
          <w:b/>
          <w:bCs/>
          <w:color w:val="244061" w:themeColor="accent1" w:themeShade="80"/>
          <w:sz w:val="28"/>
          <w:szCs w:val="28"/>
          <w:lang w:val="en-US"/>
        </w:rPr>
        <w:t>Recommendation</w:t>
      </w:r>
    </w:p>
    <w:p w14:paraId="7E4BEEAC" w14:textId="77777777" w:rsidR="00173B1C" w:rsidRPr="00173B1C" w:rsidRDefault="00173B1C" w:rsidP="00173B1C">
      <w:pPr>
        <w:ind w:left="-284" w:right="46"/>
        <w:jc w:val="both"/>
        <w:rPr>
          <w:rFonts w:ascii="Arial" w:hAnsi="Arial" w:cs="Arial"/>
          <w:bCs/>
          <w:color w:val="244061" w:themeColor="accent1" w:themeShade="80"/>
          <w:szCs w:val="24"/>
          <w:lang w:val="en-US"/>
        </w:rPr>
      </w:pPr>
    </w:p>
    <w:p w14:paraId="421030EC" w14:textId="77777777" w:rsidR="00173B1C" w:rsidRPr="00173B1C" w:rsidRDefault="00173B1C" w:rsidP="00173B1C">
      <w:pPr>
        <w:ind w:left="-284" w:right="46"/>
        <w:jc w:val="both"/>
        <w:rPr>
          <w:rFonts w:ascii="Arial" w:hAnsi="Arial" w:cs="Arial"/>
          <w:b/>
          <w:bCs/>
          <w:color w:val="244061" w:themeColor="accent1" w:themeShade="80"/>
          <w:szCs w:val="24"/>
          <w:lang w:val="en-US"/>
        </w:rPr>
      </w:pPr>
      <w:r w:rsidRPr="00173B1C">
        <w:rPr>
          <w:rFonts w:ascii="Arial" w:hAnsi="Arial" w:cs="Arial"/>
          <w:b/>
          <w:bCs/>
          <w:color w:val="244061" w:themeColor="accent1" w:themeShade="80"/>
          <w:szCs w:val="24"/>
          <w:lang w:val="en-US"/>
        </w:rPr>
        <w:t>Council:</w:t>
      </w:r>
    </w:p>
    <w:p w14:paraId="0231B211" w14:textId="77777777" w:rsidR="00173B1C" w:rsidRPr="00173B1C" w:rsidRDefault="00173B1C" w:rsidP="00173B1C">
      <w:pPr>
        <w:ind w:left="-567" w:right="46"/>
        <w:jc w:val="both"/>
        <w:rPr>
          <w:rFonts w:ascii="Arial" w:hAnsi="Arial" w:cs="Arial"/>
          <w:b/>
          <w:bCs/>
          <w:color w:val="244061" w:themeColor="accent1" w:themeShade="80"/>
          <w:szCs w:val="24"/>
          <w:lang w:val="en-US"/>
        </w:rPr>
      </w:pPr>
    </w:p>
    <w:p w14:paraId="4788F1F8" w14:textId="34E10F54" w:rsidR="00173B1C" w:rsidRPr="00173B1C" w:rsidRDefault="00173B1C" w:rsidP="00890BD9">
      <w:pPr>
        <w:pStyle w:val="ListParagraph"/>
        <w:numPr>
          <w:ilvl w:val="0"/>
          <w:numId w:val="48"/>
        </w:numPr>
        <w:ind w:left="284" w:right="46" w:hanging="567"/>
        <w:jc w:val="both"/>
        <w:rPr>
          <w:rFonts w:ascii="Arial" w:hAnsi="Arial" w:cs="Arial"/>
          <w:b/>
          <w:bCs/>
          <w:color w:val="244061" w:themeColor="accent1" w:themeShade="80"/>
          <w:szCs w:val="24"/>
        </w:rPr>
      </w:pPr>
      <w:r>
        <w:rPr>
          <w:rFonts w:ascii="Arial" w:hAnsi="Arial" w:cs="Arial"/>
          <w:b/>
          <w:bCs/>
          <w:color w:val="244061" w:themeColor="accent1" w:themeShade="80"/>
          <w:szCs w:val="24"/>
        </w:rPr>
        <w:t>r</w:t>
      </w:r>
      <w:r w:rsidRPr="00173B1C">
        <w:rPr>
          <w:rFonts w:ascii="Arial" w:hAnsi="Arial" w:cs="Arial"/>
          <w:b/>
          <w:bCs/>
          <w:color w:val="244061" w:themeColor="accent1" w:themeShade="80"/>
          <w:szCs w:val="24"/>
        </w:rPr>
        <w:t xml:space="preserve">eceives the designs and cost estimates provided by Western Power for underground power to Hollywood East, Nedlands North and Nedlands </w:t>
      </w:r>
      <w:proofErr w:type="gramStart"/>
      <w:r w:rsidRPr="00173B1C">
        <w:rPr>
          <w:rFonts w:ascii="Arial" w:hAnsi="Arial" w:cs="Arial"/>
          <w:b/>
          <w:bCs/>
          <w:color w:val="244061" w:themeColor="accent1" w:themeShade="80"/>
          <w:szCs w:val="24"/>
        </w:rPr>
        <w:t>West</w:t>
      </w:r>
      <w:r>
        <w:rPr>
          <w:rFonts w:ascii="Arial" w:hAnsi="Arial" w:cs="Arial"/>
          <w:b/>
          <w:bCs/>
          <w:color w:val="244061" w:themeColor="accent1" w:themeShade="80"/>
          <w:szCs w:val="24"/>
        </w:rPr>
        <w:t>;</w:t>
      </w:r>
      <w:proofErr w:type="gramEnd"/>
    </w:p>
    <w:p w14:paraId="6BB78EFC" w14:textId="77777777" w:rsidR="00173B1C" w:rsidRPr="00173B1C" w:rsidRDefault="00173B1C" w:rsidP="00890BD9">
      <w:pPr>
        <w:ind w:right="46"/>
        <w:jc w:val="both"/>
        <w:rPr>
          <w:rFonts w:ascii="Arial" w:hAnsi="Arial" w:cs="Arial"/>
          <w:b/>
          <w:bCs/>
          <w:color w:val="244061" w:themeColor="accent1" w:themeShade="80"/>
          <w:szCs w:val="24"/>
        </w:rPr>
      </w:pPr>
    </w:p>
    <w:p w14:paraId="7BF54CDC" w14:textId="2FA25B81" w:rsidR="00173B1C" w:rsidRPr="00173B1C" w:rsidRDefault="00173B1C" w:rsidP="00890BD9">
      <w:pPr>
        <w:pStyle w:val="ListParagraph"/>
        <w:numPr>
          <w:ilvl w:val="0"/>
          <w:numId w:val="48"/>
        </w:numPr>
        <w:ind w:left="284" w:right="46" w:hanging="567"/>
        <w:jc w:val="both"/>
        <w:rPr>
          <w:rFonts w:ascii="Arial" w:hAnsi="Arial" w:cs="Arial"/>
          <w:b/>
          <w:bCs/>
          <w:color w:val="244061" w:themeColor="accent1" w:themeShade="80"/>
          <w:szCs w:val="24"/>
        </w:rPr>
      </w:pPr>
      <w:r>
        <w:rPr>
          <w:rFonts w:ascii="Arial" w:hAnsi="Arial" w:cs="Arial"/>
          <w:b/>
          <w:bCs/>
          <w:color w:val="244061" w:themeColor="accent1" w:themeShade="80"/>
          <w:szCs w:val="24"/>
        </w:rPr>
        <w:t>a</w:t>
      </w:r>
      <w:r w:rsidRPr="00173B1C">
        <w:rPr>
          <w:rFonts w:ascii="Arial" w:hAnsi="Arial" w:cs="Arial"/>
          <w:b/>
          <w:bCs/>
          <w:color w:val="244061" w:themeColor="accent1" w:themeShade="80"/>
          <w:szCs w:val="24"/>
        </w:rPr>
        <w:t xml:space="preserve">uthorises the CEO to prepare a business case on underground power for Hollywood East, Nedlands </w:t>
      </w:r>
      <w:proofErr w:type="gramStart"/>
      <w:r w:rsidRPr="00173B1C">
        <w:rPr>
          <w:rFonts w:ascii="Arial" w:hAnsi="Arial" w:cs="Arial"/>
          <w:b/>
          <w:bCs/>
          <w:color w:val="244061" w:themeColor="accent1" w:themeShade="80"/>
          <w:szCs w:val="24"/>
        </w:rPr>
        <w:t>North</w:t>
      </w:r>
      <w:proofErr w:type="gramEnd"/>
      <w:r w:rsidRPr="00173B1C">
        <w:rPr>
          <w:rFonts w:ascii="Arial" w:hAnsi="Arial" w:cs="Arial"/>
          <w:b/>
          <w:bCs/>
          <w:color w:val="244061" w:themeColor="accent1" w:themeShade="80"/>
          <w:szCs w:val="24"/>
        </w:rPr>
        <w:t xml:space="preserve"> and Nedlands West</w:t>
      </w:r>
      <w:r>
        <w:rPr>
          <w:rFonts w:ascii="Arial" w:hAnsi="Arial" w:cs="Arial"/>
          <w:b/>
          <w:bCs/>
          <w:color w:val="244061" w:themeColor="accent1" w:themeShade="80"/>
          <w:szCs w:val="24"/>
        </w:rPr>
        <w:t>; and</w:t>
      </w:r>
    </w:p>
    <w:p w14:paraId="0C9282BF" w14:textId="77777777" w:rsidR="00173B1C" w:rsidRPr="00173B1C" w:rsidRDefault="00173B1C" w:rsidP="00890BD9">
      <w:pPr>
        <w:ind w:right="46"/>
        <w:jc w:val="both"/>
        <w:rPr>
          <w:rFonts w:ascii="Arial" w:hAnsi="Arial" w:cs="Arial"/>
          <w:b/>
          <w:bCs/>
          <w:color w:val="244061" w:themeColor="accent1" w:themeShade="80"/>
          <w:szCs w:val="24"/>
        </w:rPr>
      </w:pPr>
    </w:p>
    <w:p w14:paraId="6BAE7F5F" w14:textId="6857AB1C" w:rsidR="00173B1C" w:rsidRPr="00173B1C" w:rsidRDefault="00173B1C" w:rsidP="00890BD9">
      <w:pPr>
        <w:pStyle w:val="ListParagraph"/>
        <w:numPr>
          <w:ilvl w:val="0"/>
          <w:numId w:val="48"/>
        </w:numPr>
        <w:ind w:left="284" w:right="46" w:hanging="567"/>
        <w:jc w:val="both"/>
        <w:rPr>
          <w:rFonts w:ascii="Arial" w:hAnsi="Arial" w:cs="Arial"/>
          <w:b/>
          <w:bCs/>
          <w:color w:val="244061" w:themeColor="accent1" w:themeShade="80"/>
          <w:szCs w:val="24"/>
          <w:lang w:val="en-US"/>
        </w:rPr>
      </w:pPr>
      <w:r>
        <w:rPr>
          <w:rFonts w:ascii="Arial" w:hAnsi="Arial" w:cs="Arial"/>
          <w:b/>
          <w:bCs/>
          <w:color w:val="244061" w:themeColor="accent1" w:themeShade="80"/>
          <w:szCs w:val="24"/>
        </w:rPr>
        <w:t>a</w:t>
      </w:r>
      <w:r w:rsidRPr="00173B1C">
        <w:rPr>
          <w:rFonts w:ascii="Arial" w:hAnsi="Arial" w:cs="Arial"/>
          <w:b/>
          <w:bCs/>
          <w:color w:val="244061" w:themeColor="accent1" w:themeShade="80"/>
          <w:szCs w:val="24"/>
        </w:rPr>
        <w:t>pproves an allocation of $100,000 from the Underground Power Reserve to fund the business case and community engagement.</w:t>
      </w:r>
    </w:p>
    <w:p w14:paraId="2059633D" w14:textId="77777777" w:rsidR="00173B1C" w:rsidRPr="00173B1C" w:rsidRDefault="00173B1C" w:rsidP="00173B1C">
      <w:pPr>
        <w:ind w:right="46"/>
        <w:jc w:val="both"/>
        <w:rPr>
          <w:rFonts w:ascii="Arial" w:hAnsi="Arial" w:cs="Arial"/>
          <w:b/>
          <w:bCs/>
          <w:color w:val="244061" w:themeColor="accent1" w:themeShade="80"/>
          <w:szCs w:val="24"/>
          <w:highlight w:val="yellow"/>
        </w:rPr>
      </w:pPr>
    </w:p>
    <w:p w14:paraId="2040DB3A" w14:textId="77777777" w:rsidR="00173B1C" w:rsidRPr="00173B1C" w:rsidRDefault="00173B1C" w:rsidP="00173B1C">
      <w:pPr>
        <w:ind w:left="-567" w:right="46"/>
        <w:jc w:val="both"/>
        <w:rPr>
          <w:rFonts w:ascii="Arial" w:hAnsi="Arial" w:cs="Arial"/>
          <w:b/>
          <w:szCs w:val="24"/>
          <w:lang w:val="en-US"/>
        </w:rPr>
      </w:pPr>
    </w:p>
    <w:p w14:paraId="7326FF28" w14:textId="77777777" w:rsidR="00173B1C" w:rsidRPr="00173B1C" w:rsidRDefault="00173B1C" w:rsidP="00173B1C">
      <w:pPr>
        <w:ind w:left="-284" w:right="46"/>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Voting Requirement</w:t>
      </w:r>
    </w:p>
    <w:p w14:paraId="3A179F7D" w14:textId="77777777" w:rsidR="00173B1C" w:rsidRPr="00173B1C" w:rsidRDefault="00173B1C" w:rsidP="00173B1C">
      <w:pPr>
        <w:ind w:left="-284" w:right="46"/>
        <w:jc w:val="both"/>
        <w:rPr>
          <w:rFonts w:ascii="Arial" w:hAnsi="Arial" w:cs="Arial"/>
          <w:color w:val="000000" w:themeColor="text1"/>
          <w:szCs w:val="24"/>
        </w:rPr>
      </w:pPr>
    </w:p>
    <w:p w14:paraId="374E3EED" w14:textId="029D2D5F" w:rsidR="00173B1C" w:rsidRPr="00173B1C" w:rsidRDefault="00173B1C" w:rsidP="00173B1C">
      <w:pPr>
        <w:ind w:left="-284" w:right="46"/>
        <w:jc w:val="both"/>
        <w:rPr>
          <w:rFonts w:ascii="Arial" w:hAnsi="Arial" w:cs="Arial"/>
          <w:color w:val="000000" w:themeColor="text1"/>
          <w:szCs w:val="24"/>
        </w:rPr>
      </w:pPr>
      <w:r w:rsidRPr="00173B1C">
        <w:rPr>
          <w:rFonts w:ascii="Arial" w:hAnsi="Arial" w:cs="Arial"/>
          <w:color w:val="000000" w:themeColor="text1"/>
          <w:szCs w:val="24"/>
        </w:rPr>
        <w:t>Absolute Majority</w:t>
      </w:r>
      <w:r>
        <w:rPr>
          <w:rFonts w:ascii="Arial" w:hAnsi="Arial" w:cs="Arial"/>
          <w:color w:val="000000" w:themeColor="text1"/>
          <w:szCs w:val="24"/>
        </w:rPr>
        <w:t>.</w:t>
      </w:r>
      <w:r w:rsidRPr="00173B1C">
        <w:rPr>
          <w:rFonts w:ascii="Arial" w:hAnsi="Arial" w:cs="Arial"/>
          <w:color w:val="000000" w:themeColor="text1"/>
          <w:szCs w:val="24"/>
        </w:rPr>
        <w:t xml:space="preserve"> </w:t>
      </w:r>
    </w:p>
    <w:p w14:paraId="121EBEB9" w14:textId="77777777" w:rsidR="00173B1C" w:rsidRDefault="00173B1C" w:rsidP="00173B1C">
      <w:pPr>
        <w:ind w:left="-284" w:right="46"/>
        <w:jc w:val="both"/>
        <w:rPr>
          <w:rFonts w:ascii="Arial" w:hAnsi="Arial" w:cs="Arial"/>
          <w:b/>
          <w:color w:val="244061" w:themeColor="accent1" w:themeShade="80"/>
          <w:sz w:val="28"/>
          <w:szCs w:val="32"/>
          <w:lang w:val="en-US"/>
        </w:rPr>
      </w:pPr>
    </w:p>
    <w:p w14:paraId="382DC7AC" w14:textId="77777777" w:rsidR="00890BD9" w:rsidRDefault="00890BD9" w:rsidP="00173B1C">
      <w:pPr>
        <w:ind w:left="-284" w:right="46"/>
        <w:jc w:val="both"/>
        <w:rPr>
          <w:rFonts w:ascii="Arial" w:hAnsi="Arial" w:cs="Arial"/>
          <w:b/>
          <w:color w:val="244061" w:themeColor="accent1" w:themeShade="80"/>
          <w:sz w:val="28"/>
          <w:szCs w:val="32"/>
          <w:lang w:val="en-US"/>
        </w:rPr>
      </w:pPr>
    </w:p>
    <w:p w14:paraId="18474815" w14:textId="4C69CE5E" w:rsidR="00173B1C" w:rsidRPr="00173B1C" w:rsidRDefault="00173B1C" w:rsidP="00173B1C">
      <w:pPr>
        <w:ind w:left="-284" w:right="46"/>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 xml:space="preserve">Background </w:t>
      </w:r>
    </w:p>
    <w:p w14:paraId="01A51052" w14:textId="77777777" w:rsidR="00173B1C" w:rsidRPr="00173B1C" w:rsidRDefault="00173B1C" w:rsidP="00173B1C">
      <w:pPr>
        <w:ind w:left="-284" w:right="46"/>
        <w:jc w:val="both"/>
        <w:rPr>
          <w:rFonts w:ascii="Arial" w:hAnsi="Arial" w:cs="Arial"/>
          <w:b/>
          <w:szCs w:val="24"/>
          <w:lang w:val="en-US"/>
        </w:rPr>
      </w:pPr>
    </w:p>
    <w:p w14:paraId="346FC03A"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 xml:space="preserve">Approximately 78% of the City has underground power installed to their properties, with 1,701 properties remaining without underground power in Hollywood East, Nedlands </w:t>
      </w:r>
      <w:proofErr w:type="gramStart"/>
      <w:r w:rsidRPr="00173B1C">
        <w:rPr>
          <w:rFonts w:ascii="Arial" w:eastAsia="Arial" w:hAnsi="Arial" w:cs="Arial"/>
          <w:szCs w:val="24"/>
          <w:lang w:val="en-US"/>
        </w:rPr>
        <w:t>North</w:t>
      </w:r>
      <w:proofErr w:type="gramEnd"/>
      <w:r w:rsidRPr="00173B1C">
        <w:rPr>
          <w:rFonts w:ascii="Arial" w:eastAsia="Arial" w:hAnsi="Arial" w:cs="Arial"/>
          <w:szCs w:val="24"/>
          <w:lang w:val="en-US"/>
        </w:rPr>
        <w:t xml:space="preserve"> and Nedlands West.</w:t>
      </w:r>
    </w:p>
    <w:p w14:paraId="3E2E51E1" w14:textId="77777777" w:rsidR="00173B1C" w:rsidRPr="00173B1C" w:rsidRDefault="00173B1C" w:rsidP="00173B1C">
      <w:pPr>
        <w:ind w:left="-284" w:right="46"/>
        <w:jc w:val="both"/>
        <w:rPr>
          <w:rFonts w:ascii="Arial" w:eastAsia="Arial" w:hAnsi="Arial" w:cs="Arial"/>
          <w:szCs w:val="24"/>
          <w:lang w:val="en-US"/>
        </w:rPr>
      </w:pPr>
    </w:p>
    <w:p w14:paraId="1207FDCB" w14:textId="77777777" w:rsidR="00173B1C" w:rsidRPr="00173B1C" w:rsidRDefault="00173B1C" w:rsidP="00173B1C">
      <w:pPr>
        <w:ind w:left="-284" w:right="46"/>
        <w:jc w:val="both"/>
        <w:rPr>
          <w:rFonts w:ascii="Arial" w:hAnsi="Arial" w:cs="Arial"/>
          <w:szCs w:val="24"/>
          <w:lang w:val="en-US"/>
        </w:rPr>
      </w:pPr>
      <w:r w:rsidRPr="00173B1C">
        <w:rPr>
          <w:rFonts w:ascii="Arial" w:eastAsia="Arial" w:hAnsi="Arial" w:cs="Arial"/>
          <w:szCs w:val="24"/>
          <w:lang w:val="en-US"/>
        </w:rPr>
        <w:t>At the Ordinary Council Meeting on 28 July 2020 in response to TS13.20:</w:t>
      </w:r>
    </w:p>
    <w:p w14:paraId="57A016D5" w14:textId="77777777" w:rsidR="00173B1C" w:rsidRPr="00173B1C" w:rsidRDefault="00173B1C" w:rsidP="00173B1C">
      <w:pPr>
        <w:ind w:left="-284" w:right="46"/>
        <w:jc w:val="both"/>
        <w:rPr>
          <w:rFonts w:ascii="Arial" w:eastAsia="Arial" w:hAnsi="Arial" w:cs="Arial"/>
          <w:szCs w:val="24"/>
          <w:lang w:val="en-US"/>
        </w:rPr>
      </w:pPr>
    </w:p>
    <w:p w14:paraId="3398CB29" w14:textId="77777777" w:rsidR="00173B1C" w:rsidRPr="00173B1C" w:rsidRDefault="00173B1C" w:rsidP="00173B1C">
      <w:pPr>
        <w:ind w:left="-284" w:right="46"/>
        <w:jc w:val="both"/>
        <w:rPr>
          <w:rFonts w:ascii="Arial" w:hAnsi="Arial" w:cs="Arial"/>
        </w:rPr>
      </w:pPr>
      <w:r w:rsidRPr="00173B1C">
        <w:rPr>
          <w:rFonts w:ascii="Arial" w:eastAsia="Arial" w:hAnsi="Arial" w:cs="Arial"/>
          <w:szCs w:val="24"/>
          <w:lang w:val="en-US"/>
        </w:rPr>
        <w:t xml:space="preserve">Council: </w:t>
      </w:r>
    </w:p>
    <w:p w14:paraId="07B6BF50" w14:textId="77777777" w:rsidR="00173B1C" w:rsidRPr="00173B1C" w:rsidRDefault="00173B1C" w:rsidP="00173B1C">
      <w:pPr>
        <w:ind w:left="-284" w:right="46"/>
        <w:jc w:val="both"/>
        <w:rPr>
          <w:rFonts w:ascii="Arial" w:eastAsia="Arial" w:hAnsi="Arial" w:cs="Arial"/>
          <w:szCs w:val="24"/>
          <w:lang w:val="en-US"/>
        </w:rPr>
      </w:pPr>
    </w:p>
    <w:p w14:paraId="08D60442" w14:textId="74E0ADA9" w:rsidR="00173B1C" w:rsidRPr="00173B1C" w:rsidRDefault="00173B1C" w:rsidP="00173B1C">
      <w:pPr>
        <w:ind w:left="284" w:right="46" w:hanging="568"/>
        <w:jc w:val="both"/>
        <w:rPr>
          <w:rFonts w:ascii="Arial" w:eastAsia="Arial" w:hAnsi="Arial" w:cs="Arial"/>
          <w:szCs w:val="24"/>
          <w:lang w:val="en-US"/>
        </w:rPr>
      </w:pPr>
      <w:r w:rsidRPr="00173B1C">
        <w:rPr>
          <w:rFonts w:ascii="Arial" w:eastAsia="Arial" w:hAnsi="Arial" w:cs="Arial"/>
          <w:szCs w:val="24"/>
          <w:lang w:val="en-US"/>
        </w:rPr>
        <w:t xml:space="preserve">1. </w:t>
      </w:r>
      <w:r>
        <w:rPr>
          <w:rFonts w:ascii="Arial" w:eastAsia="Arial" w:hAnsi="Arial" w:cs="Arial"/>
          <w:szCs w:val="24"/>
          <w:lang w:val="en-US"/>
        </w:rPr>
        <w:tab/>
      </w:r>
      <w:r w:rsidRPr="00173B1C">
        <w:rPr>
          <w:rFonts w:ascii="Arial" w:eastAsia="Arial" w:hAnsi="Arial" w:cs="Arial"/>
          <w:szCs w:val="24"/>
          <w:lang w:val="en-US"/>
        </w:rPr>
        <w:t>approves an increase in the operations budget from $180,000 to $983,260 to fund the detailed design, project planning and contract documentation with a hold point prior to contract advertising for underground power in Nedlands East (Hollywood East), Nedlands North (Floreat) and Nedlands West (Mt Claremont</w:t>
      </w:r>
      <w:proofErr w:type="gramStart"/>
      <w:r w:rsidRPr="00173B1C">
        <w:rPr>
          <w:rFonts w:ascii="Arial" w:eastAsia="Arial" w:hAnsi="Arial" w:cs="Arial"/>
          <w:szCs w:val="24"/>
          <w:lang w:val="en-US"/>
        </w:rPr>
        <w:t>);</w:t>
      </w:r>
      <w:proofErr w:type="gramEnd"/>
    </w:p>
    <w:p w14:paraId="156E0131" w14:textId="77777777" w:rsidR="00173B1C" w:rsidRPr="00173B1C" w:rsidRDefault="00173B1C" w:rsidP="00173B1C">
      <w:pPr>
        <w:ind w:left="284" w:right="46" w:hanging="568"/>
        <w:jc w:val="both"/>
        <w:rPr>
          <w:rFonts w:ascii="Arial" w:eastAsia="Arial" w:hAnsi="Arial" w:cs="Arial"/>
          <w:szCs w:val="24"/>
          <w:lang w:val="en-US"/>
        </w:rPr>
      </w:pPr>
    </w:p>
    <w:p w14:paraId="38306488" w14:textId="3B00AC51" w:rsidR="00173B1C" w:rsidRPr="00173B1C" w:rsidRDefault="00173B1C" w:rsidP="00173B1C">
      <w:pPr>
        <w:ind w:left="284" w:right="46" w:hanging="568"/>
        <w:jc w:val="both"/>
        <w:rPr>
          <w:rFonts w:ascii="Arial" w:eastAsia="Arial" w:hAnsi="Arial" w:cs="Arial"/>
          <w:szCs w:val="24"/>
          <w:lang w:val="en-US"/>
        </w:rPr>
      </w:pPr>
      <w:r w:rsidRPr="00173B1C">
        <w:rPr>
          <w:rFonts w:ascii="Arial" w:eastAsia="Arial" w:hAnsi="Arial" w:cs="Arial"/>
          <w:szCs w:val="24"/>
          <w:lang w:val="en-US"/>
        </w:rPr>
        <w:t>2.</w:t>
      </w:r>
      <w:r>
        <w:rPr>
          <w:rFonts w:ascii="Arial" w:eastAsia="Arial" w:hAnsi="Arial" w:cs="Arial"/>
          <w:szCs w:val="24"/>
          <w:lang w:val="en-US"/>
        </w:rPr>
        <w:tab/>
      </w:r>
      <w:r w:rsidRPr="00173B1C">
        <w:rPr>
          <w:rFonts w:ascii="Arial" w:eastAsia="Arial" w:hAnsi="Arial" w:cs="Arial"/>
          <w:szCs w:val="24"/>
          <w:lang w:val="en-US"/>
        </w:rPr>
        <w:t xml:space="preserve">approves the CEO to </w:t>
      </w:r>
      <w:proofErr w:type="spellStart"/>
      <w:r w:rsidRPr="00173B1C">
        <w:rPr>
          <w:rFonts w:ascii="Arial" w:eastAsia="Arial" w:hAnsi="Arial" w:cs="Arial"/>
          <w:szCs w:val="24"/>
          <w:lang w:val="en-US"/>
        </w:rPr>
        <w:t>authorise</w:t>
      </w:r>
      <w:proofErr w:type="spellEnd"/>
      <w:r w:rsidRPr="00173B1C">
        <w:rPr>
          <w:rFonts w:ascii="Arial" w:eastAsia="Arial" w:hAnsi="Arial" w:cs="Arial"/>
          <w:szCs w:val="24"/>
          <w:lang w:val="en-US"/>
        </w:rPr>
        <w:t xml:space="preserve"> Western Power to proceed with the detailed design, project planning and contract documentation for the Nedlands East (Hollywood East), Nedlands North (Floreat) and Nedlands West (Mt Claremont) underground power projects, with the additional funds required to come from the operational surplus, to be reviewed at the mid-year review, with the balance from the Underground Power Reserve Fund if required; and</w:t>
      </w:r>
    </w:p>
    <w:p w14:paraId="338D83EF" w14:textId="77777777" w:rsidR="00173B1C" w:rsidRPr="00173B1C" w:rsidRDefault="00173B1C" w:rsidP="00173B1C">
      <w:pPr>
        <w:ind w:left="284" w:right="46" w:hanging="568"/>
        <w:jc w:val="both"/>
        <w:rPr>
          <w:rFonts w:ascii="Arial" w:eastAsia="Arial" w:hAnsi="Arial" w:cs="Arial"/>
          <w:szCs w:val="24"/>
          <w:lang w:val="en-US"/>
        </w:rPr>
      </w:pPr>
    </w:p>
    <w:p w14:paraId="570B2916" w14:textId="200C7D6F" w:rsidR="00173B1C" w:rsidRPr="00173B1C" w:rsidRDefault="00173B1C" w:rsidP="00173B1C">
      <w:pPr>
        <w:ind w:left="284" w:right="46" w:hanging="568"/>
        <w:jc w:val="both"/>
        <w:rPr>
          <w:rFonts w:ascii="Arial" w:eastAsia="Arial" w:hAnsi="Arial" w:cs="Arial"/>
          <w:szCs w:val="24"/>
          <w:lang w:val="en-US"/>
        </w:rPr>
      </w:pPr>
      <w:r w:rsidRPr="00173B1C">
        <w:rPr>
          <w:rFonts w:ascii="Arial" w:eastAsia="Arial" w:hAnsi="Arial" w:cs="Arial"/>
          <w:szCs w:val="24"/>
          <w:lang w:val="en-US"/>
        </w:rPr>
        <w:t>3.</w:t>
      </w:r>
      <w:r>
        <w:rPr>
          <w:rFonts w:ascii="Arial" w:eastAsia="Arial" w:hAnsi="Arial" w:cs="Arial"/>
          <w:szCs w:val="24"/>
          <w:lang w:val="en-US"/>
        </w:rPr>
        <w:tab/>
      </w:r>
      <w:r w:rsidRPr="00173B1C">
        <w:rPr>
          <w:rFonts w:ascii="Arial" w:eastAsia="Arial" w:hAnsi="Arial" w:cs="Arial"/>
          <w:szCs w:val="24"/>
          <w:lang w:val="en-US"/>
        </w:rPr>
        <w:t xml:space="preserve">notes this is a work in progress and a further report will be presented to Council in April 2021 following completion of the design phase activities.  </w:t>
      </w:r>
    </w:p>
    <w:p w14:paraId="623412D9" w14:textId="77777777" w:rsidR="00173B1C" w:rsidRPr="00173B1C" w:rsidRDefault="00173B1C" w:rsidP="00173B1C">
      <w:pPr>
        <w:ind w:left="-284" w:right="46"/>
        <w:jc w:val="both"/>
        <w:rPr>
          <w:rFonts w:ascii="Arial" w:hAnsi="Arial" w:cs="Arial"/>
          <w:b/>
          <w:szCs w:val="24"/>
          <w:lang w:val="en-US"/>
        </w:rPr>
      </w:pPr>
    </w:p>
    <w:p w14:paraId="02C3F138"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 xml:space="preserve">Design works by Western Power commenced in late 2020 and were completed in early 2022 </w:t>
      </w:r>
      <w:proofErr w:type="gramStart"/>
      <w:r w:rsidRPr="00173B1C">
        <w:rPr>
          <w:rFonts w:ascii="Arial" w:eastAsia="Arial" w:hAnsi="Arial" w:cs="Arial"/>
          <w:szCs w:val="24"/>
          <w:lang w:val="en-US"/>
        </w:rPr>
        <w:t>as a result of</w:t>
      </w:r>
      <w:proofErr w:type="gramEnd"/>
      <w:r w:rsidRPr="00173B1C">
        <w:rPr>
          <w:rFonts w:ascii="Arial" w:eastAsia="Arial" w:hAnsi="Arial" w:cs="Arial"/>
          <w:szCs w:val="24"/>
          <w:lang w:val="en-US"/>
        </w:rPr>
        <w:t xml:space="preserve"> significant delays due to Western Power resourcing issues.</w:t>
      </w:r>
    </w:p>
    <w:p w14:paraId="3209916A" w14:textId="1A34DC8D" w:rsidR="00173B1C" w:rsidRDefault="00173B1C" w:rsidP="00173B1C">
      <w:pPr>
        <w:ind w:left="-284" w:right="46"/>
        <w:jc w:val="both"/>
        <w:rPr>
          <w:rFonts w:ascii="Arial" w:eastAsia="Arial" w:hAnsi="Arial" w:cs="Arial"/>
          <w:szCs w:val="24"/>
          <w:lang w:val="en-US"/>
        </w:rPr>
      </w:pPr>
    </w:p>
    <w:p w14:paraId="78FDBCCD" w14:textId="77777777" w:rsidR="00173B1C" w:rsidRPr="00173B1C" w:rsidRDefault="00173B1C" w:rsidP="00173B1C">
      <w:pPr>
        <w:ind w:left="-284" w:right="46"/>
        <w:jc w:val="both"/>
        <w:rPr>
          <w:rFonts w:ascii="Arial" w:eastAsia="Arial" w:hAnsi="Arial" w:cs="Arial"/>
          <w:szCs w:val="24"/>
          <w:lang w:val="en-US"/>
        </w:rPr>
      </w:pPr>
    </w:p>
    <w:p w14:paraId="341C5F76" w14:textId="77777777" w:rsidR="00173B1C" w:rsidRPr="00173B1C" w:rsidRDefault="00173B1C" w:rsidP="00173B1C">
      <w:pPr>
        <w:ind w:left="-284" w:right="46"/>
        <w:jc w:val="both"/>
        <w:rPr>
          <w:rFonts w:ascii="Arial" w:hAnsi="Arial" w:cs="Arial"/>
          <w:b/>
          <w:color w:val="244061" w:themeColor="accent1" w:themeShade="80"/>
          <w:sz w:val="28"/>
          <w:szCs w:val="32"/>
          <w:lang w:val="en-US"/>
        </w:rPr>
      </w:pPr>
      <w:r w:rsidRPr="00173B1C">
        <w:rPr>
          <w:rFonts w:ascii="Arial" w:hAnsi="Arial" w:cs="Arial"/>
          <w:b/>
          <w:bCs/>
          <w:color w:val="244061" w:themeColor="accent1" w:themeShade="80"/>
          <w:sz w:val="28"/>
          <w:szCs w:val="28"/>
          <w:lang w:val="en-US"/>
        </w:rPr>
        <w:t>Discussion</w:t>
      </w:r>
    </w:p>
    <w:p w14:paraId="3F86F514" w14:textId="77777777" w:rsidR="00173B1C" w:rsidRPr="00173B1C" w:rsidRDefault="00173B1C" w:rsidP="00173B1C">
      <w:pPr>
        <w:ind w:left="-284" w:right="46"/>
        <w:jc w:val="both"/>
        <w:rPr>
          <w:rFonts w:ascii="Arial" w:eastAsia="Arial" w:hAnsi="Arial" w:cs="Arial"/>
          <w:szCs w:val="24"/>
          <w:lang w:val="en-US"/>
        </w:rPr>
      </w:pPr>
    </w:p>
    <w:p w14:paraId="3774D77C" w14:textId="77777777" w:rsidR="00173B1C" w:rsidRPr="00173B1C" w:rsidRDefault="00173B1C" w:rsidP="00173B1C">
      <w:pPr>
        <w:ind w:left="-284" w:right="46"/>
        <w:jc w:val="both"/>
        <w:rPr>
          <w:rFonts w:ascii="Arial" w:hAnsi="Arial" w:cs="Arial"/>
          <w:szCs w:val="24"/>
          <w:lang w:val="en-US"/>
        </w:rPr>
      </w:pPr>
      <w:r w:rsidRPr="00173B1C">
        <w:rPr>
          <w:rFonts w:ascii="Arial" w:eastAsia="Arial" w:hAnsi="Arial" w:cs="Arial"/>
          <w:szCs w:val="24"/>
          <w:lang w:val="en-US"/>
        </w:rPr>
        <w:t>The design works by Western Power have been completed and revised estimates have been provided.</w:t>
      </w:r>
    </w:p>
    <w:p w14:paraId="187B7402" w14:textId="77777777" w:rsidR="00173B1C" w:rsidRPr="00173B1C" w:rsidRDefault="00173B1C" w:rsidP="00173B1C">
      <w:pPr>
        <w:ind w:left="-284" w:right="46"/>
        <w:jc w:val="both"/>
        <w:rPr>
          <w:rFonts w:ascii="Arial" w:eastAsia="Arial" w:hAnsi="Arial" w:cs="Arial"/>
          <w:szCs w:val="24"/>
          <w:lang w:val="en-US"/>
        </w:rPr>
      </w:pPr>
    </w:p>
    <w:p w14:paraId="531E40E6" w14:textId="77777777" w:rsidR="00173B1C" w:rsidRPr="00173B1C" w:rsidRDefault="00173B1C" w:rsidP="00173B1C">
      <w:pPr>
        <w:ind w:left="-284" w:right="46"/>
        <w:jc w:val="both"/>
        <w:rPr>
          <w:rFonts w:ascii="Arial" w:eastAsia="Arial" w:hAnsi="Arial" w:cs="Arial"/>
          <w:szCs w:val="24"/>
          <w:highlight w:val="yellow"/>
          <w:lang w:val="en-US"/>
        </w:rPr>
      </w:pPr>
      <w:r w:rsidRPr="00173B1C">
        <w:rPr>
          <w:rFonts w:ascii="Arial" w:eastAsia="Arial" w:hAnsi="Arial" w:cs="Arial"/>
          <w:szCs w:val="24"/>
          <w:lang w:val="en-US"/>
        </w:rPr>
        <w:t>An overview of each of the three project areas can be found in Attachment 1.</w:t>
      </w:r>
    </w:p>
    <w:p w14:paraId="4AAC9F08" w14:textId="77777777" w:rsidR="00173B1C" w:rsidRPr="00173B1C" w:rsidRDefault="00173B1C" w:rsidP="00173B1C">
      <w:pPr>
        <w:ind w:left="-284" w:right="46"/>
        <w:jc w:val="both"/>
        <w:rPr>
          <w:rFonts w:ascii="Arial" w:eastAsia="Arial" w:hAnsi="Arial" w:cs="Arial"/>
          <w:szCs w:val="24"/>
          <w:lang w:val="en-US"/>
        </w:rPr>
      </w:pPr>
    </w:p>
    <w:p w14:paraId="5B5DC9D3" w14:textId="77777777" w:rsidR="00173B1C" w:rsidRPr="00173B1C" w:rsidRDefault="00173B1C" w:rsidP="00173B1C">
      <w:pPr>
        <w:ind w:left="-284" w:right="46"/>
        <w:jc w:val="both"/>
        <w:rPr>
          <w:rFonts w:ascii="Arial" w:hAnsi="Arial" w:cs="Arial"/>
        </w:rPr>
      </w:pPr>
      <w:r w:rsidRPr="00173B1C">
        <w:rPr>
          <w:rFonts w:ascii="Arial" w:eastAsia="Arial" w:hAnsi="Arial" w:cs="Arial"/>
          <w:szCs w:val="24"/>
          <w:lang w:val="en-US"/>
        </w:rPr>
        <w:t>Preliminary primary equipment sites have been identified. These sites have been chosen to allow the power network within the project areas to function correctly, and to keep costs as low as possible.</w:t>
      </w:r>
    </w:p>
    <w:p w14:paraId="38148E47" w14:textId="77777777" w:rsidR="00173B1C" w:rsidRPr="00173B1C" w:rsidRDefault="00173B1C" w:rsidP="00173B1C">
      <w:pPr>
        <w:ind w:left="-284" w:right="46"/>
        <w:jc w:val="both"/>
        <w:rPr>
          <w:rFonts w:ascii="Arial" w:hAnsi="Arial" w:cs="Arial"/>
        </w:rPr>
      </w:pPr>
      <w:r w:rsidRPr="00173B1C">
        <w:rPr>
          <w:rFonts w:ascii="Arial" w:eastAsia="Arial" w:hAnsi="Arial" w:cs="Arial"/>
          <w:szCs w:val="24"/>
          <w:lang w:val="en-US"/>
        </w:rPr>
        <w:t xml:space="preserve"> </w:t>
      </w:r>
    </w:p>
    <w:p w14:paraId="07A2FF7B"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The City understands that the preliminary locations have been chosen by considering both the engineering requirements and minimising the impact on surrounding residents. The primary equipment has been located where possible in public open space, and not on residential verges to maintain amenity.</w:t>
      </w:r>
    </w:p>
    <w:p w14:paraId="132FC251" w14:textId="77777777" w:rsidR="00173B1C" w:rsidRPr="00173B1C" w:rsidRDefault="00173B1C" w:rsidP="00173B1C">
      <w:pPr>
        <w:ind w:left="-284" w:right="46"/>
        <w:jc w:val="both"/>
        <w:rPr>
          <w:rFonts w:ascii="Arial" w:eastAsia="Arial" w:hAnsi="Arial" w:cs="Arial"/>
          <w:szCs w:val="24"/>
          <w:lang w:val="en-US"/>
        </w:rPr>
      </w:pPr>
    </w:p>
    <w:p w14:paraId="2A3E4C7B"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The Primary equipment locations will be subject to community consultation with adjacent and nearby properties. The final location may change based on the outcome of this consultation and detailed construction planning.</w:t>
      </w:r>
    </w:p>
    <w:p w14:paraId="3308E739" w14:textId="77777777" w:rsidR="00173B1C" w:rsidRPr="00173B1C" w:rsidRDefault="00173B1C" w:rsidP="00173B1C">
      <w:pPr>
        <w:ind w:left="-284" w:right="46"/>
        <w:jc w:val="both"/>
        <w:rPr>
          <w:rFonts w:ascii="Arial" w:eastAsia="Arial" w:hAnsi="Arial" w:cs="Arial"/>
          <w:szCs w:val="24"/>
          <w:lang w:val="en-US"/>
        </w:rPr>
      </w:pPr>
    </w:p>
    <w:p w14:paraId="779B35B1"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Western Power have provided an additional updated project estimate for the works at a 30% accuracy, based on current market conditions and recent projects. The latest advice indicates the project is likely to cost 30% more than previous estimates. A breakdown is shown in the table below.</w:t>
      </w:r>
    </w:p>
    <w:p w14:paraId="1867CC27" w14:textId="77777777" w:rsidR="00173B1C" w:rsidRPr="00173B1C" w:rsidRDefault="00173B1C" w:rsidP="00173B1C">
      <w:pPr>
        <w:ind w:left="-284" w:right="46"/>
        <w:jc w:val="both"/>
        <w:rPr>
          <w:rFonts w:ascii="Arial" w:eastAsia="Arial" w:hAnsi="Arial" w:cs="Arial"/>
          <w:szCs w:val="24"/>
          <w:lang w:val="en-US"/>
        </w:rPr>
      </w:pPr>
    </w:p>
    <w:p w14:paraId="610FA997" w14:textId="77777777" w:rsidR="00173B1C" w:rsidRPr="00173B1C" w:rsidRDefault="00173B1C" w:rsidP="00173B1C">
      <w:pPr>
        <w:ind w:left="-284" w:right="46"/>
        <w:jc w:val="both"/>
        <w:rPr>
          <w:rFonts w:ascii="Arial" w:eastAsia="Arial" w:hAnsi="Arial" w:cs="Arial"/>
          <w:szCs w:val="24"/>
          <w:lang w:val="en-US"/>
        </w:rPr>
      </w:pPr>
    </w:p>
    <w:p w14:paraId="30E9F341" w14:textId="77777777" w:rsidR="00173B1C" w:rsidRPr="00173B1C" w:rsidRDefault="00173B1C" w:rsidP="00173B1C">
      <w:pPr>
        <w:ind w:left="-284" w:right="46"/>
        <w:jc w:val="both"/>
        <w:rPr>
          <w:rFonts w:ascii="Arial" w:hAnsi="Arial" w:cs="Arial"/>
          <w:szCs w:val="24"/>
          <w:lang w:val="en-US"/>
        </w:rPr>
      </w:pPr>
    </w:p>
    <w:tbl>
      <w:tblPr>
        <w:tblStyle w:val="TableGrid"/>
        <w:tblW w:w="10632" w:type="dxa"/>
        <w:tblInd w:w="-998" w:type="dxa"/>
        <w:tblLayout w:type="fixed"/>
        <w:tblLook w:val="06A0" w:firstRow="1" w:lastRow="0" w:firstColumn="1" w:lastColumn="0" w:noHBand="1" w:noVBand="1"/>
      </w:tblPr>
      <w:tblGrid>
        <w:gridCol w:w="1560"/>
        <w:gridCol w:w="1560"/>
        <w:gridCol w:w="1559"/>
        <w:gridCol w:w="1559"/>
        <w:gridCol w:w="1418"/>
        <w:gridCol w:w="1417"/>
        <w:gridCol w:w="1559"/>
      </w:tblGrid>
      <w:tr w:rsidR="007F2B31" w:rsidRPr="00173B1C" w14:paraId="5CEC8A9A" w14:textId="77777777" w:rsidTr="007F2B31">
        <w:tc>
          <w:tcPr>
            <w:tcW w:w="1560" w:type="dxa"/>
          </w:tcPr>
          <w:p w14:paraId="1A25BF96" w14:textId="77777777" w:rsidR="00173B1C" w:rsidRPr="007F2B31" w:rsidRDefault="00173B1C" w:rsidP="00173B1C">
            <w:pPr>
              <w:ind w:right="46"/>
              <w:rPr>
                <w:rFonts w:ascii="Arial" w:hAnsi="Arial" w:cs="Arial"/>
                <w:sz w:val="22"/>
                <w:lang w:val="en-US"/>
              </w:rPr>
            </w:pPr>
          </w:p>
        </w:tc>
        <w:tc>
          <w:tcPr>
            <w:tcW w:w="1560" w:type="dxa"/>
          </w:tcPr>
          <w:p w14:paraId="35338F19"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Capex</w:t>
            </w:r>
          </w:p>
        </w:tc>
        <w:tc>
          <w:tcPr>
            <w:tcW w:w="1559" w:type="dxa"/>
          </w:tcPr>
          <w:p w14:paraId="16056F00"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WP Net</w:t>
            </w:r>
          </w:p>
          <w:p w14:paraId="69802053"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Benefit</w:t>
            </w:r>
          </w:p>
        </w:tc>
        <w:tc>
          <w:tcPr>
            <w:tcW w:w="1559" w:type="dxa"/>
          </w:tcPr>
          <w:p w14:paraId="7364FB5F"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LGA to fund Capex</w:t>
            </w:r>
          </w:p>
        </w:tc>
        <w:tc>
          <w:tcPr>
            <w:tcW w:w="1418" w:type="dxa"/>
          </w:tcPr>
          <w:p w14:paraId="040C68F2" w14:textId="77777777" w:rsidR="00173B1C" w:rsidRPr="007F2B31" w:rsidRDefault="00173B1C" w:rsidP="00173B1C">
            <w:pPr>
              <w:ind w:right="46"/>
              <w:rPr>
                <w:rFonts w:ascii="Arial" w:hAnsi="Arial" w:cs="Arial"/>
                <w:b/>
                <w:bCs/>
                <w:sz w:val="22"/>
                <w:lang w:val="en-US"/>
              </w:rPr>
            </w:pPr>
            <w:proofErr w:type="spellStart"/>
            <w:r w:rsidRPr="007F2B31">
              <w:rPr>
                <w:rFonts w:ascii="Arial" w:hAnsi="Arial" w:cs="Arial"/>
                <w:b/>
                <w:bCs/>
                <w:sz w:val="22"/>
                <w:lang w:val="en-US"/>
              </w:rPr>
              <w:t>Opex</w:t>
            </w:r>
            <w:proofErr w:type="spellEnd"/>
          </w:p>
        </w:tc>
        <w:tc>
          <w:tcPr>
            <w:tcW w:w="1417" w:type="dxa"/>
          </w:tcPr>
          <w:p w14:paraId="6B22C216"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Design Costs</w:t>
            </w:r>
          </w:p>
        </w:tc>
        <w:tc>
          <w:tcPr>
            <w:tcW w:w="1559" w:type="dxa"/>
          </w:tcPr>
          <w:p w14:paraId="2F7CAC58"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 xml:space="preserve">LGA Funding (Capex + </w:t>
            </w:r>
            <w:proofErr w:type="spellStart"/>
            <w:r w:rsidRPr="007F2B31">
              <w:rPr>
                <w:rFonts w:ascii="Arial" w:hAnsi="Arial" w:cs="Arial"/>
                <w:b/>
                <w:bCs/>
                <w:sz w:val="22"/>
                <w:lang w:val="en-US"/>
              </w:rPr>
              <w:t>Opex</w:t>
            </w:r>
            <w:proofErr w:type="spellEnd"/>
            <w:r w:rsidRPr="007F2B31">
              <w:rPr>
                <w:rFonts w:ascii="Arial" w:hAnsi="Arial" w:cs="Arial"/>
                <w:b/>
                <w:bCs/>
                <w:sz w:val="22"/>
                <w:lang w:val="en-US"/>
              </w:rPr>
              <w:t xml:space="preserve"> + design)</w:t>
            </w:r>
          </w:p>
        </w:tc>
      </w:tr>
      <w:tr w:rsidR="007F2B31" w:rsidRPr="00173B1C" w14:paraId="65484993" w14:textId="77777777" w:rsidTr="007F2B31">
        <w:tc>
          <w:tcPr>
            <w:tcW w:w="1560" w:type="dxa"/>
          </w:tcPr>
          <w:p w14:paraId="798E1F97"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Hollywood East</w:t>
            </w:r>
          </w:p>
        </w:tc>
        <w:tc>
          <w:tcPr>
            <w:tcW w:w="1560" w:type="dxa"/>
          </w:tcPr>
          <w:p w14:paraId="5C5EE867"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$13,166,764</w:t>
            </w:r>
          </w:p>
        </w:tc>
        <w:tc>
          <w:tcPr>
            <w:tcW w:w="1559" w:type="dxa"/>
          </w:tcPr>
          <w:p w14:paraId="40069DB2"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$6,333,189</w:t>
            </w:r>
          </w:p>
        </w:tc>
        <w:tc>
          <w:tcPr>
            <w:tcW w:w="1559" w:type="dxa"/>
          </w:tcPr>
          <w:p w14:paraId="58DC8D2E"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$6,833,575</w:t>
            </w:r>
          </w:p>
        </w:tc>
        <w:tc>
          <w:tcPr>
            <w:tcW w:w="1418" w:type="dxa"/>
          </w:tcPr>
          <w:p w14:paraId="2020FD8C"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$1,663,295</w:t>
            </w:r>
          </w:p>
        </w:tc>
        <w:tc>
          <w:tcPr>
            <w:tcW w:w="1417" w:type="dxa"/>
          </w:tcPr>
          <w:p w14:paraId="2CABA38D"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$391,422</w:t>
            </w:r>
          </w:p>
        </w:tc>
        <w:tc>
          <w:tcPr>
            <w:tcW w:w="1559" w:type="dxa"/>
          </w:tcPr>
          <w:p w14:paraId="4FAE1AD5"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$8,888,292</w:t>
            </w:r>
          </w:p>
        </w:tc>
      </w:tr>
      <w:tr w:rsidR="007F2B31" w:rsidRPr="00173B1C" w14:paraId="3A186113" w14:textId="77777777" w:rsidTr="007F2B31">
        <w:tc>
          <w:tcPr>
            <w:tcW w:w="1560" w:type="dxa"/>
          </w:tcPr>
          <w:p w14:paraId="213B7155"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 xml:space="preserve">Nedlands North </w:t>
            </w:r>
          </w:p>
        </w:tc>
        <w:tc>
          <w:tcPr>
            <w:tcW w:w="1560" w:type="dxa"/>
          </w:tcPr>
          <w:p w14:paraId="0077970F"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$5,538,880</w:t>
            </w:r>
          </w:p>
        </w:tc>
        <w:tc>
          <w:tcPr>
            <w:tcW w:w="1559" w:type="dxa"/>
          </w:tcPr>
          <w:p w14:paraId="06EAD160"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$2,637,168</w:t>
            </w:r>
          </w:p>
        </w:tc>
        <w:tc>
          <w:tcPr>
            <w:tcW w:w="1559" w:type="dxa"/>
          </w:tcPr>
          <w:p w14:paraId="796F08D2"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$2,901,712</w:t>
            </w:r>
          </w:p>
        </w:tc>
        <w:tc>
          <w:tcPr>
            <w:tcW w:w="1418" w:type="dxa"/>
          </w:tcPr>
          <w:p w14:paraId="33B2476E"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$481,802</w:t>
            </w:r>
          </w:p>
        </w:tc>
        <w:tc>
          <w:tcPr>
            <w:tcW w:w="1417" w:type="dxa"/>
          </w:tcPr>
          <w:p w14:paraId="596B0ED1"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$203,527</w:t>
            </w:r>
          </w:p>
        </w:tc>
        <w:tc>
          <w:tcPr>
            <w:tcW w:w="1559" w:type="dxa"/>
          </w:tcPr>
          <w:p w14:paraId="7B24492E"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$3,587,041</w:t>
            </w:r>
          </w:p>
        </w:tc>
      </w:tr>
      <w:tr w:rsidR="007F2B31" w:rsidRPr="00173B1C" w14:paraId="37A0FB42" w14:textId="77777777" w:rsidTr="007F2B31">
        <w:tc>
          <w:tcPr>
            <w:tcW w:w="1560" w:type="dxa"/>
          </w:tcPr>
          <w:p w14:paraId="5450D704"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Nedlands West</w:t>
            </w:r>
          </w:p>
        </w:tc>
        <w:tc>
          <w:tcPr>
            <w:tcW w:w="1560" w:type="dxa"/>
          </w:tcPr>
          <w:p w14:paraId="3C558860"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$10,021,730</w:t>
            </w:r>
          </w:p>
        </w:tc>
        <w:tc>
          <w:tcPr>
            <w:tcW w:w="1559" w:type="dxa"/>
          </w:tcPr>
          <w:p w14:paraId="385D8F23"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$3,904,338</w:t>
            </w:r>
          </w:p>
        </w:tc>
        <w:tc>
          <w:tcPr>
            <w:tcW w:w="1559" w:type="dxa"/>
          </w:tcPr>
          <w:p w14:paraId="7848F765"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$6,117,392</w:t>
            </w:r>
          </w:p>
        </w:tc>
        <w:tc>
          <w:tcPr>
            <w:tcW w:w="1418" w:type="dxa"/>
          </w:tcPr>
          <w:p w14:paraId="2247DB0C"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$1,040,325</w:t>
            </w:r>
          </w:p>
        </w:tc>
        <w:tc>
          <w:tcPr>
            <w:tcW w:w="1417" w:type="dxa"/>
          </w:tcPr>
          <w:p w14:paraId="39AB30DA"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$345,551</w:t>
            </w:r>
          </w:p>
        </w:tc>
        <w:tc>
          <w:tcPr>
            <w:tcW w:w="1559" w:type="dxa"/>
          </w:tcPr>
          <w:p w14:paraId="777DFEB2"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$7,503,268</w:t>
            </w:r>
          </w:p>
        </w:tc>
      </w:tr>
      <w:tr w:rsidR="007F2B31" w:rsidRPr="00173B1C" w14:paraId="7C110851" w14:textId="77777777" w:rsidTr="007F2B31">
        <w:tc>
          <w:tcPr>
            <w:tcW w:w="1560" w:type="dxa"/>
          </w:tcPr>
          <w:p w14:paraId="35D3F1E9"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Total</w:t>
            </w:r>
          </w:p>
        </w:tc>
        <w:tc>
          <w:tcPr>
            <w:tcW w:w="1560" w:type="dxa"/>
          </w:tcPr>
          <w:p w14:paraId="1EF456CE"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$28,727,374</w:t>
            </w:r>
          </w:p>
        </w:tc>
        <w:tc>
          <w:tcPr>
            <w:tcW w:w="1559" w:type="dxa"/>
          </w:tcPr>
          <w:p w14:paraId="1EB2EA8A"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$12,874,696</w:t>
            </w:r>
          </w:p>
        </w:tc>
        <w:tc>
          <w:tcPr>
            <w:tcW w:w="1559" w:type="dxa"/>
          </w:tcPr>
          <w:p w14:paraId="50DC7178"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$15,852,678</w:t>
            </w:r>
          </w:p>
        </w:tc>
        <w:tc>
          <w:tcPr>
            <w:tcW w:w="1418" w:type="dxa"/>
          </w:tcPr>
          <w:p w14:paraId="33F9F16B"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$3,185,422</w:t>
            </w:r>
          </w:p>
        </w:tc>
        <w:tc>
          <w:tcPr>
            <w:tcW w:w="1417" w:type="dxa"/>
          </w:tcPr>
          <w:p w14:paraId="16AF7422"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$940,500</w:t>
            </w:r>
          </w:p>
        </w:tc>
        <w:tc>
          <w:tcPr>
            <w:tcW w:w="1559" w:type="dxa"/>
          </w:tcPr>
          <w:p w14:paraId="64070328"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$19,978,601</w:t>
            </w:r>
          </w:p>
        </w:tc>
      </w:tr>
    </w:tbl>
    <w:p w14:paraId="3479161E" w14:textId="77777777" w:rsidR="00173B1C" w:rsidRPr="00173B1C" w:rsidRDefault="00173B1C" w:rsidP="00173B1C">
      <w:pPr>
        <w:ind w:left="-284" w:right="46"/>
        <w:jc w:val="both"/>
        <w:rPr>
          <w:rFonts w:ascii="Arial" w:hAnsi="Arial" w:cs="Arial"/>
          <w:b/>
          <w:bCs/>
          <w:color w:val="244061" w:themeColor="accent1" w:themeShade="80"/>
          <w:sz w:val="28"/>
          <w:szCs w:val="28"/>
          <w:lang w:val="en-US"/>
        </w:rPr>
      </w:pPr>
    </w:p>
    <w:p w14:paraId="24525F22"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 xml:space="preserve">Note: All costs listed in the table are excluding GST. </w:t>
      </w:r>
    </w:p>
    <w:p w14:paraId="071853DA" w14:textId="77777777" w:rsidR="00173B1C" w:rsidRPr="00173B1C" w:rsidRDefault="00173B1C" w:rsidP="00173B1C">
      <w:pPr>
        <w:ind w:left="-284" w:right="46"/>
        <w:jc w:val="both"/>
        <w:rPr>
          <w:rFonts w:ascii="Arial" w:eastAsia="Arial" w:hAnsi="Arial" w:cs="Arial"/>
          <w:szCs w:val="24"/>
          <w:lang w:val="en-US"/>
        </w:rPr>
      </w:pPr>
    </w:p>
    <w:p w14:paraId="4B558406"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 xml:space="preserve">All costs associated with Underground Power will be an operational cost to the City. The capex and </w:t>
      </w:r>
      <w:proofErr w:type="spellStart"/>
      <w:r w:rsidRPr="00173B1C">
        <w:rPr>
          <w:rFonts w:ascii="Arial" w:eastAsia="Arial" w:hAnsi="Arial" w:cs="Arial"/>
          <w:szCs w:val="24"/>
          <w:lang w:val="en-US"/>
        </w:rPr>
        <w:t>opex</w:t>
      </w:r>
      <w:proofErr w:type="spellEnd"/>
      <w:r w:rsidRPr="00173B1C">
        <w:rPr>
          <w:rFonts w:ascii="Arial" w:eastAsia="Arial" w:hAnsi="Arial" w:cs="Arial"/>
          <w:szCs w:val="24"/>
          <w:lang w:val="en-US"/>
        </w:rPr>
        <w:t xml:space="preserve"> columns listed in the table above refer to Western Power’s classification for their asset management purposes.</w:t>
      </w:r>
    </w:p>
    <w:p w14:paraId="2AB6AC01" w14:textId="77777777" w:rsidR="00173B1C" w:rsidRPr="00173B1C" w:rsidRDefault="00173B1C" w:rsidP="00173B1C">
      <w:pPr>
        <w:ind w:left="-284" w:right="46"/>
        <w:jc w:val="both"/>
        <w:rPr>
          <w:rFonts w:ascii="Arial" w:eastAsia="Arial" w:hAnsi="Arial" w:cs="Arial"/>
          <w:szCs w:val="24"/>
          <w:lang w:val="en-US"/>
        </w:rPr>
      </w:pPr>
    </w:p>
    <w:p w14:paraId="3CF16354"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 xml:space="preserve">The capex portion of the project is the construction of the Western Power network and assets. This involves the transformers, interface to existing network and underground cabling in the streets to the green “domes”. </w:t>
      </w:r>
    </w:p>
    <w:p w14:paraId="137C5380" w14:textId="77777777" w:rsidR="00173B1C" w:rsidRPr="00173B1C" w:rsidRDefault="00173B1C" w:rsidP="00173B1C">
      <w:pPr>
        <w:ind w:left="-284" w:right="46"/>
        <w:jc w:val="both"/>
        <w:rPr>
          <w:rFonts w:ascii="Arial" w:eastAsia="Arial" w:hAnsi="Arial" w:cs="Arial"/>
          <w:szCs w:val="24"/>
          <w:lang w:val="en-US"/>
        </w:rPr>
      </w:pPr>
    </w:p>
    <w:p w14:paraId="239C2201"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 xml:space="preserve">The </w:t>
      </w:r>
      <w:proofErr w:type="spellStart"/>
      <w:r w:rsidRPr="00173B1C">
        <w:rPr>
          <w:rFonts w:ascii="Arial" w:eastAsia="Arial" w:hAnsi="Arial" w:cs="Arial"/>
          <w:szCs w:val="24"/>
          <w:lang w:val="en-US"/>
        </w:rPr>
        <w:t>opex</w:t>
      </w:r>
      <w:proofErr w:type="spellEnd"/>
      <w:r w:rsidRPr="00173B1C">
        <w:rPr>
          <w:rFonts w:ascii="Arial" w:eastAsia="Arial" w:hAnsi="Arial" w:cs="Arial"/>
          <w:szCs w:val="24"/>
          <w:lang w:val="en-US"/>
        </w:rPr>
        <w:t xml:space="preserve"> portion is the new underground connections from the green domes to the properties. That portion of the network is not a Western Power asset so is generally funded by the property owner.</w:t>
      </w:r>
    </w:p>
    <w:p w14:paraId="37D1454C" w14:textId="77777777" w:rsidR="00173B1C" w:rsidRPr="00173B1C" w:rsidRDefault="00173B1C" w:rsidP="00173B1C">
      <w:pPr>
        <w:ind w:left="-284" w:right="46"/>
        <w:jc w:val="both"/>
        <w:rPr>
          <w:rFonts w:ascii="Arial" w:eastAsia="Arial" w:hAnsi="Arial" w:cs="Arial"/>
          <w:szCs w:val="24"/>
          <w:lang w:val="en-US"/>
        </w:rPr>
      </w:pPr>
    </w:p>
    <w:p w14:paraId="725C52A4"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The projects have the following numbers of properties within their boundaries:</w:t>
      </w:r>
    </w:p>
    <w:p w14:paraId="5ADB5C35" w14:textId="77777777" w:rsidR="00173B1C" w:rsidRPr="00173B1C" w:rsidRDefault="00173B1C" w:rsidP="00173B1C">
      <w:pPr>
        <w:ind w:left="-284" w:right="46"/>
        <w:jc w:val="both"/>
        <w:rPr>
          <w:rFonts w:ascii="Arial" w:eastAsia="Arial" w:hAnsi="Arial" w:cs="Arial"/>
          <w:szCs w:val="24"/>
          <w:lang w:val="en-US"/>
        </w:rPr>
      </w:pPr>
    </w:p>
    <w:p w14:paraId="2C6D3632" w14:textId="54F1AB47" w:rsidR="00173B1C" w:rsidRPr="007F2B31" w:rsidRDefault="00173B1C" w:rsidP="00DC7847">
      <w:pPr>
        <w:pStyle w:val="ListParagraph"/>
        <w:numPr>
          <w:ilvl w:val="3"/>
          <w:numId w:val="47"/>
        </w:numPr>
        <w:ind w:left="284" w:right="46" w:hanging="568"/>
        <w:jc w:val="both"/>
        <w:rPr>
          <w:rFonts w:ascii="Arial" w:eastAsia="Arial" w:hAnsi="Arial" w:cs="Arial"/>
          <w:szCs w:val="24"/>
          <w:lang w:val="en-US"/>
        </w:rPr>
      </w:pPr>
      <w:r w:rsidRPr="007F2B31">
        <w:rPr>
          <w:rFonts w:ascii="Arial" w:eastAsia="Arial" w:hAnsi="Arial" w:cs="Arial"/>
          <w:szCs w:val="24"/>
          <w:lang w:val="en-US"/>
        </w:rPr>
        <w:t xml:space="preserve">Hollywood East – LGA contribution $8,888,292 - 542 allotments with 778 properties in total (750 residential, 1 residential/commercial, 22 </w:t>
      </w:r>
      <w:bookmarkStart w:id="29" w:name="_Int_SA1vnzt0"/>
      <w:proofErr w:type="gramStart"/>
      <w:r w:rsidRPr="007F2B31">
        <w:rPr>
          <w:rFonts w:ascii="Arial" w:eastAsia="Arial" w:hAnsi="Arial" w:cs="Arial"/>
          <w:szCs w:val="24"/>
          <w:lang w:val="en-US"/>
        </w:rPr>
        <w:t>commercial</w:t>
      </w:r>
      <w:bookmarkEnd w:id="29"/>
      <w:proofErr w:type="gramEnd"/>
      <w:r w:rsidRPr="007F2B31">
        <w:rPr>
          <w:rFonts w:ascii="Arial" w:eastAsia="Arial" w:hAnsi="Arial" w:cs="Arial"/>
          <w:szCs w:val="24"/>
          <w:lang w:val="en-US"/>
        </w:rPr>
        <w:t>, 5 government).</w:t>
      </w:r>
    </w:p>
    <w:p w14:paraId="74C4E6F1" w14:textId="77777777" w:rsidR="00173B1C" w:rsidRPr="00173B1C" w:rsidRDefault="00173B1C" w:rsidP="00173B1C">
      <w:pPr>
        <w:ind w:left="-284" w:right="46"/>
        <w:jc w:val="both"/>
        <w:rPr>
          <w:rFonts w:ascii="Arial" w:eastAsia="Arial" w:hAnsi="Arial" w:cs="Arial"/>
          <w:szCs w:val="24"/>
          <w:lang w:val="en-US"/>
        </w:rPr>
      </w:pPr>
    </w:p>
    <w:p w14:paraId="40DC9008" w14:textId="4E1B957D" w:rsidR="00173B1C" w:rsidRPr="00173B1C" w:rsidRDefault="00173B1C" w:rsidP="00DC7847">
      <w:pPr>
        <w:pStyle w:val="ListParagraph"/>
        <w:numPr>
          <w:ilvl w:val="3"/>
          <w:numId w:val="47"/>
        </w:numPr>
        <w:ind w:left="284" w:right="46" w:hanging="568"/>
        <w:jc w:val="both"/>
        <w:rPr>
          <w:rFonts w:ascii="Arial" w:eastAsia="Arial" w:hAnsi="Arial" w:cs="Arial"/>
          <w:szCs w:val="24"/>
          <w:lang w:val="en-US"/>
        </w:rPr>
      </w:pPr>
      <w:r w:rsidRPr="00173B1C">
        <w:rPr>
          <w:rFonts w:ascii="Arial" w:eastAsia="Arial" w:hAnsi="Arial" w:cs="Arial"/>
          <w:szCs w:val="24"/>
          <w:lang w:val="en-US"/>
        </w:rPr>
        <w:t xml:space="preserve">Nedlands North – LGA contribution $3,587,041 - 157 allotments with 273 properties in total (259 residential, 14 commercial). </w:t>
      </w:r>
    </w:p>
    <w:p w14:paraId="688E4CB5" w14:textId="77777777" w:rsidR="00173B1C" w:rsidRPr="00173B1C" w:rsidRDefault="00173B1C" w:rsidP="00173B1C">
      <w:pPr>
        <w:ind w:left="-284" w:right="46"/>
        <w:jc w:val="both"/>
        <w:rPr>
          <w:rFonts w:ascii="Arial" w:eastAsia="Arial" w:hAnsi="Arial" w:cs="Arial"/>
          <w:szCs w:val="24"/>
          <w:lang w:val="en-US"/>
        </w:rPr>
      </w:pPr>
    </w:p>
    <w:p w14:paraId="3621B8BC" w14:textId="16C1FE94" w:rsidR="00173B1C" w:rsidRPr="00173B1C" w:rsidRDefault="007F2B31" w:rsidP="00DC7847">
      <w:pPr>
        <w:pStyle w:val="ListParagraph"/>
        <w:numPr>
          <w:ilvl w:val="3"/>
          <w:numId w:val="47"/>
        </w:numPr>
        <w:ind w:left="284" w:right="46" w:hanging="568"/>
        <w:jc w:val="both"/>
        <w:rPr>
          <w:rFonts w:ascii="Arial" w:eastAsia="Arial" w:hAnsi="Arial" w:cs="Arial"/>
          <w:szCs w:val="24"/>
          <w:lang w:val="en-US"/>
        </w:rPr>
      </w:pPr>
      <w:r>
        <w:rPr>
          <w:rFonts w:ascii="Arial" w:eastAsia="Arial" w:hAnsi="Arial" w:cs="Arial"/>
          <w:szCs w:val="24"/>
          <w:lang w:val="en-US"/>
        </w:rPr>
        <w:t>N</w:t>
      </w:r>
      <w:r w:rsidR="00173B1C" w:rsidRPr="00173B1C">
        <w:rPr>
          <w:rFonts w:ascii="Arial" w:eastAsia="Arial" w:hAnsi="Arial" w:cs="Arial"/>
          <w:szCs w:val="24"/>
          <w:lang w:val="en-US"/>
        </w:rPr>
        <w:t xml:space="preserve">edlands West – LGA contribution $7,503,268 - 339 allotments with 650 properties in total (637 residential, 9 </w:t>
      </w:r>
      <w:bookmarkStart w:id="30" w:name="_Int_XpfOLD2c"/>
      <w:proofErr w:type="gramStart"/>
      <w:r w:rsidR="00173B1C" w:rsidRPr="00173B1C">
        <w:rPr>
          <w:rFonts w:ascii="Arial" w:eastAsia="Arial" w:hAnsi="Arial" w:cs="Arial"/>
          <w:szCs w:val="24"/>
          <w:lang w:val="en-US"/>
        </w:rPr>
        <w:t>commercial</w:t>
      </w:r>
      <w:bookmarkEnd w:id="30"/>
      <w:proofErr w:type="gramEnd"/>
      <w:r w:rsidR="00173B1C" w:rsidRPr="00173B1C">
        <w:rPr>
          <w:rFonts w:ascii="Arial" w:eastAsia="Arial" w:hAnsi="Arial" w:cs="Arial"/>
          <w:szCs w:val="24"/>
          <w:lang w:val="en-US"/>
        </w:rPr>
        <w:t>, 4 government).</w:t>
      </w:r>
    </w:p>
    <w:p w14:paraId="46B8DD3D" w14:textId="77777777" w:rsidR="00173B1C" w:rsidRPr="00173B1C" w:rsidRDefault="00173B1C" w:rsidP="00173B1C">
      <w:pPr>
        <w:ind w:left="-284" w:right="46"/>
        <w:jc w:val="both"/>
        <w:rPr>
          <w:rFonts w:ascii="Arial" w:hAnsi="Arial" w:cs="Arial"/>
          <w:b/>
          <w:bCs/>
          <w:color w:val="244061" w:themeColor="accent1" w:themeShade="80"/>
          <w:sz w:val="28"/>
          <w:szCs w:val="28"/>
          <w:lang w:val="en-US"/>
        </w:rPr>
      </w:pPr>
    </w:p>
    <w:p w14:paraId="3D0C37F0" w14:textId="1A1F5055" w:rsid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A cost allocation per property will require a Council decision as this cost would depend on how the City chooses to fund the projects. A further breakdown of the possible cost split is shown in table 2 below using Project cost/number of properties and then a 50:50 split between the City and property owner is shown below and this has been previously circulated to Councilors. This is shown for each individual project, and as a combination of all three projects. This table does not take into consideration properties which already have an underground connection from an existing dome and the meter box.</w:t>
      </w:r>
    </w:p>
    <w:p w14:paraId="3E598A65" w14:textId="0C1F2367" w:rsidR="007F2B31" w:rsidRDefault="007F2B31" w:rsidP="00173B1C">
      <w:pPr>
        <w:ind w:left="-284" w:right="46"/>
        <w:jc w:val="both"/>
        <w:rPr>
          <w:rFonts w:ascii="Arial" w:eastAsia="Arial" w:hAnsi="Arial" w:cs="Arial"/>
          <w:szCs w:val="24"/>
          <w:lang w:val="en-US"/>
        </w:rPr>
      </w:pPr>
    </w:p>
    <w:p w14:paraId="219DF0AD" w14:textId="4326D08C" w:rsidR="007F2B31" w:rsidRDefault="007F2B31" w:rsidP="00173B1C">
      <w:pPr>
        <w:ind w:left="-284" w:right="46"/>
        <w:jc w:val="both"/>
        <w:rPr>
          <w:rFonts w:ascii="Arial" w:eastAsia="Arial" w:hAnsi="Arial" w:cs="Arial"/>
          <w:szCs w:val="24"/>
          <w:lang w:val="en-US"/>
        </w:rPr>
      </w:pPr>
    </w:p>
    <w:p w14:paraId="431B7170" w14:textId="77777777" w:rsidR="007F2B31" w:rsidRPr="00173B1C" w:rsidRDefault="007F2B31" w:rsidP="00173B1C">
      <w:pPr>
        <w:ind w:left="-284" w:right="46"/>
        <w:jc w:val="both"/>
        <w:rPr>
          <w:rFonts w:ascii="Arial" w:eastAsia="Arial" w:hAnsi="Arial" w:cs="Arial"/>
          <w:szCs w:val="24"/>
          <w:lang w:val="en-US"/>
        </w:rPr>
      </w:pPr>
    </w:p>
    <w:p w14:paraId="18CAD6AB" w14:textId="77777777" w:rsidR="00173B1C" w:rsidRPr="00173B1C" w:rsidRDefault="00173B1C" w:rsidP="00173B1C">
      <w:pPr>
        <w:ind w:left="-284" w:right="46"/>
        <w:jc w:val="both"/>
        <w:rPr>
          <w:rFonts w:ascii="Arial" w:eastAsia="Arial" w:hAnsi="Arial" w:cs="Arial"/>
          <w:szCs w:val="24"/>
          <w:lang w:val="en-US"/>
        </w:rPr>
      </w:pPr>
    </w:p>
    <w:tbl>
      <w:tblPr>
        <w:tblStyle w:val="TableGrid"/>
        <w:tblW w:w="0" w:type="auto"/>
        <w:tblInd w:w="-284" w:type="dxa"/>
        <w:tblLayout w:type="fixed"/>
        <w:tblLook w:val="06A0" w:firstRow="1" w:lastRow="0" w:firstColumn="1" w:lastColumn="0" w:noHBand="1" w:noVBand="1"/>
      </w:tblPr>
      <w:tblGrid>
        <w:gridCol w:w="1860"/>
        <w:gridCol w:w="1860"/>
        <w:gridCol w:w="1860"/>
        <w:gridCol w:w="1860"/>
        <w:gridCol w:w="2053"/>
      </w:tblGrid>
      <w:tr w:rsidR="00173B1C" w:rsidRPr="00173B1C" w14:paraId="368C3ADD" w14:textId="77777777" w:rsidTr="007F2B31">
        <w:tc>
          <w:tcPr>
            <w:tcW w:w="1860" w:type="dxa"/>
          </w:tcPr>
          <w:p w14:paraId="389A27DA" w14:textId="77777777" w:rsidR="00173B1C" w:rsidRPr="00173B1C" w:rsidRDefault="00173B1C" w:rsidP="00173B1C">
            <w:pPr>
              <w:ind w:right="46"/>
              <w:rPr>
                <w:rFonts w:ascii="Arial" w:eastAsia="Arial" w:hAnsi="Arial" w:cs="Arial"/>
                <w:b/>
                <w:bCs/>
                <w:szCs w:val="24"/>
                <w:lang w:val="en-US"/>
              </w:rPr>
            </w:pPr>
            <w:r w:rsidRPr="00173B1C">
              <w:rPr>
                <w:rFonts w:ascii="Arial" w:eastAsia="Arial" w:hAnsi="Arial" w:cs="Arial"/>
                <w:b/>
                <w:bCs/>
                <w:szCs w:val="24"/>
                <w:lang w:val="en-US"/>
              </w:rPr>
              <w:t>Project Name</w:t>
            </w:r>
          </w:p>
        </w:tc>
        <w:tc>
          <w:tcPr>
            <w:tcW w:w="1860" w:type="dxa"/>
          </w:tcPr>
          <w:p w14:paraId="0CF7A5D9" w14:textId="77777777" w:rsidR="00173B1C" w:rsidRPr="00173B1C" w:rsidRDefault="00173B1C" w:rsidP="00173B1C">
            <w:pPr>
              <w:ind w:right="46"/>
              <w:rPr>
                <w:rFonts w:ascii="Arial" w:eastAsia="Arial" w:hAnsi="Arial" w:cs="Arial"/>
                <w:b/>
                <w:bCs/>
                <w:szCs w:val="24"/>
                <w:lang w:val="en-US"/>
              </w:rPr>
            </w:pPr>
            <w:r w:rsidRPr="00173B1C">
              <w:rPr>
                <w:rFonts w:ascii="Arial" w:eastAsia="Arial" w:hAnsi="Arial" w:cs="Arial"/>
                <w:b/>
                <w:bCs/>
                <w:szCs w:val="24"/>
                <w:lang w:val="en-US"/>
              </w:rPr>
              <w:t>Total LGA Contribution</w:t>
            </w:r>
          </w:p>
        </w:tc>
        <w:tc>
          <w:tcPr>
            <w:tcW w:w="1860" w:type="dxa"/>
          </w:tcPr>
          <w:p w14:paraId="13A22C88" w14:textId="77777777" w:rsidR="00173B1C" w:rsidRPr="00173B1C" w:rsidRDefault="00173B1C" w:rsidP="00173B1C">
            <w:pPr>
              <w:ind w:right="46"/>
              <w:rPr>
                <w:rFonts w:ascii="Arial" w:eastAsia="Arial" w:hAnsi="Arial" w:cs="Arial"/>
                <w:b/>
                <w:bCs/>
                <w:szCs w:val="24"/>
                <w:lang w:val="en-US"/>
              </w:rPr>
            </w:pPr>
            <w:r w:rsidRPr="00173B1C">
              <w:rPr>
                <w:rFonts w:ascii="Arial" w:eastAsia="Arial" w:hAnsi="Arial" w:cs="Arial"/>
                <w:b/>
                <w:bCs/>
                <w:szCs w:val="24"/>
                <w:lang w:val="en-US"/>
              </w:rPr>
              <w:t>Number of Properties</w:t>
            </w:r>
          </w:p>
        </w:tc>
        <w:tc>
          <w:tcPr>
            <w:tcW w:w="1860" w:type="dxa"/>
          </w:tcPr>
          <w:p w14:paraId="4F9327CF" w14:textId="77777777" w:rsidR="00173B1C" w:rsidRPr="00173B1C" w:rsidRDefault="00173B1C" w:rsidP="00173B1C">
            <w:pPr>
              <w:ind w:right="46"/>
              <w:rPr>
                <w:rFonts w:ascii="Arial" w:eastAsia="Arial" w:hAnsi="Arial" w:cs="Arial"/>
                <w:b/>
                <w:bCs/>
                <w:szCs w:val="24"/>
                <w:lang w:val="en-US"/>
              </w:rPr>
            </w:pPr>
            <w:r w:rsidRPr="00173B1C">
              <w:rPr>
                <w:rFonts w:ascii="Arial" w:eastAsia="Arial" w:hAnsi="Arial" w:cs="Arial"/>
                <w:b/>
                <w:bCs/>
                <w:szCs w:val="24"/>
                <w:lang w:val="en-US"/>
              </w:rPr>
              <w:t>Contribution per property</w:t>
            </w:r>
          </w:p>
        </w:tc>
        <w:tc>
          <w:tcPr>
            <w:tcW w:w="2053" w:type="dxa"/>
          </w:tcPr>
          <w:p w14:paraId="5B6B1833" w14:textId="77777777" w:rsidR="00173B1C" w:rsidRPr="00173B1C" w:rsidRDefault="00173B1C" w:rsidP="00173B1C">
            <w:pPr>
              <w:ind w:right="46"/>
              <w:rPr>
                <w:rFonts w:ascii="Arial" w:eastAsia="Arial" w:hAnsi="Arial" w:cs="Arial"/>
                <w:b/>
                <w:bCs/>
                <w:szCs w:val="24"/>
                <w:lang w:val="en-US"/>
              </w:rPr>
            </w:pPr>
            <w:r w:rsidRPr="00173B1C">
              <w:rPr>
                <w:rFonts w:ascii="Arial" w:eastAsia="Arial" w:hAnsi="Arial" w:cs="Arial"/>
                <w:b/>
                <w:bCs/>
                <w:szCs w:val="24"/>
                <w:lang w:val="en-US"/>
              </w:rPr>
              <w:t>50:50 Share</w:t>
            </w:r>
          </w:p>
        </w:tc>
      </w:tr>
      <w:tr w:rsidR="00173B1C" w:rsidRPr="00173B1C" w14:paraId="6B66A0A3" w14:textId="77777777" w:rsidTr="007F2B31">
        <w:tc>
          <w:tcPr>
            <w:tcW w:w="1860" w:type="dxa"/>
          </w:tcPr>
          <w:p w14:paraId="3CBAFE10"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Hollywood East</w:t>
            </w:r>
          </w:p>
        </w:tc>
        <w:tc>
          <w:tcPr>
            <w:tcW w:w="1860" w:type="dxa"/>
          </w:tcPr>
          <w:p w14:paraId="6CB1741E"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$8,888,292</w:t>
            </w:r>
          </w:p>
        </w:tc>
        <w:tc>
          <w:tcPr>
            <w:tcW w:w="1860" w:type="dxa"/>
          </w:tcPr>
          <w:p w14:paraId="6EC08799"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778</w:t>
            </w:r>
          </w:p>
        </w:tc>
        <w:tc>
          <w:tcPr>
            <w:tcW w:w="1860" w:type="dxa"/>
          </w:tcPr>
          <w:p w14:paraId="6B1EFD94"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$10,921.43</w:t>
            </w:r>
          </w:p>
        </w:tc>
        <w:tc>
          <w:tcPr>
            <w:tcW w:w="2053" w:type="dxa"/>
          </w:tcPr>
          <w:p w14:paraId="1EF3007E"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$5,460.71</w:t>
            </w:r>
          </w:p>
        </w:tc>
      </w:tr>
      <w:tr w:rsidR="00173B1C" w:rsidRPr="00173B1C" w14:paraId="0A7C357F" w14:textId="77777777" w:rsidTr="007F2B31">
        <w:tc>
          <w:tcPr>
            <w:tcW w:w="1860" w:type="dxa"/>
          </w:tcPr>
          <w:p w14:paraId="5B2D7643"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Nedlands North</w:t>
            </w:r>
          </w:p>
        </w:tc>
        <w:tc>
          <w:tcPr>
            <w:tcW w:w="1860" w:type="dxa"/>
          </w:tcPr>
          <w:p w14:paraId="7A1EDBA7"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$3,587,041</w:t>
            </w:r>
          </w:p>
        </w:tc>
        <w:tc>
          <w:tcPr>
            <w:tcW w:w="1860" w:type="dxa"/>
          </w:tcPr>
          <w:p w14:paraId="0CDD846A"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273</w:t>
            </w:r>
          </w:p>
        </w:tc>
        <w:tc>
          <w:tcPr>
            <w:tcW w:w="1860" w:type="dxa"/>
          </w:tcPr>
          <w:p w14:paraId="292D9BF8"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$12,393.82</w:t>
            </w:r>
          </w:p>
        </w:tc>
        <w:tc>
          <w:tcPr>
            <w:tcW w:w="2053" w:type="dxa"/>
          </w:tcPr>
          <w:p w14:paraId="55C53B2E"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$6,196.91</w:t>
            </w:r>
          </w:p>
        </w:tc>
      </w:tr>
      <w:tr w:rsidR="00173B1C" w:rsidRPr="00173B1C" w14:paraId="13CE9B64" w14:textId="77777777" w:rsidTr="007F2B31">
        <w:tc>
          <w:tcPr>
            <w:tcW w:w="1860" w:type="dxa"/>
          </w:tcPr>
          <w:p w14:paraId="5A1CFE2F"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Nedlands West</w:t>
            </w:r>
          </w:p>
        </w:tc>
        <w:tc>
          <w:tcPr>
            <w:tcW w:w="1860" w:type="dxa"/>
          </w:tcPr>
          <w:p w14:paraId="255041FE"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$7,503,268</w:t>
            </w:r>
          </w:p>
        </w:tc>
        <w:tc>
          <w:tcPr>
            <w:tcW w:w="1860" w:type="dxa"/>
          </w:tcPr>
          <w:p w14:paraId="13007CDA"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650</w:t>
            </w:r>
          </w:p>
        </w:tc>
        <w:tc>
          <w:tcPr>
            <w:tcW w:w="1860" w:type="dxa"/>
          </w:tcPr>
          <w:p w14:paraId="14C266ED"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$10,152.61</w:t>
            </w:r>
          </w:p>
        </w:tc>
        <w:tc>
          <w:tcPr>
            <w:tcW w:w="2053" w:type="dxa"/>
          </w:tcPr>
          <w:p w14:paraId="00F360A0"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$5,505.94</w:t>
            </w:r>
          </w:p>
        </w:tc>
      </w:tr>
      <w:tr w:rsidR="00173B1C" w:rsidRPr="00173B1C" w14:paraId="6C5BB426" w14:textId="77777777" w:rsidTr="007F2B31">
        <w:tc>
          <w:tcPr>
            <w:tcW w:w="1860" w:type="dxa"/>
          </w:tcPr>
          <w:p w14:paraId="782C06D2"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Total</w:t>
            </w:r>
          </w:p>
        </w:tc>
        <w:tc>
          <w:tcPr>
            <w:tcW w:w="1860" w:type="dxa"/>
          </w:tcPr>
          <w:p w14:paraId="4C0E942C"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$19,978,601</w:t>
            </w:r>
          </w:p>
        </w:tc>
        <w:tc>
          <w:tcPr>
            <w:tcW w:w="1860" w:type="dxa"/>
          </w:tcPr>
          <w:p w14:paraId="6657312D"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1,701</w:t>
            </w:r>
          </w:p>
        </w:tc>
        <w:tc>
          <w:tcPr>
            <w:tcW w:w="1860" w:type="dxa"/>
          </w:tcPr>
          <w:p w14:paraId="3A067958"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$11,416.86</w:t>
            </w:r>
          </w:p>
        </w:tc>
        <w:tc>
          <w:tcPr>
            <w:tcW w:w="2053" w:type="dxa"/>
          </w:tcPr>
          <w:p w14:paraId="2569F153"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$5,872.60</w:t>
            </w:r>
          </w:p>
        </w:tc>
      </w:tr>
    </w:tbl>
    <w:p w14:paraId="151AFC16" w14:textId="77777777" w:rsidR="00173B1C" w:rsidRPr="00173B1C" w:rsidRDefault="00173B1C" w:rsidP="00173B1C">
      <w:pPr>
        <w:ind w:left="-284" w:right="46"/>
        <w:jc w:val="both"/>
        <w:rPr>
          <w:rFonts w:ascii="Arial" w:eastAsia="Arial" w:hAnsi="Arial" w:cs="Arial"/>
          <w:szCs w:val="24"/>
          <w:lang w:val="en-US"/>
        </w:rPr>
      </w:pPr>
    </w:p>
    <w:p w14:paraId="47458938"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 xml:space="preserve">Note: The figures detailed are indicative only. A considerable amount of work is required to determine the final costs charged to residents to take into consideration a range of discounts offered to individual properties, </w:t>
      </w:r>
      <w:proofErr w:type="spellStart"/>
      <w:proofErr w:type="gramStart"/>
      <w:r w:rsidRPr="00173B1C">
        <w:rPr>
          <w:rFonts w:ascii="Arial" w:eastAsia="Arial" w:hAnsi="Arial" w:cs="Arial"/>
          <w:szCs w:val="24"/>
          <w:lang w:val="en-US"/>
        </w:rPr>
        <w:t>eg</w:t>
      </w:r>
      <w:proofErr w:type="spellEnd"/>
      <w:proofErr w:type="gramEnd"/>
      <w:r w:rsidRPr="00173B1C">
        <w:rPr>
          <w:rFonts w:ascii="Arial" w:eastAsia="Arial" w:hAnsi="Arial" w:cs="Arial"/>
          <w:szCs w:val="24"/>
          <w:lang w:val="en-US"/>
        </w:rPr>
        <w:t xml:space="preserve"> already have a connection, proximity of transmission lines</w:t>
      </w:r>
    </w:p>
    <w:p w14:paraId="51AE1025" w14:textId="77777777" w:rsidR="00173B1C" w:rsidRPr="00173B1C" w:rsidRDefault="00173B1C" w:rsidP="007F2B31">
      <w:pPr>
        <w:ind w:left="-284" w:right="46"/>
        <w:jc w:val="both"/>
        <w:rPr>
          <w:rFonts w:ascii="Arial" w:eastAsia="Arial" w:hAnsi="Arial" w:cs="Arial"/>
          <w:szCs w:val="24"/>
          <w:lang w:val="en-US"/>
        </w:rPr>
      </w:pPr>
    </w:p>
    <w:p w14:paraId="1DAE3D60"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 xml:space="preserve">Preliminary analysis indicates that discounts due to proximity to remaining Transmission lines or Primary Equipment sites will after each project as follows: </w:t>
      </w:r>
    </w:p>
    <w:p w14:paraId="40754EDC" w14:textId="77777777" w:rsidR="00173B1C" w:rsidRPr="00173B1C" w:rsidRDefault="00173B1C" w:rsidP="007F2B31">
      <w:pPr>
        <w:ind w:left="-284" w:right="46"/>
        <w:jc w:val="both"/>
        <w:rPr>
          <w:rFonts w:ascii="Arial" w:eastAsia="Arial" w:hAnsi="Arial" w:cs="Arial"/>
          <w:szCs w:val="24"/>
          <w:lang w:val="en-US"/>
        </w:rPr>
      </w:pPr>
    </w:p>
    <w:p w14:paraId="6F5F3698"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1. Hollywood East – approx. 4% of properties - potential concession $75,677</w:t>
      </w:r>
    </w:p>
    <w:p w14:paraId="32BE5BE8"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2. Nedlands North – approx. 10% of properties - potential concession $33,359.03</w:t>
      </w:r>
    </w:p>
    <w:p w14:paraId="4BD8A255"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3. Nedlands West – approx. 19% of properties - $244,866.89</w:t>
      </w:r>
    </w:p>
    <w:p w14:paraId="50D8628E" w14:textId="77777777" w:rsidR="00173B1C" w:rsidRPr="00173B1C" w:rsidRDefault="00173B1C" w:rsidP="007F2B31">
      <w:pPr>
        <w:ind w:left="-284" w:right="46"/>
        <w:jc w:val="both"/>
        <w:rPr>
          <w:rFonts w:ascii="Arial" w:eastAsia="Arial" w:hAnsi="Arial" w:cs="Arial"/>
          <w:szCs w:val="24"/>
          <w:lang w:val="en-US"/>
        </w:rPr>
      </w:pPr>
    </w:p>
    <w:p w14:paraId="1849CCF6"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 xml:space="preserve">The total potential concession is $353,902.98.  This equates to $38.51 per </w:t>
      </w:r>
      <w:proofErr w:type="spellStart"/>
      <w:r w:rsidRPr="00173B1C">
        <w:rPr>
          <w:rFonts w:ascii="Arial" w:eastAsia="Arial" w:hAnsi="Arial" w:cs="Arial"/>
          <w:szCs w:val="24"/>
          <w:lang w:val="en-US"/>
        </w:rPr>
        <w:t>rateable</w:t>
      </w:r>
      <w:proofErr w:type="spellEnd"/>
      <w:r w:rsidRPr="00173B1C">
        <w:rPr>
          <w:rFonts w:ascii="Arial" w:eastAsia="Arial" w:hAnsi="Arial" w:cs="Arial"/>
          <w:szCs w:val="24"/>
          <w:lang w:val="en-US"/>
        </w:rPr>
        <w:t xml:space="preserve"> property in the City. </w:t>
      </w:r>
    </w:p>
    <w:p w14:paraId="6248B801" w14:textId="77777777" w:rsidR="00173B1C" w:rsidRPr="00173B1C" w:rsidRDefault="00173B1C" w:rsidP="007F2B31">
      <w:pPr>
        <w:ind w:left="-284" w:right="46"/>
        <w:jc w:val="both"/>
        <w:rPr>
          <w:rFonts w:ascii="Arial" w:eastAsia="Arial" w:hAnsi="Arial" w:cs="Arial"/>
          <w:szCs w:val="24"/>
          <w:highlight w:val="yellow"/>
          <w:lang w:val="en-US"/>
        </w:rPr>
      </w:pPr>
    </w:p>
    <w:p w14:paraId="1AC7F8E0"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Should Council decide to proceed with the project, Western Power will provide an updated cost estimate to a 10% accuracy after the completion of a Request for Quotation process. This process can only commence after Council provides this direction.</w:t>
      </w:r>
    </w:p>
    <w:p w14:paraId="04A35C2E" w14:textId="143E10D1" w:rsidR="00173B1C" w:rsidRDefault="00173B1C" w:rsidP="007F2B31">
      <w:pPr>
        <w:ind w:left="-284" w:right="46"/>
        <w:jc w:val="both"/>
        <w:rPr>
          <w:rFonts w:ascii="Arial" w:hAnsi="Arial" w:cs="Arial"/>
          <w:b/>
          <w:bCs/>
          <w:color w:val="244061" w:themeColor="accent1" w:themeShade="80"/>
          <w:sz w:val="28"/>
          <w:szCs w:val="28"/>
          <w:lang w:val="en-US"/>
        </w:rPr>
      </w:pPr>
    </w:p>
    <w:p w14:paraId="2C17E7FC" w14:textId="77777777" w:rsidR="007F2B31" w:rsidRPr="00173B1C" w:rsidRDefault="007F2B31" w:rsidP="007F2B31">
      <w:pPr>
        <w:ind w:left="-284" w:right="46"/>
        <w:jc w:val="both"/>
        <w:rPr>
          <w:rFonts w:ascii="Arial" w:hAnsi="Arial" w:cs="Arial"/>
          <w:b/>
          <w:bCs/>
          <w:color w:val="244061" w:themeColor="accent1" w:themeShade="80"/>
          <w:sz w:val="28"/>
          <w:szCs w:val="28"/>
          <w:lang w:val="en-US"/>
        </w:rPr>
      </w:pPr>
    </w:p>
    <w:p w14:paraId="0A140A09" w14:textId="77777777" w:rsidR="00173B1C" w:rsidRPr="00173B1C" w:rsidRDefault="00173B1C" w:rsidP="007F2B31">
      <w:pPr>
        <w:ind w:left="-284" w:right="46"/>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Consultation</w:t>
      </w:r>
    </w:p>
    <w:p w14:paraId="3DD1AD06" w14:textId="77777777" w:rsidR="00173B1C" w:rsidRPr="00173B1C" w:rsidRDefault="00173B1C" w:rsidP="007F2B31">
      <w:pPr>
        <w:ind w:left="-284" w:right="46"/>
        <w:jc w:val="both"/>
        <w:rPr>
          <w:rFonts w:ascii="Arial" w:hAnsi="Arial" w:cs="Arial"/>
          <w:b/>
          <w:szCs w:val="24"/>
          <w:lang w:val="en-US"/>
        </w:rPr>
      </w:pPr>
    </w:p>
    <w:p w14:paraId="2FE78A09" w14:textId="77777777" w:rsidR="00173B1C" w:rsidRPr="00173B1C" w:rsidRDefault="00173B1C" w:rsidP="007F2B31">
      <w:pPr>
        <w:ind w:left="-284" w:right="46"/>
        <w:jc w:val="both"/>
        <w:rPr>
          <w:rFonts w:ascii="Arial" w:hAnsi="Arial" w:cs="Arial"/>
          <w:szCs w:val="24"/>
          <w:lang w:val="en-US"/>
        </w:rPr>
      </w:pPr>
      <w:r w:rsidRPr="00173B1C">
        <w:rPr>
          <w:rFonts w:ascii="Arial" w:hAnsi="Arial" w:cs="Arial"/>
          <w:szCs w:val="24"/>
          <w:lang w:val="en-US"/>
        </w:rPr>
        <w:t>The City has updated Elected Members on the progress of the remaining underground power project, most recently at the September 2022 Concept Forum.</w:t>
      </w:r>
    </w:p>
    <w:p w14:paraId="60A7405A" w14:textId="77777777" w:rsidR="00173B1C" w:rsidRPr="00173B1C" w:rsidRDefault="00173B1C" w:rsidP="007F2B31">
      <w:pPr>
        <w:ind w:left="-284" w:right="46"/>
        <w:jc w:val="both"/>
        <w:rPr>
          <w:rFonts w:ascii="Arial" w:hAnsi="Arial" w:cs="Arial"/>
          <w:szCs w:val="24"/>
          <w:lang w:val="en-US"/>
        </w:rPr>
      </w:pPr>
    </w:p>
    <w:p w14:paraId="0B5CA8AC" w14:textId="77777777" w:rsidR="00173B1C" w:rsidRPr="00173B1C" w:rsidRDefault="00173B1C" w:rsidP="007F2B31">
      <w:pPr>
        <w:ind w:left="-284" w:right="46"/>
        <w:jc w:val="both"/>
        <w:rPr>
          <w:rFonts w:ascii="Arial" w:hAnsi="Arial" w:cs="Arial"/>
          <w:szCs w:val="24"/>
          <w:lang w:val="en-US"/>
        </w:rPr>
      </w:pPr>
      <w:r w:rsidRPr="00173B1C">
        <w:rPr>
          <w:rFonts w:ascii="Arial" w:hAnsi="Arial" w:cs="Arial"/>
          <w:szCs w:val="24"/>
          <w:lang w:val="en-US"/>
        </w:rPr>
        <w:t xml:space="preserve">Subject to Council endorsement, further community consultation will be undertaken with the wider Nedlands community </w:t>
      </w:r>
      <w:proofErr w:type="gramStart"/>
      <w:r w:rsidRPr="00173B1C">
        <w:rPr>
          <w:rFonts w:ascii="Arial" w:hAnsi="Arial" w:cs="Arial"/>
          <w:szCs w:val="24"/>
          <w:lang w:val="en-US"/>
        </w:rPr>
        <w:t>and also</w:t>
      </w:r>
      <w:proofErr w:type="gramEnd"/>
      <w:r w:rsidRPr="00173B1C">
        <w:rPr>
          <w:rFonts w:ascii="Arial" w:hAnsi="Arial" w:cs="Arial"/>
          <w:szCs w:val="24"/>
          <w:lang w:val="en-US"/>
        </w:rPr>
        <w:t xml:space="preserve"> residents in the specific project areas.</w:t>
      </w:r>
    </w:p>
    <w:p w14:paraId="7CBF7824" w14:textId="77777777" w:rsidR="00173B1C" w:rsidRPr="00173B1C" w:rsidRDefault="00173B1C" w:rsidP="007F2B31">
      <w:pPr>
        <w:ind w:left="-284" w:right="46"/>
        <w:jc w:val="both"/>
        <w:rPr>
          <w:rFonts w:ascii="Arial" w:eastAsia="Arial" w:hAnsi="Arial" w:cs="Arial"/>
          <w:color w:val="242424"/>
          <w:szCs w:val="24"/>
        </w:rPr>
      </w:pPr>
    </w:p>
    <w:p w14:paraId="5870FCFB" w14:textId="77777777" w:rsidR="00173B1C" w:rsidRPr="00173B1C" w:rsidRDefault="00173B1C" w:rsidP="007F2B31">
      <w:pPr>
        <w:ind w:left="-284" w:right="46"/>
        <w:jc w:val="both"/>
        <w:rPr>
          <w:rFonts w:ascii="Arial" w:eastAsia="Arial" w:hAnsi="Arial" w:cs="Arial"/>
          <w:color w:val="000000" w:themeColor="text1"/>
          <w:szCs w:val="24"/>
        </w:rPr>
      </w:pPr>
      <w:r w:rsidRPr="00173B1C">
        <w:rPr>
          <w:rFonts w:ascii="Arial" w:eastAsia="Arial" w:hAnsi="Arial" w:cs="Arial"/>
          <w:color w:val="242424"/>
          <w:szCs w:val="24"/>
        </w:rPr>
        <w:t xml:space="preserve">Successful community engagement is based on a framework of principles that respect the right of all community members to be informed, consulted, </w:t>
      </w:r>
      <w:proofErr w:type="gramStart"/>
      <w:r w:rsidRPr="00173B1C">
        <w:rPr>
          <w:rFonts w:ascii="Arial" w:eastAsia="Arial" w:hAnsi="Arial" w:cs="Arial"/>
          <w:color w:val="242424"/>
          <w:szCs w:val="24"/>
        </w:rPr>
        <w:t>involved</w:t>
      </w:r>
      <w:proofErr w:type="gramEnd"/>
      <w:r w:rsidRPr="00173B1C">
        <w:rPr>
          <w:rFonts w:ascii="Arial" w:eastAsia="Arial" w:hAnsi="Arial" w:cs="Arial"/>
          <w:color w:val="242424"/>
          <w:szCs w:val="24"/>
        </w:rPr>
        <w:t xml:space="preserve"> and empowered.</w:t>
      </w:r>
    </w:p>
    <w:p w14:paraId="01A6056D" w14:textId="77777777" w:rsidR="00173B1C" w:rsidRPr="00173B1C" w:rsidRDefault="00173B1C" w:rsidP="007F2B31">
      <w:pPr>
        <w:ind w:left="-284" w:right="46"/>
        <w:jc w:val="both"/>
        <w:rPr>
          <w:rFonts w:ascii="Arial" w:eastAsia="Arial" w:hAnsi="Arial" w:cs="Arial"/>
          <w:b/>
          <w:bCs/>
          <w:color w:val="242424"/>
          <w:sz w:val="32"/>
          <w:szCs w:val="32"/>
          <w:vertAlign w:val="superscript"/>
        </w:rPr>
      </w:pPr>
    </w:p>
    <w:p w14:paraId="592ACAB6" w14:textId="2C2B8205" w:rsidR="00173B1C" w:rsidRDefault="00173B1C" w:rsidP="007F2B31">
      <w:pPr>
        <w:ind w:left="-284" w:right="46"/>
        <w:jc w:val="both"/>
        <w:rPr>
          <w:rFonts w:ascii="Arial" w:eastAsia="Arial" w:hAnsi="Arial" w:cs="Arial"/>
          <w:b/>
          <w:bCs/>
          <w:color w:val="242424"/>
          <w:szCs w:val="24"/>
        </w:rPr>
      </w:pPr>
      <w:r w:rsidRPr="00173B1C">
        <w:rPr>
          <w:rFonts w:ascii="Arial" w:eastAsia="Arial" w:hAnsi="Arial" w:cs="Arial"/>
          <w:b/>
          <w:bCs/>
          <w:color w:val="242424"/>
          <w:szCs w:val="24"/>
        </w:rPr>
        <w:t>City of Nedlands Community</w:t>
      </w:r>
    </w:p>
    <w:p w14:paraId="1C27BAA2" w14:textId="77777777" w:rsidR="007F2B31" w:rsidRPr="00173B1C" w:rsidRDefault="007F2B31" w:rsidP="007F2B31">
      <w:pPr>
        <w:ind w:left="284" w:right="46" w:hanging="568"/>
        <w:jc w:val="both"/>
        <w:rPr>
          <w:rFonts w:ascii="Arial" w:eastAsia="Arial" w:hAnsi="Arial" w:cs="Arial"/>
          <w:b/>
          <w:bCs/>
          <w:color w:val="242424"/>
          <w:szCs w:val="24"/>
        </w:rPr>
      </w:pPr>
    </w:p>
    <w:p w14:paraId="59AF9716" w14:textId="77777777" w:rsidR="00173B1C" w:rsidRPr="00173B1C" w:rsidRDefault="00173B1C" w:rsidP="00DC7847">
      <w:pPr>
        <w:pStyle w:val="ListParagraph"/>
        <w:numPr>
          <w:ilvl w:val="0"/>
          <w:numId w:val="49"/>
        </w:numPr>
        <w:ind w:left="284" w:right="46" w:hanging="568"/>
        <w:jc w:val="both"/>
        <w:rPr>
          <w:rFonts w:ascii="Arial" w:eastAsia="Arial" w:hAnsi="Arial" w:cs="Arial"/>
          <w:color w:val="242424"/>
          <w:szCs w:val="24"/>
        </w:rPr>
      </w:pPr>
      <w:r w:rsidRPr="00173B1C">
        <w:rPr>
          <w:rFonts w:ascii="Arial" w:eastAsia="Arial" w:hAnsi="Arial" w:cs="Arial"/>
          <w:color w:val="242424"/>
          <w:szCs w:val="24"/>
        </w:rPr>
        <w:t>Ensure the wider community are informed about the project and how it will affect the City's Long Term Financial Plan</w:t>
      </w:r>
    </w:p>
    <w:p w14:paraId="40440CAC" w14:textId="77777777" w:rsidR="00173B1C" w:rsidRPr="00173B1C" w:rsidRDefault="00173B1C" w:rsidP="00DC7847">
      <w:pPr>
        <w:pStyle w:val="ListParagraph"/>
        <w:numPr>
          <w:ilvl w:val="0"/>
          <w:numId w:val="49"/>
        </w:numPr>
        <w:ind w:left="284" w:right="46" w:hanging="568"/>
        <w:jc w:val="both"/>
        <w:rPr>
          <w:rFonts w:ascii="Arial" w:eastAsia="Arial" w:hAnsi="Arial" w:cs="Arial"/>
          <w:color w:val="242424"/>
          <w:szCs w:val="24"/>
        </w:rPr>
      </w:pPr>
      <w:r w:rsidRPr="00173B1C">
        <w:rPr>
          <w:rFonts w:ascii="Arial" w:eastAsia="Arial" w:hAnsi="Arial" w:cs="Arial"/>
          <w:color w:val="242424"/>
          <w:szCs w:val="24"/>
        </w:rPr>
        <w:t xml:space="preserve">Ensure that the wider community understand the project benefits, </w:t>
      </w:r>
      <w:proofErr w:type="gramStart"/>
      <w:r w:rsidRPr="00173B1C">
        <w:rPr>
          <w:rFonts w:ascii="Arial" w:eastAsia="Arial" w:hAnsi="Arial" w:cs="Arial"/>
          <w:color w:val="242424"/>
          <w:szCs w:val="24"/>
        </w:rPr>
        <w:t>risks</w:t>
      </w:r>
      <w:proofErr w:type="gramEnd"/>
      <w:r w:rsidRPr="00173B1C">
        <w:rPr>
          <w:rFonts w:ascii="Arial" w:eastAsia="Arial" w:hAnsi="Arial" w:cs="Arial"/>
          <w:color w:val="242424"/>
          <w:szCs w:val="24"/>
        </w:rPr>
        <w:t xml:space="preserve"> and challenges</w:t>
      </w:r>
    </w:p>
    <w:p w14:paraId="0DA6E89F" w14:textId="77777777" w:rsidR="00173B1C" w:rsidRPr="00173B1C" w:rsidRDefault="00173B1C" w:rsidP="00DC7847">
      <w:pPr>
        <w:pStyle w:val="ListParagraph"/>
        <w:numPr>
          <w:ilvl w:val="0"/>
          <w:numId w:val="49"/>
        </w:numPr>
        <w:ind w:left="284" w:right="46" w:hanging="568"/>
        <w:jc w:val="both"/>
        <w:rPr>
          <w:rFonts w:ascii="Arial" w:eastAsia="Arial" w:hAnsi="Arial" w:cs="Arial"/>
          <w:color w:val="242424"/>
          <w:szCs w:val="24"/>
        </w:rPr>
      </w:pPr>
      <w:r w:rsidRPr="00173B1C">
        <w:rPr>
          <w:rFonts w:ascii="Arial" w:eastAsia="Arial" w:hAnsi="Arial" w:cs="Arial"/>
          <w:color w:val="242424"/>
          <w:szCs w:val="24"/>
        </w:rPr>
        <w:t>Communicate clearly why Nedlands needs underground power now</w:t>
      </w:r>
    </w:p>
    <w:p w14:paraId="5736CFD6" w14:textId="77777777" w:rsidR="00173B1C" w:rsidRPr="00173B1C" w:rsidRDefault="00173B1C" w:rsidP="00DC7847">
      <w:pPr>
        <w:pStyle w:val="ListParagraph"/>
        <w:numPr>
          <w:ilvl w:val="0"/>
          <w:numId w:val="49"/>
        </w:numPr>
        <w:ind w:left="284" w:right="46" w:hanging="568"/>
        <w:jc w:val="both"/>
        <w:rPr>
          <w:rFonts w:ascii="Arial" w:eastAsia="Arial" w:hAnsi="Arial" w:cs="Arial"/>
          <w:color w:val="242424"/>
          <w:szCs w:val="24"/>
        </w:rPr>
      </w:pPr>
      <w:r w:rsidRPr="00173B1C">
        <w:rPr>
          <w:rFonts w:ascii="Arial" w:eastAsia="Arial" w:hAnsi="Arial" w:cs="Arial"/>
          <w:color w:val="242424"/>
          <w:szCs w:val="24"/>
        </w:rPr>
        <w:t>Validate the support level from the wider community to go ahead with the project</w:t>
      </w:r>
    </w:p>
    <w:p w14:paraId="6CD027CC" w14:textId="77777777" w:rsidR="00173B1C" w:rsidRPr="00173B1C" w:rsidRDefault="00173B1C" w:rsidP="007F2B31">
      <w:pPr>
        <w:ind w:left="-284" w:right="46"/>
        <w:jc w:val="both"/>
        <w:rPr>
          <w:rFonts w:ascii="Arial" w:eastAsia="Arial" w:hAnsi="Arial" w:cs="Arial"/>
          <w:b/>
          <w:bCs/>
          <w:color w:val="242424"/>
          <w:szCs w:val="24"/>
        </w:rPr>
      </w:pPr>
    </w:p>
    <w:p w14:paraId="08939BE6" w14:textId="6F28EC73" w:rsidR="00173B1C" w:rsidRDefault="00173B1C" w:rsidP="007F2B31">
      <w:pPr>
        <w:ind w:left="-284" w:right="46"/>
        <w:jc w:val="both"/>
        <w:rPr>
          <w:rFonts w:ascii="Arial" w:eastAsia="Arial" w:hAnsi="Arial" w:cs="Arial"/>
          <w:b/>
          <w:bCs/>
          <w:color w:val="242424"/>
          <w:szCs w:val="24"/>
        </w:rPr>
      </w:pPr>
      <w:r w:rsidRPr="00173B1C">
        <w:rPr>
          <w:rFonts w:ascii="Arial" w:eastAsia="Arial" w:hAnsi="Arial" w:cs="Arial"/>
          <w:b/>
          <w:bCs/>
          <w:color w:val="242424"/>
          <w:szCs w:val="24"/>
        </w:rPr>
        <w:t>Residents in Project Areas</w:t>
      </w:r>
    </w:p>
    <w:p w14:paraId="1003E434" w14:textId="77777777" w:rsidR="007F2B31" w:rsidRPr="00173B1C" w:rsidRDefault="007F2B31" w:rsidP="003A7040">
      <w:pPr>
        <w:ind w:left="-284" w:right="187"/>
        <w:jc w:val="both"/>
        <w:rPr>
          <w:rFonts w:ascii="Arial" w:eastAsia="Arial" w:hAnsi="Arial" w:cs="Arial"/>
          <w:b/>
          <w:bCs/>
          <w:color w:val="242424"/>
          <w:szCs w:val="24"/>
        </w:rPr>
      </w:pPr>
    </w:p>
    <w:p w14:paraId="21D0717E" w14:textId="77777777" w:rsidR="00173B1C" w:rsidRPr="00173B1C" w:rsidRDefault="00173B1C" w:rsidP="003A7040">
      <w:pPr>
        <w:pStyle w:val="ListParagraph"/>
        <w:numPr>
          <w:ilvl w:val="0"/>
          <w:numId w:val="50"/>
        </w:numPr>
        <w:ind w:left="284" w:right="187" w:hanging="568"/>
        <w:jc w:val="both"/>
        <w:rPr>
          <w:rFonts w:ascii="Arial" w:eastAsia="Arial" w:hAnsi="Arial" w:cs="Arial"/>
          <w:color w:val="242424"/>
          <w:szCs w:val="24"/>
        </w:rPr>
      </w:pPr>
      <w:r w:rsidRPr="00173B1C">
        <w:rPr>
          <w:rFonts w:ascii="Arial" w:eastAsia="Arial" w:hAnsi="Arial" w:cs="Arial"/>
          <w:color w:val="242424"/>
          <w:szCs w:val="24"/>
        </w:rPr>
        <w:t xml:space="preserve">Assess willingness from the affected residents to proceed with the project </w:t>
      </w:r>
    </w:p>
    <w:p w14:paraId="549EA552" w14:textId="77777777" w:rsidR="00173B1C" w:rsidRPr="00173B1C" w:rsidRDefault="00173B1C" w:rsidP="003A7040">
      <w:pPr>
        <w:pStyle w:val="ListParagraph"/>
        <w:numPr>
          <w:ilvl w:val="0"/>
          <w:numId w:val="50"/>
        </w:numPr>
        <w:ind w:left="284" w:right="187" w:hanging="568"/>
        <w:jc w:val="both"/>
        <w:rPr>
          <w:rFonts w:ascii="Arial" w:eastAsia="Arial" w:hAnsi="Arial" w:cs="Arial"/>
          <w:color w:val="242424"/>
          <w:szCs w:val="24"/>
        </w:rPr>
      </w:pPr>
      <w:r w:rsidRPr="00173B1C">
        <w:rPr>
          <w:rFonts w:ascii="Arial" w:eastAsia="Arial" w:hAnsi="Arial" w:cs="Arial"/>
          <w:color w:val="242424"/>
          <w:szCs w:val="24"/>
        </w:rPr>
        <w:t>Confirm the cost per property residents will be required to pay</w:t>
      </w:r>
    </w:p>
    <w:p w14:paraId="65391D9E" w14:textId="77777777" w:rsidR="00173B1C" w:rsidRPr="00173B1C" w:rsidRDefault="00173B1C" w:rsidP="003A7040">
      <w:pPr>
        <w:pStyle w:val="ListParagraph"/>
        <w:numPr>
          <w:ilvl w:val="0"/>
          <w:numId w:val="50"/>
        </w:numPr>
        <w:ind w:left="284" w:right="187" w:hanging="568"/>
        <w:jc w:val="both"/>
        <w:rPr>
          <w:rFonts w:ascii="Arial" w:eastAsia="Arial" w:hAnsi="Arial" w:cs="Arial"/>
          <w:color w:val="242424"/>
          <w:szCs w:val="24"/>
        </w:rPr>
      </w:pPr>
      <w:r w:rsidRPr="00173B1C">
        <w:rPr>
          <w:rFonts w:ascii="Arial" w:eastAsia="Arial" w:hAnsi="Arial" w:cs="Arial"/>
          <w:color w:val="242424"/>
          <w:szCs w:val="24"/>
        </w:rPr>
        <w:t>Establish how affected residents are willing to pay?</w:t>
      </w:r>
    </w:p>
    <w:p w14:paraId="5B3226A4" w14:textId="77777777" w:rsidR="00173B1C" w:rsidRPr="00173B1C" w:rsidRDefault="00173B1C" w:rsidP="003A7040">
      <w:pPr>
        <w:pStyle w:val="ListParagraph"/>
        <w:numPr>
          <w:ilvl w:val="0"/>
          <w:numId w:val="50"/>
        </w:numPr>
        <w:ind w:left="284" w:right="187" w:hanging="568"/>
        <w:jc w:val="both"/>
        <w:rPr>
          <w:rFonts w:ascii="Arial" w:eastAsia="Arial" w:hAnsi="Arial" w:cs="Arial"/>
          <w:color w:val="242424"/>
          <w:szCs w:val="24"/>
        </w:rPr>
      </w:pPr>
      <w:r w:rsidRPr="00173B1C">
        <w:rPr>
          <w:rFonts w:ascii="Arial" w:eastAsia="Arial" w:hAnsi="Arial" w:cs="Arial"/>
          <w:color w:val="242424"/>
          <w:szCs w:val="24"/>
        </w:rPr>
        <w:t xml:space="preserve">Provide affected residents with an expected timeline for completion </w:t>
      </w:r>
    </w:p>
    <w:p w14:paraId="2E013F2A" w14:textId="77777777" w:rsidR="00173B1C" w:rsidRPr="00173B1C" w:rsidRDefault="00173B1C" w:rsidP="003A7040">
      <w:pPr>
        <w:pStyle w:val="ListParagraph"/>
        <w:numPr>
          <w:ilvl w:val="0"/>
          <w:numId w:val="50"/>
        </w:numPr>
        <w:ind w:left="284" w:right="187" w:hanging="568"/>
        <w:jc w:val="both"/>
        <w:rPr>
          <w:rFonts w:ascii="Arial" w:eastAsia="Arial" w:hAnsi="Arial" w:cs="Arial"/>
          <w:color w:val="242424"/>
          <w:szCs w:val="24"/>
        </w:rPr>
      </w:pPr>
      <w:r w:rsidRPr="00173B1C">
        <w:rPr>
          <w:rFonts w:ascii="Arial" w:eastAsia="Arial" w:hAnsi="Arial" w:cs="Arial"/>
          <w:color w:val="242424"/>
          <w:szCs w:val="24"/>
        </w:rPr>
        <w:t>Define the advantages for running the projects concurrently</w:t>
      </w:r>
    </w:p>
    <w:p w14:paraId="00E10315" w14:textId="77777777" w:rsidR="00173B1C" w:rsidRPr="00173B1C" w:rsidRDefault="00173B1C" w:rsidP="003A7040">
      <w:pPr>
        <w:ind w:left="-284" w:right="187"/>
        <w:jc w:val="both"/>
        <w:rPr>
          <w:rFonts w:ascii="Arial" w:hAnsi="Arial" w:cs="Arial"/>
          <w:szCs w:val="24"/>
          <w:lang w:val="en-US"/>
        </w:rPr>
      </w:pPr>
    </w:p>
    <w:p w14:paraId="533FE16B" w14:textId="77777777" w:rsidR="00173B1C" w:rsidRPr="00173B1C" w:rsidRDefault="00173B1C" w:rsidP="003A7040">
      <w:pPr>
        <w:ind w:right="187"/>
        <w:jc w:val="both"/>
        <w:rPr>
          <w:rFonts w:ascii="Arial" w:hAnsi="Arial" w:cs="Arial"/>
          <w:szCs w:val="24"/>
          <w:lang w:val="en-US"/>
        </w:rPr>
      </w:pPr>
    </w:p>
    <w:p w14:paraId="54B7A6D4" w14:textId="77777777" w:rsidR="00173B1C" w:rsidRPr="00173B1C" w:rsidRDefault="00173B1C" w:rsidP="003A7040">
      <w:pPr>
        <w:ind w:left="-284" w:right="187"/>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Strategic Implications</w:t>
      </w:r>
    </w:p>
    <w:p w14:paraId="2487F9F8" w14:textId="77777777" w:rsidR="00173B1C" w:rsidRPr="00173B1C" w:rsidRDefault="00173B1C" w:rsidP="003A7040">
      <w:pPr>
        <w:ind w:left="-284" w:right="187"/>
        <w:jc w:val="both"/>
        <w:rPr>
          <w:rFonts w:ascii="Arial" w:hAnsi="Arial" w:cs="Arial"/>
          <w:szCs w:val="24"/>
          <w:highlight w:val="red"/>
          <w:lang w:val="en-US"/>
        </w:rPr>
      </w:pPr>
    </w:p>
    <w:p w14:paraId="0F8D689A" w14:textId="77777777" w:rsidR="00173B1C" w:rsidRPr="00173B1C" w:rsidRDefault="00173B1C" w:rsidP="003A7040">
      <w:pPr>
        <w:ind w:left="-284" w:right="187"/>
        <w:jc w:val="both"/>
        <w:rPr>
          <w:rFonts w:ascii="Arial" w:hAnsi="Arial" w:cs="Arial"/>
          <w:szCs w:val="24"/>
          <w:lang w:val="en-US"/>
        </w:rPr>
      </w:pPr>
      <w:r w:rsidRPr="00173B1C">
        <w:rPr>
          <w:rFonts w:ascii="Arial" w:hAnsi="Arial" w:cs="Arial"/>
          <w:szCs w:val="24"/>
          <w:lang w:val="en-US"/>
        </w:rPr>
        <w:t xml:space="preserve">This item relates to the following elements from the City’s Strategic Community Plan. </w:t>
      </w:r>
    </w:p>
    <w:p w14:paraId="3EF296B1" w14:textId="77777777" w:rsidR="00173B1C" w:rsidRPr="00173B1C" w:rsidRDefault="00173B1C" w:rsidP="003A7040">
      <w:pPr>
        <w:ind w:left="-284" w:right="187"/>
        <w:jc w:val="both"/>
        <w:rPr>
          <w:rFonts w:ascii="Arial" w:hAnsi="Arial" w:cs="Arial"/>
          <w:b/>
          <w:color w:val="17365D" w:themeColor="text2" w:themeShade="BF"/>
          <w:szCs w:val="24"/>
          <w:lang w:val="en-US"/>
        </w:rPr>
      </w:pPr>
    </w:p>
    <w:p w14:paraId="7B8BC75C" w14:textId="77777777" w:rsidR="00173B1C" w:rsidRPr="00173B1C" w:rsidRDefault="00173B1C" w:rsidP="003A7040">
      <w:pPr>
        <w:ind w:left="-284" w:right="187"/>
        <w:jc w:val="both"/>
        <w:rPr>
          <w:rFonts w:ascii="Arial" w:hAnsi="Arial" w:cs="Arial"/>
          <w:szCs w:val="24"/>
          <w:lang w:val="en-US"/>
        </w:rPr>
      </w:pPr>
      <w:r w:rsidRPr="00173B1C">
        <w:rPr>
          <w:rFonts w:ascii="Arial" w:hAnsi="Arial" w:cs="Arial"/>
          <w:b/>
          <w:color w:val="17365D" w:themeColor="text2" w:themeShade="BF"/>
          <w:szCs w:val="24"/>
          <w:lang w:val="en-US"/>
        </w:rPr>
        <w:t>Vision</w:t>
      </w:r>
      <w:r w:rsidRPr="00173B1C">
        <w:rPr>
          <w:rFonts w:ascii="Arial" w:hAnsi="Arial" w:cs="Arial"/>
          <w:szCs w:val="24"/>
          <w:lang w:val="en-US"/>
        </w:rPr>
        <w:t xml:space="preserve"> </w:t>
      </w:r>
      <w:r w:rsidRPr="00173B1C">
        <w:rPr>
          <w:rFonts w:ascii="Arial" w:hAnsi="Arial" w:cs="Arial"/>
        </w:rPr>
        <w:tab/>
      </w:r>
      <w:r w:rsidRPr="00173B1C">
        <w:rPr>
          <w:rFonts w:ascii="Arial" w:hAnsi="Arial" w:cs="Arial"/>
        </w:rPr>
        <w:tab/>
      </w:r>
      <w:r w:rsidRPr="00173B1C">
        <w:rPr>
          <w:rFonts w:ascii="Arial" w:hAnsi="Arial" w:cs="Arial"/>
          <w:szCs w:val="24"/>
          <w:lang w:val="en-US"/>
        </w:rPr>
        <w:t xml:space="preserve">Our city will be an environmentally sensitive, </w:t>
      </w:r>
      <w:proofErr w:type="gramStart"/>
      <w:r w:rsidRPr="00173B1C">
        <w:rPr>
          <w:rFonts w:ascii="Arial" w:hAnsi="Arial" w:cs="Arial"/>
          <w:szCs w:val="24"/>
          <w:lang w:val="en-US"/>
        </w:rPr>
        <w:t>beautiful</w:t>
      </w:r>
      <w:proofErr w:type="gramEnd"/>
      <w:r w:rsidRPr="00173B1C">
        <w:rPr>
          <w:rFonts w:ascii="Arial" w:hAnsi="Arial" w:cs="Arial"/>
          <w:szCs w:val="24"/>
          <w:lang w:val="en-US"/>
        </w:rPr>
        <w:t xml:space="preserve"> and inclusive place.</w:t>
      </w:r>
    </w:p>
    <w:p w14:paraId="3C6C0411" w14:textId="77777777" w:rsidR="00173B1C" w:rsidRPr="00173B1C" w:rsidRDefault="00173B1C" w:rsidP="003A7040">
      <w:pPr>
        <w:ind w:left="-567" w:right="187"/>
        <w:jc w:val="both"/>
        <w:rPr>
          <w:rFonts w:ascii="Arial" w:hAnsi="Arial" w:cs="Arial"/>
          <w:szCs w:val="24"/>
          <w:lang w:val="en-US"/>
        </w:rPr>
      </w:pPr>
    </w:p>
    <w:p w14:paraId="16E4CC88" w14:textId="77777777" w:rsidR="00173B1C" w:rsidRPr="00173B1C" w:rsidRDefault="00173B1C" w:rsidP="003A7040">
      <w:pPr>
        <w:ind w:left="-284" w:right="187"/>
        <w:jc w:val="both"/>
        <w:rPr>
          <w:rFonts w:ascii="Arial" w:hAnsi="Arial" w:cs="Arial"/>
          <w:b/>
          <w:bCs/>
          <w:szCs w:val="24"/>
          <w:lang w:val="en-US"/>
        </w:rPr>
      </w:pPr>
      <w:r w:rsidRPr="00173B1C">
        <w:rPr>
          <w:rFonts w:ascii="Arial" w:hAnsi="Arial" w:cs="Arial"/>
          <w:b/>
          <w:bCs/>
          <w:color w:val="17365D" w:themeColor="text2" w:themeShade="BF"/>
          <w:szCs w:val="24"/>
          <w:lang w:val="en-US"/>
        </w:rPr>
        <w:t>Values</w:t>
      </w:r>
      <w:r w:rsidRPr="00173B1C">
        <w:rPr>
          <w:rFonts w:ascii="Arial" w:hAnsi="Arial" w:cs="Arial"/>
        </w:rPr>
        <w:tab/>
      </w:r>
      <w:r w:rsidRPr="00173B1C">
        <w:rPr>
          <w:rFonts w:ascii="Arial" w:hAnsi="Arial" w:cs="Arial"/>
        </w:rPr>
        <w:tab/>
      </w:r>
      <w:r w:rsidRPr="00173B1C">
        <w:rPr>
          <w:rFonts w:ascii="Arial" w:hAnsi="Arial" w:cs="Arial"/>
          <w:b/>
          <w:bCs/>
          <w:szCs w:val="24"/>
          <w:lang w:val="en-US"/>
        </w:rPr>
        <w:t>High standard of services</w:t>
      </w:r>
    </w:p>
    <w:p w14:paraId="62873467" w14:textId="77777777" w:rsidR="00173B1C" w:rsidRPr="00173B1C" w:rsidRDefault="00173B1C" w:rsidP="003A7040">
      <w:pPr>
        <w:ind w:left="1418" w:right="187"/>
        <w:jc w:val="both"/>
        <w:rPr>
          <w:rFonts w:ascii="Arial" w:hAnsi="Arial" w:cs="Arial"/>
          <w:bCs/>
          <w:szCs w:val="24"/>
          <w:lang w:val="en-US"/>
        </w:rPr>
      </w:pPr>
      <w:r w:rsidRPr="00173B1C">
        <w:rPr>
          <w:rFonts w:ascii="Arial" w:hAnsi="Arial" w:cs="Arial"/>
          <w:bCs/>
          <w:szCs w:val="24"/>
          <w:lang w:val="en-US"/>
        </w:rPr>
        <w:t>We have local services delivered to a high standard that take the needs of our diverse community into account.</w:t>
      </w:r>
    </w:p>
    <w:p w14:paraId="77F239B1" w14:textId="77777777" w:rsidR="00173B1C" w:rsidRPr="00173B1C" w:rsidRDefault="00173B1C" w:rsidP="003A7040">
      <w:pPr>
        <w:ind w:left="-567" w:right="187"/>
        <w:jc w:val="both"/>
        <w:rPr>
          <w:rFonts w:ascii="Arial" w:hAnsi="Arial" w:cs="Arial"/>
          <w:bCs/>
          <w:szCs w:val="24"/>
          <w:lang w:val="en-US"/>
        </w:rPr>
      </w:pPr>
    </w:p>
    <w:p w14:paraId="229C392F" w14:textId="77777777" w:rsidR="00173B1C" w:rsidRPr="00173B1C" w:rsidRDefault="00173B1C" w:rsidP="003A7040">
      <w:pPr>
        <w:ind w:left="-131" w:right="187" w:firstLine="1549"/>
        <w:jc w:val="both"/>
        <w:rPr>
          <w:rFonts w:ascii="Arial" w:hAnsi="Arial" w:cs="Arial"/>
          <w:b/>
          <w:szCs w:val="24"/>
          <w:lang w:val="en-US"/>
        </w:rPr>
      </w:pPr>
      <w:r w:rsidRPr="00173B1C">
        <w:rPr>
          <w:rFonts w:ascii="Arial" w:hAnsi="Arial" w:cs="Arial"/>
          <w:b/>
          <w:szCs w:val="24"/>
          <w:lang w:val="en-US"/>
        </w:rPr>
        <w:t>Great Governance and Civic Leadership</w:t>
      </w:r>
    </w:p>
    <w:p w14:paraId="5E4A798B" w14:textId="77777777" w:rsidR="00173B1C" w:rsidRPr="00173B1C" w:rsidRDefault="00173B1C" w:rsidP="003A7040">
      <w:pPr>
        <w:ind w:left="1418" w:right="187"/>
        <w:jc w:val="both"/>
        <w:rPr>
          <w:rFonts w:ascii="Arial" w:hAnsi="Arial" w:cs="Arial"/>
          <w:bCs/>
          <w:szCs w:val="24"/>
          <w:lang w:val="en-US"/>
        </w:rPr>
      </w:pPr>
      <w:r w:rsidRPr="00173B1C">
        <w:rPr>
          <w:rFonts w:ascii="Arial" w:hAnsi="Arial" w:cs="Arial"/>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6A25AF8C" w14:textId="77777777" w:rsidR="00173B1C" w:rsidRPr="00173B1C" w:rsidRDefault="00173B1C" w:rsidP="003A7040">
      <w:pPr>
        <w:ind w:left="1440" w:right="187"/>
        <w:jc w:val="both"/>
        <w:rPr>
          <w:rFonts w:ascii="Arial" w:hAnsi="Arial" w:cs="Arial"/>
          <w:bCs/>
          <w:szCs w:val="24"/>
          <w:lang w:val="en-US"/>
        </w:rPr>
      </w:pPr>
    </w:p>
    <w:p w14:paraId="42CC76D6" w14:textId="77777777" w:rsidR="00173B1C" w:rsidRPr="00173B1C" w:rsidRDefault="00173B1C" w:rsidP="003A7040">
      <w:pPr>
        <w:ind w:left="-284" w:right="187"/>
        <w:jc w:val="both"/>
        <w:rPr>
          <w:rFonts w:ascii="Arial" w:hAnsi="Arial" w:cs="Arial"/>
          <w:b/>
          <w:bCs/>
          <w:color w:val="17365D" w:themeColor="text2" w:themeShade="BF"/>
          <w:szCs w:val="24"/>
          <w:lang w:val="en-US"/>
        </w:rPr>
      </w:pPr>
      <w:r w:rsidRPr="00173B1C">
        <w:rPr>
          <w:rFonts w:ascii="Arial" w:eastAsia="Acumin Pro" w:hAnsi="Arial" w:cs="Arial"/>
          <w:b/>
          <w:bCs/>
          <w:color w:val="17365D" w:themeColor="text2" w:themeShade="BF"/>
          <w:szCs w:val="24"/>
          <w:lang w:val="en-US"/>
        </w:rPr>
        <w:t>Priority</w:t>
      </w:r>
      <w:r w:rsidRPr="00173B1C">
        <w:rPr>
          <w:rFonts w:ascii="Arial" w:hAnsi="Arial" w:cs="Arial"/>
          <w:b/>
          <w:bCs/>
          <w:color w:val="17365D" w:themeColor="text2" w:themeShade="BF"/>
          <w:szCs w:val="24"/>
          <w:lang w:val="en-US"/>
        </w:rPr>
        <w:t xml:space="preserve"> Area</w:t>
      </w:r>
    </w:p>
    <w:p w14:paraId="38F7B593" w14:textId="77777777" w:rsidR="00173B1C" w:rsidRPr="00173B1C" w:rsidRDefault="00173B1C" w:rsidP="003A7040">
      <w:pPr>
        <w:ind w:left="-567" w:right="187"/>
        <w:jc w:val="both"/>
        <w:rPr>
          <w:rFonts w:ascii="Arial" w:hAnsi="Arial" w:cs="Arial"/>
          <w:b/>
          <w:color w:val="17365D" w:themeColor="text2" w:themeShade="BF"/>
          <w:szCs w:val="24"/>
          <w:lang w:val="en-US"/>
        </w:rPr>
      </w:pPr>
    </w:p>
    <w:p w14:paraId="11FDAD55" w14:textId="77777777" w:rsidR="00173B1C" w:rsidRPr="00173B1C" w:rsidRDefault="00173B1C" w:rsidP="003A7040">
      <w:pPr>
        <w:pStyle w:val="ListParagraph"/>
        <w:numPr>
          <w:ilvl w:val="0"/>
          <w:numId w:val="12"/>
        </w:numPr>
        <w:ind w:left="284" w:right="187" w:hanging="567"/>
        <w:jc w:val="both"/>
        <w:rPr>
          <w:rFonts w:ascii="Arial" w:hAnsi="Arial" w:cs="Arial"/>
          <w:szCs w:val="24"/>
          <w:lang w:val="en-US"/>
        </w:rPr>
      </w:pPr>
      <w:r w:rsidRPr="00173B1C">
        <w:rPr>
          <w:rFonts w:ascii="Arial" w:hAnsi="Arial" w:cs="Arial"/>
          <w:szCs w:val="24"/>
          <w:lang w:val="en-US"/>
        </w:rPr>
        <w:t>Underground power</w:t>
      </w:r>
    </w:p>
    <w:p w14:paraId="4BEF630E" w14:textId="77777777" w:rsidR="00173B1C" w:rsidRPr="00173B1C" w:rsidRDefault="00173B1C" w:rsidP="003A7040">
      <w:pPr>
        <w:ind w:left="-567" w:right="187"/>
        <w:jc w:val="both"/>
        <w:rPr>
          <w:rFonts w:ascii="Arial" w:hAnsi="Arial" w:cs="Arial"/>
          <w:b/>
          <w:szCs w:val="24"/>
          <w:lang w:val="en-US"/>
        </w:rPr>
      </w:pPr>
    </w:p>
    <w:p w14:paraId="39B7ED5F" w14:textId="77777777" w:rsidR="00173B1C" w:rsidRPr="00173B1C" w:rsidRDefault="00173B1C" w:rsidP="003A7040">
      <w:pPr>
        <w:ind w:left="-567" w:right="187"/>
        <w:jc w:val="both"/>
        <w:rPr>
          <w:rFonts w:ascii="Arial" w:hAnsi="Arial" w:cs="Arial"/>
          <w:bCs/>
          <w:szCs w:val="24"/>
          <w:lang w:val="en-US"/>
        </w:rPr>
      </w:pPr>
    </w:p>
    <w:p w14:paraId="601A34D2" w14:textId="77777777" w:rsidR="00173B1C" w:rsidRPr="00173B1C" w:rsidRDefault="00173B1C" w:rsidP="003A7040">
      <w:pPr>
        <w:ind w:left="-284" w:right="187"/>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Budget/Financial Implications</w:t>
      </w:r>
    </w:p>
    <w:p w14:paraId="686937ED" w14:textId="77777777" w:rsidR="00173B1C" w:rsidRPr="00173B1C" w:rsidRDefault="00173B1C" w:rsidP="003A7040">
      <w:pPr>
        <w:ind w:left="-284" w:right="187"/>
        <w:jc w:val="both"/>
        <w:rPr>
          <w:rFonts w:ascii="Arial" w:hAnsi="Arial" w:cs="Arial"/>
          <w:b/>
          <w:szCs w:val="24"/>
          <w:highlight w:val="yellow"/>
          <w:lang w:val="en-US"/>
        </w:rPr>
      </w:pPr>
    </w:p>
    <w:p w14:paraId="27935E8F" w14:textId="77777777" w:rsidR="00173B1C" w:rsidRPr="00173B1C" w:rsidRDefault="00173B1C" w:rsidP="003A7040">
      <w:pPr>
        <w:ind w:left="-284" w:right="187"/>
        <w:jc w:val="both"/>
        <w:rPr>
          <w:rFonts w:ascii="Arial" w:hAnsi="Arial" w:cs="Arial"/>
          <w:szCs w:val="24"/>
          <w:lang w:val="en-US"/>
        </w:rPr>
      </w:pPr>
      <w:r w:rsidRPr="00173B1C">
        <w:rPr>
          <w:rFonts w:ascii="Arial" w:eastAsia="Acumin Pro" w:hAnsi="Arial" w:cs="Arial"/>
          <w:szCs w:val="24"/>
          <w:lang w:val="en-US"/>
        </w:rPr>
        <w:t xml:space="preserve">The completion of the 3 remaining underground projects is a significant undertaking by the </w:t>
      </w:r>
      <w:bookmarkStart w:id="31" w:name="_Int_8a0i3Zi1"/>
      <w:r w:rsidRPr="00173B1C">
        <w:rPr>
          <w:rFonts w:ascii="Arial" w:eastAsia="Acumin Pro" w:hAnsi="Arial" w:cs="Arial"/>
          <w:szCs w:val="24"/>
          <w:lang w:val="en-US"/>
        </w:rPr>
        <w:t>City</w:t>
      </w:r>
      <w:bookmarkEnd w:id="31"/>
      <w:r w:rsidRPr="00173B1C">
        <w:rPr>
          <w:rFonts w:ascii="Arial" w:eastAsia="Acumin Pro" w:hAnsi="Arial" w:cs="Arial"/>
          <w:szCs w:val="24"/>
          <w:lang w:val="en-US"/>
        </w:rPr>
        <w:t xml:space="preserve"> and affected ratepayers.</w:t>
      </w:r>
    </w:p>
    <w:p w14:paraId="5B9F5729" w14:textId="77777777" w:rsidR="00173B1C" w:rsidRPr="00173B1C" w:rsidRDefault="00173B1C" w:rsidP="003A7040">
      <w:pPr>
        <w:ind w:left="-284" w:right="187"/>
        <w:jc w:val="both"/>
        <w:rPr>
          <w:rFonts w:ascii="Arial" w:eastAsia="Arial" w:hAnsi="Arial" w:cs="Arial"/>
          <w:color w:val="000000" w:themeColor="text1"/>
          <w:szCs w:val="24"/>
          <w:lang w:val="en-US"/>
        </w:rPr>
      </w:pPr>
    </w:p>
    <w:p w14:paraId="0ADF971D" w14:textId="77777777" w:rsidR="00173B1C" w:rsidRPr="00173B1C" w:rsidRDefault="00173B1C" w:rsidP="003A7040">
      <w:pPr>
        <w:ind w:left="-284" w:right="187"/>
        <w:jc w:val="both"/>
        <w:rPr>
          <w:rFonts w:ascii="Arial" w:eastAsia="Arial" w:hAnsi="Arial" w:cs="Arial"/>
          <w:b/>
          <w:bCs/>
          <w:color w:val="000000" w:themeColor="text1"/>
          <w:szCs w:val="24"/>
          <w:lang w:val="en-US"/>
        </w:rPr>
      </w:pPr>
      <w:r w:rsidRPr="00173B1C">
        <w:rPr>
          <w:rFonts w:ascii="Arial" w:eastAsia="Arial" w:hAnsi="Arial" w:cs="Arial"/>
          <w:color w:val="000000" w:themeColor="text1"/>
          <w:szCs w:val="24"/>
          <w:lang w:val="en-US"/>
        </w:rPr>
        <w:t xml:space="preserve">The latest estimated contribution from the City of Nedlands for the project is $19,978,601 including the $940,500 cost for the design phase already paid by the </w:t>
      </w:r>
      <w:bookmarkStart w:id="32" w:name="_Int_HL27CsjH"/>
      <w:r w:rsidRPr="00173B1C">
        <w:rPr>
          <w:rFonts w:ascii="Arial" w:eastAsia="Arial" w:hAnsi="Arial" w:cs="Arial"/>
          <w:color w:val="000000" w:themeColor="text1"/>
          <w:szCs w:val="24"/>
          <w:lang w:val="en-US"/>
        </w:rPr>
        <w:t>City</w:t>
      </w:r>
      <w:bookmarkEnd w:id="32"/>
      <w:r w:rsidRPr="00173B1C">
        <w:rPr>
          <w:rFonts w:ascii="Arial" w:eastAsia="Arial" w:hAnsi="Arial" w:cs="Arial"/>
          <w:color w:val="000000" w:themeColor="text1"/>
          <w:szCs w:val="24"/>
          <w:lang w:val="en-US"/>
        </w:rPr>
        <w:t xml:space="preserve">.  It is noted that Western Power will provide an updated cost estimate to </w:t>
      </w:r>
      <w:bookmarkStart w:id="33" w:name="_Int_0SvI8idU"/>
      <w:r w:rsidRPr="00173B1C">
        <w:rPr>
          <w:rFonts w:ascii="Arial" w:eastAsia="Arial" w:hAnsi="Arial" w:cs="Arial"/>
          <w:color w:val="000000" w:themeColor="text1"/>
          <w:szCs w:val="24"/>
          <w:lang w:val="en-US"/>
        </w:rPr>
        <w:t>a 10</w:t>
      </w:r>
      <w:bookmarkEnd w:id="33"/>
      <w:r w:rsidRPr="00173B1C">
        <w:rPr>
          <w:rFonts w:ascii="Arial" w:eastAsia="Arial" w:hAnsi="Arial" w:cs="Arial"/>
          <w:color w:val="000000" w:themeColor="text1"/>
          <w:szCs w:val="24"/>
          <w:lang w:val="en-US"/>
        </w:rPr>
        <w:t>% accuracy after their completion of a Request for Quotation process.</w:t>
      </w:r>
    </w:p>
    <w:p w14:paraId="3EB4F77F" w14:textId="77777777" w:rsidR="00173B1C" w:rsidRPr="00173B1C" w:rsidRDefault="00173B1C" w:rsidP="003A7040">
      <w:pPr>
        <w:ind w:left="-284" w:right="187"/>
        <w:jc w:val="both"/>
        <w:rPr>
          <w:rFonts w:ascii="Arial" w:eastAsia="Arial" w:hAnsi="Arial" w:cs="Arial"/>
          <w:color w:val="000000" w:themeColor="text1"/>
          <w:szCs w:val="24"/>
          <w:lang w:val="en-US"/>
        </w:rPr>
      </w:pPr>
    </w:p>
    <w:p w14:paraId="3F87934F" w14:textId="77777777" w:rsidR="00173B1C" w:rsidRPr="00173B1C" w:rsidRDefault="00173B1C" w:rsidP="003A7040">
      <w:pPr>
        <w:ind w:left="-284" w:right="187"/>
        <w:jc w:val="both"/>
        <w:rPr>
          <w:rFonts w:ascii="Arial" w:eastAsia="Arial" w:hAnsi="Arial" w:cs="Arial"/>
          <w:color w:val="000000" w:themeColor="text1"/>
          <w:szCs w:val="24"/>
          <w:lang w:val="en-US"/>
        </w:rPr>
      </w:pPr>
      <w:r w:rsidRPr="00173B1C">
        <w:rPr>
          <w:rFonts w:ascii="Arial" w:eastAsia="Arial" w:hAnsi="Arial" w:cs="Arial"/>
          <w:color w:val="000000" w:themeColor="text1"/>
          <w:szCs w:val="24"/>
          <w:lang w:val="en-US"/>
        </w:rPr>
        <w:t xml:space="preserve">To put the estimated cost of the project into perspective, this will be the biggest undertaking by the </w:t>
      </w:r>
      <w:bookmarkStart w:id="34" w:name="_Int_1SQ2Da5D"/>
      <w:r w:rsidRPr="00173B1C">
        <w:rPr>
          <w:rFonts w:ascii="Arial" w:eastAsia="Arial" w:hAnsi="Arial" w:cs="Arial"/>
          <w:color w:val="000000" w:themeColor="text1"/>
          <w:szCs w:val="24"/>
          <w:lang w:val="en-US"/>
        </w:rPr>
        <w:t>City</w:t>
      </w:r>
      <w:bookmarkEnd w:id="34"/>
      <w:r w:rsidRPr="00173B1C">
        <w:rPr>
          <w:rFonts w:ascii="Arial" w:eastAsia="Arial" w:hAnsi="Arial" w:cs="Arial"/>
          <w:color w:val="000000" w:themeColor="text1"/>
          <w:szCs w:val="24"/>
          <w:lang w:val="en-US"/>
        </w:rPr>
        <w:t xml:space="preserve">.  The current capital works budget </w:t>
      </w:r>
      <w:bookmarkStart w:id="35" w:name="_Int_emhAOd31"/>
      <w:r w:rsidRPr="00173B1C">
        <w:rPr>
          <w:rFonts w:ascii="Arial" w:eastAsia="Arial" w:hAnsi="Arial" w:cs="Arial"/>
          <w:color w:val="000000" w:themeColor="text1"/>
          <w:szCs w:val="24"/>
          <w:lang w:val="en-US"/>
        </w:rPr>
        <w:t>required</w:t>
      </w:r>
      <w:bookmarkEnd w:id="35"/>
      <w:r w:rsidRPr="00173B1C">
        <w:rPr>
          <w:rFonts w:ascii="Arial" w:eastAsia="Arial" w:hAnsi="Arial" w:cs="Arial"/>
          <w:color w:val="000000" w:themeColor="text1"/>
          <w:szCs w:val="24"/>
          <w:lang w:val="en-US"/>
        </w:rPr>
        <w:t xml:space="preserve"> $6.1m in municipal funding.  </w:t>
      </w:r>
    </w:p>
    <w:p w14:paraId="4F2B252D" w14:textId="77777777" w:rsidR="00173B1C" w:rsidRPr="00173B1C" w:rsidRDefault="00173B1C" w:rsidP="003A7040">
      <w:pPr>
        <w:ind w:left="-284" w:right="187"/>
        <w:jc w:val="both"/>
        <w:rPr>
          <w:rFonts w:ascii="Arial" w:eastAsia="Arial" w:hAnsi="Arial" w:cs="Arial"/>
          <w:color w:val="000000" w:themeColor="text1"/>
          <w:szCs w:val="24"/>
          <w:lang w:val="en-US"/>
        </w:rPr>
      </w:pPr>
    </w:p>
    <w:p w14:paraId="453E0344" w14:textId="77777777" w:rsidR="00173B1C" w:rsidRPr="00173B1C" w:rsidRDefault="00173B1C" w:rsidP="003A7040">
      <w:pPr>
        <w:ind w:left="-284" w:right="187"/>
        <w:jc w:val="both"/>
        <w:rPr>
          <w:rFonts w:ascii="Arial" w:eastAsia="Arial" w:hAnsi="Arial" w:cs="Arial"/>
          <w:b/>
          <w:bCs/>
          <w:color w:val="000000" w:themeColor="text1"/>
          <w:szCs w:val="24"/>
          <w:lang w:val="en-US"/>
        </w:rPr>
      </w:pPr>
      <w:r w:rsidRPr="00173B1C">
        <w:rPr>
          <w:rFonts w:ascii="Arial" w:eastAsia="Arial" w:hAnsi="Arial" w:cs="Arial"/>
          <w:color w:val="000000" w:themeColor="text1"/>
          <w:szCs w:val="24"/>
          <w:lang w:val="en-US"/>
        </w:rPr>
        <w:t xml:space="preserve">Under the Council’s current Underground Power Policy, up to 50% of the City’s contribution is recoverable from ratepayers.  The method of recovery is set out in the City’s Underground Power Procedure and depends on whether the property is single, multiple dwellings </w:t>
      </w:r>
      <w:proofErr w:type="gramStart"/>
      <w:r w:rsidRPr="00173B1C">
        <w:rPr>
          <w:rFonts w:ascii="Arial" w:eastAsia="Arial" w:hAnsi="Arial" w:cs="Arial"/>
          <w:color w:val="000000" w:themeColor="text1"/>
          <w:szCs w:val="24"/>
          <w:lang w:val="en-US"/>
        </w:rPr>
        <w:t>and also</w:t>
      </w:r>
      <w:proofErr w:type="gramEnd"/>
      <w:r w:rsidRPr="00173B1C">
        <w:rPr>
          <w:rFonts w:ascii="Arial" w:eastAsia="Arial" w:hAnsi="Arial" w:cs="Arial"/>
          <w:color w:val="000000" w:themeColor="text1"/>
          <w:szCs w:val="24"/>
          <w:lang w:val="en-US"/>
        </w:rPr>
        <w:t xml:space="preserve"> whether there is an existing green dome or whether transmission lines will remain.</w:t>
      </w:r>
    </w:p>
    <w:p w14:paraId="77103253" w14:textId="77777777" w:rsidR="00173B1C" w:rsidRPr="00173B1C" w:rsidRDefault="00173B1C" w:rsidP="007F2B31">
      <w:pPr>
        <w:ind w:left="-284" w:right="46"/>
        <w:jc w:val="both"/>
        <w:rPr>
          <w:rFonts w:ascii="Arial" w:eastAsia="Arial" w:hAnsi="Arial" w:cs="Arial"/>
          <w:color w:val="000000" w:themeColor="text1"/>
          <w:szCs w:val="24"/>
          <w:lang w:val="en-US"/>
        </w:rPr>
      </w:pPr>
    </w:p>
    <w:p w14:paraId="43678633" w14:textId="77777777" w:rsidR="00173B1C" w:rsidRPr="00173B1C" w:rsidRDefault="00173B1C" w:rsidP="003A7040">
      <w:pPr>
        <w:ind w:left="-284" w:right="187"/>
        <w:jc w:val="both"/>
        <w:rPr>
          <w:rFonts w:ascii="Arial" w:eastAsia="Arial" w:hAnsi="Arial" w:cs="Arial"/>
          <w:b/>
          <w:bCs/>
          <w:color w:val="000000" w:themeColor="text1"/>
          <w:szCs w:val="24"/>
          <w:lang w:val="en-US"/>
        </w:rPr>
      </w:pPr>
      <w:r w:rsidRPr="00173B1C">
        <w:rPr>
          <w:rFonts w:ascii="Arial" w:eastAsia="Arial" w:hAnsi="Arial" w:cs="Arial"/>
          <w:color w:val="000000" w:themeColor="text1"/>
          <w:szCs w:val="24"/>
          <w:lang w:val="en-US"/>
        </w:rPr>
        <w:t xml:space="preserve">Under the Underground Power Procedure, the payment by ratepayers of their contribution </w:t>
      </w:r>
      <w:r w:rsidRPr="00173B1C">
        <w:rPr>
          <w:rFonts w:ascii="Arial" w:eastAsia="Arial" w:hAnsi="Arial" w:cs="Arial"/>
          <w:color w:val="000000" w:themeColor="text1"/>
          <w:szCs w:val="24"/>
        </w:rPr>
        <w:t xml:space="preserve">may be paid by lump </w:t>
      </w:r>
      <w:r w:rsidRPr="00173B1C">
        <w:rPr>
          <w:rFonts w:ascii="Arial" w:eastAsia="Arial" w:hAnsi="Arial" w:cs="Arial"/>
          <w:color w:val="000000" w:themeColor="text1"/>
          <w:szCs w:val="24"/>
          <w:lang w:val="en-US"/>
        </w:rPr>
        <w:t>sum or over a period of up to 10 years.  Any debt owing is paid out in full in the event the property is sold.  Interest is charged on outstanding amounts.</w:t>
      </w:r>
    </w:p>
    <w:p w14:paraId="759429AA" w14:textId="77777777" w:rsidR="00173B1C" w:rsidRPr="00173B1C" w:rsidRDefault="00173B1C" w:rsidP="003A7040">
      <w:pPr>
        <w:ind w:left="-284" w:right="187"/>
        <w:jc w:val="both"/>
        <w:rPr>
          <w:rFonts w:ascii="Arial" w:eastAsia="Arial" w:hAnsi="Arial" w:cs="Arial"/>
          <w:color w:val="000000" w:themeColor="text1"/>
          <w:szCs w:val="24"/>
          <w:lang w:val="en-US"/>
        </w:rPr>
      </w:pPr>
    </w:p>
    <w:p w14:paraId="500F687A" w14:textId="77777777" w:rsidR="00173B1C" w:rsidRPr="00173B1C" w:rsidRDefault="00173B1C" w:rsidP="003A7040">
      <w:pPr>
        <w:ind w:left="-284" w:right="187"/>
        <w:jc w:val="both"/>
        <w:rPr>
          <w:rFonts w:ascii="Arial" w:eastAsia="Arial" w:hAnsi="Arial" w:cs="Arial"/>
          <w:b/>
          <w:bCs/>
          <w:color w:val="000000" w:themeColor="text1"/>
          <w:szCs w:val="24"/>
          <w:lang w:val="en-US"/>
        </w:rPr>
      </w:pPr>
      <w:r w:rsidRPr="00173B1C">
        <w:rPr>
          <w:rFonts w:ascii="Arial" w:eastAsia="Arial" w:hAnsi="Arial" w:cs="Arial"/>
          <w:color w:val="000000" w:themeColor="text1"/>
          <w:szCs w:val="24"/>
          <w:lang w:val="en-US"/>
        </w:rPr>
        <w:t>The draft Long Term Financial Plan is yet to be considered by Council.  Under current available funding, any additional contribution from municipal funds would be at the expense of other operating or capital works projects unless there was a significant increase in rates.</w:t>
      </w:r>
    </w:p>
    <w:p w14:paraId="7A27E4C3" w14:textId="77777777" w:rsidR="00173B1C" w:rsidRPr="00173B1C" w:rsidRDefault="00173B1C" w:rsidP="003A7040">
      <w:pPr>
        <w:ind w:left="-284" w:right="187"/>
        <w:jc w:val="both"/>
        <w:rPr>
          <w:rFonts w:ascii="Arial" w:eastAsia="Arial" w:hAnsi="Arial" w:cs="Arial"/>
          <w:color w:val="000000" w:themeColor="text1"/>
          <w:szCs w:val="24"/>
          <w:lang w:val="en-US"/>
        </w:rPr>
      </w:pPr>
    </w:p>
    <w:p w14:paraId="678001E0" w14:textId="77777777" w:rsidR="00173B1C" w:rsidRPr="00173B1C" w:rsidRDefault="00173B1C" w:rsidP="003A7040">
      <w:pPr>
        <w:ind w:left="-284" w:right="187"/>
        <w:jc w:val="both"/>
        <w:rPr>
          <w:rFonts w:ascii="Arial" w:eastAsia="Arial" w:hAnsi="Arial" w:cs="Arial"/>
          <w:color w:val="000000" w:themeColor="text1"/>
          <w:szCs w:val="24"/>
          <w:lang w:val="en-US"/>
        </w:rPr>
      </w:pPr>
      <w:r w:rsidRPr="00173B1C">
        <w:rPr>
          <w:rFonts w:ascii="Arial" w:eastAsia="Arial" w:hAnsi="Arial" w:cs="Arial"/>
          <w:color w:val="000000" w:themeColor="text1"/>
          <w:szCs w:val="24"/>
          <w:lang w:val="en-US"/>
        </w:rPr>
        <w:t>Given the significant undertaking, it is proposed to prepare a business case to better inform Council and the community of the benefits, opportunities and risks associated with the project.</w:t>
      </w:r>
    </w:p>
    <w:p w14:paraId="34D4E417" w14:textId="77777777" w:rsidR="00173B1C" w:rsidRPr="00173B1C" w:rsidRDefault="00173B1C" w:rsidP="003A7040">
      <w:pPr>
        <w:ind w:left="-284" w:right="187"/>
        <w:jc w:val="both"/>
        <w:rPr>
          <w:rFonts w:ascii="Arial" w:eastAsia="Arial" w:hAnsi="Arial" w:cs="Arial"/>
          <w:color w:val="000000" w:themeColor="text1"/>
          <w:szCs w:val="24"/>
          <w:lang w:val="en-US"/>
        </w:rPr>
      </w:pPr>
    </w:p>
    <w:p w14:paraId="663F078B" w14:textId="77777777" w:rsidR="00173B1C" w:rsidRPr="00173B1C" w:rsidRDefault="00173B1C" w:rsidP="003A7040">
      <w:pPr>
        <w:ind w:left="-284" w:right="187"/>
        <w:jc w:val="both"/>
        <w:rPr>
          <w:rFonts w:ascii="Arial" w:eastAsia="Arial" w:hAnsi="Arial" w:cs="Arial"/>
          <w:color w:val="000000" w:themeColor="text1"/>
          <w:szCs w:val="24"/>
          <w:lang w:val="en-US"/>
        </w:rPr>
      </w:pPr>
      <w:r w:rsidRPr="00173B1C">
        <w:rPr>
          <w:rFonts w:ascii="Arial" w:eastAsia="Arial" w:hAnsi="Arial" w:cs="Arial"/>
          <w:color w:val="000000" w:themeColor="text1"/>
          <w:szCs w:val="24"/>
          <w:lang w:val="en-US"/>
        </w:rPr>
        <w:t>It is recommended that the amount of $100,000 be funded from the Underground Power Reserve to facilitate the development of the business case and to undertake community engagement.</w:t>
      </w:r>
    </w:p>
    <w:p w14:paraId="1B113A63" w14:textId="3975A70A" w:rsidR="00173B1C" w:rsidRDefault="00173B1C" w:rsidP="003A7040">
      <w:pPr>
        <w:ind w:left="-284" w:right="187"/>
        <w:jc w:val="both"/>
        <w:rPr>
          <w:rFonts w:ascii="Arial" w:hAnsi="Arial" w:cs="Arial"/>
          <w:b/>
          <w:bCs/>
          <w:color w:val="244061" w:themeColor="accent1" w:themeShade="80"/>
          <w:sz w:val="28"/>
          <w:szCs w:val="28"/>
          <w:lang w:val="en-US"/>
        </w:rPr>
      </w:pPr>
    </w:p>
    <w:p w14:paraId="7195FA34" w14:textId="77777777" w:rsidR="007F2B31" w:rsidRPr="00173B1C" w:rsidRDefault="007F2B31" w:rsidP="003A7040">
      <w:pPr>
        <w:ind w:left="-284" w:right="187"/>
        <w:jc w:val="both"/>
        <w:rPr>
          <w:rFonts w:ascii="Arial" w:hAnsi="Arial" w:cs="Arial"/>
          <w:b/>
          <w:bCs/>
          <w:color w:val="244061" w:themeColor="accent1" w:themeShade="80"/>
          <w:sz w:val="28"/>
          <w:szCs w:val="28"/>
          <w:lang w:val="en-US"/>
        </w:rPr>
      </w:pPr>
    </w:p>
    <w:p w14:paraId="7EF9A81A" w14:textId="77777777" w:rsidR="00173B1C" w:rsidRPr="00173B1C" w:rsidRDefault="00173B1C" w:rsidP="003A7040">
      <w:pPr>
        <w:ind w:left="-284" w:right="187"/>
        <w:jc w:val="both"/>
        <w:rPr>
          <w:rFonts w:ascii="Arial" w:hAnsi="Arial" w:cs="Arial"/>
          <w:b/>
          <w:bCs/>
          <w:color w:val="244061" w:themeColor="accent1" w:themeShade="80"/>
          <w:sz w:val="28"/>
          <w:szCs w:val="28"/>
          <w:lang w:val="en-US"/>
        </w:rPr>
      </w:pPr>
      <w:r w:rsidRPr="00173B1C">
        <w:rPr>
          <w:rFonts w:ascii="Arial" w:hAnsi="Arial" w:cs="Arial"/>
          <w:b/>
          <w:bCs/>
          <w:color w:val="244061" w:themeColor="accent1" w:themeShade="80"/>
          <w:sz w:val="28"/>
          <w:szCs w:val="28"/>
          <w:lang w:val="en-US"/>
        </w:rPr>
        <w:t>Legislative and Policy Implications</w:t>
      </w:r>
    </w:p>
    <w:p w14:paraId="4AB2D9DE" w14:textId="77777777" w:rsidR="00173B1C" w:rsidRPr="00173B1C" w:rsidRDefault="00173B1C" w:rsidP="003A7040">
      <w:pPr>
        <w:ind w:left="-284" w:right="187"/>
        <w:jc w:val="both"/>
        <w:rPr>
          <w:rFonts w:ascii="Arial" w:eastAsia="Arial" w:hAnsi="Arial" w:cs="Arial"/>
          <w:color w:val="000000" w:themeColor="text1"/>
          <w:szCs w:val="24"/>
          <w:vertAlign w:val="superscript"/>
          <w:lang w:val="en-US"/>
        </w:rPr>
      </w:pPr>
    </w:p>
    <w:p w14:paraId="4A5CED31" w14:textId="77777777" w:rsidR="00173B1C" w:rsidRPr="00173B1C" w:rsidRDefault="00173B1C" w:rsidP="003A7040">
      <w:pPr>
        <w:widowControl w:val="0"/>
        <w:ind w:left="-284" w:right="187"/>
        <w:contextualSpacing/>
        <w:jc w:val="both"/>
        <w:rPr>
          <w:rFonts w:ascii="Arial" w:eastAsia="Arial" w:hAnsi="Arial" w:cs="Arial"/>
          <w:color w:val="000000" w:themeColor="text1"/>
          <w:szCs w:val="24"/>
          <w:lang w:val="en-US"/>
        </w:rPr>
      </w:pPr>
      <w:r w:rsidRPr="00173B1C">
        <w:rPr>
          <w:rFonts w:ascii="Arial" w:eastAsia="Arial" w:hAnsi="Arial" w:cs="Arial"/>
          <w:color w:val="000000" w:themeColor="text1"/>
          <w:szCs w:val="24"/>
          <w:lang w:val="en-US"/>
        </w:rPr>
        <w:t>Given this is a significant undertaking, the Administration recommends a business case be prepared to better inform Council and the community.  While this is not a statutory requirement, a project of this size and complexity should be fully explored, with the full implications understood prior to commencement.</w:t>
      </w:r>
    </w:p>
    <w:p w14:paraId="6A045EF1" w14:textId="5980CE0E" w:rsidR="00173B1C" w:rsidRDefault="00173B1C" w:rsidP="003A7040">
      <w:pPr>
        <w:widowControl w:val="0"/>
        <w:ind w:left="-284" w:right="187"/>
        <w:contextualSpacing/>
        <w:jc w:val="both"/>
        <w:rPr>
          <w:rFonts w:ascii="Arial" w:eastAsia="Arial" w:hAnsi="Arial" w:cs="Arial"/>
          <w:color w:val="000000" w:themeColor="text1"/>
          <w:szCs w:val="24"/>
          <w:lang w:val="en-US"/>
        </w:rPr>
      </w:pPr>
    </w:p>
    <w:p w14:paraId="3D6DCCD2" w14:textId="77777777" w:rsidR="007F2B31" w:rsidRPr="00173B1C" w:rsidRDefault="007F2B31" w:rsidP="003A7040">
      <w:pPr>
        <w:widowControl w:val="0"/>
        <w:ind w:left="-284" w:right="187"/>
        <w:contextualSpacing/>
        <w:jc w:val="both"/>
        <w:rPr>
          <w:rFonts w:ascii="Arial" w:eastAsia="Arial" w:hAnsi="Arial" w:cs="Arial"/>
          <w:color w:val="000000" w:themeColor="text1"/>
          <w:szCs w:val="24"/>
          <w:lang w:val="en-US"/>
        </w:rPr>
      </w:pPr>
    </w:p>
    <w:p w14:paraId="44BB4434" w14:textId="77777777" w:rsidR="00173B1C" w:rsidRPr="00173B1C" w:rsidRDefault="00173B1C" w:rsidP="003A7040">
      <w:pPr>
        <w:ind w:left="-284" w:right="187"/>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Decision Implications</w:t>
      </w:r>
    </w:p>
    <w:p w14:paraId="5F345402" w14:textId="77777777" w:rsidR="00173B1C" w:rsidRPr="00173B1C" w:rsidRDefault="00173B1C" w:rsidP="003A7040">
      <w:pPr>
        <w:ind w:left="-284" w:right="187"/>
        <w:jc w:val="both"/>
        <w:rPr>
          <w:rFonts w:ascii="Arial" w:hAnsi="Arial" w:cs="Arial"/>
          <w:b/>
          <w:szCs w:val="24"/>
          <w:lang w:val="en-US"/>
        </w:rPr>
      </w:pPr>
    </w:p>
    <w:p w14:paraId="7587B7C0" w14:textId="77777777" w:rsidR="00173B1C" w:rsidRPr="00173B1C" w:rsidRDefault="00173B1C" w:rsidP="003A7040">
      <w:pPr>
        <w:ind w:left="-284" w:right="187"/>
        <w:jc w:val="both"/>
        <w:rPr>
          <w:rFonts w:ascii="Arial" w:hAnsi="Arial" w:cs="Arial"/>
          <w:szCs w:val="24"/>
          <w:lang w:val="en-US"/>
        </w:rPr>
      </w:pPr>
      <w:r w:rsidRPr="00173B1C">
        <w:rPr>
          <w:rFonts w:ascii="Arial" w:hAnsi="Arial" w:cs="Arial"/>
          <w:szCs w:val="24"/>
          <w:lang w:val="en-US"/>
        </w:rPr>
        <w:t>Should Council endorse the recommendations in this report, the CEO will proceed with the development of a business case to better inform Council and the community.  A community engagement plan will also be developed.  These will be brought back to Council for approval to proceed with community engagement.</w:t>
      </w:r>
    </w:p>
    <w:p w14:paraId="72A13795" w14:textId="3857770C" w:rsidR="00173B1C" w:rsidRDefault="00173B1C" w:rsidP="003A7040">
      <w:pPr>
        <w:ind w:left="-284" w:right="187"/>
        <w:jc w:val="both"/>
        <w:rPr>
          <w:rFonts w:ascii="Arial" w:hAnsi="Arial" w:cs="Arial"/>
          <w:szCs w:val="24"/>
        </w:rPr>
      </w:pPr>
    </w:p>
    <w:p w14:paraId="0E7ECA46" w14:textId="77777777" w:rsidR="007F2B31" w:rsidRPr="00173B1C" w:rsidRDefault="007F2B31" w:rsidP="003A7040">
      <w:pPr>
        <w:ind w:left="-284" w:right="187"/>
        <w:jc w:val="both"/>
        <w:rPr>
          <w:rFonts w:ascii="Arial" w:hAnsi="Arial" w:cs="Arial"/>
          <w:szCs w:val="24"/>
        </w:rPr>
      </w:pPr>
    </w:p>
    <w:p w14:paraId="2DDE52A1" w14:textId="77777777" w:rsidR="00173B1C" w:rsidRPr="00173B1C" w:rsidRDefault="00173B1C" w:rsidP="003A7040">
      <w:pPr>
        <w:ind w:left="-284" w:right="187"/>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Conclusion</w:t>
      </w:r>
    </w:p>
    <w:p w14:paraId="4514BBEF" w14:textId="77777777" w:rsidR="00173B1C" w:rsidRPr="00173B1C" w:rsidRDefault="00173B1C" w:rsidP="003A7040">
      <w:pPr>
        <w:ind w:left="-284" w:right="187"/>
        <w:jc w:val="both"/>
        <w:rPr>
          <w:rFonts w:ascii="Arial" w:hAnsi="Arial" w:cs="Arial"/>
          <w:bCs/>
          <w:szCs w:val="24"/>
          <w:lang w:val="en-US"/>
        </w:rPr>
      </w:pPr>
    </w:p>
    <w:p w14:paraId="477AAAAC" w14:textId="77777777" w:rsidR="00173B1C" w:rsidRPr="00173B1C" w:rsidRDefault="00173B1C" w:rsidP="003A7040">
      <w:pPr>
        <w:ind w:left="-284" w:right="187"/>
        <w:jc w:val="both"/>
        <w:rPr>
          <w:rFonts w:ascii="Arial" w:eastAsia="Arial" w:hAnsi="Arial" w:cs="Arial"/>
          <w:szCs w:val="24"/>
          <w:lang w:val="en-US"/>
        </w:rPr>
      </w:pPr>
      <w:r w:rsidRPr="00173B1C">
        <w:rPr>
          <w:rFonts w:ascii="Arial" w:hAnsi="Arial" w:cs="Arial"/>
          <w:szCs w:val="24"/>
        </w:rPr>
        <w:t xml:space="preserve">The designs and revised cost estimates for underground power for </w:t>
      </w:r>
      <w:r w:rsidRPr="00173B1C">
        <w:rPr>
          <w:rFonts w:ascii="Arial" w:eastAsia="Arial" w:hAnsi="Arial" w:cs="Arial"/>
          <w:szCs w:val="24"/>
          <w:lang w:val="en-US"/>
        </w:rPr>
        <w:t>Hollywood East, Nedlands North and Nedlands West have been provided by Western Power and Council is now requested to endorse recommendations in this report.</w:t>
      </w:r>
    </w:p>
    <w:p w14:paraId="47F26313" w14:textId="31229AC6" w:rsidR="00173B1C" w:rsidRDefault="00173B1C" w:rsidP="003A7040">
      <w:pPr>
        <w:ind w:left="-284" w:right="187"/>
        <w:jc w:val="both"/>
        <w:rPr>
          <w:rFonts w:ascii="Arial" w:hAnsi="Arial" w:cs="Arial"/>
          <w:bCs/>
          <w:szCs w:val="24"/>
        </w:rPr>
      </w:pPr>
    </w:p>
    <w:p w14:paraId="17987260" w14:textId="77777777" w:rsidR="007F2B31" w:rsidRPr="00173B1C" w:rsidRDefault="007F2B31" w:rsidP="003A7040">
      <w:pPr>
        <w:ind w:left="-284" w:right="187"/>
        <w:jc w:val="both"/>
        <w:rPr>
          <w:rFonts w:ascii="Arial" w:hAnsi="Arial" w:cs="Arial"/>
          <w:bCs/>
          <w:szCs w:val="24"/>
        </w:rPr>
      </w:pPr>
    </w:p>
    <w:p w14:paraId="38CF9A88" w14:textId="77777777" w:rsidR="00173B1C" w:rsidRPr="00173B1C" w:rsidRDefault="00173B1C" w:rsidP="003A7040">
      <w:pPr>
        <w:ind w:left="-284" w:right="187"/>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Further Information</w:t>
      </w:r>
    </w:p>
    <w:p w14:paraId="0F6829F4" w14:textId="77777777" w:rsidR="00173B1C" w:rsidRPr="00173B1C" w:rsidRDefault="00173B1C" w:rsidP="003A7040">
      <w:pPr>
        <w:ind w:left="-284" w:right="187"/>
        <w:jc w:val="both"/>
        <w:rPr>
          <w:rFonts w:ascii="Arial" w:hAnsi="Arial" w:cs="Arial"/>
          <w:b/>
          <w:szCs w:val="24"/>
          <w:lang w:val="en-US"/>
        </w:rPr>
      </w:pPr>
    </w:p>
    <w:p w14:paraId="2A1E2140" w14:textId="3D57D4B5" w:rsidR="00173B1C" w:rsidRPr="00173B1C" w:rsidRDefault="00173B1C" w:rsidP="003A7040">
      <w:pPr>
        <w:ind w:left="-284" w:right="187"/>
        <w:jc w:val="both"/>
        <w:rPr>
          <w:rFonts w:ascii="Arial" w:hAnsi="Arial" w:cs="Arial"/>
          <w:bCs/>
          <w:szCs w:val="24"/>
        </w:rPr>
      </w:pPr>
      <w:r w:rsidRPr="00173B1C">
        <w:rPr>
          <w:rFonts w:ascii="Arial" w:hAnsi="Arial" w:cs="Arial"/>
          <w:bCs/>
          <w:szCs w:val="24"/>
          <w:lang w:val="en-US"/>
        </w:rPr>
        <w:t>Nil.</w:t>
      </w:r>
    </w:p>
    <w:p w14:paraId="1E82EC73" w14:textId="1FB5AC87" w:rsidR="000E6245" w:rsidRDefault="000E6245" w:rsidP="007F2B31">
      <w:pPr>
        <w:pStyle w:val="CouncilHeading"/>
      </w:pPr>
    </w:p>
    <w:p w14:paraId="17A88C17" w14:textId="3813080D" w:rsidR="000E6245" w:rsidRDefault="000E6245" w:rsidP="007F2B31">
      <w:pPr>
        <w:pStyle w:val="CouncilHeading"/>
      </w:pPr>
    </w:p>
    <w:p w14:paraId="4D28AF51" w14:textId="2CDA930A" w:rsidR="000E6245" w:rsidRDefault="000E6245" w:rsidP="007F2B31">
      <w:pPr>
        <w:pStyle w:val="CouncilHeading"/>
      </w:pPr>
    </w:p>
    <w:p w14:paraId="5847AD97" w14:textId="77777777" w:rsidR="000E6245" w:rsidRDefault="000E6245" w:rsidP="007F2B31">
      <w:pPr>
        <w:pStyle w:val="CouncilHeading"/>
      </w:pPr>
    </w:p>
    <w:p w14:paraId="6C84527F" w14:textId="50DB5438" w:rsidR="00D80FAF" w:rsidRPr="00164E62" w:rsidRDefault="000E6245" w:rsidP="00D80FA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36" w:name="_Toc118217588"/>
      <w:r>
        <w:rPr>
          <w:rFonts w:ascii="Arial" w:hAnsi="Arial" w:cs="Arial"/>
          <w:caps w:val="0"/>
          <w:color w:val="17365D" w:themeColor="text2" w:themeShade="BF"/>
          <w:u w:val="none"/>
        </w:rPr>
        <w:t>CPS53.11.22 Rate Exemption – Kindy in the Park</w:t>
      </w:r>
      <w:bookmarkEnd w:id="36"/>
    </w:p>
    <w:p w14:paraId="45CE14AF" w14:textId="2DEFDFB6" w:rsidR="00F50013" w:rsidRDefault="00F50013" w:rsidP="00051D8E">
      <w:pPr>
        <w:ind w:left="-284" w:right="-238"/>
        <w:rPr>
          <w:rFonts w:ascii="Arial" w:hAnsi="Arial" w:cs="Arial"/>
          <w:b/>
          <w:color w:val="17365D" w:themeColor="text2" w:themeShade="BF"/>
          <w:kern w:val="28"/>
          <w:szCs w:val="24"/>
        </w:rPr>
      </w:pPr>
    </w:p>
    <w:tbl>
      <w:tblPr>
        <w:tblStyle w:val="TableGrid"/>
        <w:tblW w:w="9640" w:type="dxa"/>
        <w:tblInd w:w="-289" w:type="dxa"/>
        <w:tblLook w:val="04A0" w:firstRow="1" w:lastRow="0" w:firstColumn="1" w:lastColumn="0" w:noHBand="0" w:noVBand="1"/>
      </w:tblPr>
      <w:tblGrid>
        <w:gridCol w:w="2349"/>
        <w:gridCol w:w="7291"/>
      </w:tblGrid>
      <w:tr w:rsidR="00051D8E" w:rsidRPr="00C02867" w14:paraId="0F05AC79" w14:textId="77777777" w:rsidTr="00014A9D">
        <w:tc>
          <w:tcPr>
            <w:tcW w:w="2349" w:type="dxa"/>
          </w:tcPr>
          <w:p w14:paraId="77E4BC56" w14:textId="77777777" w:rsidR="00051D8E" w:rsidRPr="00E95DDF" w:rsidRDefault="00051D8E" w:rsidP="00F627C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1D1A24E2" w14:textId="77777777" w:rsidR="00051D8E" w:rsidRPr="00E95DDF" w:rsidRDefault="00051D8E" w:rsidP="00F627CF">
            <w:pPr>
              <w:ind w:right="39"/>
              <w:jc w:val="both"/>
              <w:rPr>
                <w:rFonts w:ascii="Arial" w:hAnsi="Arial" w:cs="Arial"/>
                <w:szCs w:val="24"/>
                <w:lang w:val="en-AU"/>
              </w:rPr>
            </w:pPr>
            <w:r w:rsidRPr="00E95DDF">
              <w:rPr>
                <w:rFonts w:ascii="Arial" w:hAnsi="Arial" w:cs="Arial"/>
                <w:szCs w:val="24"/>
                <w:lang w:val="en-AU"/>
              </w:rPr>
              <w:t xml:space="preserve">Council Meeting - </w:t>
            </w:r>
            <w:r>
              <w:rPr>
                <w:rFonts w:ascii="Arial" w:hAnsi="Arial" w:cs="Arial"/>
                <w:szCs w:val="24"/>
                <w:lang w:val="en-AU"/>
              </w:rPr>
              <w:t>22 November 2022</w:t>
            </w:r>
          </w:p>
        </w:tc>
      </w:tr>
      <w:tr w:rsidR="00051D8E" w:rsidRPr="00C02867" w14:paraId="230DEA26" w14:textId="77777777" w:rsidTr="00014A9D">
        <w:tc>
          <w:tcPr>
            <w:tcW w:w="2349" w:type="dxa"/>
          </w:tcPr>
          <w:p w14:paraId="67B6648A" w14:textId="77777777" w:rsidR="00051D8E" w:rsidRPr="00E95DDF" w:rsidRDefault="00051D8E" w:rsidP="00F627C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5B3BE004" w14:textId="77777777" w:rsidR="00051D8E" w:rsidRPr="00E95DDF" w:rsidRDefault="00051D8E" w:rsidP="00F627CF">
            <w:pPr>
              <w:ind w:right="39"/>
              <w:jc w:val="both"/>
              <w:rPr>
                <w:rFonts w:ascii="Arial" w:hAnsi="Arial" w:cs="Arial"/>
                <w:szCs w:val="24"/>
                <w:lang w:val="en-AU"/>
              </w:rPr>
            </w:pPr>
            <w:r w:rsidRPr="00E95DDF">
              <w:rPr>
                <w:rFonts w:ascii="Arial" w:hAnsi="Arial" w:cs="Arial"/>
                <w:szCs w:val="24"/>
                <w:lang w:val="en-AU"/>
              </w:rPr>
              <w:t>City of Nedlands</w:t>
            </w:r>
          </w:p>
        </w:tc>
      </w:tr>
      <w:tr w:rsidR="00051D8E" w:rsidRPr="00C02867" w14:paraId="4B219379" w14:textId="77777777" w:rsidTr="00014A9D">
        <w:tc>
          <w:tcPr>
            <w:tcW w:w="2349" w:type="dxa"/>
          </w:tcPr>
          <w:p w14:paraId="67DC6E79" w14:textId="77777777" w:rsidR="00051D8E" w:rsidRPr="00E95DDF" w:rsidRDefault="00051D8E" w:rsidP="00F627CF">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0E86FA6B" w14:textId="77777777" w:rsidR="00051D8E" w:rsidRPr="00E95DDF" w:rsidRDefault="00051D8E" w:rsidP="00F627CF">
            <w:pPr>
              <w:pStyle w:val="Subsection"/>
              <w:tabs>
                <w:tab w:val="clear" w:pos="595"/>
                <w:tab w:val="clear" w:pos="879"/>
              </w:tabs>
              <w:spacing w:before="0" w:line="240" w:lineRule="auto"/>
              <w:ind w:left="0" w:right="39" w:firstLine="0"/>
              <w:rPr>
                <w:rFonts w:ascii="Arial" w:hAnsi="Arial" w:cs="Arial"/>
                <w:szCs w:val="24"/>
              </w:rPr>
            </w:pPr>
          </w:p>
          <w:p w14:paraId="6B4181E8" w14:textId="52AE9779" w:rsidR="00051D8E" w:rsidRPr="00E95DDF" w:rsidRDefault="00051D8E" w:rsidP="00F627CF">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051D8E" w:rsidRPr="00C02867" w14:paraId="1473AD1C" w14:textId="77777777" w:rsidTr="00014A9D">
        <w:tc>
          <w:tcPr>
            <w:tcW w:w="2349" w:type="dxa"/>
          </w:tcPr>
          <w:p w14:paraId="62235BE7" w14:textId="77777777" w:rsidR="00051D8E" w:rsidRPr="00E95DDF" w:rsidRDefault="00051D8E" w:rsidP="00F627C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018989AF" w14:textId="77777777" w:rsidR="00051D8E" w:rsidRPr="00E95DDF" w:rsidRDefault="00051D8E" w:rsidP="00F627CF">
            <w:pPr>
              <w:ind w:right="39"/>
              <w:jc w:val="both"/>
              <w:rPr>
                <w:rFonts w:ascii="Arial" w:hAnsi="Arial" w:cs="Arial"/>
                <w:szCs w:val="24"/>
                <w:lang w:val="en-AU"/>
              </w:rPr>
            </w:pPr>
            <w:r>
              <w:rPr>
                <w:rFonts w:ascii="Arial" w:hAnsi="Arial" w:cs="Arial"/>
                <w:szCs w:val="24"/>
                <w:lang w:val="en-AU"/>
              </w:rPr>
              <w:t>Kevin Perraudin – Finance Officer (Rates)</w:t>
            </w:r>
          </w:p>
        </w:tc>
      </w:tr>
      <w:tr w:rsidR="00051D8E" w:rsidRPr="00C02867" w14:paraId="244D6C9F" w14:textId="77777777" w:rsidTr="00014A9D">
        <w:tc>
          <w:tcPr>
            <w:tcW w:w="2349" w:type="dxa"/>
          </w:tcPr>
          <w:p w14:paraId="34C4B6EF" w14:textId="536715B6" w:rsidR="00051D8E" w:rsidRPr="00E95DDF" w:rsidRDefault="00051D8E" w:rsidP="00F627C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w:t>
            </w:r>
          </w:p>
        </w:tc>
        <w:tc>
          <w:tcPr>
            <w:tcW w:w="7291" w:type="dxa"/>
          </w:tcPr>
          <w:p w14:paraId="79AAB0CC" w14:textId="77777777" w:rsidR="00051D8E" w:rsidRPr="00E95DDF" w:rsidRDefault="00051D8E" w:rsidP="00F627CF">
            <w:pPr>
              <w:ind w:right="39"/>
              <w:jc w:val="both"/>
              <w:rPr>
                <w:rFonts w:ascii="Arial" w:hAnsi="Arial" w:cs="Arial"/>
                <w:szCs w:val="24"/>
                <w:lang w:val="en-AU"/>
              </w:rPr>
            </w:pPr>
            <w:r>
              <w:rPr>
                <w:rFonts w:ascii="Arial" w:hAnsi="Arial" w:cs="Arial"/>
                <w:szCs w:val="24"/>
                <w:lang w:val="en-AU"/>
              </w:rPr>
              <w:t>Michael Cole – Director Corporate Services</w:t>
            </w:r>
          </w:p>
        </w:tc>
      </w:tr>
      <w:tr w:rsidR="00051D8E" w:rsidRPr="00C02867" w14:paraId="7DC5C967" w14:textId="77777777" w:rsidTr="00014A9D">
        <w:tc>
          <w:tcPr>
            <w:tcW w:w="2349" w:type="dxa"/>
          </w:tcPr>
          <w:p w14:paraId="494CDE36" w14:textId="77777777" w:rsidR="00051D8E" w:rsidRPr="00E95DDF" w:rsidRDefault="00051D8E" w:rsidP="00F627C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24F59E47" w14:textId="6CD1088A" w:rsidR="00051D8E" w:rsidRPr="00E95DDF" w:rsidRDefault="00051D8E" w:rsidP="00F627CF">
            <w:pPr>
              <w:ind w:right="39"/>
              <w:jc w:val="both"/>
              <w:rPr>
                <w:rFonts w:ascii="Arial" w:hAnsi="Arial" w:cs="Arial"/>
                <w:szCs w:val="24"/>
                <w:lang w:val="en-US"/>
              </w:rPr>
            </w:pPr>
            <w:r>
              <w:rPr>
                <w:rFonts w:ascii="Arial" w:hAnsi="Arial" w:cs="Arial"/>
                <w:szCs w:val="24"/>
                <w:lang w:val="en-US"/>
              </w:rPr>
              <w:t>Nil.</w:t>
            </w:r>
          </w:p>
        </w:tc>
      </w:tr>
    </w:tbl>
    <w:p w14:paraId="27CC7CCA" w14:textId="77777777" w:rsidR="00051D8E" w:rsidRPr="00C1421E" w:rsidRDefault="00051D8E" w:rsidP="003A7040">
      <w:pPr>
        <w:ind w:right="187"/>
        <w:jc w:val="both"/>
        <w:rPr>
          <w:rFonts w:ascii="Arial" w:hAnsi="Arial" w:cs="Arial"/>
          <w:b/>
          <w:szCs w:val="24"/>
          <w:lang w:val="en-US"/>
        </w:rPr>
      </w:pPr>
    </w:p>
    <w:p w14:paraId="6ADC1B56" w14:textId="77777777" w:rsidR="00051D8E" w:rsidRPr="00E87554" w:rsidRDefault="00051D8E" w:rsidP="003A7040">
      <w:pPr>
        <w:ind w:left="-284" w:right="187"/>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191196CC" w14:textId="77777777" w:rsidR="00051D8E" w:rsidRPr="00C1421E" w:rsidRDefault="00051D8E" w:rsidP="003A7040">
      <w:pPr>
        <w:ind w:left="-567" w:right="187"/>
        <w:jc w:val="both"/>
        <w:rPr>
          <w:rFonts w:ascii="Arial" w:hAnsi="Arial" w:cs="Arial"/>
          <w:b/>
          <w:szCs w:val="24"/>
          <w:lang w:val="en-US"/>
        </w:rPr>
      </w:pPr>
    </w:p>
    <w:p w14:paraId="52D2E0F5" w14:textId="77777777" w:rsidR="00051D8E" w:rsidRPr="00171E11" w:rsidRDefault="00051D8E" w:rsidP="003A7040">
      <w:pPr>
        <w:ind w:left="-283" w:right="187"/>
        <w:jc w:val="both"/>
        <w:rPr>
          <w:rFonts w:ascii="Arial" w:hAnsi="Arial" w:cs="Arial"/>
          <w:szCs w:val="24"/>
          <w:lang w:val="en-US"/>
        </w:rPr>
      </w:pPr>
      <w:r>
        <w:rPr>
          <w:rFonts w:ascii="Arial" w:hAnsi="Arial" w:cs="Arial"/>
          <w:szCs w:val="24"/>
          <w:lang w:val="en-US"/>
        </w:rPr>
        <w:t xml:space="preserve">This report seeks approval for a rates exemption </w:t>
      </w:r>
      <w:r w:rsidRPr="008B5937">
        <w:rPr>
          <w:rFonts w:ascii="Arial" w:hAnsi="Arial" w:cs="Arial"/>
          <w:szCs w:val="24"/>
          <w:lang w:val="en-US"/>
        </w:rPr>
        <w:t>for</w:t>
      </w:r>
      <w:r>
        <w:rPr>
          <w:rFonts w:ascii="Arial" w:hAnsi="Arial" w:cs="Arial"/>
          <w:szCs w:val="24"/>
          <w:lang w:val="en-US"/>
        </w:rPr>
        <w:t xml:space="preserve"> Kindy in the Park Inc. for 25 Strickland Street, Nedlands under Section 6.26(2)(g) of the Local Government Act 1995 for 2021-22</w:t>
      </w:r>
      <w:r w:rsidRPr="008B5937">
        <w:rPr>
          <w:rFonts w:ascii="Arial" w:hAnsi="Arial" w:cs="Arial"/>
          <w:szCs w:val="24"/>
          <w:lang w:val="en-US"/>
        </w:rPr>
        <w:t xml:space="preserve">, </w:t>
      </w:r>
      <w:r>
        <w:rPr>
          <w:rFonts w:ascii="Arial" w:hAnsi="Arial" w:cs="Arial"/>
          <w:szCs w:val="24"/>
          <w:lang w:val="en-US"/>
        </w:rPr>
        <w:t>from 01/01/2022</w:t>
      </w:r>
      <w:r w:rsidRPr="008B5937">
        <w:rPr>
          <w:rFonts w:ascii="Arial" w:hAnsi="Arial" w:cs="Arial"/>
          <w:szCs w:val="24"/>
          <w:lang w:val="en-US"/>
        </w:rPr>
        <w:t>.</w:t>
      </w:r>
    </w:p>
    <w:p w14:paraId="7F0CF077" w14:textId="77777777" w:rsidR="00051D8E" w:rsidRPr="00C1421E" w:rsidRDefault="00051D8E" w:rsidP="003A7040">
      <w:pPr>
        <w:ind w:right="187"/>
        <w:jc w:val="both"/>
        <w:rPr>
          <w:rFonts w:ascii="Arial" w:hAnsi="Arial" w:cs="Arial"/>
          <w:b/>
          <w:szCs w:val="24"/>
          <w:lang w:val="en-US"/>
        </w:rPr>
      </w:pPr>
    </w:p>
    <w:p w14:paraId="2E7200CA" w14:textId="77777777" w:rsidR="00051D8E" w:rsidRPr="00C1421E" w:rsidRDefault="00051D8E" w:rsidP="003A7040">
      <w:pPr>
        <w:ind w:left="-567" w:right="187"/>
        <w:jc w:val="both"/>
        <w:rPr>
          <w:rFonts w:ascii="Arial" w:hAnsi="Arial" w:cs="Arial"/>
          <w:b/>
          <w:szCs w:val="24"/>
          <w:lang w:val="en-US"/>
        </w:rPr>
      </w:pPr>
    </w:p>
    <w:p w14:paraId="66950D16" w14:textId="77777777" w:rsidR="00051D8E" w:rsidRPr="00E87554" w:rsidRDefault="00051D8E" w:rsidP="003A7040">
      <w:pPr>
        <w:ind w:left="-284" w:right="187"/>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7F23FEAC" w14:textId="77777777" w:rsidR="00051D8E" w:rsidRPr="00C1421E" w:rsidRDefault="00051D8E" w:rsidP="003A7040">
      <w:pPr>
        <w:ind w:left="-567" w:right="187"/>
        <w:jc w:val="both"/>
        <w:rPr>
          <w:rFonts w:ascii="Arial" w:hAnsi="Arial" w:cs="Arial"/>
          <w:b/>
          <w:color w:val="244061" w:themeColor="accent1" w:themeShade="80"/>
          <w:szCs w:val="24"/>
          <w:lang w:val="en-US"/>
        </w:rPr>
      </w:pPr>
    </w:p>
    <w:p w14:paraId="22EE0C17" w14:textId="77777777" w:rsidR="00051D8E" w:rsidRPr="00A47848" w:rsidRDefault="00051D8E" w:rsidP="003A7040">
      <w:pPr>
        <w:ind w:left="-284" w:right="187"/>
        <w:jc w:val="both"/>
        <w:rPr>
          <w:rFonts w:ascii="Arial" w:hAnsi="Arial" w:cs="Arial"/>
          <w:b/>
          <w:color w:val="244061" w:themeColor="accent1" w:themeShade="80"/>
          <w:szCs w:val="24"/>
          <w:lang w:val="en-US"/>
        </w:rPr>
      </w:pPr>
      <w:r w:rsidRPr="00A47848">
        <w:rPr>
          <w:rFonts w:ascii="Arial" w:hAnsi="Arial" w:cs="Arial"/>
          <w:b/>
          <w:color w:val="244061" w:themeColor="accent1" w:themeShade="80"/>
          <w:szCs w:val="24"/>
          <w:lang w:val="en-US"/>
        </w:rPr>
        <w:t>That Council approve a rates exemption for Kindy in the Park Inc. for 25 Strickland Street, Nedlands under Section 6.26(2)(g) of the Local Government Act 1995 for 2021-22, from 01/01/2022.</w:t>
      </w:r>
    </w:p>
    <w:p w14:paraId="21528EB9" w14:textId="77777777" w:rsidR="00051D8E" w:rsidRPr="00C1421E" w:rsidRDefault="00051D8E" w:rsidP="003A7040">
      <w:pPr>
        <w:ind w:left="-284" w:right="187"/>
        <w:jc w:val="both"/>
        <w:rPr>
          <w:rFonts w:ascii="Arial" w:hAnsi="Arial" w:cs="Arial"/>
          <w:b/>
          <w:color w:val="244061" w:themeColor="accent1" w:themeShade="80"/>
          <w:szCs w:val="24"/>
          <w:highlight w:val="yellow"/>
          <w:lang w:val="en-US"/>
        </w:rPr>
      </w:pPr>
    </w:p>
    <w:p w14:paraId="773A03CE" w14:textId="77777777" w:rsidR="00051D8E" w:rsidRPr="001C2B78" w:rsidRDefault="00051D8E" w:rsidP="003A7040">
      <w:pPr>
        <w:ind w:right="187"/>
        <w:jc w:val="both"/>
        <w:rPr>
          <w:rFonts w:ascii="Arial" w:hAnsi="Arial" w:cs="Arial"/>
          <w:b/>
          <w:szCs w:val="24"/>
          <w:lang w:val="en-US"/>
        </w:rPr>
      </w:pPr>
    </w:p>
    <w:p w14:paraId="07B0E34F"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280D0FB6" w14:textId="77777777" w:rsidR="00051D8E" w:rsidRPr="00C1421E" w:rsidRDefault="00051D8E" w:rsidP="003A7040">
      <w:pPr>
        <w:ind w:left="-284" w:right="187"/>
        <w:jc w:val="both"/>
        <w:rPr>
          <w:rFonts w:ascii="Arial" w:hAnsi="Arial" w:cs="Arial"/>
          <w:color w:val="000000" w:themeColor="text1"/>
          <w:szCs w:val="24"/>
        </w:rPr>
      </w:pPr>
    </w:p>
    <w:p w14:paraId="182093EF" w14:textId="77777777" w:rsidR="00051D8E" w:rsidRPr="00C1421E" w:rsidRDefault="00051D8E" w:rsidP="003A7040">
      <w:pPr>
        <w:ind w:left="-284" w:right="187"/>
        <w:jc w:val="both"/>
        <w:rPr>
          <w:rFonts w:ascii="Arial" w:hAnsi="Arial" w:cs="Arial"/>
          <w:color w:val="000000" w:themeColor="text1"/>
          <w:szCs w:val="24"/>
        </w:rPr>
      </w:pPr>
      <w:r w:rsidRPr="00C1421E">
        <w:rPr>
          <w:rFonts w:ascii="Arial" w:hAnsi="Arial" w:cs="Arial"/>
          <w:color w:val="000000" w:themeColor="text1"/>
          <w:szCs w:val="24"/>
        </w:rPr>
        <w:t xml:space="preserve">Simple Majority. </w:t>
      </w:r>
    </w:p>
    <w:p w14:paraId="34D7F0FF" w14:textId="34B8DC28" w:rsidR="00051D8E" w:rsidRDefault="00051D8E" w:rsidP="003A7040">
      <w:pPr>
        <w:ind w:left="-284" w:right="187"/>
        <w:jc w:val="both"/>
        <w:rPr>
          <w:rFonts w:ascii="Arial" w:hAnsi="Arial" w:cs="Arial"/>
          <w:bCs/>
          <w:szCs w:val="24"/>
          <w:lang w:val="en-US"/>
        </w:rPr>
      </w:pPr>
    </w:p>
    <w:p w14:paraId="32E2B9BB" w14:textId="77777777" w:rsidR="00051D8E" w:rsidRPr="00C1421E" w:rsidRDefault="00051D8E" w:rsidP="003A7040">
      <w:pPr>
        <w:ind w:left="-284" w:right="187"/>
        <w:jc w:val="both"/>
        <w:rPr>
          <w:rFonts w:ascii="Arial" w:hAnsi="Arial" w:cs="Arial"/>
          <w:bCs/>
          <w:szCs w:val="24"/>
          <w:lang w:val="en-US"/>
        </w:rPr>
      </w:pPr>
    </w:p>
    <w:p w14:paraId="5B4530D0" w14:textId="77777777" w:rsidR="00051D8E" w:rsidRPr="00E87554" w:rsidRDefault="00051D8E" w:rsidP="003A7040">
      <w:pPr>
        <w:ind w:left="-284" w:right="187"/>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086E9506" w14:textId="77777777" w:rsidR="00051D8E" w:rsidRPr="00C1421E" w:rsidRDefault="00051D8E" w:rsidP="003A7040">
      <w:pPr>
        <w:ind w:left="-284" w:right="187"/>
        <w:jc w:val="both"/>
        <w:rPr>
          <w:rFonts w:ascii="Arial" w:hAnsi="Arial" w:cs="Arial"/>
          <w:b/>
          <w:szCs w:val="24"/>
          <w:lang w:val="en-US"/>
        </w:rPr>
      </w:pPr>
    </w:p>
    <w:p w14:paraId="1557CB84" w14:textId="77777777" w:rsidR="00051D8E" w:rsidRDefault="00051D8E" w:rsidP="003A7040">
      <w:pPr>
        <w:ind w:left="-284" w:right="187"/>
        <w:jc w:val="both"/>
        <w:rPr>
          <w:rFonts w:ascii="Arial" w:hAnsi="Arial" w:cs="Arial"/>
          <w:bCs/>
          <w:szCs w:val="24"/>
          <w:lang w:val="en-US"/>
        </w:rPr>
      </w:pPr>
      <w:r>
        <w:rPr>
          <w:rFonts w:ascii="Arial" w:hAnsi="Arial" w:cs="Arial"/>
          <w:bCs/>
          <w:szCs w:val="24"/>
          <w:lang w:val="en-US"/>
        </w:rPr>
        <w:t xml:space="preserve">Since 2015/16 </w:t>
      </w:r>
      <w:r w:rsidRPr="76D78FC0">
        <w:rPr>
          <w:rFonts w:ascii="Arial" w:hAnsi="Arial" w:cs="Arial"/>
          <w:szCs w:val="24"/>
          <w:lang w:val="en-US"/>
        </w:rPr>
        <w:t>the former</w:t>
      </w:r>
      <w:r>
        <w:rPr>
          <w:rFonts w:ascii="Arial" w:hAnsi="Arial" w:cs="Arial"/>
          <w:bCs/>
          <w:szCs w:val="24"/>
          <w:lang w:val="en-US"/>
        </w:rPr>
        <w:t xml:space="preserve"> tenant of </w:t>
      </w:r>
      <w:r w:rsidRPr="00B02BCE">
        <w:rPr>
          <w:rFonts w:ascii="Arial" w:hAnsi="Arial" w:cs="Arial"/>
          <w:bCs/>
          <w:szCs w:val="24"/>
          <w:lang w:val="en-US"/>
        </w:rPr>
        <w:t xml:space="preserve">25 Strickland </w:t>
      </w:r>
      <w:r>
        <w:rPr>
          <w:rFonts w:ascii="Arial" w:hAnsi="Arial" w:cs="Arial"/>
          <w:bCs/>
          <w:szCs w:val="24"/>
          <w:lang w:val="en-US"/>
        </w:rPr>
        <w:t>Street (City of Nedlands property</w:t>
      </w:r>
      <w:r w:rsidRPr="76D78FC0">
        <w:rPr>
          <w:rFonts w:ascii="Arial" w:hAnsi="Arial" w:cs="Arial"/>
          <w:szCs w:val="24"/>
          <w:lang w:val="en-US"/>
        </w:rPr>
        <w:t>) was issued rates</w:t>
      </w:r>
      <w:r>
        <w:rPr>
          <w:rFonts w:ascii="Arial" w:hAnsi="Arial" w:cs="Arial"/>
          <w:bCs/>
          <w:szCs w:val="24"/>
          <w:lang w:val="en-US"/>
        </w:rPr>
        <w:t xml:space="preserve"> notices</w:t>
      </w:r>
      <w:r w:rsidRPr="76D78FC0">
        <w:rPr>
          <w:rFonts w:ascii="Arial" w:hAnsi="Arial" w:cs="Arial"/>
          <w:szCs w:val="24"/>
          <w:lang w:val="en-US"/>
        </w:rPr>
        <w:t>.  For 2021/22,</w:t>
      </w:r>
      <w:r>
        <w:rPr>
          <w:rFonts w:ascii="Arial" w:hAnsi="Arial" w:cs="Arial"/>
          <w:bCs/>
          <w:szCs w:val="24"/>
          <w:lang w:val="en-US"/>
        </w:rPr>
        <w:t xml:space="preserve"> the </w:t>
      </w:r>
      <w:r w:rsidRPr="76D78FC0">
        <w:rPr>
          <w:rFonts w:ascii="Arial" w:hAnsi="Arial" w:cs="Arial"/>
          <w:szCs w:val="24"/>
          <w:lang w:val="en-US"/>
        </w:rPr>
        <w:t xml:space="preserve">former </w:t>
      </w:r>
      <w:r>
        <w:rPr>
          <w:rFonts w:ascii="Arial" w:hAnsi="Arial" w:cs="Arial"/>
          <w:bCs/>
          <w:szCs w:val="24"/>
          <w:lang w:val="en-US"/>
        </w:rPr>
        <w:t xml:space="preserve">tenant paid </w:t>
      </w:r>
      <w:r w:rsidRPr="76D78FC0">
        <w:rPr>
          <w:rFonts w:ascii="Arial" w:hAnsi="Arial" w:cs="Arial"/>
          <w:szCs w:val="24"/>
          <w:lang w:val="en-US"/>
        </w:rPr>
        <w:t>the</w:t>
      </w:r>
      <w:r>
        <w:rPr>
          <w:rFonts w:ascii="Arial" w:hAnsi="Arial" w:cs="Arial"/>
          <w:bCs/>
          <w:szCs w:val="24"/>
          <w:lang w:val="en-US"/>
        </w:rPr>
        <w:t xml:space="preserve"> 1</w:t>
      </w:r>
      <w:r w:rsidRPr="002D5780">
        <w:rPr>
          <w:rFonts w:ascii="Arial" w:hAnsi="Arial" w:cs="Arial"/>
          <w:bCs/>
          <w:szCs w:val="24"/>
          <w:vertAlign w:val="superscript"/>
          <w:lang w:val="en-US"/>
        </w:rPr>
        <w:t>st</w:t>
      </w:r>
      <w:r>
        <w:rPr>
          <w:rFonts w:ascii="Arial" w:hAnsi="Arial" w:cs="Arial"/>
          <w:bCs/>
          <w:szCs w:val="24"/>
          <w:lang w:val="en-US"/>
        </w:rPr>
        <w:t xml:space="preserve"> and 2</w:t>
      </w:r>
      <w:r w:rsidRPr="002D5780">
        <w:rPr>
          <w:rFonts w:ascii="Arial" w:hAnsi="Arial" w:cs="Arial"/>
          <w:bCs/>
          <w:szCs w:val="24"/>
          <w:vertAlign w:val="superscript"/>
          <w:lang w:val="en-US"/>
        </w:rPr>
        <w:t>nd</w:t>
      </w:r>
      <w:r>
        <w:rPr>
          <w:rFonts w:ascii="Arial" w:hAnsi="Arial" w:cs="Arial"/>
          <w:bCs/>
          <w:szCs w:val="24"/>
          <w:lang w:val="en-US"/>
        </w:rPr>
        <w:t xml:space="preserve"> instalments. </w:t>
      </w:r>
      <w:r w:rsidRPr="76D78FC0">
        <w:rPr>
          <w:rFonts w:ascii="Arial" w:hAnsi="Arial" w:cs="Arial"/>
          <w:szCs w:val="24"/>
          <w:lang w:val="en-US"/>
        </w:rPr>
        <w:t>The</w:t>
      </w:r>
      <w:r>
        <w:rPr>
          <w:rFonts w:ascii="Arial" w:hAnsi="Arial" w:cs="Arial"/>
          <w:bCs/>
          <w:szCs w:val="24"/>
          <w:lang w:val="en-US"/>
        </w:rPr>
        <w:t xml:space="preserve"> lease finished in December 2021.</w:t>
      </w:r>
    </w:p>
    <w:p w14:paraId="6427539A" w14:textId="77777777" w:rsidR="00051D8E" w:rsidRDefault="00051D8E" w:rsidP="003A7040">
      <w:pPr>
        <w:ind w:left="-284" w:right="187"/>
        <w:jc w:val="both"/>
        <w:rPr>
          <w:rFonts w:ascii="Arial" w:hAnsi="Arial" w:cs="Arial"/>
          <w:bCs/>
          <w:szCs w:val="24"/>
          <w:lang w:val="en-US"/>
        </w:rPr>
      </w:pPr>
    </w:p>
    <w:p w14:paraId="53BF342E" w14:textId="77777777" w:rsidR="00051D8E" w:rsidRPr="007D3321" w:rsidRDefault="00051D8E" w:rsidP="003A7040">
      <w:pPr>
        <w:ind w:left="-284" w:right="187"/>
        <w:jc w:val="both"/>
        <w:rPr>
          <w:rFonts w:ascii="Arial" w:hAnsi="Arial" w:cs="Arial"/>
          <w:bCs/>
          <w:szCs w:val="24"/>
          <w:lang w:val="en-US"/>
        </w:rPr>
      </w:pPr>
      <w:r>
        <w:rPr>
          <w:rFonts w:ascii="Arial" w:hAnsi="Arial" w:cs="Arial"/>
          <w:bCs/>
          <w:szCs w:val="24"/>
          <w:lang w:val="en-US"/>
        </w:rPr>
        <w:t xml:space="preserve">In January 2022 </w:t>
      </w:r>
      <w:r>
        <w:rPr>
          <w:rFonts w:ascii="Arial" w:hAnsi="Arial" w:cs="Arial"/>
          <w:szCs w:val="24"/>
          <w:lang w:val="en-US"/>
        </w:rPr>
        <w:t xml:space="preserve">Kindy in the Park Inc. (Charity Organization) took over the lease for $1 per annum and </w:t>
      </w:r>
      <w:r w:rsidRPr="008B5937">
        <w:rPr>
          <w:rFonts w:ascii="Arial" w:hAnsi="Arial" w:cs="Arial"/>
          <w:szCs w:val="24"/>
          <w:lang w:val="en-US"/>
        </w:rPr>
        <w:t>has</w:t>
      </w:r>
      <w:r>
        <w:rPr>
          <w:rFonts w:ascii="Arial" w:hAnsi="Arial" w:cs="Arial"/>
          <w:szCs w:val="24"/>
          <w:lang w:val="en-US"/>
        </w:rPr>
        <w:t xml:space="preserve"> not </w:t>
      </w:r>
      <w:r w:rsidRPr="008B5937">
        <w:rPr>
          <w:rFonts w:ascii="Arial" w:hAnsi="Arial" w:cs="Arial"/>
          <w:szCs w:val="24"/>
          <w:lang w:val="en-US"/>
        </w:rPr>
        <w:t>paid</w:t>
      </w:r>
      <w:r>
        <w:rPr>
          <w:rFonts w:ascii="Arial" w:hAnsi="Arial" w:cs="Arial"/>
          <w:szCs w:val="24"/>
          <w:lang w:val="en-US"/>
        </w:rPr>
        <w:t xml:space="preserve"> the 3</w:t>
      </w:r>
      <w:r w:rsidRPr="00EA69D0">
        <w:rPr>
          <w:rFonts w:ascii="Arial" w:hAnsi="Arial" w:cs="Arial"/>
          <w:szCs w:val="24"/>
          <w:vertAlign w:val="superscript"/>
          <w:lang w:val="en-US"/>
        </w:rPr>
        <w:t>rd</w:t>
      </w:r>
      <w:r>
        <w:rPr>
          <w:rFonts w:ascii="Arial" w:hAnsi="Arial" w:cs="Arial"/>
          <w:szCs w:val="24"/>
          <w:lang w:val="en-US"/>
        </w:rPr>
        <w:t xml:space="preserve"> and 4</w:t>
      </w:r>
      <w:r w:rsidRPr="00EA69D0">
        <w:rPr>
          <w:rFonts w:ascii="Arial" w:hAnsi="Arial" w:cs="Arial"/>
          <w:szCs w:val="24"/>
          <w:vertAlign w:val="superscript"/>
          <w:lang w:val="en-US"/>
        </w:rPr>
        <w:t>th</w:t>
      </w:r>
      <w:r>
        <w:rPr>
          <w:rFonts w:ascii="Arial" w:hAnsi="Arial" w:cs="Arial"/>
          <w:szCs w:val="24"/>
          <w:lang w:val="en-US"/>
        </w:rPr>
        <w:t xml:space="preserve"> instalments (outstanding amount of $1,363.03).  </w:t>
      </w:r>
    </w:p>
    <w:p w14:paraId="69419E80" w14:textId="3EFC148C" w:rsidR="00051D8E" w:rsidRDefault="00051D8E" w:rsidP="003A7040">
      <w:pPr>
        <w:ind w:left="-284" w:right="187"/>
        <w:jc w:val="both"/>
        <w:rPr>
          <w:rFonts w:ascii="Arial" w:hAnsi="Arial" w:cs="Arial"/>
          <w:b/>
          <w:szCs w:val="24"/>
          <w:lang w:val="en-US"/>
        </w:rPr>
      </w:pPr>
    </w:p>
    <w:p w14:paraId="67AD21FD" w14:textId="77777777" w:rsidR="00051D8E" w:rsidRPr="00C1421E" w:rsidRDefault="00051D8E" w:rsidP="003A7040">
      <w:pPr>
        <w:ind w:left="-284" w:right="187"/>
        <w:jc w:val="both"/>
        <w:rPr>
          <w:rFonts w:ascii="Arial" w:hAnsi="Arial" w:cs="Arial"/>
          <w:b/>
          <w:szCs w:val="24"/>
          <w:lang w:val="en-US"/>
        </w:rPr>
      </w:pPr>
    </w:p>
    <w:p w14:paraId="156A93E2"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34B7F07C" w14:textId="77777777" w:rsidR="00051D8E" w:rsidRPr="00C1421E" w:rsidRDefault="00051D8E" w:rsidP="003A7040">
      <w:pPr>
        <w:ind w:left="-284" w:right="187"/>
        <w:jc w:val="both"/>
        <w:rPr>
          <w:rFonts w:ascii="Arial" w:hAnsi="Arial" w:cs="Arial"/>
          <w:szCs w:val="24"/>
          <w:lang w:val="en-US"/>
        </w:rPr>
      </w:pPr>
    </w:p>
    <w:p w14:paraId="0F91A568" w14:textId="77777777" w:rsidR="00051D8E" w:rsidRDefault="00051D8E" w:rsidP="003A7040">
      <w:pPr>
        <w:ind w:left="-283" w:right="187"/>
        <w:jc w:val="both"/>
        <w:rPr>
          <w:rFonts w:ascii="Arial" w:hAnsi="Arial" w:cs="Arial"/>
          <w:szCs w:val="24"/>
        </w:rPr>
      </w:pPr>
      <w:r>
        <w:rPr>
          <w:rFonts w:ascii="Arial" w:hAnsi="Arial" w:cs="Arial"/>
          <w:szCs w:val="24"/>
        </w:rPr>
        <w:t xml:space="preserve">This report refers to the rates exemption application for </w:t>
      </w:r>
      <w:r w:rsidRPr="00B02BCE">
        <w:rPr>
          <w:rFonts w:ascii="Arial" w:hAnsi="Arial" w:cs="Arial"/>
          <w:bCs/>
          <w:szCs w:val="24"/>
          <w:lang w:val="en-US"/>
        </w:rPr>
        <w:t xml:space="preserve">25 Strickland </w:t>
      </w:r>
      <w:r>
        <w:rPr>
          <w:rFonts w:ascii="Arial" w:hAnsi="Arial" w:cs="Arial"/>
          <w:bCs/>
          <w:szCs w:val="24"/>
          <w:lang w:val="en-US"/>
        </w:rPr>
        <w:t>Street</w:t>
      </w:r>
      <w:r>
        <w:rPr>
          <w:rFonts w:ascii="Arial" w:hAnsi="Arial" w:cs="Arial"/>
          <w:szCs w:val="24"/>
        </w:rPr>
        <w:t xml:space="preserve">, Nedlands, received on 2 July 2022 for the 2021-2022 financial year. The property is used by </w:t>
      </w:r>
      <w:r>
        <w:rPr>
          <w:rFonts w:ascii="Arial" w:hAnsi="Arial" w:cs="Arial"/>
          <w:szCs w:val="24"/>
          <w:lang w:val="en-US"/>
        </w:rPr>
        <w:t xml:space="preserve">Kindy in the Park Inc. </w:t>
      </w:r>
      <w:r>
        <w:rPr>
          <w:rFonts w:ascii="Arial" w:hAnsi="Arial" w:cs="Arial"/>
          <w:szCs w:val="24"/>
        </w:rPr>
        <w:t>for charitable purposes.</w:t>
      </w:r>
    </w:p>
    <w:p w14:paraId="618350E2" w14:textId="77FDCCA9" w:rsidR="00051D8E" w:rsidRDefault="00051D8E" w:rsidP="003A7040">
      <w:pPr>
        <w:ind w:left="-283" w:right="187"/>
        <w:jc w:val="both"/>
        <w:rPr>
          <w:rFonts w:ascii="Arial" w:hAnsi="Arial" w:cs="Arial"/>
          <w:szCs w:val="24"/>
        </w:rPr>
      </w:pPr>
      <w:r w:rsidRPr="008B5937">
        <w:rPr>
          <w:rFonts w:ascii="Arial" w:hAnsi="Arial" w:cs="Arial"/>
          <w:szCs w:val="24"/>
        </w:rPr>
        <w:t>Under Section 6.26(2)(g) of</w:t>
      </w:r>
      <w:r w:rsidRPr="00C0661B">
        <w:rPr>
          <w:rFonts w:ascii="Arial" w:hAnsi="Arial" w:cs="Arial"/>
          <w:szCs w:val="24"/>
        </w:rPr>
        <w:t xml:space="preserve"> </w:t>
      </w:r>
      <w:r>
        <w:rPr>
          <w:rFonts w:ascii="Arial" w:hAnsi="Arial" w:cs="Arial"/>
          <w:szCs w:val="24"/>
        </w:rPr>
        <w:t xml:space="preserve">the </w:t>
      </w:r>
      <w:r w:rsidRPr="00C0661B">
        <w:rPr>
          <w:rFonts w:ascii="Arial" w:hAnsi="Arial" w:cs="Arial"/>
          <w:szCs w:val="24"/>
        </w:rPr>
        <w:t>Local Government Act 1995</w:t>
      </w:r>
      <w:r w:rsidRPr="008B5937">
        <w:rPr>
          <w:rFonts w:ascii="Arial" w:hAnsi="Arial" w:cs="Arial"/>
          <w:szCs w:val="24"/>
        </w:rPr>
        <w:t>, land</w:t>
      </w:r>
      <w:r w:rsidRPr="00C0661B">
        <w:rPr>
          <w:rFonts w:ascii="Arial" w:hAnsi="Arial" w:cs="Arial"/>
          <w:szCs w:val="24"/>
        </w:rPr>
        <w:t xml:space="preserve"> </w:t>
      </w:r>
      <w:r>
        <w:rPr>
          <w:rFonts w:ascii="Arial" w:hAnsi="Arial" w:cs="Arial"/>
          <w:szCs w:val="24"/>
        </w:rPr>
        <w:t>used exclusively for charitable purposes</w:t>
      </w:r>
      <w:r w:rsidRPr="008B5937">
        <w:rPr>
          <w:rFonts w:ascii="Arial" w:hAnsi="Arial" w:cs="Arial"/>
          <w:szCs w:val="24"/>
        </w:rPr>
        <w:t xml:space="preserve"> is </w:t>
      </w:r>
      <w:proofErr w:type="gramStart"/>
      <w:r w:rsidRPr="008B5937">
        <w:rPr>
          <w:rFonts w:ascii="Arial" w:hAnsi="Arial" w:cs="Arial"/>
          <w:szCs w:val="24"/>
        </w:rPr>
        <w:t>not-rateable</w:t>
      </w:r>
      <w:proofErr w:type="gramEnd"/>
      <w:r w:rsidRPr="008B5937">
        <w:rPr>
          <w:rFonts w:ascii="Arial" w:hAnsi="Arial" w:cs="Arial"/>
          <w:szCs w:val="24"/>
        </w:rPr>
        <w:t xml:space="preserve">.  Use by property by Kindy in the Park, a </w:t>
      </w:r>
      <w:proofErr w:type="gramStart"/>
      <w:r w:rsidRPr="008B5937">
        <w:rPr>
          <w:rFonts w:ascii="Arial" w:hAnsi="Arial" w:cs="Arial"/>
          <w:szCs w:val="24"/>
        </w:rPr>
        <w:t>not for profit</w:t>
      </w:r>
      <w:proofErr w:type="gramEnd"/>
      <w:r w:rsidRPr="008B5937">
        <w:rPr>
          <w:rFonts w:ascii="Arial" w:hAnsi="Arial" w:cs="Arial"/>
          <w:szCs w:val="24"/>
        </w:rPr>
        <w:t xml:space="preserve"> organisation, meets the charitable purpose requirements</w:t>
      </w:r>
      <w:r>
        <w:rPr>
          <w:rFonts w:ascii="Arial" w:hAnsi="Arial" w:cs="Arial"/>
          <w:szCs w:val="24"/>
        </w:rPr>
        <w:t>.</w:t>
      </w:r>
    </w:p>
    <w:p w14:paraId="5EA162DC" w14:textId="77777777" w:rsidR="00051D8E" w:rsidRDefault="00051D8E" w:rsidP="003A7040">
      <w:pPr>
        <w:ind w:left="-283" w:right="187"/>
        <w:jc w:val="both"/>
        <w:rPr>
          <w:rFonts w:ascii="Arial" w:hAnsi="Arial" w:cs="Arial"/>
          <w:szCs w:val="24"/>
        </w:rPr>
      </w:pPr>
    </w:p>
    <w:p w14:paraId="05C2E099" w14:textId="77777777" w:rsidR="00051D8E" w:rsidRPr="00410758" w:rsidRDefault="00051D8E" w:rsidP="003A7040">
      <w:pPr>
        <w:ind w:left="-283" w:right="187"/>
        <w:jc w:val="both"/>
        <w:rPr>
          <w:rFonts w:ascii="Arial" w:hAnsi="Arial" w:cs="Arial"/>
          <w:szCs w:val="24"/>
        </w:rPr>
      </w:pPr>
      <w:r>
        <w:rPr>
          <w:rFonts w:ascii="Arial" w:hAnsi="Arial" w:cs="Arial"/>
          <w:szCs w:val="24"/>
        </w:rPr>
        <w:t xml:space="preserve">The </w:t>
      </w:r>
      <w:proofErr w:type="gramStart"/>
      <w:r>
        <w:rPr>
          <w:rFonts w:ascii="Arial" w:hAnsi="Arial" w:cs="Arial"/>
          <w:szCs w:val="24"/>
        </w:rPr>
        <w:t>City</w:t>
      </w:r>
      <w:proofErr w:type="gramEnd"/>
      <w:r>
        <w:rPr>
          <w:rFonts w:ascii="Arial" w:hAnsi="Arial" w:cs="Arial"/>
          <w:szCs w:val="24"/>
        </w:rPr>
        <w:t xml:space="preserve"> has levied rates </w:t>
      </w:r>
      <w:r w:rsidRPr="008B5937">
        <w:rPr>
          <w:rFonts w:ascii="Arial" w:hAnsi="Arial" w:cs="Arial"/>
          <w:szCs w:val="24"/>
        </w:rPr>
        <w:t xml:space="preserve">for 2021/22 </w:t>
      </w:r>
      <w:r>
        <w:rPr>
          <w:rFonts w:ascii="Arial" w:hAnsi="Arial" w:cs="Arial"/>
          <w:szCs w:val="24"/>
        </w:rPr>
        <w:t xml:space="preserve">of $2,634.26 + $81.80 (instalment fees). </w:t>
      </w:r>
      <w:r w:rsidRPr="008B5937">
        <w:rPr>
          <w:rFonts w:ascii="Arial" w:hAnsi="Arial" w:cs="Arial"/>
          <w:szCs w:val="24"/>
        </w:rPr>
        <w:t>The first two instalments have</w:t>
      </w:r>
      <w:r>
        <w:rPr>
          <w:rFonts w:ascii="Arial" w:hAnsi="Arial" w:cs="Arial"/>
          <w:szCs w:val="24"/>
        </w:rPr>
        <w:t xml:space="preserve"> been paid </w:t>
      </w:r>
      <w:r w:rsidRPr="008B5937">
        <w:rPr>
          <w:rFonts w:ascii="Arial" w:hAnsi="Arial" w:cs="Arial"/>
          <w:szCs w:val="24"/>
        </w:rPr>
        <w:t xml:space="preserve">by the former tenant </w:t>
      </w:r>
      <w:r>
        <w:rPr>
          <w:rFonts w:ascii="Arial" w:hAnsi="Arial" w:cs="Arial"/>
          <w:szCs w:val="24"/>
        </w:rPr>
        <w:t xml:space="preserve">and </w:t>
      </w:r>
      <w:r w:rsidRPr="008B5937">
        <w:rPr>
          <w:rFonts w:ascii="Arial" w:hAnsi="Arial" w:cs="Arial"/>
          <w:szCs w:val="24"/>
        </w:rPr>
        <w:t>the balance</w:t>
      </w:r>
      <w:r>
        <w:rPr>
          <w:rFonts w:ascii="Arial" w:hAnsi="Arial" w:cs="Arial"/>
          <w:szCs w:val="24"/>
        </w:rPr>
        <w:t xml:space="preserve"> outstanding amount is $1,363.03.</w:t>
      </w:r>
    </w:p>
    <w:p w14:paraId="202EEFAD" w14:textId="705A6850" w:rsidR="00051D8E" w:rsidRDefault="00051D8E" w:rsidP="003A7040">
      <w:pPr>
        <w:ind w:left="-284" w:right="187"/>
        <w:jc w:val="both"/>
        <w:rPr>
          <w:rFonts w:ascii="Arial" w:hAnsi="Arial" w:cs="Arial"/>
          <w:szCs w:val="24"/>
          <w:lang w:val="en-US"/>
        </w:rPr>
      </w:pPr>
    </w:p>
    <w:p w14:paraId="5760AF76" w14:textId="77777777" w:rsidR="00051D8E" w:rsidRPr="00C1421E" w:rsidRDefault="00051D8E" w:rsidP="003A7040">
      <w:pPr>
        <w:ind w:left="-284" w:right="187"/>
        <w:jc w:val="both"/>
        <w:rPr>
          <w:rFonts w:ascii="Arial" w:hAnsi="Arial" w:cs="Arial"/>
          <w:szCs w:val="24"/>
          <w:lang w:val="en-US"/>
        </w:rPr>
      </w:pPr>
    </w:p>
    <w:p w14:paraId="43AD8C20"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73E57E04" w14:textId="77777777" w:rsidR="00051D8E" w:rsidRPr="00C1421E" w:rsidRDefault="00051D8E" w:rsidP="003A7040">
      <w:pPr>
        <w:ind w:left="-284" w:right="187"/>
        <w:jc w:val="both"/>
        <w:rPr>
          <w:rFonts w:ascii="Arial" w:hAnsi="Arial" w:cs="Arial"/>
          <w:b/>
          <w:szCs w:val="24"/>
          <w:lang w:val="en-US"/>
        </w:rPr>
      </w:pPr>
    </w:p>
    <w:p w14:paraId="462049DA" w14:textId="77777777" w:rsidR="00051D8E" w:rsidRPr="00C1421E" w:rsidRDefault="00051D8E" w:rsidP="003A7040">
      <w:pPr>
        <w:ind w:left="-284" w:right="187"/>
        <w:jc w:val="both"/>
        <w:rPr>
          <w:rFonts w:ascii="Arial" w:hAnsi="Arial" w:cs="Arial"/>
          <w:szCs w:val="24"/>
          <w:lang w:val="en-US"/>
        </w:rPr>
      </w:pPr>
      <w:r>
        <w:rPr>
          <w:rFonts w:ascii="Arial" w:hAnsi="Arial" w:cs="Arial"/>
          <w:szCs w:val="24"/>
          <w:lang w:val="en-US"/>
        </w:rPr>
        <w:t>Not applicable.</w:t>
      </w:r>
    </w:p>
    <w:p w14:paraId="5FBE0756" w14:textId="33381903" w:rsidR="00051D8E" w:rsidRDefault="00051D8E" w:rsidP="003A7040">
      <w:pPr>
        <w:ind w:right="187"/>
        <w:jc w:val="both"/>
        <w:rPr>
          <w:rFonts w:ascii="Arial" w:hAnsi="Arial" w:cs="Arial"/>
          <w:szCs w:val="24"/>
          <w:lang w:val="en-US"/>
        </w:rPr>
      </w:pPr>
    </w:p>
    <w:p w14:paraId="0A244516" w14:textId="77777777" w:rsidR="00051D8E" w:rsidRPr="00C1421E" w:rsidRDefault="00051D8E" w:rsidP="003A7040">
      <w:pPr>
        <w:ind w:right="187"/>
        <w:jc w:val="both"/>
        <w:rPr>
          <w:rFonts w:ascii="Arial" w:hAnsi="Arial" w:cs="Arial"/>
          <w:szCs w:val="24"/>
          <w:lang w:val="en-US"/>
        </w:rPr>
      </w:pPr>
    </w:p>
    <w:p w14:paraId="182C519A"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77432EE0" w14:textId="77777777" w:rsidR="00051D8E" w:rsidRPr="00C1421E" w:rsidRDefault="00051D8E" w:rsidP="003A7040">
      <w:pPr>
        <w:ind w:left="-284" w:right="187"/>
        <w:jc w:val="both"/>
        <w:rPr>
          <w:rFonts w:ascii="Arial" w:hAnsi="Arial" w:cs="Arial"/>
          <w:szCs w:val="24"/>
          <w:highlight w:val="red"/>
          <w:lang w:val="en-US"/>
        </w:rPr>
      </w:pPr>
    </w:p>
    <w:p w14:paraId="676A2E79" w14:textId="77777777" w:rsidR="00051D8E" w:rsidRPr="00C1421E" w:rsidRDefault="00051D8E" w:rsidP="003A7040">
      <w:pPr>
        <w:ind w:left="-284" w:right="187"/>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6F85D5C2" w14:textId="77777777" w:rsidR="00051D8E" w:rsidRPr="00C1421E" w:rsidRDefault="00051D8E" w:rsidP="003A7040">
      <w:pPr>
        <w:ind w:right="187"/>
        <w:jc w:val="both"/>
        <w:rPr>
          <w:rFonts w:ascii="Arial" w:hAnsi="Arial" w:cs="Arial"/>
          <w:b/>
          <w:color w:val="17365D" w:themeColor="text2" w:themeShade="BF"/>
          <w:szCs w:val="24"/>
          <w:lang w:val="en-US"/>
        </w:rPr>
      </w:pPr>
    </w:p>
    <w:p w14:paraId="7C6672B4" w14:textId="77777777" w:rsidR="00051D8E" w:rsidRPr="00C1421E" w:rsidRDefault="00051D8E" w:rsidP="003A7040">
      <w:pPr>
        <w:ind w:left="-284" w:right="187"/>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tab/>
      </w:r>
      <w:r>
        <w:tab/>
      </w:r>
      <w:r w:rsidRPr="00C1421E">
        <w:rPr>
          <w:rFonts w:ascii="Arial" w:hAnsi="Arial" w:cs="Arial"/>
          <w:szCs w:val="24"/>
          <w:lang w:val="en-US"/>
        </w:rPr>
        <w:t>Our city will be an environmentally</w:t>
      </w:r>
      <w:r w:rsidRPr="76D78FC0">
        <w:rPr>
          <w:rFonts w:ascii="Arial" w:hAnsi="Arial" w:cs="Arial"/>
          <w:szCs w:val="24"/>
          <w:lang w:val="en-US"/>
        </w:rPr>
        <w:t xml:space="preserve"> </w:t>
      </w:r>
      <w:r w:rsidRPr="00C1421E">
        <w:rPr>
          <w:rFonts w:ascii="Arial" w:hAnsi="Arial" w:cs="Arial"/>
          <w:szCs w:val="24"/>
          <w:lang w:val="en-US"/>
        </w:rPr>
        <w:t xml:space="preserve">sensitive, </w:t>
      </w:r>
      <w:proofErr w:type="gramStart"/>
      <w:r w:rsidRPr="00C1421E">
        <w:rPr>
          <w:rFonts w:ascii="Arial" w:hAnsi="Arial" w:cs="Arial"/>
          <w:szCs w:val="24"/>
          <w:lang w:val="en-US"/>
        </w:rPr>
        <w:t>beautiful</w:t>
      </w:r>
      <w:proofErr w:type="gramEnd"/>
      <w:r w:rsidRPr="00C1421E">
        <w:rPr>
          <w:rFonts w:ascii="Arial" w:hAnsi="Arial" w:cs="Arial"/>
          <w:szCs w:val="24"/>
          <w:lang w:val="en-US"/>
        </w:rPr>
        <w:t xml:space="preserve"> and inclusive place.</w:t>
      </w:r>
    </w:p>
    <w:p w14:paraId="014B4DB8" w14:textId="77777777" w:rsidR="00051D8E" w:rsidRPr="00C1421E" w:rsidRDefault="00051D8E" w:rsidP="003A7040">
      <w:pPr>
        <w:ind w:left="-567" w:right="187"/>
        <w:jc w:val="both"/>
        <w:rPr>
          <w:rFonts w:ascii="Arial" w:hAnsi="Arial" w:cs="Arial"/>
          <w:szCs w:val="24"/>
          <w:lang w:val="en-US"/>
        </w:rPr>
      </w:pPr>
    </w:p>
    <w:p w14:paraId="00A70F05" w14:textId="5ECA772F" w:rsidR="00051D8E" w:rsidRPr="00C1421E" w:rsidRDefault="00051D8E" w:rsidP="003A7040">
      <w:pPr>
        <w:ind w:left="-284" w:right="187"/>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Great Governance and Civic Leadership</w:t>
      </w:r>
    </w:p>
    <w:p w14:paraId="23F7E7B8" w14:textId="77777777" w:rsidR="00051D8E" w:rsidRPr="00C1421E" w:rsidRDefault="00051D8E" w:rsidP="003A7040">
      <w:pPr>
        <w:ind w:left="1418" w:right="187"/>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78813A75" w14:textId="77777777" w:rsidR="00051D8E" w:rsidRDefault="00051D8E" w:rsidP="003A7040">
      <w:pPr>
        <w:ind w:right="187"/>
        <w:jc w:val="both"/>
        <w:rPr>
          <w:rFonts w:ascii="Arial" w:hAnsi="Arial" w:cs="Arial"/>
          <w:b/>
          <w:szCs w:val="24"/>
          <w:lang w:val="en-US"/>
        </w:rPr>
      </w:pPr>
    </w:p>
    <w:p w14:paraId="10ACA430" w14:textId="77777777" w:rsidR="00051D8E" w:rsidRPr="00C1421E" w:rsidRDefault="00051D8E" w:rsidP="003A7040">
      <w:pPr>
        <w:ind w:left="-567" w:right="187"/>
        <w:jc w:val="both"/>
        <w:rPr>
          <w:rFonts w:ascii="Arial" w:hAnsi="Arial" w:cs="Arial"/>
          <w:bCs/>
          <w:szCs w:val="24"/>
          <w:lang w:val="en-US"/>
        </w:rPr>
      </w:pPr>
    </w:p>
    <w:p w14:paraId="4A23831A"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4F696917" w14:textId="77777777" w:rsidR="00051D8E" w:rsidRPr="00C1421E" w:rsidRDefault="00051D8E" w:rsidP="003A7040">
      <w:pPr>
        <w:ind w:left="-284" w:right="187"/>
        <w:jc w:val="both"/>
        <w:rPr>
          <w:rFonts w:ascii="Arial" w:hAnsi="Arial" w:cs="Arial"/>
          <w:b/>
          <w:szCs w:val="24"/>
          <w:highlight w:val="yellow"/>
          <w:lang w:val="en-US"/>
        </w:rPr>
      </w:pPr>
    </w:p>
    <w:p w14:paraId="19F17FBC" w14:textId="77777777" w:rsidR="00051D8E" w:rsidRPr="00965D17" w:rsidRDefault="00051D8E" w:rsidP="003A7040">
      <w:pPr>
        <w:ind w:left="-283" w:right="187"/>
        <w:jc w:val="both"/>
        <w:rPr>
          <w:rFonts w:ascii="Arial" w:hAnsi="Arial" w:cs="Arial"/>
          <w:bCs/>
          <w:szCs w:val="24"/>
          <w:lang w:val="en-US"/>
        </w:rPr>
      </w:pPr>
      <w:r w:rsidRPr="000167FF">
        <w:rPr>
          <w:rFonts w:ascii="Arial" w:hAnsi="Arial" w:cs="Arial"/>
          <w:bCs/>
          <w:szCs w:val="24"/>
          <w:lang w:val="en-US"/>
        </w:rPr>
        <w:t>Should Council agree to the recommendation, the rates exemption represents a loss of revenue of $978.50 + $41.40 (instalment fees) for 2021-22, and $1,957 for 2022/23</w:t>
      </w:r>
      <w:r>
        <w:rPr>
          <w:rFonts w:ascii="Arial" w:hAnsi="Arial" w:cs="Arial"/>
          <w:bCs/>
          <w:szCs w:val="24"/>
          <w:lang w:val="en-US"/>
        </w:rPr>
        <w:t>.</w:t>
      </w:r>
    </w:p>
    <w:p w14:paraId="60BE03BF" w14:textId="184B1EF1" w:rsidR="00051D8E" w:rsidRDefault="00051D8E" w:rsidP="003A7040">
      <w:pPr>
        <w:ind w:left="-284" w:right="187"/>
        <w:jc w:val="both"/>
        <w:rPr>
          <w:rFonts w:ascii="Arial" w:hAnsi="Arial" w:cs="Arial"/>
          <w:szCs w:val="24"/>
          <w:highlight w:val="yellow"/>
          <w:lang w:val="en-US"/>
        </w:rPr>
      </w:pPr>
    </w:p>
    <w:p w14:paraId="14EEC75D" w14:textId="77777777" w:rsidR="00051D8E" w:rsidRPr="00C1421E" w:rsidRDefault="00051D8E" w:rsidP="003A7040">
      <w:pPr>
        <w:ind w:left="-284" w:right="187"/>
        <w:jc w:val="both"/>
        <w:rPr>
          <w:rFonts w:ascii="Arial" w:hAnsi="Arial" w:cs="Arial"/>
          <w:szCs w:val="24"/>
          <w:highlight w:val="yellow"/>
          <w:lang w:val="en-US"/>
        </w:rPr>
      </w:pPr>
    </w:p>
    <w:p w14:paraId="74A295EB"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1C5E48EA" w14:textId="77777777" w:rsidR="00051D8E" w:rsidRPr="00C1421E" w:rsidRDefault="00051D8E" w:rsidP="003A7040">
      <w:pPr>
        <w:ind w:left="-284" w:right="187"/>
        <w:jc w:val="both"/>
        <w:rPr>
          <w:rFonts w:ascii="Arial" w:hAnsi="Arial" w:cs="Arial"/>
          <w:b/>
          <w:szCs w:val="24"/>
          <w:lang w:val="en-US"/>
        </w:rPr>
      </w:pPr>
    </w:p>
    <w:p w14:paraId="68200C40" w14:textId="137E4AB5" w:rsidR="00051D8E" w:rsidRDefault="0022261C" w:rsidP="003A7040">
      <w:pPr>
        <w:ind w:left="-284" w:right="187"/>
        <w:jc w:val="both"/>
        <w:rPr>
          <w:rFonts w:ascii="Arial" w:hAnsi="Arial" w:cs="Arial"/>
          <w:szCs w:val="24"/>
          <w:lang w:val="en-US"/>
        </w:rPr>
      </w:pPr>
      <w:hyperlink r:id="rId25" w:history="1">
        <w:r w:rsidR="00051D8E" w:rsidRPr="00AC00E0">
          <w:rPr>
            <w:rStyle w:val="Hyperlink"/>
            <w:rFonts w:ascii="Arial" w:hAnsi="Arial" w:cs="Arial"/>
            <w:szCs w:val="24"/>
            <w:lang w:val="en-US"/>
          </w:rPr>
          <w:t xml:space="preserve">Local Government Act 1995 </w:t>
        </w:r>
      </w:hyperlink>
    </w:p>
    <w:p w14:paraId="3082EBE3" w14:textId="2762FD06" w:rsidR="00051D8E" w:rsidRDefault="00051D8E" w:rsidP="003A7040">
      <w:pPr>
        <w:ind w:left="-284" w:right="187"/>
        <w:jc w:val="both"/>
        <w:rPr>
          <w:rFonts w:ascii="Arial" w:hAnsi="Arial" w:cs="Arial"/>
          <w:b/>
          <w:color w:val="17365D" w:themeColor="text2" w:themeShade="BF"/>
          <w:sz w:val="28"/>
          <w:szCs w:val="32"/>
          <w:lang w:val="en-US"/>
        </w:rPr>
      </w:pPr>
    </w:p>
    <w:p w14:paraId="1B919889" w14:textId="77777777" w:rsidR="00051D8E" w:rsidRDefault="00051D8E" w:rsidP="003A7040">
      <w:pPr>
        <w:ind w:left="-284" w:right="187"/>
        <w:jc w:val="both"/>
        <w:rPr>
          <w:rFonts w:ascii="Arial" w:hAnsi="Arial" w:cs="Arial"/>
          <w:b/>
          <w:color w:val="17365D" w:themeColor="text2" w:themeShade="BF"/>
          <w:sz w:val="28"/>
          <w:szCs w:val="32"/>
          <w:lang w:val="en-US"/>
        </w:rPr>
      </w:pPr>
    </w:p>
    <w:p w14:paraId="29A027E0" w14:textId="77777777" w:rsidR="00051D8E" w:rsidRPr="001F5D65" w:rsidRDefault="00051D8E" w:rsidP="003A7040">
      <w:pPr>
        <w:tabs>
          <w:tab w:val="left" w:pos="9214"/>
        </w:tabs>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00269000" w14:textId="77777777" w:rsidR="00051D8E" w:rsidRPr="00C1421E" w:rsidRDefault="00051D8E" w:rsidP="003A7040">
      <w:pPr>
        <w:tabs>
          <w:tab w:val="left" w:pos="9214"/>
        </w:tabs>
        <w:ind w:left="-284" w:right="187"/>
        <w:jc w:val="both"/>
        <w:rPr>
          <w:rFonts w:ascii="Arial" w:hAnsi="Arial" w:cs="Arial"/>
          <w:b/>
          <w:szCs w:val="24"/>
          <w:lang w:val="en-US"/>
        </w:rPr>
      </w:pPr>
    </w:p>
    <w:p w14:paraId="626EF862" w14:textId="77777777" w:rsidR="00051D8E" w:rsidRDefault="00051D8E" w:rsidP="003A7040">
      <w:pPr>
        <w:tabs>
          <w:tab w:val="left" w:pos="9214"/>
        </w:tabs>
        <w:ind w:left="-284" w:right="187"/>
        <w:jc w:val="both"/>
        <w:rPr>
          <w:rFonts w:ascii="Arial" w:hAnsi="Arial" w:cs="Arial"/>
          <w:szCs w:val="24"/>
          <w:lang w:val="en-US"/>
        </w:rPr>
      </w:pPr>
      <w:r w:rsidRPr="00A30A3B">
        <w:rPr>
          <w:rFonts w:ascii="Arial" w:hAnsi="Arial" w:cs="Arial"/>
          <w:szCs w:val="24"/>
          <w:lang w:val="en-US"/>
        </w:rPr>
        <w:t>The application has been assessed as meeting the requirements for an exemption from rates, effective from 1 January 2021.  Should Council not endorse the recommendation the applicant can appeal the decision.</w:t>
      </w:r>
    </w:p>
    <w:p w14:paraId="563BC422" w14:textId="3B9592F1" w:rsidR="00051D8E" w:rsidRDefault="00051D8E" w:rsidP="003A7040">
      <w:pPr>
        <w:ind w:left="-284" w:right="187"/>
        <w:jc w:val="both"/>
        <w:rPr>
          <w:rFonts w:ascii="Arial" w:hAnsi="Arial" w:cs="Arial"/>
          <w:szCs w:val="24"/>
        </w:rPr>
      </w:pPr>
    </w:p>
    <w:p w14:paraId="7432F2DA" w14:textId="619B8416" w:rsidR="00051D8E" w:rsidRDefault="00051D8E" w:rsidP="003A7040">
      <w:pPr>
        <w:ind w:left="-284" w:right="187"/>
        <w:jc w:val="both"/>
        <w:rPr>
          <w:rFonts w:ascii="Arial" w:hAnsi="Arial" w:cs="Arial"/>
          <w:szCs w:val="24"/>
        </w:rPr>
      </w:pPr>
    </w:p>
    <w:p w14:paraId="2627399A" w14:textId="49D99B37" w:rsidR="00051D8E" w:rsidRDefault="00051D8E" w:rsidP="003A7040">
      <w:pPr>
        <w:ind w:left="-284" w:right="187"/>
        <w:jc w:val="both"/>
        <w:rPr>
          <w:rFonts w:ascii="Arial" w:hAnsi="Arial" w:cs="Arial"/>
          <w:szCs w:val="24"/>
        </w:rPr>
      </w:pPr>
    </w:p>
    <w:p w14:paraId="3C2477C1" w14:textId="77777777" w:rsidR="00051D8E" w:rsidRPr="00C1421E" w:rsidRDefault="00051D8E" w:rsidP="003A7040">
      <w:pPr>
        <w:ind w:left="-284" w:right="187"/>
        <w:jc w:val="both"/>
        <w:rPr>
          <w:rFonts w:ascii="Arial" w:hAnsi="Arial" w:cs="Arial"/>
          <w:szCs w:val="24"/>
        </w:rPr>
      </w:pPr>
    </w:p>
    <w:p w14:paraId="4DE0303B"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2CA72625" w14:textId="77777777" w:rsidR="00051D8E" w:rsidRPr="00C1421E" w:rsidRDefault="00051D8E" w:rsidP="003A7040">
      <w:pPr>
        <w:ind w:left="-284" w:right="187"/>
        <w:jc w:val="both"/>
        <w:rPr>
          <w:rFonts w:ascii="Arial" w:hAnsi="Arial" w:cs="Arial"/>
          <w:bCs/>
          <w:szCs w:val="24"/>
          <w:lang w:val="en-US"/>
        </w:rPr>
      </w:pPr>
    </w:p>
    <w:p w14:paraId="236F23B3" w14:textId="3CAE31A4" w:rsidR="00051D8E" w:rsidRDefault="00051D8E" w:rsidP="003A7040">
      <w:pPr>
        <w:ind w:left="-283" w:right="187"/>
        <w:jc w:val="both"/>
        <w:rPr>
          <w:rFonts w:ascii="Arial" w:hAnsi="Arial" w:cs="Arial"/>
          <w:szCs w:val="24"/>
          <w:lang w:val="en-US"/>
        </w:rPr>
      </w:pPr>
      <w:r w:rsidRPr="006A376B">
        <w:rPr>
          <w:rFonts w:ascii="Arial" w:hAnsi="Arial" w:cs="Arial"/>
          <w:szCs w:val="24"/>
          <w:lang w:val="en-US"/>
        </w:rPr>
        <w:t xml:space="preserve">The application from Kindy in the Park for a rates exemption meets the requirements of Section 6.26 (2)(g) of the Local Government Act 1995.  </w:t>
      </w:r>
      <w:r w:rsidRPr="76D78FC0">
        <w:rPr>
          <w:rFonts w:ascii="Arial" w:hAnsi="Arial" w:cs="Arial"/>
          <w:szCs w:val="24"/>
          <w:lang w:val="en-US"/>
        </w:rPr>
        <w:t>Council</w:t>
      </w:r>
      <w:r w:rsidRPr="006A376B">
        <w:rPr>
          <w:rFonts w:ascii="Arial" w:hAnsi="Arial" w:cs="Arial"/>
          <w:szCs w:val="24"/>
          <w:lang w:val="en-US"/>
        </w:rPr>
        <w:t xml:space="preserve"> approval is recommended.</w:t>
      </w:r>
    </w:p>
    <w:p w14:paraId="01B32C43" w14:textId="7200C2B5" w:rsidR="00DC7847" w:rsidRDefault="00DC7847" w:rsidP="003A7040">
      <w:pPr>
        <w:ind w:left="-283" w:right="187"/>
        <w:jc w:val="both"/>
        <w:rPr>
          <w:rFonts w:ascii="Arial" w:hAnsi="Arial" w:cs="Arial"/>
          <w:szCs w:val="24"/>
          <w:lang w:val="en-US"/>
        </w:rPr>
      </w:pPr>
    </w:p>
    <w:p w14:paraId="223A7C70" w14:textId="77777777" w:rsidR="00DC7847" w:rsidRDefault="00DC7847" w:rsidP="003A7040">
      <w:pPr>
        <w:ind w:left="-283" w:right="187"/>
        <w:jc w:val="both"/>
        <w:rPr>
          <w:rFonts w:ascii="Arial" w:hAnsi="Arial" w:cs="Arial"/>
          <w:szCs w:val="24"/>
          <w:lang w:val="en-US"/>
        </w:rPr>
      </w:pPr>
    </w:p>
    <w:p w14:paraId="1F2AD85F" w14:textId="1AC4265F" w:rsidR="00DC7847" w:rsidRPr="001F5D65" w:rsidRDefault="00DC7847" w:rsidP="003A7040">
      <w:pPr>
        <w:ind w:left="-284" w:right="187"/>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Further Information</w:t>
      </w:r>
    </w:p>
    <w:p w14:paraId="40873C8E" w14:textId="49BB849C" w:rsidR="00DC7847" w:rsidRDefault="00DC7847" w:rsidP="003A7040">
      <w:pPr>
        <w:ind w:left="-283" w:right="187"/>
        <w:jc w:val="both"/>
        <w:rPr>
          <w:rFonts w:ascii="Arial" w:hAnsi="Arial" w:cs="Arial"/>
          <w:szCs w:val="24"/>
          <w:lang w:val="en-US"/>
        </w:rPr>
      </w:pPr>
    </w:p>
    <w:p w14:paraId="39DB352E" w14:textId="33C6DC7D" w:rsidR="00DC7847" w:rsidRDefault="00DC7847" w:rsidP="003A7040">
      <w:pPr>
        <w:ind w:left="-283" w:right="187"/>
        <w:jc w:val="both"/>
        <w:rPr>
          <w:rFonts w:ascii="Arial" w:hAnsi="Arial" w:cs="Arial"/>
          <w:szCs w:val="24"/>
          <w:lang w:val="en-US"/>
        </w:rPr>
      </w:pPr>
      <w:r>
        <w:rPr>
          <w:rFonts w:ascii="Arial" w:hAnsi="Arial" w:cs="Arial"/>
          <w:szCs w:val="24"/>
          <w:lang w:val="en-US"/>
        </w:rPr>
        <w:t>Nil.</w:t>
      </w:r>
    </w:p>
    <w:p w14:paraId="252A6D45" w14:textId="67AEA4E4" w:rsidR="00AC00E0" w:rsidRDefault="00AC00E0" w:rsidP="00051D8E">
      <w:pPr>
        <w:ind w:left="-283" w:right="46"/>
        <w:jc w:val="both"/>
        <w:rPr>
          <w:rFonts w:ascii="Arial" w:hAnsi="Arial" w:cs="Arial"/>
          <w:szCs w:val="24"/>
          <w:lang w:val="en-US"/>
        </w:rPr>
      </w:pPr>
    </w:p>
    <w:p w14:paraId="5AF7958D" w14:textId="57052811" w:rsidR="000E7452" w:rsidRDefault="000E7452">
      <w:pPr>
        <w:rPr>
          <w:rFonts w:ascii="Arial" w:hAnsi="Arial" w:cs="Arial"/>
          <w:b/>
          <w:color w:val="17365D" w:themeColor="text2" w:themeShade="BF"/>
          <w:kern w:val="28"/>
          <w:sz w:val="28"/>
        </w:rPr>
      </w:pPr>
    </w:p>
    <w:p w14:paraId="32E4FB0C" w14:textId="77777777" w:rsidR="00AC00E0" w:rsidRDefault="00AC00E0">
      <w:pPr>
        <w:rPr>
          <w:rFonts w:ascii="Arial" w:hAnsi="Arial" w:cs="Arial"/>
          <w:b/>
          <w:color w:val="17365D" w:themeColor="text2" w:themeShade="BF"/>
          <w:kern w:val="28"/>
          <w:sz w:val="28"/>
        </w:rPr>
      </w:pPr>
      <w:r>
        <w:rPr>
          <w:rFonts w:ascii="Arial" w:hAnsi="Arial" w:cs="Arial"/>
          <w:caps/>
          <w:color w:val="17365D" w:themeColor="text2" w:themeShade="BF"/>
        </w:rPr>
        <w:br w:type="page"/>
      </w:r>
    </w:p>
    <w:p w14:paraId="15EE4417" w14:textId="5A4D9A39" w:rsidR="00D80FAF" w:rsidRPr="00164E62" w:rsidRDefault="00071042" w:rsidP="003A7040">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37" w:name="_Toc118217589"/>
      <w:r>
        <w:rPr>
          <w:rFonts w:ascii="Arial" w:hAnsi="Arial" w:cs="Arial"/>
          <w:caps w:val="0"/>
          <w:color w:val="17365D" w:themeColor="text2" w:themeShade="BF"/>
          <w:u w:val="none"/>
        </w:rPr>
        <w:t xml:space="preserve">CPS54.11.22 </w:t>
      </w:r>
      <w:r w:rsidR="00D80FAF">
        <w:rPr>
          <w:rFonts w:ascii="Arial" w:hAnsi="Arial" w:cs="Arial"/>
          <w:caps w:val="0"/>
          <w:color w:val="17365D" w:themeColor="text2" w:themeShade="BF"/>
          <w:u w:val="none"/>
        </w:rPr>
        <w:t>Monthly Financial Report – October 2022</w:t>
      </w:r>
      <w:bookmarkEnd w:id="37"/>
    </w:p>
    <w:p w14:paraId="46DFE202" w14:textId="4FC6FEE3" w:rsidR="00D80FAF" w:rsidRDefault="00D80FAF" w:rsidP="003A7040">
      <w:pPr>
        <w:ind w:right="187"/>
        <w:rPr>
          <w:rFonts w:ascii="Arial" w:hAnsi="Arial" w:cs="Arial"/>
          <w:b/>
          <w:color w:val="17365D" w:themeColor="text2" w:themeShade="BF"/>
          <w:kern w:val="28"/>
          <w:szCs w:val="24"/>
        </w:rPr>
      </w:pPr>
    </w:p>
    <w:p w14:paraId="01ED1273" w14:textId="77777777" w:rsidR="00F76155" w:rsidRDefault="00F76155" w:rsidP="003A7040">
      <w:pPr>
        <w:ind w:right="187" w:hanging="284"/>
        <w:rPr>
          <w:rFonts w:ascii="Arial" w:hAnsi="Arial" w:cs="Arial"/>
        </w:rPr>
      </w:pPr>
      <w:r w:rsidRPr="00DB17AB">
        <w:rPr>
          <w:rFonts w:ascii="Arial" w:hAnsi="Arial" w:cs="Arial"/>
        </w:rPr>
        <w:t>This item will be dealt with at the Ordinary Council Meeting.</w:t>
      </w:r>
    </w:p>
    <w:p w14:paraId="202D38E9" w14:textId="1E22E0AF" w:rsidR="00F76155" w:rsidRDefault="00F76155" w:rsidP="003A7040">
      <w:pPr>
        <w:ind w:right="187"/>
        <w:rPr>
          <w:rFonts w:ascii="Arial" w:hAnsi="Arial" w:cs="Arial"/>
          <w:b/>
          <w:color w:val="17365D" w:themeColor="text2" w:themeShade="BF"/>
          <w:kern w:val="28"/>
          <w:szCs w:val="24"/>
        </w:rPr>
      </w:pPr>
    </w:p>
    <w:p w14:paraId="3B125FB5" w14:textId="77777777" w:rsidR="00F76155" w:rsidRDefault="00F76155" w:rsidP="003A7040">
      <w:pPr>
        <w:ind w:right="187"/>
        <w:rPr>
          <w:rFonts w:ascii="Arial" w:hAnsi="Arial" w:cs="Arial"/>
          <w:b/>
          <w:color w:val="17365D" w:themeColor="text2" w:themeShade="BF"/>
          <w:kern w:val="28"/>
          <w:szCs w:val="24"/>
        </w:rPr>
      </w:pPr>
    </w:p>
    <w:p w14:paraId="04CB7FF7" w14:textId="361CB09E" w:rsidR="00D80FAF" w:rsidRPr="00164E62" w:rsidRDefault="00071042" w:rsidP="003A7040">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38" w:name="_Toc118217590"/>
      <w:r>
        <w:rPr>
          <w:rFonts w:ascii="Arial" w:hAnsi="Arial" w:cs="Arial"/>
          <w:caps w:val="0"/>
          <w:color w:val="17365D" w:themeColor="text2" w:themeShade="BF"/>
          <w:u w:val="none"/>
        </w:rPr>
        <w:t xml:space="preserve">CPS55.11.22 </w:t>
      </w:r>
      <w:r w:rsidR="00D80FAF">
        <w:rPr>
          <w:rFonts w:ascii="Arial" w:hAnsi="Arial" w:cs="Arial"/>
          <w:caps w:val="0"/>
          <w:color w:val="17365D" w:themeColor="text2" w:themeShade="BF"/>
          <w:u w:val="none"/>
        </w:rPr>
        <w:t>Monthly Investment Report – October 2022</w:t>
      </w:r>
      <w:bookmarkEnd w:id="38"/>
    </w:p>
    <w:p w14:paraId="33ACBC95" w14:textId="4AEE7D31" w:rsidR="00D80FAF" w:rsidRDefault="00D80FAF" w:rsidP="003A7040">
      <w:pPr>
        <w:ind w:right="187"/>
        <w:rPr>
          <w:rFonts w:ascii="Arial" w:hAnsi="Arial" w:cs="Arial"/>
          <w:b/>
          <w:color w:val="17365D" w:themeColor="text2" w:themeShade="BF"/>
          <w:kern w:val="28"/>
          <w:szCs w:val="24"/>
        </w:rPr>
      </w:pPr>
    </w:p>
    <w:p w14:paraId="1CABE758" w14:textId="77777777" w:rsidR="00F76155" w:rsidRDefault="00F76155" w:rsidP="003A7040">
      <w:pPr>
        <w:ind w:right="187" w:hanging="284"/>
        <w:rPr>
          <w:rFonts w:ascii="Arial" w:hAnsi="Arial" w:cs="Arial"/>
        </w:rPr>
      </w:pPr>
      <w:r w:rsidRPr="00DB17AB">
        <w:rPr>
          <w:rFonts w:ascii="Arial" w:hAnsi="Arial" w:cs="Arial"/>
        </w:rPr>
        <w:t>This item will be dealt with at the Ordinary Council Meeting.</w:t>
      </w:r>
    </w:p>
    <w:p w14:paraId="3A45A3DB" w14:textId="2B5DF7B3" w:rsidR="00F76155" w:rsidRDefault="00F76155" w:rsidP="003A7040">
      <w:pPr>
        <w:ind w:right="187"/>
        <w:rPr>
          <w:rFonts w:ascii="Arial" w:hAnsi="Arial" w:cs="Arial"/>
          <w:b/>
          <w:color w:val="17365D" w:themeColor="text2" w:themeShade="BF"/>
          <w:kern w:val="28"/>
          <w:szCs w:val="24"/>
        </w:rPr>
      </w:pPr>
    </w:p>
    <w:p w14:paraId="4EF46338" w14:textId="108F4957" w:rsidR="00F76155" w:rsidRDefault="00F76155" w:rsidP="003A7040">
      <w:pPr>
        <w:ind w:right="187"/>
        <w:rPr>
          <w:rFonts w:ascii="Arial" w:hAnsi="Arial" w:cs="Arial"/>
          <w:b/>
          <w:color w:val="17365D" w:themeColor="text2" w:themeShade="BF"/>
          <w:kern w:val="28"/>
          <w:szCs w:val="24"/>
        </w:rPr>
      </w:pPr>
    </w:p>
    <w:p w14:paraId="14B16DAB" w14:textId="1A13AC88" w:rsidR="00D80FAF" w:rsidRDefault="00071042" w:rsidP="003A7040">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39" w:name="_Toc118217591"/>
      <w:r>
        <w:rPr>
          <w:rFonts w:ascii="Arial" w:hAnsi="Arial" w:cs="Arial"/>
          <w:caps w:val="0"/>
          <w:color w:val="17365D" w:themeColor="text2" w:themeShade="BF"/>
          <w:u w:val="none"/>
        </w:rPr>
        <w:t xml:space="preserve">CPS56.11.22 </w:t>
      </w:r>
      <w:r w:rsidR="00D80FAF">
        <w:rPr>
          <w:rFonts w:ascii="Arial" w:hAnsi="Arial" w:cs="Arial"/>
          <w:caps w:val="0"/>
          <w:color w:val="17365D" w:themeColor="text2" w:themeShade="BF"/>
          <w:u w:val="none"/>
        </w:rPr>
        <w:t>List of Accounts Paid – October 2022</w:t>
      </w:r>
      <w:bookmarkEnd w:id="39"/>
    </w:p>
    <w:p w14:paraId="7EF969A0" w14:textId="41561643" w:rsidR="00F76155" w:rsidRDefault="00F76155" w:rsidP="003A7040">
      <w:pPr>
        <w:ind w:right="187"/>
      </w:pPr>
    </w:p>
    <w:p w14:paraId="77518308" w14:textId="77777777" w:rsidR="00F76155" w:rsidRDefault="00F76155" w:rsidP="003A7040">
      <w:pPr>
        <w:ind w:right="187" w:hanging="284"/>
        <w:rPr>
          <w:rFonts w:ascii="Arial" w:hAnsi="Arial" w:cs="Arial"/>
        </w:rPr>
      </w:pPr>
      <w:r w:rsidRPr="00DB17AB">
        <w:rPr>
          <w:rFonts w:ascii="Arial" w:hAnsi="Arial" w:cs="Arial"/>
        </w:rPr>
        <w:t>This item will be dealt with at the Ordinary Council Meeting.</w:t>
      </w:r>
    </w:p>
    <w:p w14:paraId="1EA0DAFD" w14:textId="77777777" w:rsidR="00F76155" w:rsidRPr="00F76155" w:rsidRDefault="00F76155" w:rsidP="003A7040">
      <w:pPr>
        <w:ind w:right="187"/>
      </w:pPr>
    </w:p>
    <w:p w14:paraId="20AC7FD9" w14:textId="77777777" w:rsidR="00D80FAF" w:rsidRDefault="00D80FAF" w:rsidP="003A7040">
      <w:pPr>
        <w:ind w:right="187"/>
        <w:rPr>
          <w:rFonts w:ascii="Arial" w:hAnsi="Arial" w:cs="Arial"/>
          <w:b/>
          <w:color w:val="17365D" w:themeColor="text2" w:themeShade="BF"/>
          <w:kern w:val="28"/>
          <w:szCs w:val="24"/>
        </w:rPr>
      </w:pPr>
    </w:p>
    <w:p w14:paraId="29B6C4F0" w14:textId="77777777" w:rsidR="00260AC9" w:rsidRDefault="00260AC9" w:rsidP="003A7040">
      <w:pPr>
        <w:ind w:right="187"/>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0CA8B5BF" w14:textId="1CA61951" w:rsidR="00F50013" w:rsidRPr="009346C2" w:rsidRDefault="00F50013"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40" w:name="_Toc118217592"/>
      <w:r w:rsidRPr="00164E62">
        <w:rPr>
          <w:rFonts w:ascii="Arial" w:hAnsi="Arial" w:cs="Arial"/>
          <w:caps w:val="0"/>
          <w:color w:val="17365D" w:themeColor="text2" w:themeShade="BF"/>
          <w:szCs w:val="28"/>
          <w:u w:val="none"/>
        </w:rPr>
        <w:t>Reports by the Chief Executive Officer CEO</w:t>
      </w:r>
      <w:r w:rsidR="003E364F">
        <w:rPr>
          <w:rFonts w:ascii="Arial" w:hAnsi="Arial" w:cs="Arial"/>
          <w:caps w:val="0"/>
          <w:color w:val="17365D" w:themeColor="text2" w:themeShade="BF"/>
          <w:szCs w:val="28"/>
          <w:u w:val="none"/>
        </w:rPr>
        <w:t>14.11.22</w:t>
      </w:r>
      <w:bookmarkEnd w:id="40"/>
    </w:p>
    <w:p w14:paraId="3F511849" w14:textId="77777777" w:rsidR="00F50013" w:rsidRDefault="00F50013" w:rsidP="00744D75">
      <w:pPr>
        <w:pStyle w:val="CouncilHeading"/>
      </w:pPr>
    </w:p>
    <w:p w14:paraId="44BB5912" w14:textId="238BD3B9" w:rsidR="00B40CA6" w:rsidRDefault="00E12246"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41" w:name="_Toc118217593"/>
      <w:r>
        <w:rPr>
          <w:rFonts w:ascii="Arial" w:hAnsi="Arial" w:cs="Arial"/>
          <w:caps w:val="0"/>
          <w:color w:val="17365D" w:themeColor="text2" w:themeShade="BF"/>
          <w:u w:val="none"/>
        </w:rPr>
        <w:t xml:space="preserve">CEO14.11.22 </w:t>
      </w:r>
      <w:r w:rsidR="003E364F">
        <w:rPr>
          <w:rFonts w:ascii="Arial" w:hAnsi="Arial" w:cs="Arial"/>
          <w:caps w:val="0"/>
          <w:color w:val="17365D" w:themeColor="text2" w:themeShade="BF"/>
          <w:u w:val="none"/>
        </w:rPr>
        <w:t>Foreshore Management Steering Committee Replacement Member</w:t>
      </w:r>
      <w:bookmarkEnd w:id="41"/>
    </w:p>
    <w:p w14:paraId="764EA79F" w14:textId="42816F3B" w:rsidR="003E364F" w:rsidRDefault="003E364F" w:rsidP="003E364F"/>
    <w:tbl>
      <w:tblPr>
        <w:tblStyle w:val="TableGrid"/>
        <w:tblW w:w="9640" w:type="dxa"/>
        <w:tblInd w:w="-289" w:type="dxa"/>
        <w:tblLook w:val="04A0" w:firstRow="1" w:lastRow="0" w:firstColumn="1" w:lastColumn="0" w:noHBand="0" w:noVBand="1"/>
      </w:tblPr>
      <w:tblGrid>
        <w:gridCol w:w="1985"/>
        <w:gridCol w:w="7655"/>
      </w:tblGrid>
      <w:tr w:rsidR="0035074A" w:rsidRPr="00C02867" w14:paraId="5047D61B" w14:textId="77777777" w:rsidTr="00014A9D">
        <w:tc>
          <w:tcPr>
            <w:tcW w:w="1985" w:type="dxa"/>
          </w:tcPr>
          <w:p w14:paraId="52529FBB" w14:textId="77777777" w:rsidR="0035074A" w:rsidRPr="00E95DDF" w:rsidRDefault="0035074A" w:rsidP="00F627C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655" w:type="dxa"/>
          </w:tcPr>
          <w:p w14:paraId="46C6B62E" w14:textId="77777777" w:rsidR="0035074A" w:rsidRPr="00E95DDF" w:rsidRDefault="0035074A" w:rsidP="00F627CF">
            <w:pPr>
              <w:ind w:right="39"/>
              <w:jc w:val="both"/>
              <w:rPr>
                <w:rFonts w:ascii="Arial" w:hAnsi="Arial" w:cs="Arial"/>
                <w:szCs w:val="24"/>
                <w:lang w:val="en-AU"/>
              </w:rPr>
            </w:pPr>
            <w:r w:rsidRPr="00E95DDF">
              <w:rPr>
                <w:rFonts w:ascii="Arial" w:hAnsi="Arial" w:cs="Arial"/>
                <w:szCs w:val="24"/>
                <w:lang w:val="en-AU"/>
              </w:rPr>
              <w:t xml:space="preserve">Council Meeting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22 November 2022</w:t>
            </w:r>
          </w:p>
        </w:tc>
      </w:tr>
      <w:tr w:rsidR="0035074A" w:rsidRPr="00C02867" w14:paraId="5476C0FD" w14:textId="77777777" w:rsidTr="00014A9D">
        <w:tc>
          <w:tcPr>
            <w:tcW w:w="1985" w:type="dxa"/>
          </w:tcPr>
          <w:p w14:paraId="6EEDAA04" w14:textId="77777777" w:rsidR="0035074A" w:rsidRPr="00E95DDF" w:rsidRDefault="0035074A" w:rsidP="00F627C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655" w:type="dxa"/>
          </w:tcPr>
          <w:p w14:paraId="2EA03DFC" w14:textId="77777777" w:rsidR="0035074A" w:rsidRPr="00E95DDF" w:rsidRDefault="0035074A" w:rsidP="00F627CF">
            <w:pPr>
              <w:ind w:right="39"/>
              <w:jc w:val="both"/>
              <w:rPr>
                <w:rFonts w:ascii="Arial" w:hAnsi="Arial" w:cs="Arial"/>
                <w:szCs w:val="24"/>
                <w:lang w:val="en-AU"/>
              </w:rPr>
            </w:pPr>
            <w:r w:rsidRPr="00E95DDF">
              <w:rPr>
                <w:rFonts w:ascii="Arial" w:hAnsi="Arial" w:cs="Arial"/>
                <w:szCs w:val="24"/>
                <w:lang w:val="en-AU"/>
              </w:rPr>
              <w:t xml:space="preserve">City of Nedlands </w:t>
            </w:r>
          </w:p>
        </w:tc>
      </w:tr>
      <w:tr w:rsidR="0035074A" w:rsidRPr="00C02867" w14:paraId="47C467D3" w14:textId="77777777" w:rsidTr="00014A9D">
        <w:tc>
          <w:tcPr>
            <w:tcW w:w="1985" w:type="dxa"/>
          </w:tcPr>
          <w:p w14:paraId="6AD69EF2" w14:textId="77777777" w:rsidR="0035074A" w:rsidRPr="00E95DDF" w:rsidRDefault="0035074A" w:rsidP="00F627CF">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655" w:type="dxa"/>
          </w:tcPr>
          <w:p w14:paraId="469C9F7A" w14:textId="77777777" w:rsidR="0035074A" w:rsidRPr="00E95DDF" w:rsidRDefault="0035074A" w:rsidP="00F627CF">
            <w:pPr>
              <w:pStyle w:val="Subsection"/>
              <w:tabs>
                <w:tab w:val="clear" w:pos="595"/>
                <w:tab w:val="clear" w:pos="879"/>
              </w:tabs>
              <w:spacing w:before="0" w:line="240" w:lineRule="auto"/>
              <w:ind w:left="0" w:right="39" w:firstLine="0"/>
              <w:rPr>
                <w:rFonts w:ascii="Arial" w:hAnsi="Arial" w:cs="Arial"/>
                <w:szCs w:val="24"/>
              </w:rPr>
            </w:pPr>
          </w:p>
          <w:p w14:paraId="019EE503" w14:textId="77777777" w:rsidR="0035074A" w:rsidRPr="00E95DDF" w:rsidRDefault="0035074A" w:rsidP="00F627CF">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35074A" w:rsidRPr="00C02867" w14:paraId="675701A5" w14:textId="77777777" w:rsidTr="00014A9D">
        <w:tc>
          <w:tcPr>
            <w:tcW w:w="1985" w:type="dxa"/>
          </w:tcPr>
          <w:p w14:paraId="54CFEB49" w14:textId="77777777" w:rsidR="0035074A" w:rsidRPr="00E95DDF" w:rsidRDefault="0035074A" w:rsidP="00F627C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655" w:type="dxa"/>
          </w:tcPr>
          <w:p w14:paraId="47822876" w14:textId="77777777" w:rsidR="0035074A" w:rsidRPr="00E95DDF" w:rsidRDefault="0035074A" w:rsidP="00F627CF">
            <w:pPr>
              <w:ind w:right="39"/>
              <w:jc w:val="both"/>
              <w:rPr>
                <w:rFonts w:ascii="Arial" w:hAnsi="Arial" w:cs="Arial"/>
                <w:szCs w:val="24"/>
                <w:lang w:val="en-AU"/>
              </w:rPr>
            </w:pPr>
            <w:r>
              <w:rPr>
                <w:rFonts w:ascii="Arial" w:hAnsi="Arial" w:cs="Arial"/>
                <w:szCs w:val="24"/>
                <w:lang w:val="en-AU"/>
              </w:rPr>
              <w:t>Nicole Ceric – Executive Officer</w:t>
            </w:r>
          </w:p>
        </w:tc>
      </w:tr>
      <w:tr w:rsidR="0035074A" w:rsidRPr="00C02867" w14:paraId="0A31FE62" w14:textId="77777777" w:rsidTr="00014A9D">
        <w:tc>
          <w:tcPr>
            <w:tcW w:w="1985" w:type="dxa"/>
          </w:tcPr>
          <w:p w14:paraId="0FE6FB6C" w14:textId="77777777" w:rsidR="0035074A" w:rsidRPr="00E95DDF" w:rsidRDefault="0035074A" w:rsidP="00F627C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CEO</w:t>
            </w:r>
          </w:p>
        </w:tc>
        <w:tc>
          <w:tcPr>
            <w:tcW w:w="7655" w:type="dxa"/>
          </w:tcPr>
          <w:p w14:paraId="2B4827F7" w14:textId="77777777" w:rsidR="0035074A" w:rsidRPr="00E95DDF" w:rsidRDefault="0035074A" w:rsidP="00F627CF">
            <w:pPr>
              <w:ind w:right="39"/>
              <w:jc w:val="both"/>
              <w:rPr>
                <w:rFonts w:ascii="Arial" w:hAnsi="Arial" w:cs="Arial"/>
                <w:szCs w:val="24"/>
                <w:lang w:val="en-AU"/>
              </w:rPr>
            </w:pPr>
            <w:r>
              <w:rPr>
                <w:rFonts w:ascii="Arial" w:hAnsi="Arial" w:cs="Arial"/>
                <w:szCs w:val="24"/>
                <w:lang w:val="en-AU"/>
              </w:rPr>
              <w:t>Bill Parker – Chief Executive Officer</w:t>
            </w:r>
          </w:p>
        </w:tc>
      </w:tr>
      <w:tr w:rsidR="0035074A" w:rsidRPr="00C02867" w14:paraId="47A4DAE0" w14:textId="77777777" w:rsidTr="00014A9D">
        <w:tc>
          <w:tcPr>
            <w:tcW w:w="1985" w:type="dxa"/>
          </w:tcPr>
          <w:p w14:paraId="3AF8AC4D" w14:textId="77777777" w:rsidR="0035074A" w:rsidRPr="00E95DDF" w:rsidRDefault="0035074A" w:rsidP="00F627C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655" w:type="dxa"/>
          </w:tcPr>
          <w:p w14:paraId="70F6D060" w14:textId="77777777" w:rsidR="0035074A" w:rsidRPr="00E95DDF" w:rsidRDefault="0035074A" w:rsidP="00F627CF">
            <w:pPr>
              <w:ind w:right="39"/>
              <w:jc w:val="both"/>
              <w:rPr>
                <w:rFonts w:ascii="Arial" w:hAnsi="Arial" w:cs="Arial"/>
                <w:szCs w:val="24"/>
                <w:lang w:val="en-US"/>
              </w:rPr>
            </w:pPr>
            <w:r>
              <w:rPr>
                <w:rFonts w:ascii="Arial" w:hAnsi="Arial" w:cs="Arial"/>
                <w:szCs w:val="24"/>
                <w:lang w:val="en-US"/>
              </w:rPr>
              <w:t>Nil.</w:t>
            </w:r>
          </w:p>
        </w:tc>
      </w:tr>
    </w:tbl>
    <w:p w14:paraId="1A6DA1B6" w14:textId="77777777" w:rsidR="0035074A" w:rsidRPr="00C1421E" w:rsidRDefault="0035074A" w:rsidP="003A7040">
      <w:pPr>
        <w:ind w:right="187"/>
        <w:jc w:val="both"/>
        <w:rPr>
          <w:rFonts w:ascii="Arial" w:hAnsi="Arial" w:cs="Arial"/>
          <w:b/>
          <w:szCs w:val="24"/>
          <w:lang w:val="en-US"/>
        </w:rPr>
      </w:pPr>
    </w:p>
    <w:p w14:paraId="7AE190E4" w14:textId="77777777" w:rsidR="0035074A" w:rsidRPr="00E87554" w:rsidRDefault="0035074A" w:rsidP="003A7040">
      <w:pPr>
        <w:ind w:left="-284" w:right="187"/>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3A80697F" w14:textId="77777777" w:rsidR="0035074A" w:rsidRPr="00C1421E" w:rsidRDefault="0035074A" w:rsidP="003A7040">
      <w:pPr>
        <w:ind w:left="-567" w:right="187"/>
        <w:jc w:val="both"/>
        <w:rPr>
          <w:rFonts w:ascii="Arial" w:hAnsi="Arial" w:cs="Arial"/>
          <w:b/>
          <w:szCs w:val="24"/>
          <w:lang w:val="en-US"/>
        </w:rPr>
      </w:pPr>
    </w:p>
    <w:p w14:paraId="6B5C11EA" w14:textId="77777777" w:rsidR="0035074A" w:rsidRPr="00C1421E" w:rsidRDefault="0035074A" w:rsidP="003A7040">
      <w:pPr>
        <w:ind w:left="-284" w:right="187"/>
        <w:jc w:val="both"/>
        <w:rPr>
          <w:rFonts w:ascii="Arial" w:hAnsi="Arial" w:cs="Arial"/>
          <w:b/>
          <w:szCs w:val="24"/>
          <w:lang w:val="en-US"/>
        </w:rPr>
      </w:pPr>
      <w:r>
        <w:rPr>
          <w:rFonts w:ascii="Arial" w:hAnsi="Arial" w:cs="Arial"/>
          <w:szCs w:val="24"/>
          <w:lang w:val="en-US"/>
        </w:rPr>
        <w:t>The purpose of this report is for Council to appoint Councillor Basson to the Foreshore Management Steering Committee.</w:t>
      </w:r>
    </w:p>
    <w:p w14:paraId="4628239C" w14:textId="77777777" w:rsidR="0035074A" w:rsidRPr="00C1421E" w:rsidRDefault="0035074A" w:rsidP="003A7040">
      <w:pPr>
        <w:ind w:left="-567" w:right="187"/>
        <w:jc w:val="both"/>
        <w:rPr>
          <w:rFonts w:ascii="Arial" w:hAnsi="Arial" w:cs="Arial"/>
          <w:b/>
          <w:szCs w:val="24"/>
          <w:lang w:val="en-US"/>
        </w:rPr>
      </w:pPr>
    </w:p>
    <w:p w14:paraId="0CEAFD34" w14:textId="77777777" w:rsidR="0035074A" w:rsidRPr="00C1421E" w:rsidRDefault="0035074A" w:rsidP="003A7040">
      <w:pPr>
        <w:ind w:left="-567" w:right="187"/>
        <w:jc w:val="both"/>
        <w:rPr>
          <w:rFonts w:ascii="Arial" w:hAnsi="Arial" w:cs="Arial"/>
          <w:b/>
          <w:szCs w:val="24"/>
          <w:lang w:val="en-US"/>
        </w:rPr>
      </w:pPr>
    </w:p>
    <w:p w14:paraId="2E006C17" w14:textId="77777777" w:rsidR="0035074A" w:rsidRPr="00E87554" w:rsidRDefault="0035074A" w:rsidP="003A7040">
      <w:pPr>
        <w:ind w:left="-284" w:right="187"/>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613F6AAC" w14:textId="77777777" w:rsidR="0035074A" w:rsidRPr="00C1421E" w:rsidRDefault="0035074A" w:rsidP="003A7040">
      <w:pPr>
        <w:ind w:left="-567" w:right="187"/>
        <w:jc w:val="both"/>
        <w:rPr>
          <w:rFonts w:ascii="Arial" w:hAnsi="Arial" w:cs="Arial"/>
          <w:b/>
          <w:color w:val="244061" w:themeColor="accent1" w:themeShade="80"/>
          <w:szCs w:val="24"/>
          <w:lang w:val="en-US"/>
        </w:rPr>
      </w:pPr>
    </w:p>
    <w:p w14:paraId="58EC2ACA" w14:textId="77777777" w:rsidR="0035074A" w:rsidRPr="000A3293" w:rsidRDefault="0035074A" w:rsidP="003A7040">
      <w:pPr>
        <w:ind w:left="-284" w:right="187"/>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 xml:space="preserve">That Council </w:t>
      </w:r>
      <w:r w:rsidRPr="000A3293">
        <w:rPr>
          <w:rFonts w:ascii="Arial" w:hAnsi="Arial" w:cs="Arial"/>
          <w:b/>
          <w:color w:val="244061" w:themeColor="accent1" w:themeShade="80"/>
          <w:szCs w:val="24"/>
          <w:lang w:val="en-US"/>
        </w:rPr>
        <w:t xml:space="preserve">appoints </w:t>
      </w:r>
      <w:r>
        <w:rPr>
          <w:rFonts w:ascii="Arial" w:hAnsi="Arial" w:cs="Arial"/>
          <w:b/>
          <w:color w:val="244061" w:themeColor="accent1" w:themeShade="80"/>
          <w:szCs w:val="24"/>
          <w:lang w:val="en-US"/>
        </w:rPr>
        <w:t>Councillor Basson to the Foreshore Management Steering Committee.</w:t>
      </w:r>
    </w:p>
    <w:p w14:paraId="77326D35" w14:textId="77777777" w:rsidR="0035074A" w:rsidRPr="00C1421E" w:rsidRDefault="0035074A" w:rsidP="003A7040">
      <w:pPr>
        <w:ind w:left="-567" w:right="187"/>
        <w:jc w:val="both"/>
        <w:rPr>
          <w:rFonts w:ascii="Arial" w:hAnsi="Arial" w:cs="Arial"/>
          <w:bCs/>
          <w:szCs w:val="24"/>
          <w:lang w:val="en-US"/>
        </w:rPr>
      </w:pPr>
    </w:p>
    <w:p w14:paraId="649484AF" w14:textId="77777777" w:rsidR="0035074A" w:rsidRPr="001C2B78" w:rsidRDefault="0035074A" w:rsidP="003A7040">
      <w:pPr>
        <w:ind w:left="-567" w:right="187"/>
        <w:jc w:val="both"/>
        <w:rPr>
          <w:rFonts w:ascii="Arial" w:hAnsi="Arial" w:cs="Arial"/>
          <w:b/>
          <w:szCs w:val="24"/>
          <w:lang w:val="en-US"/>
        </w:rPr>
      </w:pPr>
    </w:p>
    <w:p w14:paraId="30B32649" w14:textId="77777777" w:rsidR="0035074A" w:rsidRPr="001F5D65"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63D089E5" w14:textId="77777777" w:rsidR="0035074A" w:rsidRPr="00C1421E" w:rsidRDefault="0035074A" w:rsidP="003A7040">
      <w:pPr>
        <w:ind w:left="-284" w:right="187"/>
        <w:jc w:val="both"/>
        <w:rPr>
          <w:rFonts w:ascii="Arial" w:hAnsi="Arial" w:cs="Arial"/>
          <w:color w:val="000000" w:themeColor="text1"/>
          <w:szCs w:val="24"/>
        </w:rPr>
      </w:pPr>
    </w:p>
    <w:p w14:paraId="52470C0E" w14:textId="77777777" w:rsidR="0035074A" w:rsidRPr="00C1421E" w:rsidRDefault="0035074A" w:rsidP="003A7040">
      <w:pPr>
        <w:ind w:left="-284" w:right="187"/>
        <w:jc w:val="both"/>
        <w:rPr>
          <w:rFonts w:ascii="Arial" w:hAnsi="Arial" w:cs="Arial"/>
          <w:color w:val="000000" w:themeColor="text1"/>
          <w:szCs w:val="24"/>
        </w:rPr>
      </w:pPr>
      <w:r>
        <w:rPr>
          <w:rFonts w:ascii="Arial" w:hAnsi="Arial" w:cs="Arial"/>
          <w:color w:val="000000" w:themeColor="text1"/>
          <w:szCs w:val="24"/>
        </w:rPr>
        <w:t>Absolute</w:t>
      </w:r>
      <w:r w:rsidRPr="00C1421E">
        <w:rPr>
          <w:rFonts w:ascii="Arial" w:hAnsi="Arial" w:cs="Arial"/>
          <w:color w:val="000000" w:themeColor="text1"/>
          <w:szCs w:val="24"/>
        </w:rPr>
        <w:t xml:space="preserve"> Majority. </w:t>
      </w:r>
    </w:p>
    <w:p w14:paraId="0AA64437" w14:textId="77777777" w:rsidR="0035074A" w:rsidRDefault="0035074A" w:rsidP="003A7040">
      <w:pPr>
        <w:ind w:left="-284" w:right="187"/>
        <w:jc w:val="both"/>
        <w:rPr>
          <w:rFonts w:ascii="Arial" w:hAnsi="Arial" w:cs="Arial"/>
          <w:bCs/>
          <w:szCs w:val="24"/>
          <w:lang w:val="en-US"/>
        </w:rPr>
      </w:pPr>
    </w:p>
    <w:p w14:paraId="27939E44" w14:textId="77777777" w:rsidR="0035074A" w:rsidRPr="00C1421E" w:rsidRDefault="0035074A" w:rsidP="003A7040">
      <w:pPr>
        <w:ind w:left="-284" w:right="187"/>
        <w:jc w:val="both"/>
        <w:rPr>
          <w:rFonts w:ascii="Arial" w:hAnsi="Arial" w:cs="Arial"/>
          <w:bCs/>
          <w:szCs w:val="24"/>
          <w:lang w:val="en-US"/>
        </w:rPr>
      </w:pPr>
    </w:p>
    <w:p w14:paraId="652B5797" w14:textId="77777777" w:rsidR="0035074A" w:rsidRPr="00E87554" w:rsidRDefault="0035074A" w:rsidP="003A7040">
      <w:pPr>
        <w:ind w:left="-284" w:right="187"/>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4ACC213C" w14:textId="77777777" w:rsidR="0035074A" w:rsidRPr="00C1421E" w:rsidRDefault="0035074A" w:rsidP="003A7040">
      <w:pPr>
        <w:ind w:left="-284" w:right="187"/>
        <w:jc w:val="both"/>
        <w:rPr>
          <w:rFonts w:ascii="Arial" w:hAnsi="Arial" w:cs="Arial"/>
          <w:b/>
          <w:szCs w:val="24"/>
          <w:lang w:val="en-US"/>
        </w:rPr>
      </w:pPr>
    </w:p>
    <w:p w14:paraId="1423CB6C" w14:textId="77777777" w:rsidR="0035074A" w:rsidRPr="00C1421E" w:rsidRDefault="0035074A" w:rsidP="003A7040">
      <w:pPr>
        <w:ind w:left="-284" w:right="187"/>
        <w:jc w:val="both"/>
        <w:rPr>
          <w:rFonts w:ascii="Arial" w:hAnsi="Arial" w:cs="Arial"/>
          <w:bCs/>
          <w:szCs w:val="24"/>
          <w:lang w:val="en-US"/>
        </w:rPr>
      </w:pPr>
      <w:r>
        <w:rPr>
          <w:rFonts w:ascii="Arial" w:hAnsi="Arial" w:cs="Arial"/>
          <w:bCs/>
          <w:szCs w:val="24"/>
          <w:lang w:val="en-US"/>
        </w:rPr>
        <w:t xml:space="preserve">In March 2022, Council established the </w:t>
      </w:r>
      <w:r w:rsidRPr="000A3293">
        <w:rPr>
          <w:rFonts w:ascii="Arial" w:hAnsi="Arial" w:cs="Arial"/>
          <w:bCs/>
          <w:szCs w:val="24"/>
          <w:lang w:val="en-US"/>
        </w:rPr>
        <w:t>Foreshore Management Steering Committee</w:t>
      </w:r>
      <w:r>
        <w:rPr>
          <w:rFonts w:ascii="Arial" w:hAnsi="Arial" w:cs="Arial"/>
          <w:bCs/>
          <w:szCs w:val="24"/>
          <w:lang w:val="en-US"/>
        </w:rPr>
        <w:t xml:space="preserve"> and appointed the </w:t>
      </w:r>
      <w:r w:rsidRPr="000A3293">
        <w:rPr>
          <w:rFonts w:ascii="Arial" w:hAnsi="Arial" w:cs="Arial"/>
          <w:bCs/>
          <w:szCs w:val="24"/>
          <w:lang w:val="en-US"/>
        </w:rPr>
        <w:t>Mayor and four Councillors (one Councillor from each ward)</w:t>
      </w:r>
      <w:r>
        <w:rPr>
          <w:rFonts w:ascii="Arial" w:hAnsi="Arial" w:cs="Arial"/>
          <w:bCs/>
          <w:szCs w:val="24"/>
          <w:lang w:val="en-US"/>
        </w:rPr>
        <w:t xml:space="preserve"> as per the Terms of Reference. Councillor Hodsdon was appointed the Hollywood Ward Member.</w:t>
      </w:r>
    </w:p>
    <w:p w14:paraId="3C3FB2CB" w14:textId="77777777" w:rsidR="0035074A" w:rsidRPr="00C1421E" w:rsidRDefault="0035074A" w:rsidP="003A7040">
      <w:pPr>
        <w:ind w:left="-284" w:right="187"/>
        <w:jc w:val="both"/>
        <w:rPr>
          <w:rFonts w:ascii="Arial" w:hAnsi="Arial" w:cs="Arial"/>
          <w:b/>
          <w:szCs w:val="24"/>
          <w:lang w:val="en-US"/>
        </w:rPr>
      </w:pPr>
    </w:p>
    <w:p w14:paraId="2137B954" w14:textId="77777777" w:rsidR="00E12246" w:rsidRDefault="00E12246" w:rsidP="003A7040">
      <w:pPr>
        <w:ind w:left="-284" w:right="187"/>
        <w:jc w:val="both"/>
        <w:rPr>
          <w:rFonts w:ascii="Arial" w:hAnsi="Arial" w:cs="Arial"/>
          <w:b/>
          <w:color w:val="244061" w:themeColor="accent1" w:themeShade="80"/>
          <w:sz w:val="28"/>
          <w:szCs w:val="32"/>
          <w:lang w:val="en-US"/>
        </w:rPr>
      </w:pPr>
    </w:p>
    <w:p w14:paraId="09AE31D9" w14:textId="22B552D7" w:rsidR="0035074A"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6FD8A924" w14:textId="77777777" w:rsidR="003E5733" w:rsidRPr="001F5D65" w:rsidRDefault="003E5733" w:rsidP="003A7040">
      <w:pPr>
        <w:ind w:left="-284" w:right="187"/>
        <w:jc w:val="both"/>
        <w:rPr>
          <w:rFonts w:ascii="Arial" w:hAnsi="Arial" w:cs="Arial"/>
          <w:b/>
          <w:color w:val="244061" w:themeColor="accent1" w:themeShade="80"/>
          <w:sz w:val="28"/>
          <w:szCs w:val="32"/>
          <w:lang w:val="en-US"/>
        </w:rPr>
      </w:pPr>
    </w:p>
    <w:p w14:paraId="735A3E48" w14:textId="77777777" w:rsidR="0035074A" w:rsidRPr="00C1421E" w:rsidRDefault="0035074A" w:rsidP="003A7040">
      <w:pPr>
        <w:ind w:left="-284" w:right="187"/>
        <w:jc w:val="both"/>
        <w:rPr>
          <w:rFonts w:ascii="Arial" w:hAnsi="Arial" w:cs="Arial"/>
          <w:szCs w:val="24"/>
          <w:lang w:val="en-US"/>
        </w:rPr>
      </w:pPr>
      <w:r>
        <w:rPr>
          <w:rFonts w:ascii="Arial" w:hAnsi="Arial" w:cs="Arial"/>
          <w:szCs w:val="24"/>
          <w:lang w:val="en-US"/>
        </w:rPr>
        <w:t>Councillor Basson was elected at the extraordinary election on the 16 September 2022 and expressed interest in being a committee member on the Foreshore Management Committee. In response, Councillor Hodsdon resigned from the Foreshore Management Committee to allow his fellow Hollywood Ward Councillor, Councillor Basson to be the Hollywood Ward Committee Member.</w:t>
      </w:r>
    </w:p>
    <w:p w14:paraId="6814530E" w14:textId="77777777" w:rsidR="0035074A" w:rsidRPr="00C1421E" w:rsidRDefault="0035074A" w:rsidP="003A7040">
      <w:pPr>
        <w:ind w:left="-284" w:right="187"/>
        <w:jc w:val="both"/>
        <w:rPr>
          <w:rFonts w:ascii="Arial" w:hAnsi="Arial" w:cs="Arial"/>
          <w:szCs w:val="24"/>
          <w:lang w:val="en-US"/>
        </w:rPr>
      </w:pPr>
    </w:p>
    <w:p w14:paraId="2E305EBD" w14:textId="77777777" w:rsidR="0035074A" w:rsidRPr="00C1421E" w:rsidRDefault="0035074A" w:rsidP="003A7040">
      <w:pPr>
        <w:ind w:left="-284" w:right="187"/>
        <w:jc w:val="both"/>
        <w:rPr>
          <w:rFonts w:ascii="Arial" w:hAnsi="Arial" w:cs="Arial"/>
          <w:szCs w:val="24"/>
          <w:lang w:val="en-US"/>
        </w:rPr>
      </w:pPr>
    </w:p>
    <w:p w14:paraId="10AF470A" w14:textId="77777777" w:rsidR="0035074A" w:rsidRPr="001F5D65"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2F44FDF6" w14:textId="77777777" w:rsidR="0035074A" w:rsidRPr="00C1421E" w:rsidRDefault="0035074A" w:rsidP="003A7040">
      <w:pPr>
        <w:ind w:left="-284" w:right="187"/>
        <w:jc w:val="both"/>
        <w:rPr>
          <w:rFonts w:ascii="Arial" w:hAnsi="Arial" w:cs="Arial"/>
          <w:b/>
          <w:szCs w:val="24"/>
          <w:lang w:val="en-US"/>
        </w:rPr>
      </w:pPr>
    </w:p>
    <w:p w14:paraId="04CF8A1B" w14:textId="77777777" w:rsidR="0035074A" w:rsidRPr="00C1421E" w:rsidRDefault="0035074A" w:rsidP="003A7040">
      <w:pPr>
        <w:ind w:left="-284" w:right="187"/>
        <w:jc w:val="both"/>
        <w:rPr>
          <w:rFonts w:ascii="Arial" w:hAnsi="Arial" w:cs="Arial"/>
          <w:szCs w:val="24"/>
          <w:lang w:val="en-US"/>
        </w:rPr>
      </w:pPr>
      <w:r>
        <w:rPr>
          <w:rFonts w:ascii="Arial" w:hAnsi="Arial" w:cs="Arial"/>
          <w:szCs w:val="24"/>
          <w:lang w:val="en-US"/>
        </w:rPr>
        <w:t>Nil.</w:t>
      </w:r>
    </w:p>
    <w:p w14:paraId="28F1E914" w14:textId="77777777" w:rsidR="0035074A" w:rsidRPr="00C1421E" w:rsidRDefault="0035074A" w:rsidP="003A7040">
      <w:pPr>
        <w:ind w:left="-284" w:right="187"/>
        <w:jc w:val="both"/>
        <w:rPr>
          <w:rFonts w:ascii="Arial" w:hAnsi="Arial" w:cs="Arial"/>
          <w:szCs w:val="24"/>
          <w:lang w:val="en-US"/>
        </w:rPr>
      </w:pPr>
    </w:p>
    <w:p w14:paraId="638771BD" w14:textId="77777777" w:rsidR="0035074A" w:rsidRPr="00C1421E" w:rsidRDefault="0035074A" w:rsidP="003A7040">
      <w:pPr>
        <w:ind w:left="-284" w:right="187"/>
        <w:jc w:val="both"/>
        <w:rPr>
          <w:rFonts w:ascii="Arial" w:hAnsi="Arial" w:cs="Arial"/>
          <w:szCs w:val="24"/>
          <w:lang w:val="en-US"/>
        </w:rPr>
      </w:pPr>
    </w:p>
    <w:p w14:paraId="5E2358D1" w14:textId="77777777" w:rsidR="0035074A" w:rsidRPr="001F5D65"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0D133F1E" w14:textId="77777777" w:rsidR="0035074A" w:rsidRPr="00C1421E" w:rsidRDefault="0035074A" w:rsidP="003A7040">
      <w:pPr>
        <w:ind w:left="-284" w:right="187"/>
        <w:jc w:val="both"/>
        <w:rPr>
          <w:rFonts w:ascii="Arial" w:hAnsi="Arial" w:cs="Arial"/>
          <w:szCs w:val="24"/>
          <w:highlight w:val="red"/>
          <w:lang w:val="en-US"/>
        </w:rPr>
      </w:pPr>
    </w:p>
    <w:p w14:paraId="366918AC" w14:textId="77777777" w:rsidR="0035074A" w:rsidRPr="00C1421E" w:rsidRDefault="0035074A" w:rsidP="003A7040">
      <w:pPr>
        <w:ind w:left="-284" w:right="187"/>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 xml:space="preserve">Our city will be an </w:t>
      </w:r>
      <w:proofErr w:type="gramStart"/>
      <w:r w:rsidRPr="00C1421E">
        <w:rPr>
          <w:rFonts w:ascii="Arial" w:hAnsi="Arial" w:cs="Arial"/>
          <w:szCs w:val="24"/>
          <w:lang w:val="en-US"/>
        </w:rPr>
        <w:t>environmentally-sensitive</w:t>
      </w:r>
      <w:proofErr w:type="gramEnd"/>
      <w:r w:rsidRPr="00C1421E">
        <w:rPr>
          <w:rFonts w:ascii="Arial" w:hAnsi="Arial" w:cs="Arial"/>
          <w:szCs w:val="24"/>
          <w:lang w:val="en-US"/>
        </w:rPr>
        <w:t>, beautiful and inclusive place.</w:t>
      </w:r>
    </w:p>
    <w:p w14:paraId="78E44FDA" w14:textId="77777777" w:rsidR="0035074A" w:rsidRPr="00C1421E" w:rsidRDefault="0035074A" w:rsidP="003A7040">
      <w:pPr>
        <w:ind w:left="-567" w:right="187"/>
        <w:jc w:val="both"/>
        <w:rPr>
          <w:rFonts w:ascii="Arial" w:hAnsi="Arial" w:cs="Arial"/>
          <w:szCs w:val="24"/>
          <w:lang w:val="en-US"/>
        </w:rPr>
      </w:pPr>
    </w:p>
    <w:p w14:paraId="69D86870" w14:textId="77777777" w:rsidR="0035074A" w:rsidRPr="00C1421E" w:rsidRDefault="0035074A" w:rsidP="003A7040">
      <w:pPr>
        <w:ind w:left="-284" w:right="187"/>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Great Governance and Civic Leadership</w:t>
      </w:r>
    </w:p>
    <w:p w14:paraId="2E2B6F79" w14:textId="77777777" w:rsidR="0035074A" w:rsidRPr="00C1421E" w:rsidRDefault="0035074A" w:rsidP="003A7040">
      <w:pPr>
        <w:ind w:left="1418" w:right="187"/>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5360462E" w14:textId="77777777" w:rsidR="0035074A" w:rsidRPr="00C1421E" w:rsidRDefault="0035074A" w:rsidP="003A7040">
      <w:pPr>
        <w:ind w:left="1440" w:right="187"/>
        <w:jc w:val="both"/>
        <w:rPr>
          <w:rFonts w:ascii="Arial" w:hAnsi="Arial" w:cs="Arial"/>
          <w:bCs/>
          <w:szCs w:val="24"/>
          <w:lang w:val="en-US"/>
        </w:rPr>
      </w:pPr>
    </w:p>
    <w:p w14:paraId="2F7128A8" w14:textId="77777777" w:rsidR="0035074A" w:rsidRPr="00C1421E" w:rsidRDefault="0035074A" w:rsidP="003A7040">
      <w:pPr>
        <w:ind w:left="-131" w:right="187" w:firstLine="1549"/>
        <w:jc w:val="both"/>
        <w:rPr>
          <w:rFonts w:ascii="Arial" w:hAnsi="Arial" w:cs="Arial"/>
          <w:b/>
          <w:szCs w:val="24"/>
          <w:lang w:val="en-US"/>
        </w:rPr>
      </w:pPr>
      <w:r w:rsidRPr="00C1421E">
        <w:rPr>
          <w:rFonts w:ascii="Arial" w:hAnsi="Arial" w:cs="Arial"/>
          <w:b/>
          <w:szCs w:val="24"/>
          <w:lang w:val="en-US"/>
        </w:rPr>
        <w:t>Great Communities</w:t>
      </w:r>
    </w:p>
    <w:p w14:paraId="2331759F" w14:textId="77777777" w:rsidR="0035074A" w:rsidRPr="00C1421E" w:rsidRDefault="0035074A" w:rsidP="003A7040">
      <w:pPr>
        <w:ind w:left="1418" w:right="187"/>
        <w:jc w:val="both"/>
        <w:rPr>
          <w:rFonts w:ascii="Arial" w:hAnsi="Arial" w:cs="Arial"/>
          <w:bCs/>
          <w:szCs w:val="24"/>
          <w:lang w:val="en-US"/>
        </w:rPr>
      </w:pPr>
      <w:r w:rsidRPr="00C1421E">
        <w:rPr>
          <w:rFonts w:ascii="Arial" w:hAnsi="Arial" w:cs="Arial"/>
          <w:bCs/>
          <w:szCs w:val="24"/>
          <w:lang w:val="en-US"/>
        </w:rPr>
        <w:t xml:space="preserve">We enjoy places, events and facilities that bring people together. We are inclusive and connected, caring and support volunteers. We are strong for culture, arts, </w:t>
      </w:r>
      <w:proofErr w:type="gramStart"/>
      <w:r w:rsidRPr="00C1421E">
        <w:rPr>
          <w:rFonts w:ascii="Arial" w:hAnsi="Arial" w:cs="Arial"/>
          <w:bCs/>
          <w:szCs w:val="24"/>
          <w:lang w:val="en-US"/>
        </w:rPr>
        <w:t>sport</w:t>
      </w:r>
      <w:proofErr w:type="gramEnd"/>
      <w:r w:rsidRPr="00C1421E">
        <w:rPr>
          <w:rFonts w:ascii="Arial" w:hAnsi="Arial" w:cs="Arial"/>
          <w:bCs/>
          <w:szCs w:val="24"/>
          <w:lang w:val="en-US"/>
        </w:rPr>
        <w:t xml:space="preserve"> and recreation. We have protected amenity, </w:t>
      </w:r>
      <w:proofErr w:type="gramStart"/>
      <w:r w:rsidRPr="00C1421E">
        <w:rPr>
          <w:rFonts w:ascii="Arial" w:hAnsi="Arial" w:cs="Arial"/>
          <w:bCs/>
          <w:szCs w:val="24"/>
          <w:lang w:val="en-US"/>
        </w:rPr>
        <w:t>respect</w:t>
      </w:r>
      <w:proofErr w:type="gramEnd"/>
      <w:r w:rsidRPr="00C1421E">
        <w:rPr>
          <w:rFonts w:ascii="Arial" w:hAnsi="Arial" w:cs="Arial"/>
          <w:bCs/>
          <w:szCs w:val="24"/>
          <w:lang w:val="en-US"/>
        </w:rPr>
        <w:t xml:space="preserve"> our history and have strong community leadership.</w:t>
      </w:r>
    </w:p>
    <w:p w14:paraId="3B7A1E44" w14:textId="77777777" w:rsidR="0035074A" w:rsidRPr="00C1421E" w:rsidRDefault="0035074A" w:rsidP="003A7040">
      <w:pPr>
        <w:ind w:left="-284" w:right="187"/>
        <w:jc w:val="both"/>
        <w:rPr>
          <w:rFonts w:ascii="Arial" w:hAnsi="Arial" w:cs="Arial"/>
          <w:bCs/>
          <w:szCs w:val="24"/>
          <w:lang w:val="en-US"/>
        </w:rPr>
      </w:pPr>
    </w:p>
    <w:p w14:paraId="56E7F7CF" w14:textId="77777777" w:rsidR="0035074A" w:rsidRPr="00C1421E" w:rsidRDefault="0035074A" w:rsidP="003A7040">
      <w:pPr>
        <w:ind w:left="-567" w:right="187"/>
        <w:jc w:val="both"/>
        <w:rPr>
          <w:rFonts w:ascii="Arial" w:hAnsi="Arial" w:cs="Arial"/>
          <w:bCs/>
          <w:szCs w:val="24"/>
          <w:lang w:val="en-US"/>
        </w:rPr>
      </w:pPr>
    </w:p>
    <w:p w14:paraId="1C1AA9A0" w14:textId="77777777" w:rsidR="0035074A"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45EA2868" w14:textId="77777777" w:rsidR="0035074A" w:rsidRDefault="0035074A" w:rsidP="003A7040">
      <w:pPr>
        <w:ind w:left="-284" w:right="187"/>
        <w:jc w:val="both"/>
        <w:rPr>
          <w:rFonts w:ascii="Arial" w:hAnsi="Arial" w:cs="Arial"/>
          <w:b/>
          <w:color w:val="244061" w:themeColor="accent1" w:themeShade="80"/>
          <w:sz w:val="28"/>
          <w:szCs w:val="32"/>
          <w:lang w:val="en-US"/>
        </w:rPr>
      </w:pPr>
    </w:p>
    <w:p w14:paraId="431CE9FC" w14:textId="77777777" w:rsidR="0035074A" w:rsidRPr="00B63029" w:rsidRDefault="0035074A" w:rsidP="003A7040">
      <w:pPr>
        <w:ind w:left="-284" w:right="187"/>
        <w:jc w:val="both"/>
        <w:rPr>
          <w:rFonts w:ascii="Arial" w:hAnsi="Arial" w:cs="Arial"/>
          <w:bCs/>
          <w:szCs w:val="28"/>
          <w:lang w:val="en-US"/>
        </w:rPr>
      </w:pPr>
      <w:r w:rsidRPr="00B63029">
        <w:rPr>
          <w:rFonts w:ascii="Arial" w:hAnsi="Arial" w:cs="Arial"/>
          <w:bCs/>
          <w:szCs w:val="28"/>
          <w:lang w:val="en-US"/>
        </w:rPr>
        <w:t>There are no budget / financial implications.</w:t>
      </w:r>
    </w:p>
    <w:p w14:paraId="474937F9" w14:textId="77777777" w:rsidR="0035074A" w:rsidRPr="00C1421E" w:rsidRDefault="0035074A" w:rsidP="003A7040">
      <w:pPr>
        <w:ind w:left="-284" w:right="187"/>
        <w:jc w:val="both"/>
        <w:rPr>
          <w:rFonts w:ascii="Arial" w:hAnsi="Arial" w:cs="Arial"/>
          <w:szCs w:val="24"/>
          <w:lang w:val="en-US"/>
        </w:rPr>
      </w:pPr>
    </w:p>
    <w:p w14:paraId="5EF5139D" w14:textId="77777777" w:rsidR="0035074A" w:rsidRPr="00C1421E" w:rsidRDefault="0035074A" w:rsidP="003A7040">
      <w:pPr>
        <w:ind w:left="-284" w:right="187"/>
        <w:jc w:val="both"/>
        <w:rPr>
          <w:rFonts w:ascii="Arial" w:hAnsi="Arial" w:cs="Arial"/>
          <w:szCs w:val="24"/>
          <w:highlight w:val="yellow"/>
          <w:lang w:val="en-US"/>
        </w:rPr>
      </w:pPr>
    </w:p>
    <w:p w14:paraId="7AFE44CD" w14:textId="77777777" w:rsidR="0035074A" w:rsidRPr="001F5D65"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07A2535A" w14:textId="77777777" w:rsidR="0035074A" w:rsidRPr="00C1421E" w:rsidRDefault="0035074A" w:rsidP="003A7040">
      <w:pPr>
        <w:ind w:left="-284" w:right="187"/>
        <w:jc w:val="both"/>
        <w:rPr>
          <w:rFonts w:ascii="Arial" w:hAnsi="Arial" w:cs="Arial"/>
          <w:b/>
          <w:szCs w:val="24"/>
          <w:lang w:val="en-US"/>
        </w:rPr>
      </w:pPr>
    </w:p>
    <w:p w14:paraId="7964664E" w14:textId="77777777" w:rsidR="0035074A" w:rsidRDefault="0035074A" w:rsidP="003A7040">
      <w:pPr>
        <w:ind w:left="-284" w:right="187"/>
        <w:jc w:val="both"/>
        <w:rPr>
          <w:rFonts w:ascii="Arial" w:hAnsi="Arial" w:cs="Arial"/>
          <w:bCs/>
          <w:szCs w:val="24"/>
          <w:lang w:val="en-US"/>
        </w:rPr>
      </w:pPr>
      <w:r w:rsidRPr="00A229EB">
        <w:rPr>
          <w:rFonts w:ascii="Arial" w:hAnsi="Arial" w:cs="Arial"/>
          <w:bCs/>
          <w:szCs w:val="24"/>
          <w:lang w:val="en-US"/>
        </w:rPr>
        <w:t xml:space="preserve">Section 5.8 of the </w:t>
      </w:r>
      <w:hyperlink r:id="rId26" w:history="1">
        <w:r w:rsidRPr="00A229EB">
          <w:rPr>
            <w:rStyle w:val="Hyperlink"/>
            <w:rFonts w:ascii="Arial" w:hAnsi="Arial" w:cs="Arial"/>
            <w:bCs/>
            <w:szCs w:val="24"/>
            <w:lang w:val="en-US"/>
          </w:rPr>
          <w:t>Local Government Act 1995</w:t>
        </w:r>
      </w:hyperlink>
      <w:r w:rsidRPr="00A229EB">
        <w:rPr>
          <w:rFonts w:ascii="Arial" w:hAnsi="Arial" w:cs="Arial"/>
          <w:bCs/>
          <w:szCs w:val="24"/>
          <w:lang w:val="en-US"/>
        </w:rPr>
        <w:t xml:space="preserve"> allows Council to establish Committees to assist the Council to exercise the power and discharge the duties of the Local Government.</w:t>
      </w:r>
    </w:p>
    <w:p w14:paraId="1BB5AA89" w14:textId="77777777" w:rsidR="0035074A" w:rsidRDefault="0035074A" w:rsidP="003A7040">
      <w:pPr>
        <w:ind w:left="-284" w:right="187"/>
        <w:jc w:val="both"/>
        <w:rPr>
          <w:rFonts w:ascii="Arial" w:hAnsi="Arial" w:cs="Arial"/>
          <w:bCs/>
          <w:szCs w:val="24"/>
          <w:lang w:val="en-US"/>
        </w:rPr>
      </w:pPr>
    </w:p>
    <w:p w14:paraId="235C0856" w14:textId="77777777" w:rsidR="0035074A" w:rsidRPr="00A229EB" w:rsidRDefault="0035074A" w:rsidP="003A7040">
      <w:pPr>
        <w:ind w:left="-284" w:right="187"/>
        <w:jc w:val="both"/>
        <w:rPr>
          <w:rFonts w:ascii="Arial" w:hAnsi="Arial" w:cs="Arial"/>
          <w:bCs/>
          <w:szCs w:val="24"/>
          <w:lang w:val="en-US"/>
        </w:rPr>
      </w:pPr>
      <w:r>
        <w:rPr>
          <w:rFonts w:ascii="Arial" w:hAnsi="Arial" w:cs="Arial"/>
          <w:bCs/>
          <w:szCs w:val="24"/>
          <w:lang w:val="en-US"/>
        </w:rPr>
        <w:t xml:space="preserve">Section 5.10 </w:t>
      </w:r>
      <w:r w:rsidRPr="00A229EB">
        <w:rPr>
          <w:rFonts w:ascii="Arial" w:hAnsi="Arial" w:cs="Arial"/>
          <w:bCs/>
          <w:szCs w:val="24"/>
          <w:lang w:val="en-US"/>
        </w:rPr>
        <w:t xml:space="preserve">of the </w:t>
      </w:r>
      <w:hyperlink r:id="rId27" w:history="1">
        <w:r w:rsidRPr="00A229EB">
          <w:rPr>
            <w:rStyle w:val="Hyperlink"/>
            <w:rFonts w:ascii="Arial" w:hAnsi="Arial" w:cs="Arial"/>
            <w:bCs/>
            <w:szCs w:val="24"/>
            <w:lang w:val="en-US"/>
          </w:rPr>
          <w:t>Local Government Act 1995</w:t>
        </w:r>
      </w:hyperlink>
      <w:r w:rsidRPr="00A229EB">
        <w:rPr>
          <w:rFonts w:ascii="Arial" w:hAnsi="Arial" w:cs="Arial"/>
          <w:bCs/>
          <w:szCs w:val="24"/>
          <w:lang w:val="en-US"/>
        </w:rPr>
        <w:t xml:space="preserve"> </w:t>
      </w:r>
      <w:r>
        <w:rPr>
          <w:rFonts w:ascii="Arial" w:hAnsi="Arial" w:cs="Arial"/>
          <w:bCs/>
          <w:szCs w:val="24"/>
          <w:lang w:val="en-US"/>
        </w:rPr>
        <w:t xml:space="preserve">states that a committee is to have its members appointed by absolute majority. </w:t>
      </w:r>
    </w:p>
    <w:p w14:paraId="1CB8986C" w14:textId="77777777" w:rsidR="0035074A" w:rsidRPr="00A229EB" w:rsidRDefault="0035074A" w:rsidP="003A7040">
      <w:pPr>
        <w:ind w:left="-284" w:right="187"/>
        <w:jc w:val="both"/>
        <w:rPr>
          <w:rFonts w:ascii="Arial" w:hAnsi="Arial" w:cs="Arial"/>
          <w:bCs/>
          <w:szCs w:val="24"/>
          <w:lang w:val="en-US"/>
        </w:rPr>
      </w:pPr>
    </w:p>
    <w:p w14:paraId="70BC1E27" w14:textId="77777777" w:rsidR="0035074A" w:rsidRDefault="0022261C" w:rsidP="003A7040">
      <w:pPr>
        <w:ind w:left="-284" w:right="187"/>
        <w:jc w:val="both"/>
        <w:rPr>
          <w:rFonts w:ascii="Arial" w:hAnsi="Arial" w:cs="Arial"/>
          <w:bCs/>
          <w:szCs w:val="24"/>
          <w:lang w:val="en-US"/>
        </w:rPr>
      </w:pPr>
      <w:hyperlink r:id="rId28" w:history="1">
        <w:r w:rsidR="0035074A" w:rsidRPr="00A229EB">
          <w:rPr>
            <w:rStyle w:val="Hyperlink"/>
            <w:rFonts w:ascii="Arial" w:hAnsi="Arial" w:cs="Arial"/>
            <w:bCs/>
            <w:szCs w:val="24"/>
            <w:lang w:val="en-US"/>
          </w:rPr>
          <w:t>Regulation 4 of the Local Government (Administration) Regulations:</w:t>
        </w:r>
      </w:hyperlink>
      <w:r w:rsidR="0035074A">
        <w:rPr>
          <w:rStyle w:val="Hyperlink"/>
          <w:rFonts w:ascii="Arial" w:hAnsi="Arial" w:cs="Arial"/>
          <w:bCs/>
          <w:szCs w:val="24"/>
          <w:lang w:val="en-US"/>
        </w:rPr>
        <w:t xml:space="preserve"> outlines that </w:t>
      </w:r>
      <w:r w:rsidR="0035074A">
        <w:rPr>
          <w:rFonts w:ascii="Arial" w:hAnsi="Arial" w:cs="Arial"/>
          <w:bCs/>
          <w:szCs w:val="24"/>
          <w:lang w:val="en-US"/>
        </w:rPr>
        <w:t xml:space="preserve">a </w:t>
      </w:r>
      <w:r w:rsidR="0035074A" w:rsidRPr="00A229EB">
        <w:rPr>
          <w:rFonts w:ascii="Arial" w:hAnsi="Arial" w:cs="Arial"/>
          <w:bCs/>
          <w:szCs w:val="24"/>
          <w:lang w:val="en-US"/>
        </w:rPr>
        <w:t xml:space="preserve">committee member may resign from membership of </w:t>
      </w:r>
      <w:r w:rsidR="0035074A">
        <w:rPr>
          <w:rFonts w:ascii="Arial" w:hAnsi="Arial" w:cs="Arial"/>
          <w:bCs/>
          <w:szCs w:val="24"/>
          <w:lang w:val="en-US"/>
        </w:rPr>
        <w:t>a</w:t>
      </w:r>
      <w:r w:rsidR="0035074A" w:rsidRPr="00A229EB">
        <w:rPr>
          <w:rFonts w:ascii="Arial" w:hAnsi="Arial" w:cs="Arial"/>
          <w:bCs/>
          <w:szCs w:val="24"/>
          <w:lang w:val="en-US"/>
        </w:rPr>
        <w:t xml:space="preserve"> committee by giving the CEO or the committee’s presiding member written notice of the resignation.</w:t>
      </w:r>
    </w:p>
    <w:p w14:paraId="7BDDC3D6" w14:textId="77777777" w:rsidR="0035074A" w:rsidRPr="00A229EB" w:rsidRDefault="0035074A" w:rsidP="003A7040">
      <w:pPr>
        <w:ind w:left="-284" w:right="187"/>
        <w:jc w:val="both"/>
        <w:rPr>
          <w:rFonts w:ascii="Arial" w:hAnsi="Arial" w:cs="Arial"/>
          <w:bCs/>
          <w:szCs w:val="24"/>
          <w:lang w:val="en-US"/>
        </w:rPr>
      </w:pPr>
    </w:p>
    <w:p w14:paraId="05AEEABF" w14:textId="77777777" w:rsidR="0035074A" w:rsidRPr="00B63029" w:rsidRDefault="0035074A" w:rsidP="003A7040">
      <w:pPr>
        <w:ind w:left="-284" w:right="187"/>
        <w:jc w:val="both"/>
        <w:rPr>
          <w:rFonts w:ascii="Arial" w:hAnsi="Arial" w:cs="Arial"/>
          <w:bCs/>
          <w:szCs w:val="32"/>
          <w:lang w:val="en-US"/>
        </w:rPr>
      </w:pPr>
      <w:r w:rsidRPr="00B63029">
        <w:rPr>
          <w:rFonts w:ascii="Arial" w:hAnsi="Arial" w:cs="Arial"/>
          <w:bCs/>
          <w:szCs w:val="32"/>
          <w:lang w:val="en-US"/>
        </w:rPr>
        <w:t xml:space="preserve">Council Terms of Reference for the </w:t>
      </w:r>
      <w:r>
        <w:rPr>
          <w:rFonts w:ascii="Arial" w:hAnsi="Arial" w:cs="Arial"/>
          <w:bCs/>
          <w:szCs w:val="32"/>
          <w:lang w:val="en-US"/>
        </w:rPr>
        <w:t>Foreshore Management Steering</w:t>
      </w:r>
      <w:r w:rsidRPr="00B63029">
        <w:rPr>
          <w:rFonts w:ascii="Arial" w:hAnsi="Arial" w:cs="Arial"/>
          <w:bCs/>
          <w:szCs w:val="32"/>
          <w:lang w:val="en-US"/>
        </w:rPr>
        <w:t xml:space="preserve"> Committee states (extract below):</w:t>
      </w:r>
    </w:p>
    <w:p w14:paraId="22705A8F" w14:textId="71CDA055" w:rsidR="0035074A" w:rsidRDefault="0035074A" w:rsidP="003A7040">
      <w:pPr>
        <w:ind w:right="187"/>
        <w:jc w:val="both"/>
        <w:rPr>
          <w:rFonts w:ascii="Arial" w:hAnsi="Arial" w:cs="Arial"/>
          <w:b/>
          <w:szCs w:val="24"/>
          <w:lang w:val="en-US"/>
        </w:rPr>
      </w:pPr>
    </w:p>
    <w:p w14:paraId="788CCE64" w14:textId="77777777" w:rsidR="00E12246" w:rsidRPr="00B63029" w:rsidRDefault="00E12246" w:rsidP="003A7040">
      <w:pPr>
        <w:ind w:right="187"/>
        <w:jc w:val="both"/>
        <w:rPr>
          <w:rFonts w:ascii="Arial" w:hAnsi="Arial" w:cs="Arial"/>
          <w:b/>
          <w:szCs w:val="24"/>
          <w:lang w:val="en-US"/>
        </w:rPr>
      </w:pPr>
    </w:p>
    <w:p w14:paraId="4B4EEA21" w14:textId="77777777" w:rsidR="0035074A" w:rsidRPr="006E0A83" w:rsidRDefault="0035074A" w:rsidP="003A7040">
      <w:pPr>
        <w:ind w:left="-284" w:right="187"/>
        <w:jc w:val="both"/>
        <w:rPr>
          <w:rFonts w:ascii="Arial" w:hAnsi="Arial" w:cs="Arial"/>
          <w:b/>
          <w:szCs w:val="24"/>
          <w:lang w:val="en-US"/>
        </w:rPr>
      </w:pPr>
      <w:r w:rsidRPr="006E0A83">
        <w:rPr>
          <w:rFonts w:ascii="Arial" w:hAnsi="Arial" w:cs="Arial"/>
          <w:b/>
          <w:szCs w:val="24"/>
          <w:lang w:val="en-US"/>
        </w:rPr>
        <w:t>Membership</w:t>
      </w:r>
    </w:p>
    <w:p w14:paraId="2D78C716" w14:textId="77777777" w:rsidR="0035074A" w:rsidRPr="006E0A83" w:rsidRDefault="0035074A" w:rsidP="003A7040">
      <w:pPr>
        <w:ind w:right="187"/>
        <w:jc w:val="both"/>
        <w:rPr>
          <w:rFonts w:ascii="Arial" w:hAnsi="Arial" w:cs="Arial"/>
          <w:bCs/>
          <w:szCs w:val="24"/>
          <w:lang w:val="en-US"/>
        </w:rPr>
      </w:pPr>
    </w:p>
    <w:p w14:paraId="0D7A5B55"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The membership of the committee shall comprise the Mayor and one Councillor from each ward with the Councillors being determined by nomination and if necessary, a ballot conducted at a Council Meeting and up to one non-Councillor Member, being a representative from the Department of Biodiversity, Conservation and Attractions (DBCA) as a non-voting member.</w:t>
      </w:r>
    </w:p>
    <w:p w14:paraId="2A0E722B" w14:textId="77777777" w:rsidR="0035074A" w:rsidRPr="006E0A83" w:rsidRDefault="0035074A" w:rsidP="003A7040">
      <w:pPr>
        <w:ind w:left="567" w:right="187" w:hanging="568"/>
        <w:jc w:val="both"/>
        <w:rPr>
          <w:rFonts w:ascii="Arial" w:hAnsi="Arial" w:cs="Arial"/>
          <w:bCs/>
          <w:szCs w:val="24"/>
          <w:lang w:val="en-US"/>
        </w:rPr>
      </w:pPr>
    </w:p>
    <w:p w14:paraId="073EAE7F"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Council will appoint one Councillor from each ward as deputy members of the committee.</w:t>
      </w:r>
    </w:p>
    <w:p w14:paraId="0AB8ED92" w14:textId="77777777" w:rsidR="0035074A" w:rsidRPr="006E0A83" w:rsidRDefault="0035074A" w:rsidP="003A7040">
      <w:pPr>
        <w:ind w:left="567" w:right="187" w:hanging="568"/>
        <w:jc w:val="both"/>
        <w:rPr>
          <w:rFonts w:ascii="Arial" w:hAnsi="Arial" w:cs="Arial"/>
          <w:bCs/>
          <w:szCs w:val="24"/>
          <w:lang w:val="en-US"/>
        </w:rPr>
      </w:pPr>
    </w:p>
    <w:p w14:paraId="737EACB0"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If a vacancy on the committee occurs for whatever reason, then Council shall appoint a replacement in accordance with the same arrangements as for the original appointment.</w:t>
      </w:r>
    </w:p>
    <w:p w14:paraId="5DB3D40C" w14:textId="77777777" w:rsidR="0035074A" w:rsidRPr="006E0A83" w:rsidRDefault="0035074A" w:rsidP="003A7040">
      <w:pPr>
        <w:pStyle w:val="ListParagraph"/>
        <w:ind w:left="567" w:right="187" w:hanging="568"/>
        <w:rPr>
          <w:rFonts w:ascii="Arial" w:hAnsi="Arial" w:cs="Arial"/>
          <w:bCs/>
          <w:szCs w:val="24"/>
          <w:lang w:val="en-US"/>
        </w:rPr>
      </w:pPr>
    </w:p>
    <w:p w14:paraId="56DAB0CB"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Deputy members are only required to attend and vote if the primary member is absent, an apology or on leave or has resigned.</w:t>
      </w:r>
    </w:p>
    <w:p w14:paraId="1EBD2CD2" w14:textId="77777777" w:rsidR="0035074A" w:rsidRPr="006E0A83" w:rsidRDefault="0035074A" w:rsidP="003A7040">
      <w:pPr>
        <w:pStyle w:val="ListParagraph"/>
        <w:ind w:left="567" w:right="187" w:hanging="568"/>
        <w:rPr>
          <w:rFonts w:ascii="Arial" w:hAnsi="Arial" w:cs="Arial"/>
          <w:bCs/>
          <w:szCs w:val="24"/>
          <w:lang w:val="en-US"/>
        </w:rPr>
      </w:pPr>
    </w:p>
    <w:p w14:paraId="5A6D3C4B"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The term of the presiding member and committee members will expire immediately prior to the next ordinary Council election.</w:t>
      </w:r>
    </w:p>
    <w:p w14:paraId="2BAEF871" w14:textId="77777777" w:rsidR="0035074A" w:rsidRPr="006E0A83" w:rsidRDefault="0035074A" w:rsidP="003A7040">
      <w:pPr>
        <w:pStyle w:val="ListParagraph"/>
        <w:ind w:left="0" w:right="187"/>
        <w:rPr>
          <w:rFonts w:ascii="Arial" w:hAnsi="Arial" w:cs="Arial"/>
          <w:bCs/>
          <w:szCs w:val="24"/>
          <w:lang w:val="en-US"/>
        </w:rPr>
      </w:pPr>
    </w:p>
    <w:p w14:paraId="727DCFCE"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The presiding member shall be determined by election amongst the members of the committee at the first meeting of the Committee.</w:t>
      </w:r>
    </w:p>
    <w:p w14:paraId="5F99F9FC" w14:textId="77777777" w:rsidR="0035074A" w:rsidRPr="006E0A83" w:rsidRDefault="0035074A" w:rsidP="003A7040">
      <w:pPr>
        <w:pStyle w:val="ListParagraph"/>
        <w:ind w:left="567" w:right="187"/>
        <w:jc w:val="both"/>
        <w:rPr>
          <w:rFonts w:ascii="Arial" w:hAnsi="Arial" w:cs="Arial"/>
          <w:bCs/>
          <w:szCs w:val="24"/>
          <w:lang w:val="en-US"/>
        </w:rPr>
      </w:pPr>
    </w:p>
    <w:p w14:paraId="311824F8"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Should the elected presiding member not be present during a meeting of the committee then a temporary presiding member shall be elected in accordance with 7 above.</w:t>
      </w:r>
    </w:p>
    <w:p w14:paraId="064F1191" w14:textId="77777777" w:rsidR="0035074A" w:rsidRPr="006E0A83" w:rsidRDefault="0035074A" w:rsidP="003A7040">
      <w:pPr>
        <w:ind w:left="-284" w:right="187"/>
        <w:jc w:val="both"/>
        <w:rPr>
          <w:rFonts w:ascii="Arial" w:hAnsi="Arial" w:cs="Arial"/>
          <w:bCs/>
          <w:sz w:val="28"/>
          <w:szCs w:val="28"/>
          <w:highlight w:val="yellow"/>
          <w:lang w:val="en-US"/>
        </w:rPr>
      </w:pPr>
    </w:p>
    <w:p w14:paraId="2261A87E" w14:textId="77777777" w:rsidR="0035074A" w:rsidRPr="00EF6077" w:rsidRDefault="0035074A" w:rsidP="003A7040">
      <w:pPr>
        <w:ind w:left="-284" w:right="187"/>
        <w:jc w:val="both"/>
        <w:rPr>
          <w:rFonts w:ascii="Arial" w:hAnsi="Arial" w:cs="Arial"/>
          <w:bCs/>
          <w:szCs w:val="24"/>
          <w:lang w:val="en-US"/>
        </w:rPr>
      </w:pPr>
      <w:r w:rsidRPr="00EF6077">
        <w:rPr>
          <w:rFonts w:ascii="Arial" w:hAnsi="Arial" w:cs="Arial"/>
          <w:bCs/>
          <w:szCs w:val="24"/>
          <w:lang w:val="en-US"/>
        </w:rPr>
        <w:t xml:space="preserve">Therefore, a replacement member is required to comply with the Council’s adopted Terms of Reference. </w:t>
      </w:r>
    </w:p>
    <w:p w14:paraId="1789A1D3" w14:textId="77777777" w:rsidR="0035074A" w:rsidRDefault="0035074A" w:rsidP="003A7040">
      <w:pPr>
        <w:ind w:left="-284" w:right="187"/>
        <w:jc w:val="both"/>
        <w:rPr>
          <w:rFonts w:ascii="Arial" w:hAnsi="Arial" w:cs="Arial"/>
          <w:b/>
          <w:color w:val="17365D" w:themeColor="text2" w:themeShade="BF"/>
          <w:sz w:val="28"/>
          <w:szCs w:val="32"/>
          <w:highlight w:val="yellow"/>
          <w:lang w:val="en-US"/>
        </w:rPr>
      </w:pPr>
    </w:p>
    <w:p w14:paraId="1611CA09" w14:textId="77777777" w:rsidR="0035074A" w:rsidRPr="007E5995" w:rsidRDefault="0035074A" w:rsidP="003A7040">
      <w:pPr>
        <w:ind w:left="-284" w:right="187"/>
        <w:jc w:val="both"/>
        <w:rPr>
          <w:rFonts w:ascii="Arial" w:hAnsi="Arial" w:cs="Arial"/>
          <w:b/>
          <w:color w:val="17365D" w:themeColor="text2" w:themeShade="BF"/>
          <w:sz w:val="28"/>
          <w:szCs w:val="32"/>
          <w:highlight w:val="yellow"/>
          <w:lang w:val="en-US"/>
        </w:rPr>
      </w:pPr>
    </w:p>
    <w:p w14:paraId="43807F74" w14:textId="77777777" w:rsidR="0035074A" w:rsidRPr="007269FA" w:rsidRDefault="0035074A" w:rsidP="003A7040">
      <w:pPr>
        <w:ind w:left="-284" w:right="187"/>
        <w:jc w:val="both"/>
        <w:rPr>
          <w:rFonts w:ascii="Arial" w:hAnsi="Arial" w:cs="Arial"/>
          <w:b/>
          <w:color w:val="244061" w:themeColor="accent1" w:themeShade="80"/>
          <w:sz w:val="28"/>
          <w:szCs w:val="32"/>
          <w:lang w:val="en-US"/>
        </w:rPr>
      </w:pPr>
      <w:r w:rsidRPr="007269FA">
        <w:rPr>
          <w:rFonts w:ascii="Arial" w:hAnsi="Arial" w:cs="Arial"/>
          <w:b/>
          <w:color w:val="244061" w:themeColor="accent1" w:themeShade="80"/>
          <w:sz w:val="28"/>
          <w:szCs w:val="32"/>
          <w:lang w:val="en-US"/>
        </w:rPr>
        <w:t>Decision Implications</w:t>
      </w:r>
    </w:p>
    <w:p w14:paraId="33A66A38" w14:textId="77777777" w:rsidR="0035074A" w:rsidRPr="007E5995" w:rsidRDefault="0035074A" w:rsidP="003A7040">
      <w:pPr>
        <w:ind w:left="-284" w:right="187"/>
        <w:jc w:val="both"/>
        <w:rPr>
          <w:rFonts w:ascii="Arial" w:hAnsi="Arial" w:cs="Arial"/>
          <w:b/>
          <w:szCs w:val="24"/>
          <w:highlight w:val="yellow"/>
          <w:lang w:val="en-US"/>
        </w:rPr>
      </w:pPr>
    </w:p>
    <w:p w14:paraId="1245C176" w14:textId="77777777" w:rsidR="0035074A" w:rsidRPr="00C1421E" w:rsidRDefault="0035074A" w:rsidP="003A7040">
      <w:pPr>
        <w:ind w:left="-284" w:right="187"/>
        <w:jc w:val="both"/>
        <w:rPr>
          <w:rFonts w:ascii="Arial" w:hAnsi="Arial" w:cs="Arial"/>
          <w:szCs w:val="24"/>
        </w:rPr>
      </w:pPr>
      <w:r>
        <w:rPr>
          <w:rFonts w:ascii="Arial" w:hAnsi="Arial" w:cs="Arial"/>
          <w:bCs/>
          <w:szCs w:val="24"/>
          <w:lang w:val="en-US"/>
        </w:rPr>
        <w:t>Should Council not appoint a replacement member and to the Foreshore Management Steering Committee it would be in breach of the Council’s adopted Terms of Reference.</w:t>
      </w:r>
    </w:p>
    <w:p w14:paraId="027D07F8" w14:textId="77777777" w:rsidR="0035074A" w:rsidRPr="001F5D65"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11A76B58" w14:textId="77777777" w:rsidR="0035074A" w:rsidRPr="00C1421E" w:rsidRDefault="0035074A" w:rsidP="003A7040">
      <w:pPr>
        <w:ind w:left="-284" w:right="187"/>
        <w:jc w:val="both"/>
        <w:rPr>
          <w:rFonts w:ascii="Arial" w:hAnsi="Arial" w:cs="Arial"/>
          <w:bCs/>
          <w:szCs w:val="24"/>
          <w:lang w:val="en-US"/>
        </w:rPr>
      </w:pPr>
    </w:p>
    <w:p w14:paraId="5ECDD5ED" w14:textId="77777777" w:rsidR="0035074A" w:rsidRPr="00C1421E" w:rsidRDefault="0035074A" w:rsidP="003A7040">
      <w:pPr>
        <w:ind w:left="-284" w:right="187"/>
        <w:jc w:val="both"/>
        <w:rPr>
          <w:rFonts w:ascii="Arial" w:hAnsi="Arial" w:cs="Arial"/>
          <w:bCs/>
          <w:szCs w:val="24"/>
        </w:rPr>
      </w:pPr>
      <w:r>
        <w:rPr>
          <w:rFonts w:ascii="Arial" w:hAnsi="Arial" w:cs="Arial"/>
          <w:bCs/>
          <w:szCs w:val="24"/>
        </w:rPr>
        <w:t>It is recommended that Council appoint Councillor Basson as the Hollywood Ward Committee Member to replace Councillor Hodsdon as requested.</w:t>
      </w:r>
    </w:p>
    <w:p w14:paraId="1994D678" w14:textId="77777777" w:rsidR="0035074A" w:rsidRPr="00C1421E" w:rsidRDefault="0035074A" w:rsidP="003A7040">
      <w:pPr>
        <w:ind w:left="-284" w:right="187"/>
        <w:jc w:val="both"/>
        <w:rPr>
          <w:rFonts w:ascii="Arial" w:hAnsi="Arial" w:cs="Arial"/>
          <w:bCs/>
          <w:szCs w:val="24"/>
        </w:rPr>
      </w:pPr>
    </w:p>
    <w:p w14:paraId="7DF4663F" w14:textId="77777777" w:rsidR="0035074A" w:rsidRPr="00C1421E" w:rsidRDefault="0035074A" w:rsidP="003A7040">
      <w:pPr>
        <w:ind w:left="-284" w:right="187"/>
        <w:jc w:val="both"/>
        <w:rPr>
          <w:rFonts w:ascii="Arial" w:hAnsi="Arial" w:cs="Arial"/>
          <w:bCs/>
          <w:szCs w:val="24"/>
        </w:rPr>
      </w:pPr>
    </w:p>
    <w:p w14:paraId="240388FB" w14:textId="77777777" w:rsidR="0035074A" w:rsidRPr="001F5D65"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36AAD608" w14:textId="77777777" w:rsidR="0035074A" w:rsidRPr="00C1421E" w:rsidRDefault="0035074A" w:rsidP="003A7040">
      <w:pPr>
        <w:ind w:left="-284" w:right="187"/>
        <w:jc w:val="both"/>
        <w:rPr>
          <w:rFonts w:ascii="Arial" w:hAnsi="Arial" w:cs="Arial"/>
          <w:b/>
          <w:szCs w:val="24"/>
          <w:lang w:val="en-US"/>
        </w:rPr>
      </w:pPr>
    </w:p>
    <w:p w14:paraId="52E1CA5F" w14:textId="77777777" w:rsidR="0035074A" w:rsidRPr="00C1421E" w:rsidRDefault="0035074A" w:rsidP="003A7040">
      <w:pPr>
        <w:ind w:left="-284" w:right="187"/>
        <w:jc w:val="both"/>
        <w:rPr>
          <w:rFonts w:ascii="Arial" w:hAnsi="Arial" w:cs="Arial"/>
          <w:bCs/>
          <w:szCs w:val="24"/>
        </w:rPr>
      </w:pPr>
      <w:r>
        <w:rPr>
          <w:rFonts w:ascii="Arial" w:hAnsi="Arial" w:cs="Arial"/>
          <w:bCs/>
          <w:szCs w:val="24"/>
          <w:lang w:val="en-US"/>
        </w:rPr>
        <w:t>Nil.</w:t>
      </w:r>
    </w:p>
    <w:p w14:paraId="7A94F6A2" w14:textId="77777777" w:rsidR="003E364F" w:rsidRPr="003E364F" w:rsidRDefault="003E364F" w:rsidP="003A7040">
      <w:pPr>
        <w:ind w:left="-284" w:right="187"/>
      </w:pPr>
    </w:p>
    <w:p w14:paraId="7E4276B8" w14:textId="77777777" w:rsidR="00260AC9" w:rsidRDefault="00260AC9" w:rsidP="003A7040">
      <w:pPr>
        <w:ind w:right="187"/>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2ACBE76B" w14:textId="7DF36A50" w:rsidR="00F50013" w:rsidRPr="009346C2" w:rsidRDefault="00F50013" w:rsidP="003A7040">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42" w:name="_Toc118217594"/>
      <w:r w:rsidRPr="00164E62">
        <w:rPr>
          <w:rFonts w:ascii="Arial" w:hAnsi="Arial" w:cs="Arial"/>
          <w:caps w:val="0"/>
          <w:color w:val="17365D" w:themeColor="text2" w:themeShade="BF"/>
          <w:szCs w:val="28"/>
          <w:u w:val="none"/>
        </w:rPr>
        <w:t>Council Members Notice of Motions of Which Previous Notice Has Been Given</w:t>
      </w:r>
      <w:bookmarkEnd w:id="42"/>
    </w:p>
    <w:p w14:paraId="0F78F97A" w14:textId="58DAD819" w:rsidR="00F50013" w:rsidRDefault="00F50013" w:rsidP="003A7040">
      <w:pPr>
        <w:pStyle w:val="CouncilHeading"/>
        <w:ind w:right="187"/>
      </w:pPr>
    </w:p>
    <w:p w14:paraId="59F59ACF" w14:textId="5AFCD3C3" w:rsidR="00F50013" w:rsidRDefault="00F50013" w:rsidP="003A7040">
      <w:pPr>
        <w:pStyle w:val="CouncilHeading"/>
        <w:ind w:right="187"/>
      </w:pPr>
      <w:r>
        <w:t>This item will be dealt with at the Ordinary Council Meeting.</w:t>
      </w:r>
    </w:p>
    <w:p w14:paraId="3054CC43" w14:textId="402CF9CF" w:rsidR="00B40CA6" w:rsidRDefault="00B40CA6" w:rsidP="003A7040">
      <w:pPr>
        <w:pStyle w:val="CouncilHeading"/>
        <w:ind w:right="187"/>
      </w:pPr>
    </w:p>
    <w:p w14:paraId="6D760F38" w14:textId="5D3C7E48" w:rsidR="00F50013" w:rsidRDefault="00F50013" w:rsidP="003A7040">
      <w:pPr>
        <w:ind w:right="187"/>
        <w:rPr>
          <w:rFonts w:ascii="Arial" w:hAnsi="Arial" w:cs="Arial"/>
          <w:b/>
          <w:color w:val="17365D" w:themeColor="text2" w:themeShade="BF"/>
          <w:kern w:val="28"/>
          <w:szCs w:val="24"/>
        </w:rPr>
      </w:pPr>
    </w:p>
    <w:p w14:paraId="668495A5" w14:textId="7364D30F" w:rsidR="00F50013" w:rsidRPr="009346C2" w:rsidRDefault="00F50013" w:rsidP="003A7040">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43" w:name="_Toc118217595"/>
      <w:r w:rsidRPr="009346C2">
        <w:rPr>
          <w:rFonts w:ascii="Arial" w:hAnsi="Arial" w:cs="Arial"/>
          <w:caps w:val="0"/>
          <w:color w:val="17365D" w:themeColor="text2" w:themeShade="BF"/>
          <w:szCs w:val="28"/>
          <w:u w:val="none"/>
        </w:rPr>
        <w:t xml:space="preserve">Urgent Business </w:t>
      </w:r>
      <w:r w:rsidRPr="00164E62">
        <w:rPr>
          <w:rFonts w:ascii="Arial" w:hAnsi="Arial" w:cs="Arial"/>
          <w:caps w:val="0"/>
          <w:color w:val="17365D" w:themeColor="text2" w:themeShade="BF"/>
          <w:szCs w:val="28"/>
          <w:u w:val="none"/>
        </w:rPr>
        <w:t>Approved</w:t>
      </w:r>
      <w:r w:rsidRPr="009346C2">
        <w:rPr>
          <w:rFonts w:ascii="Arial" w:hAnsi="Arial" w:cs="Arial"/>
          <w:caps w:val="0"/>
          <w:color w:val="17365D" w:themeColor="text2" w:themeShade="BF"/>
          <w:szCs w:val="28"/>
          <w:u w:val="none"/>
        </w:rPr>
        <w:t xml:space="preserve"> </w:t>
      </w:r>
      <w:proofErr w:type="gramStart"/>
      <w:r w:rsidRPr="009346C2">
        <w:rPr>
          <w:rFonts w:ascii="Arial" w:hAnsi="Arial" w:cs="Arial"/>
          <w:caps w:val="0"/>
          <w:color w:val="17365D" w:themeColor="text2" w:themeShade="BF"/>
          <w:szCs w:val="28"/>
          <w:u w:val="none"/>
        </w:rPr>
        <w:t>By</w:t>
      </w:r>
      <w:proofErr w:type="gramEnd"/>
      <w:r w:rsidRPr="009346C2">
        <w:rPr>
          <w:rFonts w:ascii="Arial" w:hAnsi="Arial" w:cs="Arial"/>
          <w:caps w:val="0"/>
          <w:color w:val="17365D" w:themeColor="text2" w:themeShade="BF"/>
          <w:szCs w:val="28"/>
          <w:u w:val="none"/>
        </w:rPr>
        <w:t xml:space="preserve"> the Presiding Member or By Decision</w:t>
      </w:r>
      <w:bookmarkEnd w:id="43"/>
    </w:p>
    <w:p w14:paraId="7E01D6D7" w14:textId="279BF8B5" w:rsidR="005949FF" w:rsidRDefault="005949FF" w:rsidP="003A7040">
      <w:pPr>
        <w:ind w:right="187"/>
      </w:pPr>
    </w:p>
    <w:p w14:paraId="25A1024F" w14:textId="0F9E7B41" w:rsidR="005949FF" w:rsidRPr="005949FF" w:rsidRDefault="00B40CA6" w:rsidP="003A7040">
      <w:pPr>
        <w:pStyle w:val="CouncilHeading"/>
        <w:ind w:right="187"/>
      </w:pPr>
      <w:r>
        <w:t>This item will be dealt with at the Ordinary Council Meeting.</w:t>
      </w:r>
    </w:p>
    <w:p w14:paraId="03943387" w14:textId="67896A34" w:rsidR="005949FF" w:rsidRDefault="005949FF" w:rsidP="003A7040">
      <w:pPr>
        <w:ind w:right="187"/>
      </w:pPr>
    </w:p>
    <w:p w14:paraId="1DBC3485" w14:textId="77777777" w:rsidR="005949FF" w:rsidRPr="005949FF" w:rsidRDefault="005949FF" w:rsidP="003A7040">
      <w:pPr>
        <w:ind w:right="187"/>
      </w:pPr>
    </w:p>
    <w:p w14:paraId="0F5ABE57" w14:textId="58B25C49" w:rsidR="00F50013" w:rsidRPr="009346C2" w:rsidRDefault="00F50013" w:rsidP="003A7040">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44" w:name="_Toc118217596"/>
      <w:r w:rsidRPr="009346C2">
        <w:rPr>
          <w:rFonts w:ascii="Arial" w:hAnsi="Arial" w:cs="Arial"/>
          <w:caps w:val="0"/>
          <w:color w:val="17365D" w:themeColor="text2" w:themeShade="BF"/>
          <w:szCs w:val="28"/>
          <w:u w:val="none"/>
        </w:rPr>
        <w:t xml:space="preserve">Confidential </w:t>
      </w:r>
      <w:r w:rsidRPr="00164E62">
        <w:rPr>
          <w:rFonts w:ascii="Arial" w:hAnsi="Arial" w:cs="Arial"/>
          <w:caps w:val="0"/>
          <w:color w:val="17365D" w:themeColor="text2" w:themeShade="BF"/>
          <w:szCs w:val="28"/>
          <w:u w:val="none"/>
        </w:rPr>
        <w:t>Items</w:t>
      </w:r>
      <w:bookmarkEnd w:id="44"/>
    </w:p>
    <w:p w14:paraId="185BA878" w14:textId="4DEB361E" w:rsidR="00F50013" w:rsidRDefault="00F50013" w:rsidP="003A7040">
      <w:pPr>
        <w:pStyle w:val="CouncilHeading"/>
        <w:ind w:right="187"/>
      </w:pPr>
    </w:p>
    <w:p w14:paraId="5387FE01" w14:textId="57C94993" w:rsidR="00B40CA6" w:rsidRPr="00F50013" w:rsidRDefault="00B40CA6" w:rsidP="003A7040">
      <w:pPr>
        <w:pStyle w:val="CouncilHeading"/>
        <w:ind w:right="187"/>
      </w:pPr>
      <w:r>
        <w:t>Confidential items to be discussed at this point.</w:t>
      </w:r>
    </w:p>
    <w:p w14:paraId="4CCF64A6" w14:textId="196E459A" w:rsidR="00F50013" w:rsidRDefault="00F50013" w:rsidP="003A7040">
      <w:pPr>
        <w:pStyle w:val="CouncilHeading"/>
        <w:ind w:right="187"/>
      </w:pPr>
    </w:p>
    <w:p w14:paraId="3670F365" w14:textId="77777777" w:rsidR="00B40CA6" w:rsidRPr="00671F60" w:rsidRDefault="00B40CA6" w:rsidP="003A7040">
      <w:pPr>
        <w:pStyle w:val="CouncilHeading"/>
        <w:ind w:right="187"/>
      </w:pPr>
    </w:p>
    <w:p w14:paraId="49C764D8" w14:textId="37C8E87E" w:rsidR="00D05D60" w:rsidRPr="009346C2" w:rsidRDefault="00A53BD3" w:rsidP="003A7040">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45" w:name="_Toc118217597"/>
      <w:r w:rsidRPr="009346C2">
        <w:rPr>
          <w:rFonts w:ascii="Arial" w:hAnsi="Arial" w:cs="Arial"/>
          <w:caps w:val="0"/>
          <w:color w:val="17365D" w:themeColor="text2" w:themeShade="BF"/>
          <w:szCs w:val="28"/>
          <w:u w:val="none"/>
        </w:rPr>
        <w:t>Declaration of Closure</w:t>
      </w:r>
      <w:bookmarkEnd w:id="45"/>
    </w:p>
    <w:p w14:paraId="49C764D9" w14:textId="77777777" w:rsidR="00D05D60" w:rsidRPr="00046B3A" w:rsidRDefault="00D05D60" w:rsidP="003A7040">
      <w:pPr>
        <w:ind w:left="-1134" w:right="187"/>
        <w:jc w:val="both"/>
        <w:rPr>
          <w:rFonts w:ascii="Arial" w:hAnsi="Arial" w:cs="Arial"/>
          <w:szCs w:val="24"/>
        </w:rPr>
      </w:pPr>
    </w:p>
    <w:p w14:paraId="49C764DA" w14:textId="77777777" w:rsidR="00D05D60" w:rsidRPr="00046B3A" w:rsidRDefault="00D05D60" w:rsidP="003A7040">
      <w:pPr>
        <w:pStyle w:val="CouncilHeading"/>
        <w:ind w:right="187"/>
      </w:pPr>
      <w:r w:rsidRPr="00046B3A">
        <w:t xml:space="preserve">There </w:t>
      </w:r>
      <w:r w:rsidRPr="00164E62">
        <w:t>being</w:t>
      </w:r>
      <w:r w:rsidRPr="00046B3A">
        <w:t xml:space="preserve"> no further business, the Presiding Member will declare the meeting closed.</w:t>
      </w:r>
    </w:p>
    <w:p w14:paraId="49C764DB" w14:textId="77777777" w:rsidR="00D05D60" w:rsidRPr="00046B3A" w:rsidRDefault="00D05D60" w:rsidP="003A7040">
      <w:p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E1" w14:textId="77777777" w:rsidR="00B60CB0" w:rsidRPr="00046B3A" w:rsidRDefault="00B60CB0" w:rsidP="003A7040">
      <w:pPr>
        <w:tabs>
          <w:tab w:val="left" w:pos="720"/>
          <w:tab w:val="left" w:pos="1440"/>
          <w:tab w:val="left" w:pos="2410"/>
          <w:tab w:val="left" w:pos="2977"/>
          <w:tab w:val="right" w:pos="8335"/>
          <w:tab w:val="right" w:pos="8505"/>
        </w:tabs>
        <w:ind w:left="-1134" w:right="187"/>
        <w:jc w:val="both"/>
        <w:rPr>
          <w:rFonts w:ascii="Arial" w:hAnsi="Arial" w:cs="Arial"/>
          <w:szCs w:val="24"/>
        </w:rPr>
      </w:pPr>
    </w:p>
    <w:sectPr w:rsidR="00B60CB0" w:rsidRPr="00046B3A" w:rsidSect="003A7040">
      <w:headerReference w:type="even" r:id="rId29"/>
      <w:headerReference w:type="default" r:id="rId30"/>
      <w:footerReference w:type="even" r:id="rId31"/>
      <w:footerReference w:type="default" r:id="rId32"/>
      <w:headerReference w:type="first" r:id="rId33"/>
      <w:footerReference w:type="first" r:id="rId34"/>
      <w:pgSz w:w="11907" w:h="16840" w:code="9"/>
      <w:pgMar w:top="1440" w:right="708" w:bottom="1440" w:left="1797" w:header="0" w:footer="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4041" w14:textId="77777777" w:rsidR="00780A6E" w:rsidRDefault="00780A6E" w:rsidP="00D05D60">
      <w:pPr>
        <w:pStyle w:val="TOC3"/>
      </w:pPr>
      <w:r>
        <w:separator/>
      </w:r>
    </w:p>
  </w:endnote>
  <w:endnote w:type="continuationSeparator" w:id="0">
    <w:p w14:paraId="6BEDB882" w14:textId="77777777" w:rsidR="00780A6E" w:rsidRDefault="00780A6E" w:rsidP="00D05D60">
      <w:pPr>
        <w:pStyle w:val="TOC3"/>
      </w:pPr>
      <w:r>
        <w:continuationSeparator/>
      </w:r>
    </w:p>
  </w:endnote>
  <w:endnote w:type="continuationNotice" w:id="1">
    <w:p w14:paraId="4EEB91CF" w14:textId="77777777" w:rsidR="00014A9D" w:rsidRDefault="00014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cumin Pro">
    <w:altName w:val="Calibri"/>
    <w:panose1 w:val="020B0504020202020204"/>
    <w:charset w:val="00"/>
    <w:family w:val="swiss"/>
    <w:notTrueType/>
    <w:pitch w:val="variable"/>
    <w:sig w:usb0="20000007" w:usb1="00000001" w:usb2="00000000" w:usb3="00000000" w:csb0="00000193" w:csb1="00000000"/>
  </w:font>
  <w:font w:name="Larsseit Thin">
    <w:panose1 w:val="00000000000000000000"/>
    <w:charset w:val="00"/>
    <w:family w:val="modern"/>
    <w:notTrueType/>
    <w:pitch w:val="variable"/>
    <w:sig w:usb0="00000001"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7F97D4B4"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p w14:paraId="3CD8D8FA" w14:textId="77777777" w:rsidR="000A2D15" w:rsidRDefault="000A2D15"/>
  <w:p w14:paraId="66E94D6C" w14:textId="77777777" w:rsidR="000A2D15" w:rsidRDefault="000A2D15"/>
  <w:p w14:paraId="707242EB" w14:textId="77777777" w:rsidR="000A2D15" w:rsidRDefault="000A2D15"/>
  <w:p w14:paraId="2DDB25BD" w14:textId="77777777" w:rsidR="000A2D15" w:rsidRDefault="000A2D15"/>
  <w:p w14:paraId="2CB30116" w14:textId="77777777" w:rsidR="000A2D15" w:rsidRDefault="000A2D15"/>
  <w:p w14:paraId="4EBF7DD8" w14:textId="77777777" w:rsidR="000A2D15" w:rsidRDefault="000A2D15"/>
  <w:p w14:paraId="4FB0A76A" w14:textId="77777777" w:rsidR="000A2D15" w:rsidRDefault="000A2D15"/>
  <w:p w14:paraId="63D70F3C" w14:textId="77777777" w:rsidR="000A2D15" w:rsidRDefault="000A2D15"/>
  <w:p w14:paraId="4A9246EA" w14:textId="77777777" w:rsidR="000A2D15" w:rsidRDefault="000A2D15"/>
  <w:p w14:paraId="14DBC42D" w14:textId="77777777" w:rsidR="000A2D15" w:rsidRDefault="000A2D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F23A" w14:textId="77777777" w:rsidR="00173B1C" w:rsidRPr="00C240B8" w:rsidRDefault="00173B1C" w:rsidP="00173B1C">
    <w:pPr>
      <w:pStyle w:val="Footer"/>
      <w:framePr w:h="292" w:hRule="exact" w:wrap="around" w:vAnchor="text" w:hAnchor="page" w:x="10774" w:y="82"/>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5118A9FC" w:rsidR="00714DCA" w:rsidRPr="00180419" w:rsidRDefault="00714DCA" w:rsidP="00173B1C">
    <w:pPr>
      <w:pStyle w:val="Footer"/>
      <w:tabs>
        <w:tab w:val="left" w:pos="729"/>
      </w:tabs>
      <w:ind w:right="360"/>
      <w:rPr>
        <w:rFonts w:ascii="Arial" w:hAnsi="Arial" w:cs="Arial"/>
        <w:sz w:val="22"/>
        <w:szCs w:val="22"/>
      </w:rPr>
    </w:pPr>
    <w:r w:rsidRPr="00180419">
      <w:rPr>
        <w:rFonts w:ascii="Arial" w:hAnsi="Arial" w:cs="Arial"/>
        <w:sz w:val="22"/>
        <w:szCs w:val="22"/>
      </w:rPr>
      <w:tab/>
    </w:r>
  </w:p>
  <w:p w14:paraId="236706A6" w14:textId="77777777" w:rsidR="000A2D15" w:rsidRDefault="000A2D15"/>
  <w:p w14:paraId="566637B0" w14:textId="77777777" w:rsidR="000A2D15" w:rsidRDefault="000A2D15"/>
  <w:p w14:paraId="3A5507CF" w14:textId="77777777" w:rsidR="000A2D15" w:rsidRDefault="000A2D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15F4CA14" w:rsidR="00714DCA" w:rsidRPr="00180419" w:rsidRDefault="004A39E6" w:rsidP="008214B9">
    <w:pPr>
      <w:pStyle w:val="Footer"/>
      <w:framePr w:wrap="around" w:vAnchor="text" w:hAnchor="page" w:x="11011" w:y="-322"/>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76811634" w14:textId="77777777" w:rsidR="000A2D15" w:rsidRDefault="000A2D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4739" w14:textId="77777777" w:rsidR="00780A6E" w:rsidRDefault="00780A6E" w:rsidP="00D05D60">
      <w:pPr>
        <w:pStyle w:val="TOC3"/>
      </w:pPr>
      <w:r>
        <w:separator/>
      </w:r>
    </w:p>
  </w:footnote>
  <w:footnote w:type="continuationSeparator" w:id="0">
    <w:p w14:paraId="093EE0A0" w14:textId="77777777" w:rsidR="00780A6E" w:rsidRDefault="00780A6E" w:rsidP="00D05D60">
      <w:pPr>
        <w:pStyle w:val="TOC3"/>
      </w:pPr>
      <w:r>
        <w:continuationSeparator/>
      </w:r>
    </w:p>
  </w:footnote>
  <w:footnote w:type="continuationNotice" w:id="1">
    <w:p w14:paraId="38B169CC" w14:textId="77777777" w:rsidR="00014A9D" w:rsidRDefault="00014A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EEE6" w14:textId="77777777" w:rsidR="00BA59BA" w:rsidRDefault="00BA5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2"/>
      <w:gridCol w:w="3254"/>
    </w:tblGrid>
    <w:tr w:rsidR="00EA432A" w14:paraId="2A684974" w14:textId="77777777" w:rsidTr="000E2B1E">
      <w:trPr>
        <w:trHeight w:val="170"/>
        <w:jc w:val="right"/>
      </w:trPr>
      <w:tc>
        <w:tcPr>
          <w:tcW w:w="0" w:type="auto"/>
          <w:shd w:val="clear" w:color="auto" w:fill="FFFFFF"/>
          <w:vAlign w:val="center"/>
        </w:tcPr>
        <w:p w14:paraId="66423EEF" w14:textId="1393F886"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370A09D5" w:rsidR="00EA432A" w:rsidRPr="00046B3A" w:rsidRDefault="00EA432A" w:rsidP="008E4E99">
    <w:pPr>
      <w:pStyle w:val="Header"/>
      <w:jc w:val="right"/>
      <w:rPr>
        <w:rFonts w:ascii="Arial" w:hAnsi="Arial" w:cs="Arial"/>
        <w:color w:val="1F497D"/>
      </w:rPr>
    </w:pPr>
    <w:r w:rsidRPr="00046B3A">
      <w:rPr>
        <w:rFonts w:ascii="Arial" w:hAnsi="Arial" w:cs="Arial"/>
        <w:color w:val="1F497D"/>
      </w:rPr>
      <w:t>Council Meeting</w:t>
    </w:r>
    <w:r w:rsidR="00960418">
      <w:rPr>
        <w:rFonts w:ascii="Arial" w:hAnsi="Arial" w:cs="Arial"/>
        <w:color w:val="1F497D"/>
      </w:rPr>
      <w:t xml:space="preserve"> Agenda Forum</w:t>
    </w:r>
    <w:r w:rsidRPr="00046B3A">
      <w:rPr>
        <w:rFonts w:ascii="Arial" w:hAnsi="Arial" w:cs="Arial"/>
        <w:color w:val="1F497D"/>
      </w:rPr>
      <w:t xml:space="preserve"> </w:t>
    </w:r>
  </w:p>
  <w:p w14:paraId="33098B1B" w14:textId="1135119F" w:rsidR="00EA432A" w:rsidRPr="00046B3A" w:rsidRDefault="008F046D" w:rsidP="008E4E99">
    <w:pPr>
      <w:pStyle w:val="Header"/>
      <w:jc w:val="right"/>
      <w:rPr>
        <w:rFonts w:ascii="Arial" w:hAnsi="Arial" w:cs="Arial"/>
        <w:color w:val="1F497D"/>
      </w:rPr>
    </w:pPr>
    <w:r>
      <w:rPr>
        <w:rFonts w:ascii="Arial" w:hAnsi="Arial" w:cs="Arial"/>
        <w:color w:val="1F497D"/>
      </w:rPr>
      <w:t>8 November 2022</w:t>
    </w:r>
  </w:p>
  <w:p w14:paraId="37F43220" w14:textId="47A1CE95" w:rsidR="000A2D15" w:rsidRDefault="0022261C" w:rsidP="00F05B1B">
    <w:pPr>
      <w:pStyle w:val="Header"/>
      <w:tabs>
        <w:tab w:val="clear" w:pos="8306"/>
      </w:tabs>
      <w:ind w:left="-1418" w:right="-238"/>
      <w:jc w:val="right"/>
    </w:pPr>
    <w:r>
      <w:rPr>
        <w:rFonts w:ascii="Acumin Pro" w:hAnsi="Acumin Pro"/>
        <w:color w:val="548DD4" w:themeColor="text2" w:themeTint="99"/>
      </w:rPr>
      <w:pict w14:anchorId="4518DF7B">
        <v:rect id="_x0000_i1025" style="width:546.2pt;height:3.2pt;mso-position-horizontal:absolute;mso-position-vertical:absolute" o:hrpct="988" o:hralign="center" o:hrstd="t" o:hrnoshade="t" o:hr="t" fillcolor="#1f497d [3215]" stroked="f"/>
      </w:pict>
    </w:r>
  </w:p>
  <w:p w14:paraId="6DF13398" w14:textId="77777777" w:rsidR="000A2D15" w:rsidRDefault="000A2D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86F3" w14:textId="14EEB4A3" w:rsidR="000A2D15" w:rsidRDefault="00BA59BA" w:rsidP="00BA59BA">
    <w:pPr>
      <w:pStyle w:val="Header"/>
      <w:tabs>
        <w:tab w:val="clear" w:pos="8306"/>
      </w:tabs>
      <w:jc w:val="center"/>
    </w:pPr>
    <w:r>
      <w:rPr>
        <w:noProof/>
      </w:rPr>
      <w:drawing>
        <wp:anchor distT="0" distB="0" distL="114300" distR="114300" simplePos="0" relativeHeight="251659264" behindDoc="1" locked="0" layoutInCell="1" allowOverlap="1" wp14:anchorId="06265DE1" wp14:editId="23646556">
          <wp:simplePos x="0" y="0"/>
          <wp:positionH relativeFrom="page">
            <wp:posOffset>-157134</wp:posOffset>
          </wp:positionH>
          <wp:positionV relativeFrom="paragraph">
            <wp:posOffset>981</wp:posOffset>
          </wp:positionV>
          <wp:extent cx="7823835" cy="1021080"/>
          <wp:effectExtent l="0" t="0" r="5715" b="7620"/>
          <wp:wrapTight wrapText="bothSides">
            <wp:wrapPolygon edited="0">
              <wp:start x="0" y="0"/>
              <wp:lineTo x="0" y="21358"/>
              <wp:lineTo x="21563" y="21358"/>
              <wp:lineTo x="21563" y="0"/>
              <wp:lineTo x="0" y="0"/>
            </wp:wrapPolygon>
          </wp:wrapTight>
          <wp:docPr id="68" name="Picture 6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B45"/>
    <w:multiLevelType w:val="hybridMultilevel"/>
    <w:tmpl w:val="F5685C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DB7BFC"/>
    <w:multiLevelType w:val="hybridMultilevel"/>
    <w:tmpl w:val="6ACA57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B00880"/>
    <w:multiLevelType w:val="hybridMultilevel"/>
    <w:tmpl w:val="8F706604"/>
    <w:lvl w:ilvl="0" w:tplc="01FC6C96">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1" w:tplc="3D626136">
      <w:numFmt w:val="bullet"/>
      <w:lvlText w:val="•"/>
      <w:lvlJc w:val="left"/>
      <w:pPr>
        <w:ind w:left="1756" w:hanging="360"/>
      </w:pPr>
      <w:rPr>
        <w:rFonts w:hint="default"/>
        <w:lang w:val="en-US" w:eastAsia="en-US" w:bidi="ar-SA"/>
      </w:rPr>
    </w:lvl>
    <w:lvl w:ilvl="2" w:tplc="ED36E61C">
      <w:numFmt w:val="bullet"/>
      <w:lvlText w:val="•"/>
      <w:lvlJc w:val="left"/>
      <w:pPr>
        <w:ind w:left="2673" w:hanging="360"/>
      </w:pPr>
      <w:rPr>
        <w:rFonts w:hint="default"/>
        <w:lang w:val="en-US" w:eastAsia="en-US" w:bidi="ar-SA"/>
      </w:rPr>
    </w:lvl>
    <w:lvl w:ilvl="3" w:tplc="561A89B4">
      <w:numFmt w:val="bullet"/>
      <w:lvlText w:val="•"/>
      <w:lvlJc w:val="left"/>
      <w:pPr>
        <w:ind w:left="3589" w:hanging="360"/>
      </w:pPr>
      <w:rPr>
        <w:rFonts w:hint="default"/>
        <w:lang w:val="en-US" w:eastAsia="en-US" w:bidi="ar-SA"/>
      </w:rPr>
    </w:lvl>
    <w:lvl w:ilvl="4" w:tplc="522E1C0E">
      <w:numFmt w:val="bullet"/>
      <w:lvlText w:val="•"/>
      <w:lvlJc w:val="left"/>
      <w:pPr>
        <w:ind w:left="4506" w:hanging="360"/>
      </w:pPr>
      <w:rPr>
        <w:rFonts w:hint="default"/>
        <w:lang w:val="en-US" w:eastAsia="en-US" w:bidi="ar-SA"/>
      </w:rPr>
    </w:lvl>
    <w:lvl w:ilvl="5" w:tplc="D048EB36">
      <w:numFmt w:val="bullet"/>
      <w:lvlText w:val="•"/>
      <w:lvlJc w:val="left"/>
      <w:pPr>
        <w:ind w:left="5423" w:hanging="360"/>
      </w:pPr>
      <w:rPr>
        <w:rFonts w:hint="default"/>
        <w:lang w:val="en-US" w:eastAsia="en-US" w:bidi="ar-SA"/>
      </w:rPr>
    </w:lvl>
    <w:lvl w:ilvl="6" w:tplc="2B5CC314">
      <w:numFmt w:val="bullet"/>
      <w:lvlText w:val="•"/>
      <w:lvlJc w:val="left"/>
      <w:pPr>
        <w:ind w:left="6339" w:hanging="360"/>
      </w:pPr>
      <w:rPr>
        <w:rFonts w:hint="default"/>
        <w:lang w:val="en-US" w:eastAsia="en-US" w:bidi="ar-SA"/>
      </w:rPr>
    </w:lvl>
    <w:lvl w:ilvl="7" w:tplc="48509B02">
      <w:numFmt w:val="bullet"/>
      <w:lvlText w:val="•"/>
      <w:lvlJc w:val="left"/>
      <w:pPr>
        <w:ind w:left="7256" w:hanging="360"/>
      </w:pPr>
      <w:rPr>
        <w:rFonts w:hint="default"/>
        <w:lang w:val="en-US" w:eastAsia="en-US" w:bidi="ar-SA"/>
      </w:rPr>
    </w:lvl>
    <w:lvl w:ilvl="8" w:tplc="0A90A62A">
      <w:numFmt w:val="bullet"/>
      <w:lvlText w:val="•"/>
      <w:lvlJc w:val="left"/>
      <w:pPr>
        <w:ind w:left="8173" w:hanging="360"/>
      </w:pPr>
      <w:rPr>
        <w:rFonts w:hint="default"/>
        <w:lang w:val="en-US" w:eastAsia="en-US" w:bidi="ar-SA"/>
      </w:rPr>
    </w:lvl>
  </w:abstractNum>
  <w:abstractNum w:abstractNumId="3" w15:restartNumberingAfterBreak="0">
    <w:nsid w:val="05B63EB3"/>
    <w:multiLevelType w:val="hybridMultilevel"/>
    <w:tmpl w:val="4B8480EC"/>
    <w:lvl w:ilvl="0" w:tplc="60C2481E">
      <w:numFmt w:val="bullet"/>
      <w:lvlText w:val=""/>
      <w:lvlJc w:val="left"/>
      <w:pPr>
        <w:ind w:left="823" w:hanging="567"/>
      </w:pPr>
      <w:rPr>
        <w:rFonts w:ascii="Symbol" w:eastAsia="Symbol" w:hAnsi="Symbol" w:cs="Symbol" w:hint="default"/>
        <w:b w:val="0"/>
        <w:bCs w:val="0"/>
        <w:i w:val="0"/>
        <w:iCs w:val="0"/>
        <w:w w:val="100"/>
        <w:sz w:val="24"/>
        <w:szCs w:val="24"/>
        <w:lang w:val="en-US" w:eastAsia="en-US" w:bidi="ar-SA"/>
      </w:rPr>
    </w:lvl>
    <w:lvl w:ilvl="1" w:tplc="0D363B48">
      <w:numFmt w:val="bullet"/>
      <w:lvlText w:val="•"/>
      <w:lvlJc w:val="left"/>
      <w:pPr>
        <w:ind w:left="1738" w:hanging="567"/>
      </w:pPr>
      <w:rPr>
        <w:rFonts w:hint="default"/>
        <w:lang w:val="en-US" w:eastAsia="en-US" w:bidi="ar-SA"/>
      </w:rPr>
    </w:lvl>
    <w:lvl w:ilvl="2" w:tplc="B73C0E94">
      <w:numFmt w:val="bullet"/>
      <w:lvlText w:val="•"/>
      <w:lvlJc w:val="left"/>
      <w:pPr>
        <w:ind w:left="2657" w:hanging="567"/>
      </w:pPr>
      <w:rPr>
        <w:rFonts w:hint="default"/>
        <w:lang w:val="en-US" w:eastAsia="en-US" w:bidi="ar-SA"/>
      </w:rPr>
    </w:lvl>
    <w:lvl w:ilvl="3" w:tplc="8C52C9D2">
      <w:numFmt w:val="bullet"/>
      <w:lvlText w:val="•"/>
      <w:lvlJc w:val="left"/>
      <w:pPr>
        <w:ind w:left="3575" w:hanging="567"/>
      </w:pPr>
      <w:rPr>
        <w:rFonts w:hint="default"/>
        <w:lang w:val="en-US" w:eastAsia="en-US" w:bidi="ar-SA"/>
      </w:rPr>
    </w:lvl>
    <w:lvl w:ilvl="4" w:tplc="23B2DB74">
      <w:numFmt w:val="bullet"/>
      <w:lvlText w:val="•"/>
      <w:lvlJc w:val="left"/>
      <w:pPr>
        <w:ind w:left="4494" w:hanging="567"/>
      </w:pPr>
      <w:rPr>
        <w:rFonts w:hint="default"/>
        <w:lang w:val="en-US" w:eastAsia="en-US" w:bidi="ar-SA"/>
      </w:rPr>
    </w:lvl>
    <w:lvl w:ilvl="5" w:tplc="B36E1C12">
      <w:numFmt w:val="bullet"/>
      <w:lvlText w:val="•"/>
      <w:lvlJc w:val="left"/>
      <w:pPr>
        <w:ind w:left="5413" w:hanging="567"/>
      </w:pPr>
      <w:rPr>
        <w:rFonts w:hint="default"/>
        <w:lang w:val="en-US" w:eastAsia="en-US" w:bidi="ar-SA"/>
      </w:rPr>
    </w:lvl>
    <w:lvl w:ilvl="6" w:tplc="4E441ED6">
      <w:numFmt w:val="bullet"/>
      <w:lvlText w:val="•"/>
      <w:lvlJc w:val="left"/>
      <w:pPr>
        <w:ind w:left="6331" w:hanging="567"/>
      </w:pPr>
      <w:rPr>
        <w:rFonts w:hint="default"/>
        <w:lang w:val="en-US" w:eastAsia="en-US" w:bidi="ar-SA"/>
      </w:rPr>
    </w:lvl>
    <w:lvl w:ilvl="7" w:tplc="5B30C75C">
      <w:numFmt w:val="bullet"/>
      <w:lvlText w:val="•"/>
      <w:lvlJc w:val="left"/>
      <w:pPr>
        <w:ind w:left="7250" w:hanging="567"/>
      </w:pPr>
      <w:rPr>
        <w:rFonts w:hint="default"/>
        <w:lang w:val="en-US" w:eastAsia="en-US" w:bidi="ar-SA"/>
      </w:rPr>
    </w:lvl>
    <w:lvl w:ilvl="8" w:tplc="96B0856A">
      <w:numFmt w:val="bullet"/>
      <w:lvlText w:val="•"/>
      <w:lvlJc w:val="left"/>
      <w:pPr>
        <w:ind w:left="8169" w:hanging="567"/>
      </w:pPr>
      <w:rPr>
        <w:rFonts w:hint="default"/>
        <w:lang w:val="en-US" w:eastAsia="en-US" w:bidi="ar-SA"/>
      </w:rPr>
    </w:lvl>
  </w:abstractNum>
  <w:abstractNum w:abstractNumId="4" w15:restartNumberingAfterBreak="0">
    <w:nsid w:val="063147B8"/>
    <w:multiLevelType w:val="hybridMultilevel"/>
    <w:tmpl w:val="6456D76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07545EDF"/>
    <w:multiLevelType w:val="hybridMultilevel"/>
    <w:tmpl w:val="D702EFB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0A4B2263"/>
    <w:multiLevelType w:val="hybridMultilevel"/>
    <w:tmpl w:val="A224D2AC"/>
    <w:lvl w:ilvl="0" w:tplc="56764B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417B68"/>
    <w:multiLevelType w:val="hybridMultilevel"/>
    <w:tmpl w:val="048EF54E"/>
    <w:lvl w:ilvl="0" w:tplc="4CC0D6FA">
      <w:start w:val="1"/>
      <w:numFmt w:val="decimal"/>
      <w:lvlText w:val="%1."/>
      <w:lvlJc w:val="left"/>
      <w:pPr>
        <w:ind w:left="76" w:hanging="360"/>
      </w:pPr>
      <w:rPr>
        <w:rFonts w:hint="default"/>
        <w:b/>
        <w:bCs w:val="0"/>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8" w15:restartNumberingAfterBreak="0">
    <w:nsid w:val="0C9C7DB1"/>
    <w:multiLevelType w:val="hybridMultilevel"/>
    <w:tmpl w:val="0ABC3DB2"/>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9" w15:restartNumberingAfterBreak="0">
    <w:nsid w:val="10554DAF"/>
    <w:multiLevelType w:val="hybridMultilevel"/>
    <w:tmpl w:val="14E63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B52CD9"/>
    <w:multiLevelType w:val="hybridMultilevel"/>
    <w:tmpl w:val="FC30713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8647A5B"/>
    <w:multiLevelType w:val="hybridMultilevel"/>
    <w:tmpl w:val="E7DEEB58"/>
    <w:lvl w:ilvl="0" w:tplc="1F50B48A">
      <w:start w:val="1"/>
      <w:numFmt w:val="decimal"/>
      <w:lvlText w:val="%1."/>
      <w:lvlJc w:val="left"/>
      <w:pPr>
        <w:ind w:left="720" w:hanging="360"/>
      </w:pPr>
      <w:rPr>
        <w:rFonts w:ascii="Arial" w:hAnsi="Arial" w:cs="Arial"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D236F1"/>
    <w:multiLevelType w:val="hybridMultilevel"/>
    <w:tmpl w:val="9626A1F0"/>
    <w:lvl w:ilvl="0" w:tplc="2556DAA4">
      <w:start w:val="1"/>
      <w:numFmt w:val="decimal"/>
      <w:lvlText w:val="%1."/>
      <w:lvlJc w:val="left"/>
      <w:pPr>
        <w:ind w:left="1260" w:hanging="360"/>
      </w:pPr>
      <w:rPr>
        <w:rFonts w:ascii="Arial" w:eastAsia="Calibri" w:hAnsi="Arial" w:cs="Arial" w:hint="default"/>
        <w:b/>
        <w:bCs/>
        <w:i w:val="0"/>
        <w:iCs w:val="0"/>
        <w:color w:val="234060"/>
        <w:w w:val="100"/>
        <w:sz w:val="24"/>
        <w:szCs w:val="24"/>
        <w:lang w:val="en-US" w:eastAsia="en-US" w:bidi="ar-SA"/>
      </w:rPr>
    </w:lvl>
    <w:lvl w:ilvl="1" w:tplc="9B6AC20C">
      <w:numFmt w:val="bullet"/>
      <w:lvlText w:val="•"/>
      <w:lvlJc w:val="left"/>
      <w:pPr>
        <w:ind w:left="2134" w:hanging="360"/>
      </w:pPr>
      <w:rPr>
        <w:rFonts w:hint="default"/>
        <w:lang w:val="en-US" w:eastAsia="en-US" w:bidi="ar-SA"/>
      </w:rPr>
    </w:lvl>
    <w:lvl w:ilvl="2" w:tplc="E3AA8A28">
      <w:numFmt w:val="bullet"/>
      <w:lvlText w:val="•"/>
      <w:lvlJc w:val="left"/>
      <w:pPr>
        <w:ind w:left="3009" w:hanging="360"/>
      </w:pPr>
      <w:rPr>
        <w:rFonts w:hint="default"/>
        <w:lang w:val="en-US" w:eastAsia="en-US" w:bidi="ar-SA"/>
      </w:rPr>
    </w:lvl>
    <w:lvl w:ilvl="3" w:tplc="B510A6CC">
      <w:numFmt w:val="bullet"/>
      <w:lvlText w:val="•"/>
      <w:lvlJc w:val="left"/>
      <w:pPr>
        <w:ind w:left="3883" w:hanging="360"/>
      </w:pPr>
      <w:rPr>
        <w:rFonts w:hint="default"/>
        <w:lang w:val="en-US" w:eastAsia="en-US" w:bidi="ar-SA"/>
      </w:rPr>
    </w:lvl>
    <w:lvl w:ilvl="4" w:tplc="571086CA">
      <w:numFmt w:val="bullet"/>
      <w:lvlText w:val="•"/>
      <w:lvlJc w:val="left"/>
      <w:pPr>
        <w:ind w:left="4758" w:hanging="360"/>
      </w:pPr>
      <w:rPr>
        <w:rFonts w:hint="default"/>
        <w:lang w:val="en-US" w:eastAsia="en-US" w:bidi="ar-SA"/>
      </w:rPr>
    </w:lvl>
    <w:lvl w:ilvl="5" w:tplc="7C400388">
      <w:numFmt w:val="bullet"/>
      <w:lvlText w:val="•"/>
      <w:lvlJc w:val="left"/>
      <w:pPr>
        <w:ind w:left="5633" w:hanging="360"/>
      </w:pPr>
      <w:rPr>
        <w:rFonts w:hint="default"/>
        <w:lang w:val="en-US" w:eastAsia="en-US" w:bidi="ar-SA"/>
      </w:rPr>
    </w:lvl>
    <w:lvl w:ilvl="6" w:tplc="F8E298D4">
      <w:numFmt w:val="bullet"/>
      <w:lvlText w:val="•"/>
      <w:lvlJc w:val="left"/>
      <w:pPr>
        <w:ind w:left="6507" w:hanging="360"/>
      </w:pPr>
      <w:rPr>
        <w:rFonts w:hint="default"/>
        <w:lang w:val="en-US" w:eastAsia="en-US" w:bidi="ar-SA"/>
      </w:rPr>
    </w:lvl>
    <w:lvl w:ilvl="7" w:tplc="7B863046">
      <w:numFmt w:val="bullet"/>
      <w:lvlText w:val="•"/>
      <w:lvlJc w:val="left"/>
      <w:pPr>
        <w:ind w:left="7382" w:hanging="360"/>
      </w:pPr>
      <w:rPr>
        <w:rFonts w:hint="default"/>
        <w:lang w:val="en-US" w:eastAsia="en-US" w:bidi="ar-SA"/>
      </w:rPr>
    </w:lvl>
    <w:lvl w:ilvl="8" w:tplc="3F5612FA">
      <w:numFmt w:val="bullet"/>
      <w:lvlText w:val="•"/>
      <w:lvlJc w:val="left"/>
      <w:pPr>
        <w:ind w:left="8257" w:hanging="360"/>
      </w:pPr>
      <w:rPr>
        <w:rFonts w:hint="default"/>
        <w:lang w:val="en-US" w:eastAsia="en-US" w:bidi="ar-SA"/>
      </w:rPr>
    </w:lvl>
  </w:abstractNum>
  <w:abstractNum w:abstractNumId="13" w15:restartNumberingAfterBreak="0">
    <w:nsid w:val="1DBF4CC5"/>
    <w:multiLevelType w:val="hybridMultilevel"/>
    <w:tmpl w:val="D3AAE0F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1EED242D"/>
    <w:multiLevelType w:val="hybridMultilevel"/>
    <w:tmpl w:val="36F6FB0C"/>
    <w:lvl w:ilvl="0" w:tplc="B7BC409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556EA4"/>
    <w:multiLevelType w:val="hybridMultilevel"/>
    <w:tmpl w:val="835AAF1A"/>
    <w:lvl w:ilvl="0" w:tplc="FFFFFFF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74A089E"/>
    <w:multiLevelType w:val="hybridMultilevel"/>
    <w:tmpl w:val="9ADA204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7" w15:restartNumberingAfterBreak="0">
    <w:nsid w:val="279656DE"/>
    <w:multiLevelType w:val="hybridMultilevel"/>
    <w:tmpl w:val="B0066680"/>
    <w:lvl w:ilvl="0" w:tplc="AFFCFAF6">
      <w:start w:val="1"/>
      <w:numFmt w:val="lowerLetter"/>
      <w:lvlText w:val="%1."/>
      <w:lvlJc w:val="left"/>
      <w:pPr>
        <w:ind w:left="1260" w:hanging="360"/>
      </w:pPr>
      <w:rPr>
        <w:rFonts w:hint="default"/>
        <w:w w:val="100"/>
        <w:lang w:val="en-US" w:eastAsia="en-US" w:bidi="ar-SA"/>
      </w:rPr>
    </w:lvl>
    <w:lvl w:ilvl="1" w:tplc="61100178">
      <w:numFmt w:val="bullet"/>
      <w:lvlText w:val="•"/>
      <w:lvlJc w:val="left"/>
      <w:pPr>
        <w:ind w:left="2134" w:hanging="360"/>
      </w:pPr>
      <w:rPr>
        <w:rFonts w:hint="default"/>
        <w:lang w:val="en-US" w:eastAsia="en-US" w:bidi="ar-SA"/>
      </w:rPr>
    </w:lvl>
    <w:lvl w:ilvl="2" w:tplc="CE563F16">
      <w:numFmt w:val="bullet"/>
      <w:lvlText w:val="•"/>
      <w:lvlJc w:val="left"/>
      <w:pPr>
        <w:ind w:left="3009" w:hanging="360"/>
      </w:pPr>
      <w:rPr>
        <w:rFonts w:hint="default"/>
        <w:lang w:val="en-US" w:eastAsia="en-US" w:bidi="ar-SA"/>
      </w:rPr>
    </w:lvl>
    <w:lvl w:ilvl="3" w:tplc="B0BEE9A8">
      <w:numFmt w:val="bullet"/>
      <w:lvlText w:val="•"/>
      <w:lvlJc w:val="left"/>
      <w:pPr>
        <w:ind w:left="3883" w:hanging="360"/>
      </w:pPr>
      <w:rPr>
        <w:rFonts w:hint="default"/>
        <w:lang w:val="en-US" w:eastAsia="en-US" w:bidi="ar-SA"/>
      </w:rPr>
    </w:lvl>
    <w:lvl w:ilvl="4" w:tplc="97DC4346">
      <w:numFmt w:val="bullet"/>
      <w:lvlText w:val="•"/>
      <w:lvlJc w:val="left"/>
      <w:pPr>
        <w:ind w:left="4758" w:hanging="360"/>
      </w:pPr>
      <w:rPr>
        <w:rFonts w:hint="default"/>
        <w:lang w:val="en-US" w:eastAsia="en-US" w:bidi="ar-SA"/>
      </w:rPr>
    </w:lvl>
    <w:lvl w:ilvl="5" w:tplc="3DB22D94">
      <w:numFmt w:val="bullet"/>
      <w:lvlText w:val="•"/>
      <w:lvlJc w:val="left"/>
      <w:pPr>
        <w:ind w:left="5633" w:hanging="360"/>
      </w:pPr>
      <w:rPr>
        <w:rFonts w:hint="default"/>
        <w:lang w:val="en-US" w:eastAsia="en-US" w:bidi="ar-SA"/>
      </w:rPr>
    </w:lvl>
    <w:lvl w:ilvl="6" w:tplc="048256B2">
      <w:numFmt w:val="bullet"/>
      <w:lvlText w:val="•"/>
      <w:lvlJc w:val="left"/>
      <w:pPr>
        <w:ind w:left="6507" w:hanging="360"/>
      </w:pPr>
      <w:rPr>
        <w:rFonts w:hint="default"/>
        <w:lang w:val="en-US" w:eastAsia="en-US" w:bidi="ar-SA"/>
      </w:rPr>
    </w:lvl>
    <w:lvl w:ilvl="7" w:tplc="47249ABC">
      <w:numFmt w:val="bullet"/>
      <w:lvlText w:val="•"/>
      <w:lvlJc w:val="left"/>
      <w:pPr>
        <w:ind w:left="7382" w:hanging="360"/>
      </w:pPr>
      <w:rPr>
        <w:rFonts w:hint="default"/>
        <w:lang w:val="en-US" w:eastAsia="en-US" w:bidi="ar-SA"/>
      </w:rPr>
    </w:lvl>
    <w:lvl w:ilvl="8" w:tplc="CBCCD654">
      <w:numFmt w:val="bullet"/>
      <w:lvlText w:val="•"/>
      <w:lvlJc w:val="left"/>
      <w:pPr>
        <w:ind w:left="8257" w:hanging="360"/>
      </w:pPr>
      <w:rPr>
        <w:rFonts w:hint="default"/>
        <w:lang w:val="en-US" w:eastAsia="en-US" w:bidi="ar-SA"/>
      </w:rPr>
    </w:lvl>
  </w:abstractNum>
  <w:abstractNum w:abstractNumId="18" w15:restartNumberingAfterBreak="0">
    <w:nsid w:val="2CB42424"/>
    <w:multiLevelType w:val="hybridMultilevel"/>
    <w:tmpl w:val="6FB03A7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9" w15:restartNumberingAfterBreak="0">
    <w:nsid w:val="2FA03D96"/>
    <w:multiLevelType w:val="hybridMultilevel"/>
    <w:tmpl w:val="954E6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61220D"/>
    <w:multiLevelType w:val="hybridMultilevel"/>
    <w:tmpl w:val="FC30713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27A2F32"/>
    <w:multiLevelType w:val="multilevel"/>
    <w:tmpl w:val="2B06E5B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33E6475F"/>
    <w:multiLevelType w:val="hybridMultilevel"/>
    <w:tmpl w:val="2138C4BC"/>
    <w:lvl w:ilvl="0" w:tplc="0EA29C70">
      <w:numFmt w:val="bullet"/>
      <w:lvlText w:val="-"/>
      <w:lvlJc w:val="left"/>
      <w:pPr>
        <w:ind w:left="721" w:hanging="360"/>
      </w:pPr>
      <w:rPr>
        <w:rFonts w:ascii="Arial" w:eastAsiaTheme="minorHAnsi" w:hAnsi="Arial" w:cs="Aria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3" w15:restartNumberingAfterBreak="0">
    <w:nsid w:val="3991362A"/>
    <w:multiLevelType w:val="hybridMultilevel"/>
    <w:tmpl w:val="36B6545E"/>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4" w15:restartNumberingAfterBreak="0">
    <w:nsid w:val="418A189E"/>
    <w:multiLevelType w:val="hybridMultilevel"/>
    <w:tmpl w:val="3A263366"/>
    <w:lvl w:ilvl="0" w:tplc="3440D5E4">
      <w:start w:val="1"/>
      <w:numFmt w:val="decimal"/>
      <w:lvlText w:val="%1."/>
      <w:lvlJc w:val="left"/>
      <w:pPr>
        <w:ind w:left="683" w:hanging="567"/>
      </w:pPr>
      <w:rPr>
        <w:rFonts w:ascii="Arial" w:eastAsia="Arial" w:hAnsi="Arial" w:cs="Arial" w:hint="default"/>
        <w:b/>
        <w:bCs/>
        <w:i w:val="0"/>
        <w:iCs w:val="0"/>
        <w:color w:val="234060"/>
        <w:w w:val="100"/>
        <w:sz w:val="24"/>
        <w:szCs w:val="24"/>
        <w:lang w:val="en-US" w:eastAsia="en-US" w:bidi="ar-SA"/>
      </w:rPr>
    </w:lvl>
    <w:lvl w:ilvl="1" w:tplc="3856A882">
      <w:numFmt w:val="bullet"/>
      <w:lvlText w:val="•"/>
      <w:lvlJc w:val="left"/>
      <w:pPr>
        <w:ind w:left="1598" w:hanging="567"/>
      </w:pPr>
      <w:rPr>
        <w:rFonts w:hint="default"/>
        <w:lang w:val="en-US" w:eastAsia="en-US" w:bidi="ar-SA"/>
      </w:rPr>
    </w:lvl>
    <w:lvl w:ilvl="2" w:tplc="0ACA45F2">
      <w:numFmt w:val="bullet"/>
      <w:lvlText w:val="•"/>
      <w:lvlJc w:val="left"/>
      <w:pPr>
        <w:ind w:left="2517" w:hanging="567"/>
      </w:pPr>
      <w:rPr>
        <w:rFonts w:hint="default"/>
        <w:lang w:val="en-US" w:eastAsia="en-US" w:bidi="ar-SA"/>
      </w:rPr>
    </w:lvl>
    <w:lvl w:ilvl="3" w:tplc="A7BE967C">
      <w:numFmt w:val="bullet"/>
      <w:lvlText w:val="•"/>
      <w:lvlJc w:val="left"/>
      <w:pPr>
        <w:ind w:left="3435" w:hanging="567"/>
      </w:pPr>
      <w:rPr>
        <w:rFonts w:hint="default"/>
        <w:lang w:val="en-US" w:eastAsia="en-US" w:bidi="ar-SA"/>
      </w:rPr>
    </w:lvl>
    <w:lvl w:ilvl="4" w:tplc="A100073C">
      <w:numFmt w:val="bullet"/>
      <w:lvlText w:val="•"/>
      <w:lvlJc w:val="left"/>
      <w:pPr>
        <w:ind w:left="4354" w:hanging="567"/>
      </w:pPr>
      <w:rPr>
        <w:rFonts w:hint="default"/>
        <w:lang w:val="en-US" w:eastAsia="en-US" w:bidi="ar-SA"/>
      </w:rPr>
    </w:lvl>
    <w:lvl w:ilvl="5" w:tplc="0DC0F5B4">
      <w:numFmt w:val="bullet"/>
      <w:lvlText w:val="•"/>
      <w:lvlJc w:val="left"/>
      <w:pPr>
        <w:ind w:left="5273" w:hanging="567"/>
      </w:pPr>
      <w:rPr>
        <w:rFonts w:hint="default"/>
        <w:lang w:val="en-US" w:eastAsia="en-US" w:bidi="ar-SA"/>
      </w:rPr>
    </w:lvl>
    <w:lvl w:ilvl="6" w:tplc="A8069280">
      <w:numFmt w:val="bullet"/>
      <w:lvlText w:val="•"/>
      <w:lvlJc w:val="left"/>
      <w:pPr>
        <w:ind w:left="6191" w:hanging="567"/>
      </w:pPr>
      <w:rPr>
        <w:rFonts w:hint="default"/>
        <w:lang w:val="en-US" w:eastAsia="en-US" w:bidi="ar-SA"/>
      </w:rPr>
    </w:lvl>
    <w:lvl w:ilvl="7" w:tplc="BDAAA4FC">
      <w:numFmt w:val="bullet"/>
      <w:lvlText w:val="•"/>
      <w:lvlJc w:val="left"/>
      <w:pPr>
        <w:ind w:left="7110" w:hanging="567"/>
      </w:pPr>
      <w:rPr>
        <w:rFonts w:hint="default"/>
        <w:lang w:val="en-US" w:eastAsia="en-US" w:bidi="ar-SA"/>
      </w:rPr>
    </w:lvl>
    <w:lvl w:ilvl="8" w:tplc="D6BC7658">
      <w:numFmt w:val="bullet"/>
      <w:lvlText w:val="•"/>
      <w:lvlJc w:val="left"/>
      <w:pPr>
        <w:ind w:left="8029" w:hanging="567"/>
      </w:pPr>
      <w:rPr>
        <w:rFonts w:hint="default"/>
        <w:lang w:val="en-US" w:eastAsia="en-US" w:bidi="ar-SA"/>
      </w:rPr>
    </w:lvl>
  </w:abstractNum>
  <w:abstractNum w:abstractNumId="25" w15:restartNumberingAfterBreak="0">
    <w:nsid w:val="42114732"/>
    <w:multiLevelType w:val="hybridMultilevel"/>
    <w:tmpl w:val="09E4F00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6" w15:restartNumberingAfterBreak="0">
    <w:nsid w:val="42351A26"/>
    <w:multiLevelType w:val="hybridMultilevel"/>
    <w:tmpl w:val="BF40968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7" w15:restartNumberingAfterBreak="0">
    <w:nsid w:val="4AFC655F"/>
    <w:multiLevelType w:val="hybridMultilevel"/>
    <w:tmpl w:val="693211C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8" w15:restartNumberingAfterBreak="0">
    <w:nsid w:val="4C064382"/>
    <w:multiLevelType w:val="hybridMultilevel"/>
    <w:tmpl w:val="1102C1D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9" w15:restartNumberingAfterBreak="0">
    <w:nsid w:val="4C203159"/>
    <w:multiLevelType w:val="multilevel"/>
    <w:tmpl w:val="38FC6D76"/>
    <w:lvl w:ilvl="0">
      <w:start w:val="1"/>
      <w:numFmt w:val="decimal"/>
      <w:lvlText w:val="%1."/>
      <w:lvlJc w:val="left"/>
      <w:pPr>
        <w:tabs>
          <w:tab w:val="num" w:pos="720"/>
        </w:tabs>
        <w:ind w:left="720" w:hanging="720"/>
      </w:pPr>
      <w:rPr>
        <w:rFonts w:ascii="Arial" w:hAnsi="Arial" w:cs="Arial" w:hint="default"/>
        <w:b/>
        <w:i w:val="0"/>
        <w:color w:val="244061" w:themeColor="accent1" w:themeShade="80"/>
        <w:sz w:val="28"/>
        <w:szCs w:val="28"/>
        <w:u w:val="none"/>
      </w:rPr>
    </w:lvl>
    <w:lvl w:ilvl="1">
      <w:start w:val="1"/>
      <w:numFmt w:val="decimal"/>
      <w:lvlText w:val="%1.%2"/>
      <w:lvlJc w:val="left"/>
      <w:pPr>
        <w:tabs>
          <w:tab w:val="num" w:pos="720"/>
        </w:tabs>
        <w:ind w:left="720" w:hanging="720"/>
      </w:pPr>
      <w:rPr>
        <w:rFonts w:ascii="Arial" w:hAnsi="Arial" w:cs="Arial" w:hint="default"/>
        <w:b/>
        <w:i w:val="0"/>
        <w:color w:val="17365D" w:themeColor="text2" w:themeShade="BF"/>
        <w:sz w:val="28"/>
        <w:szCs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0" w15:restartNumberingAfterBreak="0">
    <w:nsid w:val="4F9553E5"/>
    <w:multiLevelType w:val="multilevel"/>
    <w:tmpl w:val="BD06321A"/>
    <w:lvl w:ilvl="0">
      <w:start w:val="1"/>
      <w:numFmt w:val="decimal"/>
      <w:lvlText w:val="%1."/>
      <w:lvlJc w:val="left"/>
      <w:pPr>
        <w:tabs>
          <w:tab w:val="num" w:pos="720"/>
        </w:tabs>
        <w:ind w:left="720" w:hanging="360"/>
      </w:pPr>
      <w:rPr>
        <w:rFonts w:ascii="Arial" w:hAnsi="Arial" w:cs="Arial" w:hint="default"/>
        <w:b/>
        <w:bCs/>
        <w:color w:val="244061" w:themeColor="accent1" w:themeShade="8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92270D"/>
    <w:multiLevelType w:val="hybridMultilevel"/>
    <w:tmpl w:val="7BD65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3" w15:restartNumberingAfterBreak="0">
    <w:nsid w:val="568D3717"/>
    <w:multiLevelType w:val="hybridMultilevel"/>
    <w:tmpl w:val="32600CC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4" w15:restartNumberingAfterBreak="0">
    <w:nsid w:val="598C0B94"/>
    <w:multiLevelType w:val="hybridMultilevel"/>
    <w:tmpl w:val="C6427BE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5" w15:restartNumberingAfterBreak="0">
    <w:nsid w:val="59F95F9C"/>
    <w:multiLevelType w:val="hybridMultilevel"/>
    <w:tmpl w:val="74D6A964"/>
    <w:lvl w:ilvl="0" w:tplc="061E1B22">
      <w:start w:val="1"/>
      <w:numFmt w:val="decimal"/>
      <w:lvlText w:val="%1."/>
      <w:lvlJc w:val="left"/>
      <w:pPr>
        <w:ind w:left="535" w:hanging="428"/>
      </w:pPr>
      <w:rPr>
        <w:rFonts w:ascii="Arial" w:eastAsia="Arial" w:hAnsi="Arial" w:cs="Arial" w:hint="default"/>
        <w:b w:val="0"/>
        <w:bCs w:val="0"/>
        <w:i w:val="0"/>
        <w:iCs w:val="0"/>
        <w:w w:val="100"/>
        <w:sz w:val="24"/>
        <w:szCs w:val="24"/>
        <w:lang w:val="en-US" w:eastAsia="en-US" w:bidi="ar-SA"/>
      </w:rPr>
    </w:lvl>
    <w:lvl w:ilvl="1" w:tplc="6FCC79E2">
      <w:numFmt w:val="bullet"/>
      <w:lvlText w:val="•"/>
      <w:lvlJc w:val="left"/>
      <w:pPr>
        <w:ind w:left="1214" w:hanging="428"/>
      </w:pPr>
      <w:rPr>
        <w:rFonts w:hint="default"/>
        <w:lang w:val="en-US" w:eastAsia="en-US" w:bidi="ar-SA"/>
      </w:rPr>
    </w:lvl>
    <w:lvl w:ilvl="2" w:tplc="52A604CC">
      <w:numFmt w:val="bullet"/>
      <w:lvlText w:val="•"/>
      <w:lvlJc w:val="left"/>
      <w:pPr>
        <w:ind w:left="1888" w:hanging="428"/>
      </w:pPr>
      <w:rPr>
        <w:rFonts w:hint="default"/>
        <w:lang w:val="en-US" w:eastAsia="en-US" w:bidi="ar-SA"/>
      </w:rPr>
    </w:lvl>
    <w:lvl w:ilvl="3" w:tplc="860621D4">
      <w:numFmt w:val="bullet"/>
      <w:lvlText w:val="•"/>
      <w:lvlJc w:val="left"/>
      <w:pPr>
        <w:ind w:left="2562" w:hanging="428"/>
      </w:pPr>
      <w:rPr>
        <w:rFonts w:hint="default"/>
        <w:lang w:val="en-US" w:eastAsia="en-US" w:bidi="ar-SA"/>
      </w:rPr>
    </w:lvl>
    <w:lvl w:ilvl="4" w:tplc="19D8FB4E">
      <w:numFmt w:val="bullet"/>
      <w:lvlText w:val="•"/>
      <w:lvlJc w:val="left"/>
      <w:pPr>
        <w:ind w:left="3236" w:hanging="428"/>
      </w:pPr>
      <w:rPr>
        <w:rFonts w:hint="default"/>
        <w:lang w:val="en-US" w:eastAsia="en-US" w:bidi="ar-SA"/>
      </w:rPr>
    </w:lvl>
    <w:lvl w:ilvl="5" w:tplc="64406C4A">
      <w:numFmt w:val="bullet"/>
      <w:lvlText w:val="•"/>
      <w:lvlJc w:val="left"/>
      <w:pPr>
        <w:ind w:left="3910" w:hanging="428"/>
      </w:pPr>
      <w:rPr>
        <w:rFonts w:hint="default"/>
        <w:lang w:val="en-US" w:eastAsia="en-US" w:bidi="ar-SA"/>
      </w:rPr>
    </w:lvl>
    <w:lvl w:ilvl="6" w:tplc="E5F23326">
      <w:numFmt w:val="bullet"/>
      <w:lvlText w:val="•"/>
      <w:lvlJc w:val="left"/>
      <w:pPr>
        <w:ind w:left="4584" w:hanging="428"/>
      </w:pPr>
      <w:rPr>
        <w:rFonts w:hint="default"/>
        <w:lang w:val="en-US" w:eastAsia="en-US" w:bidi="ar-SA"/>
      </w:rPr>
    </w:lvl>
    <w:lvl w:ilvl="7" w:tplc="99A6F2FE">
      <w:numFmt w:val="bullet"/>
      <w:lvlText w:val="•"/>
      <w:lvlJc w:val="left"/>
      <w:pPr>
        <w:ind w:left="5258" w:hanging="428"/>
      </w:pPr>
      <w:rPr>
        <w:rFonts w:hint="default"/>
        <w:lang w:val="en-US" w:eastAsia="en-US" w:bidi="ar-SA"/>
      </w:rPr>
    </w:lvl>
    <w:lvl w:ilvl="8" w:tplc="96908CFE">
      <w:numFmt w:val="bullet"/>
      <w:lvlText w:val="•"/>
      <w:lvlJc w:val="left"/>
      <w:pPr>
        <w:ind w:left="5932" w:hanging="428"/>
      </w:pPr>
      <w:rPr>
        <w:rFonts w:hint="default"/>
        <w:lang w:val="en-US" w:eastAsia="en-US" w:bidi="ar-SA"/>
      </w:rPr>
    </w:lvl>
  </w:abstractNum>
  <w:abstractNum w:abstractNumId="36" w15:restartNumberingAfterBreak="0">
    <w:nsid w:val="5B337410"/>
    <w:multiLevelType w:val="hybridMultilevel"/>
    <w:tmpl w:val="0E148F0E"/>
    <w:lvl w:ilvl="0" w:tplc="152817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DA36EBA"/>
    <w:multiLevelType w:val="hybridMultilevel"/>
    <w:tmpl w:val="4E5A3EA0"/>
    <w:lvl w:ilvl="0" w:tplc="0C090001">
      <w:start w:val="1"/>
      <w:numFmt w:val="bullet"/>
      <w:lvlText w:val=""/>
      <w:lvlJc w:val="left"/>
      <w:pPr>
        <w:ind w:left="435" w:hanging="360"/>
      </w:pPr>
      <w:rPr>
        <w:rFonts w:ascii="Symbol" w:hAnsi="Symbo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38" w15:restartNumberingAfterBreak="0">
    <w:nsid w:val="5F603565"/>
    <w:multiLevelType w:val="hybridMultilevel"/>
    <w:tmpl w:val="650CE0A4"/>
    <w:lvl w:ilvl="0" w:tplc="B3F44FE0">
      <w:start w:val="1"/>
      <w:numFmt w:val="decimal"/>
      <w:lvlText w:val="%1."/>
      <w:lvlJc w:val="left"/>
      <w:pPr>
        <w:ind w:left="535" w:hanging="428"/>
      </w:pPr>
      <w:rPr>
        <w:rFonts w:ascii="Arial" w:eastAsia="Arial" w:hAnsi="Arial" w:cs="Arial" w:hint="default"/>
        <w:b w:val="0"/>
        <w:bCs w:val="0"/>
        <w:i w:val="0"/>
        <w:iCs w:val="0"/>
        <w:w w:val="100"/>
        <w:sz w:val="24"/>
        <w:szCs w:val="24"/>
        <w:lang w:val="en-US" w:eastAsia="en-US" w:bidi="ar-SA"/>
      </w:rPr>
    </w:lvl>
    <w:lvl w:ilvl="1" w:tplc="CA9C5178">
      <w:numFmt w:val="bullet"/>
      <w:lvlText w:val="•"/>
      <w:lvlJc w:val="left"/>
      <w:pPr>
        <w:ind w:left="1214" w:hanging="428"/>
      </w:pPr>
      <w:rPr>
        <w:rFonts w:hint="default"/>
        <w:lang w:val="en-US" w:eastAsia="en-US" w:bidi="ar-SA"/>
      </w:rPr>
    </w:lvl>
    <w:lvl w:ilvl="2" w:tplc="E83AB42E">
      <w:numFmt w:val="bullet"/>
      <w:lvlText w:val="•"/>
      <w:lvlJc w:val="left"/>
      <w:pPr>
        <w:ind w:left="1888" w:hanging="428"/>
      </w:pPr>
      <w:rPr>
        <w:rFonts w:hint="default"/>
        <w:lang w:val="en-US" w:eastAsia="en-US" w:bidi="ar-SA"/>
      </w:rPr>
    </w:lvl>
    <w:lvl w:ilvl="3" w:tplc="D92AB70A">
      <w:numFmt w:val="bullet"/>
      <w:lvlText w:val="•"/>
      <w:lvlJc w:val="left"/>
      <w:pPr>
        <w:ind w:left="2562" w:hanging="428"/>
      </w:pPr>
      <w:rPr>
        <w:rFonts w:hint="default"/>
        <w:lang w:val="en-US" w:eastAsia="en-US" w:bidi="ar-SA"/>
      </w:rPr>
    </w:lvl>
    <w:lvl w:ilvl="4" w:tplc="A7CCEF48">
      <w:numFmt w:val="bullet"/>
      <w:lvlText w:val="•"/>
      <w:lvlJc w:val="left"/>
      <w:pPr>
        <w:ind w:left="3236" w:hanging="428"/>
      </w:pPr>
      <w:rPr>
        <w:rFonts w:hint="default"/>
        <w:lang w:val="en-US" w:eastAsia="en-US" w:bidi="ar-SA"/>
      </w:rPr>
    </w:lvl>
    <w:lvl w:ilvl="5" w:tplc="521440D4">
      <w:numFmt w:val="bullet"/>
      <w:lvlText w:val="•"/>
      <w:lvlJc w:val="left"/>
      <w:pPr>
        <w:ind w:left="3910" w:hanging="428"/>
      </w:pPr>
      <w:rPr>
        <w:rFonts w:hint="default"/>
        <w:lang w:val="en-US" w:eastAsia="en-US" w:bidi="ar-SA"/>
      </w:rPr>
    </w:lvl>
    <w:lvl w:ilvl="6" w:tplc="7924F7F4">
      <w:numFmt w:val="bullet"/>
      <w:lvlText w:val="•"/>
      <w:lvlJc w:val="left"/>
      <w:pPr>
        <w:ind w:left="4584" w:hanging="428"/>
      </w:pPr>
      <w:rPr>
        <w:rFonts w:hint="default"/>
        <w:lang w:val="en-US" w:eastAsia="en-US" w:bidi="ar-SA"/>
      </w:rPr>
    </w:lvl>
    <w:lvl w:ilvl="7" w:tplc="F30249DE">
      <w:numFmt w:val="bullet"/>
      <w:lvlText w:val="•"/>
      <w:lvlJc w:val="left"/>
      <w:pPr>
        <w:ind w:left="5258" w:hanging="428"/>
      </w:pPr>
      <w:rPr>
        <w:rFonts w:hint="default"/>
        <w:lang w:val="en-US" w:eastAsia="en-US" w:bidi="ar-SA"/>
      </w:rPr>
    </w:lvl>
    <w:lvl w:ilvl="8" w:tplc="431AD342">
      <w:numFmt w:val="bullet"/>
      <w:lvlText w:val="•"/>
      <w:lvlJc w:val="left"/>
      <w:pPr>
        <w:ind w:left="5932" w:hanging="428"/>
      </w:pPr>
      <w:rPr>
        <w:rFonts w:hint="default"/>
        <w:lang w:val="en-US" w:eastAsia="en-US" w:bidi="ar-SA"/>
      </w:rPr>
    </w:lvl>
  </w:abstractNum>
  <w:abstractNum w:abstractNumId="39" w15:restartNumberingAfterBreak="0">
    <w:nsid w:val="5F69AFCD"/>
    <w:multiLevelType w:val="hybridMultilevel"/>
    <w:tmpl w:val="EF3C9328"/>
    <w:lvl w:ilvl="0" w:tplc="E24AB554">
      <w:start w:val="1"/>
      <w:numFmt w:val="decimal"/>
      <w:lvlText w:val="%1."/>
      <w:lvlJc w:val="left"/>
      <w:pPr>
        <w:ind w:left="720" w:hanging="360"/>
      </w:pPr>
    </w:lvl>
    <w:lvl w:ilvl="1" w:tplc="06BEF2F0">
      <w:start w:val="1"/>
      <w:numFmt w:val="lowerLetter"/>
      <w:lvlText w:val="%2."/>
      <w:lvlJc w:val="left"/>
      <w:pPr>
        <w:ind w:left="1440" w:hanging="360"/>
      </w:pPr>
      <w:rPr>
        <w:b w:val="0"/>
        <w:bCs w:val="0"/>
      </w:rPr>
    </w:lvl>
    <w:lvl w:ilvl="2" w:tplc="108AF968">
      <w:start w:val="1"/>
      <w:numFmt w:val="lowerRoman"/>
      <w:lvlText w:val="%3."/>
      <w:lvlJc w:val="right"/>
      <w:pPr>
        <w:ind w:left="2160" w:hanging="180"/>
      </w:pPr>
    </w:lvl>
    <w:lvl w:ilvl="3" w:tplc="920A0896">
      <w:start w:val="1"/>
      <w:numFmt w:val="decimal"/>
      <w:lvlText w:val="%4."/>
      <w:lvlJc w:val="left"/>
      <w:pPr>
        <w:ind w:left="2880" w:hanging="360"/>
      </w:pPr>
    </w:lvl>
    <w:lvl w:ilvl="4" w:tplc="C576E4FC">
      <w:start w:val="1"/>
      <w:numFmt w:val="lowerLetter"/>
      <w:lvlText w:val="%5."/>
      <w:lvlJc w:val="left"/>
      <w:pPr>
        <w:ind w:left="3600" w:hanging="360"/>
      </w:pPr>
    </w:lvl>
    <w:lvl w:ilvl="5" w:tplc="21FC35B8">
      <w:start w:val="1"/>
      <w:numFmt w:val="lowerRoman"/>
      <w:lvlText w:val="%6."/>
      <w:lvlJc w:val="right"/>
      <w:pPr>
        <w:ind w:left="4320" w:hanging="180"/>
      </w:pPr>
    </w:lvl>
    <w:lvl w:ilvl="6" w:tplc="66040A2A">
      <w:start w:val="1"/>
      <w:numFmt w:val="decimal"/>
      <w:lvlText w:val="%7."/>
      <w:lvlJc w:val="left"/>
      <w:pPr>
        <w:ind w:left="5040" w:hanging="360"/>
      </w:pPr>
    </w:lvl>
    <w:lvl w:ilvl="7" w:tplc="407AD37A">
      <w:start w:val="1"/>
      <w:numFmt w:val="lowerLetter"/>
      <w:lvlText w:val="%8."/>
      <w:lvlJc w:val="left"/>
      <w:pPr>
        <w:ind w:left="5760" w:hanging="360"/>
      </w:pPr>
    </w:lvl>
    <w:lvl w:ilvl="8" w:tplc="AA1A560C">
      <w:start w:val="1"/>
      <w:numFmt w:val="lowerRoman"/>
      <w:lvlText w:val="%9."/>
      <w:lvlJc w:val="right"/>
      <w:pPr>
        <w:ind w:left="6480" w:hanging="180"/>
      </w:pPr>
    </w:lvl>
  </w:abstractNum>
  <w:abstractNum w:abstractNumId="40" w15:restartNumberingAfterBreak="0">
    <w:nsid w:val="607D788B"/>
    <w:multiLevelType w:val="hybridMultilevel"/>
    <w:tmpl w:val="EEFCBC1A"/>
    <w:lvl w:ilvl="0" w:tplc="27CC0D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5FE1E88"/>
    <w:multiLevelType w:val="hybridMultilevel"/>
    <w:tmpl w:val="F9D28F0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2" w15:restartNumberingAfterBreak="0">
    <w:nsid w:val="66547D94"/>
    <w:multiLevelType w:val="hybridMultilevel"/>
    <w:tmpl w:val="DFB480D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3" w15:restartNumberingAfterBreak="0">
    <w:nsid w:val="676B4FA0"/>
    <w:multiLevelType w:val="hybridMultilevel"/>
    <w:tmpl w:val="08143CA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4"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4C7908"/>
    <w:multiLevelType w:val="hybridMultilevel"/>
    <w:tmpl w:val="11AEA66A"/>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46" w15:restartNumberingAfterBreak="0">
    <w:nsid w:val="6E260518"/>
    <w:multiLevelType w:val="hybridMultilevel"/>
    <w:tmpl w:val="139C9F1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7"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15176D4"/>
    <w:multiLevelType w:val="hybridMultilevel"/>
    <w:tmpl w:val="E1ECA56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9" w15:restartNumberingAfterBreak="0">
    <w:nsid w:val="72044D18"/>
    <w:multiLevelType w:val="hybridMultilevel"/>
    <w:tmpl w:val="FD9E3684"/>
    <w:lvl w:ilvl="0" w:tplc="C5A85784">
      <w:start w:val="1"/>
      <w:numFmt w:val="bullet"/>
      <w:lvlText w:val=""/>
      <w:lvlJc w:val="left"/>
      <w:pPr>
        <w:ind w:left="436" w:hanging="360"/>
      </w:pPr>
      <w:rPr>
        <w:rFonts w:ascii="Symbol" w:hAnsi="Symbol" w:hint="default"/>
        <w:color w:val="auto"/>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0"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51" w15:restartNumberingAfterBreak="0">
    <w:nsid w:val="7D493553"/>
    <w:multiLevelType w:val="hybridMultilevel"/>
    <w:tmpl w:val="FC30713E"/>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8063666">
    <w:abstractNumId w:val="29"/>
  </w:num>
  <w:num w:numId="2" w16cid:durableId="1127355154">
    <w:abstractNumId w:val="32"/>
  </w:num>
  <w:num w:numId="3" w16cid:durableId="153838215">
    <w:abstractNumId w:val="21"/>
  </w:num>
  <w:num w:numId="4" w16cid:durableId="1996227852">
    <w:abstractNumId w:val="47"/>
  </w:num>
  <w:num w:numId="5" w16cid:durableId="274169832">
    <w:abstractNumId w:val="51"/>
  </w:num>
  <w:num w:numId="6" w16cid:durableId="758480859">
    <w:abstractNumId w:val="7"/>
  </w:num>
  <w:num w:numId="7" w16cid:durableId="1480655047">
    <w:abstractNumId w:val="27"/>
  </w:num>
  <w:num w:numId="8" w16cid:durableId="1988196539">
    <w:abstractNumId w:val="26"/>
  </w:num>
  <w:num w:numId="9" w16cid:durableId="667854">
    <w:abstractNumId w:val="46"/>
  </w:num>
  <w:num w:numId="10" w16cid:durableId="120076074">
    <w:abstractNumId w:val="25"/>
  </w:num>
  <w:num w:numId="11" w16cid:durableId="804660225">
    <w:abstractNumId w:val="8"/>
  </w:num>
  <w:num w:numId="12" w16cid:durableId="2036880877">
    <w:abstractNumId w:val="50"/>
  </w:num>
  <w:num w:numId="13" w16cid:durableId="742676483">
    <w:abstractNumId w:val="36"/>
  </w:num>
  <w:num w:numId="14" w16cid:durableId="901141071">
    <w:abstractNumId w:val="30"/>
  </w:num>
  <w:num w:numId="15" w16cid:durableId="1501774058">
    <w:abstractNumId w:val="37"/>
  </w:num>
  <w:num w:numId="16" w16cid:durableId="551968097">
    <w:abstractNumId w:val="49"/>
  </w:num>
  <w:num w:numId="17" w16cid:durableId="101458866">
    <w:abstractNumId w:val="38"/>
  </w:num>
  <w:num w:numId="18" w16cid:durableId="562253277">
    <w:abstractNumId w:val="24"/>
  </w:num>
  <w:num w:numId="19" w16cid:durableId="1340814339">
    <w:abstractNumId w:val="43"/>
  </w:num>
  <w:num w:numId="20" w16cid:durableId="488252837">
    <w:abstractNumId w:val="1"/>
  </w:num>
  <w:num w:numId="21" w16cid:durableId="1479879544">
    <w:abstractNumId w:val="48"/>
  </w:num>
  <w:num w:numId="22" w16cid:durableId="1485387317">
    <w:abstractNumId w:val="41"/>
  </w:num>
  <w:num w:numId="23" w16cid:durableId="1298878446">
    <w:abstractNumId w:val="5"/>
  </w:num>
  <w:num w:numId="24" w16cid:durableId="660155899">
    <w:abstractNumId w:val="9"/>
  </w:num>
  <w:num w:numId="25" w16cid:durableId="779682772">
    <w:abstractNumId w:val="19"/>
  </w:num>
  <w:num w:numId="26" w16cid:durableId="2098018375">
    <w:abstractNumId w:val="31"/>
  </w:num>
  <w:num w:numId="27" w16cid:durableId="747459075">
    <w:abstractNumId w:val="14"/>
  </w:num>
  <w:num w:numId="28" w16cid:durableId="2024942112">
    <w:abstractNumId w:val="40"/>
  </w:num>
  <w:num w:numId="29" w16cid:durableId="1531913772">
    <w:abstractNumId w:val="33"/>
  </w:num>
  <w:num w:numId="30" w16cid:durableId="389302481">
    <w:abstractNumId w:val="20"/>
  </w:num>
  <w:num w:numId="31" w16cid:durableId="2121339896">
    <w:abstractNumId w:val="23"/>
  </w:num>
  <w:num w:numId="32" w16cid:durableId="1361128439">
    <w:abstractNumId w:val="42"/>
  </w:num>
  <w:num w:numId="33" w16cid:durableId="1450276210">
    <w:abstractNumId w:val="18"/>
  </w:num>
  <w:num w:numId="34" w16cid:durableId="1546916757">
    <w:abstractNumId w:val="0"/>
  </w:num>
  <w:num w:numId="35" w16cid:durableId="2118401835">
    <w:abstractNumId w:val="10"/>
  </w:num>
  <w:num w:numId="36" w16cid:durableId="178471006">
    <w:abstractNumId w:val="44"/>
  </w:num>
  <w:num w:numId="37" w16cid:durableId="218443248">
    <w:abstractNumId w:val="22"/>
  </w:num>
  <w:num w:numId="38" w16cid:durableId="2137790939">
    <w:abstractNumId w:val="15"/>
  </w:num>
  <w:num w:numId="39" w16cid:durableId="519130144">
    <w:abstractNumId w:val="45"/>
  </w:num>
  <w:num w:numId="40" w16cid:durableId="730808549">
    <w:abstractNumId w:val="13"/>
  </w:num>
  <w:num w:numId="41" w16cid:durableId="1370186516">
    <w:abstractNumId w:val="16"/>
  </w:num>
  <w:num w:numId="42" w16cid:durableId="291130302">
    <w:abstractNumId w:val="35"/>
  </w:num>
  <w:num w:numId="43" w16cid:durableId="1379625860">
    <w:abstractNumId w:val="12"/>
  </w:num>
  <w:num w:numId="44" w16cid:durableId="5207780">
    <w:abstractNumId w:val="2"/>
  </w:num>
  <w:num w:numId="45" w16cid:durableId="1306741848">
    <w:abstractNumId w:val="17"/>
  </w:num>
  <w:num w:numId="46" w16cid:durableId="242108934">
    <w:abstractNumId w:val="3"/>
  </w:num>
  <w:num w:numId="47" w16cid:durableId="782576823">
    <w:abstractNumId w:val="39"/>
  </w:num>
  <w:num w:numId="48" w16cid:durableId="1400177619">
    <w:abstractNumId w:val="6"/>
  </w:num>
  <w:num w:numId="49" w16cid:durableId="1492336014">
    <w:abstractNumId w:val="34"/>
  </w:num>
  <w:num w:numId="50" w16cid:durableId="852960466">
    <w:abstractNumId w:val="4"/>
  </w:num>
  <w:num w:numId="51" w16cid:durableId="990907847">
    <w:abstractNumId w:val="11"/>
  </w:num>
  <w:num w:numId="52" w16cid:durableId="14177447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h0p8EOEjHlOus/I8MyAQ8h5mrvWzL+fJcMFdQzAmVkX8r3ww3HYkvnQqp7ubKqAzeVOQ1XARu7K31dM9dA00aQ==" w:salt="8fixF7L67VCuRUH2NDhl8Q=="/>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14A9D"/>
    <w:rsid w:val="00014B70"/>
    <w:rsid w:val="00021070"/>
    <w:rsid w:val="00032BE7"/>
    <w:rsid w:val="00033CAD"/>
    <w:rsid w:val="00046B3A"/>
    <w:rsid w:val="00051D8E"/>
    <w:rsid w:val="00070A69"/>
    <w:rsid w:val="00071042"/>
    <w:rsid w:val="00080C4B"/>
    <w:rsid w:val="00085B7F"/>
    <w:rsid w:val="00096B9B"/>
    <w:rsid w:val="000A2D15"/>
    <w:rsid w:val="000A64DA"/>
    <w:rsid w:val="000A793C"/>
    <w:rsid w:val="000B309E"/>
    <w:rsid w:val="000C31E2"/>
    <w:rsid w:val="000C7739"/>
    <w:rsid w:val="000E0501"/>
    <w:rsid w:val="000E2B1E"/>
    <w:rsid w:val="000E6245"/>
    <w:rsid w:val="000E6876"/>
    <w:rsid w:val="000E7452"/>
    <w:rsid w:val="00105BA1"/>
    <w:rsid w:val="00110CCC"/>
    <w:rsid w:val="001115BB"/>
    <w:rsid w:val="001126B8"/>
    <w:rsid w:val="001162A1"/>
    <w:rsid w:val="00124523"/>
    <w:rsid w:val="00124B02"/>
    <w:rsid w:val="00125605"/>
    <w:rsid w:val="0014635E"/>
    <w:rsid w:val="00146D00"/>
    <w:rsid w:val="00164E62"/>
    <w:rsid w:val="00171DAC"/>
    <w:rsid w:val="0017296A"/>
    <w:rsid w:val="00173B1C"/>
    <w:rsid w:val="0017649D"/>
    <w:rsid w:val="00180419"/>
    <w:rsid w:val="00181BF9"/>
    <w:rsid w:val="00182CC1"/>
    <w:rsid w:val="00197EA6"/>
    <w:rsid w:val="001B0C54"/>
    <w:rsid w:val="001B66F3"/>
    <w:rsid w:val="001C23DF"/>
    <w:rsid w:val="001C2E22"/>
    <w:rsid w:val="001C683B"/>
    <w:rsid w:val="001D0611"/>
    <w:rsid w:val="001E33A4"/>
    <w:rsid w:val="001F006B"/>
    <w:rsid w:val="0020090F"/>
    <w:rsid w:val="0022261C"/>
    <w:rsid w:val="0023480C"/>
    <w:rsid w:val="00241570"/>
    <w:rsid w:val="002436AC"/>
    <w:rsid w:val="00247C56"/>
    <w:rsid w:val="00254662"/>
    <w:rsid w:val="00257F09"/>
    <w:rsid w:val="00260AC9"/>
    <w:rsid w:val="00267EE6"/>
    <w:rsid w:val="00272A75"/>
    <w:rsid w:val="00282DCE"/>
    <w:rsid w:val="0028600A"/>
    <w:rsid w:val="00293316"/>
    <w:rsid w:val="002A0E3F"/>
    <w:rsid w:val="002A4CC7"/>
    <w:rsid w:val="002B4681"/>
    <w:rsid w:val="002B6245"/>
    <w:rsid w:val="002D1ECB"/>
    <w:rsid w:val="002E7831"/>
    <w:rsid w:val="002F18C7"/>
    <w:rsid w:val="00307CFE"/>
    <w:rsid w:val="003205F8"/>
    <w:rsid w:val="003311C9"/>
    <w:rsid w:val="00331E33"/>
    <w:rsid w:val="00331E8F"/>
    <w:rsid w:val="0033529B"/>
    <w:rsid w:val="0033564A"/>
    <w:rsid w:val="0035074A"/>
    <w:rsid w:val="00355804"/>
    <w:rsid w:val="003573CF"/>
    <w:rsid w:val="003757D2"/>
    <w:rsid w:val="00384760"/>
    <w:rsid w:val="00391204"/>
    <w:rsid w:val="003A7040"/>
    <w:rsid w:val="003B65B2"/>
    <w:rsid w:val="003D03FA"/>
    <w:rsid w:val="003D10A2"/>
    <w:rsid w:val="003D51B4"/>
    <w:rsid w:val="003D5C4C"/>
    <w:rsid w:val="003D613E"/>
    <w:rsid w:val="003E364F"/>
    <w:rsid w:val="003E516E"/>
    <w:rsid w:val="003E5733"/>
    <w:rsid w:val="003F34CE"/>
    <w:rsid w:val="003F4684"/>
    <w:rsid w:val="00414CEC"/>
    <w:rsid w:val="0042672C"/>
    <w:rsid w:val="004307E1"/>
    <w:rsid w:val="0044714C"/>
    <w:rsid w:val="004527E4"/>
    <w:rsid w:val="00452F7E"/>
    <w:rsid w:val="00465A04"/>
    <w:rsid w:val="0047347D"/>
    <w:rsid w:val="00473D32"/>
    <w:rsid w:val="00477C38"/>
    <w:rsid w:val="004831A4"/>
    <w:rsid w:val="0049617C"/>
    <w:rsid w:val="004A0883"/>
    <w:rsid w:val="004A39E6"/>
    <w:rsid w:val="004B684D"/>
    <w:rsid w:val="004B7518"/>
    <w:rsid w:val="004C5F20"/>
    <w:rsid w:val="004D4709"/>
    <w:rsid w:val="004E52B1"/>
    <w:rsid w:val="004F008F"/>
    <w:rsid w:val="00507879"/>
    <w:rsid w:val="00516A8D"/>
    <w:rsid w:val="00550A22"/>
    <w:rsid w:val="00551112"/>
    <w:rsid w:val="00557FFA"/>
    <w:rsid w:val="00562866"/>
    <w:rsid w:val="00574E45"/>
    <w:rsid w:val="0058091C"/>
    <w:rsid w:val="0058576F"/>
    <w:rsid w:val="005949FF"/>
    <w:rsid w:val="005A213C"/>
    <w:rsid w:val="005A296C"/>
    <w:rsid w:val="005B0B8E"/>
    <w:rsid w:val="005B6BE0"/>
    <w:rsid w:val="005C0B27"/>
    <w:rsid w:val="005F07F4"/>
    <w:rsid w:val="00601A4A"/>
    <w:rsid w:val="006176FF"/>
    <w:rsid w:val="00621005"/>
    <w:rsid w:val="006230C9"/>
    <w:rsid w:val="00636FDA"/>
    <w:rsid w:val="006420CA"/>
    <w:rsid w:val="0066677C"/>
    <w:rsid w:val="00671F60"/>
    <w:rsid w:val="00683A50"/>
    <w:rsid w:val="00684E96"/>
    <w:rsid w:val="0068513C"/>
    <w:rsid w:val="00686E3B"/>
    <w:rsid w:val="0069679E"/>
    <w:rsid w:val="006A61F4"/>
    <w:rsid w:val="006C2DB7"/>
    <w:rsid w:val="006D3A2F"/>
    <w:rsid w:val="006D4562"/>
    <w:rsid w:val="006D5C7A"/>
    <w:rsid w:val="006F4F75"/>
    <w:rsid w:val="006F7EBD"/>
    <w:rsid w:val="0070410F"/>
    <w:rsid w:val="00707012"/>
    <w:rsid w:val="0071406B"/>
    <w:rsid w:val="00714DCA"/>
    <w:rsid w:val="00737870"/>
    <w:rsid w:val="00744D75"/>
    <w:rsid w:val="007501E3"/>
    <w:rsid w:val="00751290"/>
    <w:rsid w:val="00765E9D"/>
    <w:rsid w:val="00766474"/>
    <w:rsid w:val="007738D3"/>
    <w:rsid w:val="00780A6E"/>
    <w:rsid w:val="00786112"/>
    <w:rsid w:val="00791AD9"/>
    <w:rsid w:val="007A1A78"/>
    <w:rsid w:val="007A76C7"/>
    <w:rsid w:val="007B2AD2"/>
    <w:rsid w:val="007D162E"/>
    <w:rsid w:val="007D5EF8"/>
    <w:rsid w:val="007D6CEA"/>
    <w:rsid w:val="007E1B14"/>
    <w:rsid w:val="007F0D34"/>
    <w:rsid w:val="007F2B31"/>
    <w:rsid w:val="00803CBB"/>
    <w:rsid w:val="00805AD9"/>
    <w:rsid w:val="00806BE0"/>
    <w:rsid w:val="008214B9"/>
    <w:rsid w:val="008313F0"/>
    <w:rsid w:val="008326C6"/>
    <w:rsid w:val="00835CAD"/>
    <w:rsid w:val="008365DE"/>
    <w:rsid w:val="00854283"/>
    <w:rsid w:val="0086268C"/>
    <w:rsid w:val="0086599E"/>
    <w:rsid w:val="00870954"/>
    <w:rsid w:val="008766D4"/>
    <w:rsid w:val="0088774A"/>
    <w:rsid w:val="00890BD9"/>
    <w:rsid w:val="008A07B0"/>
    <w:rsid w:val="008B4019"/>
    <w:rsid w:val="008B42AE"/>
    <w:rsid w:val="008C3B1E"/>
    <w:rsid w:val="008D5B76"/>
    <w:rsid w:val="008E4E99"/>
    <w:rsid w:val="008E5A62"/>
    <w:rsid w:val="008F046D"/>
    <w:rsid w:val="008F30A0"/>
    <w:rsid w:val="008F321D"/>
    <w:rsid w:val="008F4D20"/>
    <w:rsid w:val="008F51F1"/>
    <w:rsid w:val="00900481"/>
    <w:rsid w:val="00904842"/>
    <w:rsid w:val="0090538D"/>
    <w:rsid w:val="00911CE1"/>
    <w:rsid w:val="00922C58"/>
    <w:rsid w:val="00922C64"/>
    <w:rsid w:val="00927A88"/>
    <w:rsid w:val="009346C2"/>
    <w:rsid w:val="0093606D"/>
    <w:rsid w:val="009368F4"/>
    <w:rsid w:val="00940D44"/>
    <w:rsid w:val="00942527"/>
    <w:rsid w:val="0095033D"/>
    <w:rsid w:val="009507BB"/>
    <w:rsid w:val="0095739B"/>
    <w:rsid w:val="00960418"/>
    <w:rsid w:val="00977FCC"/>
    <w:rsid w:val="00980917"/>
    <w:rsid w:val="0098368E"/>
    <w:rsid w:val="00994202"/>
    <w:rsid w:val="009955B2"/>
    <w:rsid w:val="009957F6"/>
    <w:rsid w:val="0099687E"/>
    <w:rsid w:val="009A1794"/>
    <w:rsid w:val="009E03D2"/>
    <w:rsid w:val="009E2251"/>
    <w:rsid w:val="009E2D4C"/>
    <w:rsid w:val="009F05B8"/>
    <w:rsid w:val="00A047BC"/>
    <w:rsid w:val="00A107BB"/>
    <w:rsid w:val="00A11DC0"/>
    <w:rsid w:val="00A160AA"/>
    <w:rsid w:val="00A30455"/>
    <w:rsid w:val="00A44E6C"/>
    <w:rsid w:val="00A45BF9"/>
    <w:rsid w:val="00A46244"/>
    <w:rsid w:val="00A53261"/>
    <w:rsid w:val="00A53BD3"/>
    <w:rsid w:val="00A546D9"/>
    <w:rsid w:val="00A642EE"/>
    <w:rsid w:val="00A71ABD"/>
    <w:rsid w:val="00A773D3"/>
    <w:rsid w:val="00A85F23"/>
    <w:rsid w:val="00A964E4"/>
    <w:rsid w:val="00AA39E3"/>
    <w:rsid w:val="00AB71CA"/>
    <w:rsid w:val="00AB7D23"/>
    <w:rsid w:val="00AC00E0"/>
    <w:rsid w:val="00AC5B1C"/>
    <w:rsid w:val="00AD1A48"/>
    <w:rsid w:val="00AE0EC1"/>
    <w:rsid w:val="00AE4443"/>
    <w:rsid w:val="00AE4E86"/>
    <w:rsid w:val="00AE59BD"/>
    <w:rsid w:val="00B1257B"/>
    <w:rsid w:val="00B31B09"/>
    <w:rsid w:val="00B341E8"/>
    <w:rsid w:val="00B40CA6"/>
    <w:rsid w:val="00B50C66"/>
    <w:rsid w:val="00B51CFD"/>
    <w:rsid w:val="00B53462"/>
    <w:rsid w:val="00B560B0"/>
    <w:rsid w:val="00B60CB0"/>
    <w:rsid w:val="00B63CC9"/>
    <w:rsid w:val="00B662C3"/>
    <w:rsid w:val="00B75A21"/>
    <w:rsid w:val="00B76BB0"/>
    <w:rsid w:val="00B82A6C"/>
    <w:rsid w:val="00BA0359"/>
    <w:rsid w:val="00BA59BA"/>
    <w:rsid w:val="00BA715B"/>
    <w:rsid w:val="00BB03E2"/>
    <w:rsid w:val="00BB19DE"/>
    <w:rsid w:val="00BB7A76"/>
    <w:rsid w:val="00BC5123"/>
    <w:rsid w:val="00BC563C"/>
    <w:rsid w:val="00BC72A7"/>
    <w:rsid w:val="00BD27D1"/>
    <w:rsid w:val="00BD577A"/>
    <w:rsid w:val="00BE32FF"/>
    <w:rsid w:val="00BF2E66"/>
    <w:rsid w:val="00C06047"/>
    <w:rsid w:val="00C240B8"/>
    <w:rsid w:val="00C26B34"/>
    <w:rsid w:val="00C30DD8"/>
    <w:rsid w:val="00C341E0"/>
    <w:rsid w:val="00C531A6"/>
    <w:rsid w:val="00C60F0F"/>
    <w:rsid w:val="00C6315F"/>
    <w:rsid w:val="00C66BB9"/>
    <w:rsid w:val="00C7367D"/>
    <w:rsid w:val="00CA3B5C"/>
    <w:rsid w:val="00CA4A22"/>
    <w:rsid w:val="00CB2CF3"/>
    <w:rsid w:val="00CC46CE"/>
    <w:rsid w:val="00CE308D"/>
    <w:rsid w:val="00CE76CD"/>
    <w:rsid w:val="00CF228D"/>
    <w:rsid w:val="00CF5796"/>
    <w:rsid w:val="00D05D60"/>
    <w:rsid w:val="00D12546"/>
    <w:rsid w:val="00D14506"/>
    <w:rsid w:val="00D35FB2"/>
    <w:rsid w:val="00D80FAF"/>
    <w:rsid w:val="00DA33AE"/>
    <w:rsid w:val="00DA3A87"/>
    <w:rsid w:val="00DB183A"/>
    <w:rsid w:val="00DC7847"/>
    <w:rsid w:val="00DD1C03"/>
    <w:rsid w:val="00DF4B00"/>
    <w:rsid w:val="00DF73B7"/>
    <w:rsid w:val="00DF7DE1"/>
    <w:rsid w:val="00E12246"/>
    <w:rsid w:val="00E14D0B"/>
    <w:rsid w:val="00E20B7C"/>
    <w:rsid w:val="00E22F52"/>
    <w:rsid w:val="00E24F6A"/>
    <w:rsid w:val="00E259FA"/>
    <w:rsid w:val="00E30098"/>
    <w:rsid w:val="00E30B83"/>
    <w:rsid w:val="00E3642A"/>
    <w:rsid w:val="00E40495"/>
    <w:rsid w:val="00E413BC"/>
    <w:rsid w:val="00E41782"/>
    <w:rsid w:val="00E529FD"/>
    <w:rsid w:val="00E567FC"/>
    <w:rsid w:val="00E606BE"/>
    <w:rsid w:val="00E6316A"/>
    <w:rsid w:val="00E7145A"/>
    <w:rsid w:val="00E77B8E"/>
    <w:rsid w:val="00E9360C"/>
    <w:rsid w:val="00E948FE"/>
    <w:rsid w:val="00EA432A"/>
    <w:rsid w:val="00EA6BF0"/>
    <w:rsid w:val="00ED4960"/>
    <w:rsid w:val="00F03255"/>
    <w:rsid w:val="00F044EA"/>
    <w:rsid w:val="00F05B1B"/>
    <w:rsid w:val="00F100D8"/>
    <w:rsid w:val="00F24CE3"/>
    <w:rsid w:val="00F46E54"/>
    <w:rsid w:val="00F47226"/>
    <w:rsid w:val="00F50013"/>
    <w:rsid w:val="00F547FF"/>
    <w:rsid w:val="00F65733"/>
    <w:rsid w:val="00F72851"/>
    <w:rsid w:val="00F76155"/>
    <w:rsid w:val="00F8145C"/>
    <w:rsid w:val="00F81784"/>
    <w:rsid w:val="00F8244F"/>
    <w:rsid w:val="00F83EAB"/>
    <w:rsid w:val="00F844FE"/>
    <w:rsid w:val="00F8574F"/>
    <w:rsid w:val="00F90D1C"/>
    <w:rsid w:val="00F90ED0"/>
    <w:rsid w:val="00FD2268"/>
    <w:rsid w:val="00FE5471"/>
    <w:rsid w:val="00FE5F6F"/>
    <w:rsid w:val="00FF1C2D"/>
    <w:rsid w:val="00FF3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44D75"/>
    <w:pPr>
      <w:tabs>
        <w:tab w:val="left" w:pos="1440"/>
        <w:tab w:val="left" w:pos="2410"/>
        <w:tab w:val="left" w:pos="2977"/>
        <w:tab w:val="right" w:pos="8335"/>
        <w:tab w:val="right" w:pos="8505"/>
      </w:tabs>
      <w:spacing w:before="0" w:after="0"/>
      <w:ind w:left="-284" w:right="46"/>
      <w:jc w:val="both"/>
      <w:outlineLvl w:val="9"/>
    </w:pPr>
    <w:rPr>
      <w:rFonts w:cs="Arial"/>
      <w:b w:val="0"/>
      <w:bCs/>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071042"/>
    <w:pPr>
      <w:tabs>
        <w:tab w:val="left" w:pos="0"/>
        <w:tab w:val="right" w:leader="dot" w:pos="9392"/>
      </w:tabs>
      <w:ind w:left="-851"/>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styleId="ListParagraph">
    <w:name w:val="List Paragraph"/>
    <w:aliases w:val="Bulleted List,Bullet point,Bullet Point Level1,List Paragraph1,List Paragraph11,Recommendation,1 heading,Body Bullets 1,CV text,Content descriptions,Dot pt,F5 List Paragraph,L,List Bullet 1,List Paragraph Number,List Paragraph111"/>
    <w:basedOn w:val="Normal"/>
    <w:link w:val="ListParagraphChar"/>
    <w:uiPriority w:val="34"/>
    <w:qFormat/>
    <w:rsid w:val="00F50013"/>
    <w:pPr>
      <w:ind w:left="720"/>
      <w:contextualSpacing/>
    </w:pPr>
  </w:style>
  <w:style w:type="table" w:styleId="TableGrid">
    <w:name w:val="Table Grid"/>
    <w:basedOn w:val="TableNormal"/>
    <w:uiPriority w:val="59"/>
    <w:rsid w:val="0014635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ed List Char,Bullet point Char,Bullet Point Level1 Char,List Paragraph1 Char,List Paragraph11 Char,Recommendation Char,1 heading Char,Body Bullets 1 Char,CV text Char,Content descriptions Char,Dot pt Char,F5 List Paragraph Char"/>
    <w:basedOn w:val="DefaultParagraphFont"/>
    <w:link w:val="ListParagraph"/>
    <w:uiPriority w:val="34"/>
    <w:locked/>
    <w:rsid w:val="0014635E"/>
    <w:rPr>
      <w:sz w:val="24"/>
      <w:lang w:eastAsia="en-US"/>
    </w:rPr>
  </w:style>
  <w:style w:type="paragraph" w:customStyle="1" w:styleId="Subsection">
    <w:name w:val="Subsection"/>
    <w:rsid w:val="0035074A"/>
    <w:pPr>
      <w:tabs>
        <w:tab w:val="right" w:pos="595"/>
        <w:tab w:val="left" w:pos="879"/>
      </w:tabs>
      <w:spacing w:before="160" w:line="260" w:lineRule="atLeast"/>
      <w:ind w:left="879" w:hanging="879"/>
    </w:pPr>
    <w:rPr>
      <w:sz w:val="24"/>
    </w:rPr>
  </w:style>
  <w:style w:type="character" w:customStyle="1" w:styleId="normaltextrun">
    <w:name w:val="normaltextrun"/>
    <w:basedOn w:val="DefaultParagraphFont"/>
    <w:rsid w:val="00282DCE"/>
  </w:style>
  <w:style w:type="paragraph" w:customStyle="1" w:styleId="paragraph">
    <w:name w:val="paragraph"/>
    <w:basedOn w:val="Normal"/>
    <w:rsid w:val="00282DCE"/>
    <w:pPr>
      <w:spacing w:before="100" w:beforeAutospacing="1" w:after="100" w:afterAutospacing="1"/>
    </w:pPr>
    <w:rPr>
      <w:szCs w:val="24"/>
      <w:lang w:eastAsia="en-AU"/>
    </w:rPr>
  </w:style>
  <w:style w:type="paragraph" w:customStyle="1" w:styleId="TableParagraph">
    <w:name w:val="Table Paragraph"/>
    <w:basedOn w:val="Normal"/>
    <w:uiPriority w:val="1"/>
    <w:qFormat/>
    <w:rsid w:val="0058091C"/>
    <w:pPr>
      <w:widowControl w:val="0"/>
      <w:autoSpaceDE w:val="0"/>
      <w:autoSpaceDN w:val="0"/>
      <w:ind w:left="107"/>
    </w:pPr>
    <w:rPr>
      <w:rFonts w:ascii="Arial" w:eastAsia="Arial" w:hAnsi="Arial" w:cs="Arial"/>
      <w:sz w:val="22"/>
      <w:szCs w:val="22"/>
      <w:lang w:val="en-US"/>
    </w:rPr>
  </w:style>
  <w:style w:type="paragraph" w:styleId="TOCHeading">
    <w:name w:val="TOC Heading"/>
    <w:basedOn w:val="Heading1"/>
    <w:next w:val="Normal"/>
    <w:uiPriority w:val="39"/>
    <w:unhideWhenUsed/>
    <w:qFormat/>
    <w:rsid w:val="003D5C4C"/>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dplh.wa.gov.au/getmedia/6e4785e3-d40f-45cd-95e8-85d3115ee32e/PD_LPS_Deemed_Provisions" TargetMode="External"/><Relationship Id="rId26" Type="http://schemas.openxmlformats.org/officeDocument/2006/relationships/hyperlink" Target="https://www.legislation.wa.gov.au/legislation/prod/filestore.nsf/FileURL/mrdoc_43454.pdf/$FILE/Local%20Government%20Act%201995%20-%20%5B07-t0-00%5D.pdf?OpenElement" TargetMode="External"/><Relationship Id="rId21" Type="http://schemas.openxmlformats.org/officeDocument/2006/relationships/hyperlink" Target="https://www.nedlands.wa.gov.au/documents/251/asset-management-council-policy"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nedlands.wa.gov.au/council/council-meetings/livestreaming-council-committee-meetings.aspx" TargetMode="External"/><Relationship Id="rId17" Type="http://schemas.openxmlformats.org/officeDocument/2006/relationships/hyperlink" Target="https://www.dplh.wa.gov.au/getmedia/6e4785e3-d40f-45cd-95e8-85d3115ee32e/PD_LPS_Deemed_Provisions" TargetMode="External"/><Relationship Id="rId25" Type="http://schemas.openxmlformats.org/officeDocument/2006/relationships/hyperlink" Target="https://www.legislation.wa.gov.au/legislation/prod/filestore.nsf/FileURL/mrdoc_43454.pdf/$FILE/Local%20Government%20Act%201995%20-%20%5B07-t0-00%5D.pdf?OpenElement"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dplh.wa.gov.au/getmedia/6e4785e3-d40f-45cd-95e8-85d3115ee32e/PD_LPS_Deemed_Provisions" TargetMode="External"/><Relationship Id="rId20" Type="http://schemas.openxmlformats.org/officeDocument/2006/relationships/hyperlink" Target="https://www.nedlands.wa.gov.au/documents/608/procurement-of-good-and-services-council-polic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edlands.wa.gov.au/documents/238/street-trees-policy-and-approved-street-tree-species"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23" Type="http://schemas.openxmlformats.org/officeDocument/2006/relationships/hyperlink" Target="https://www.nedlands.wa.gov.au/documents/276/footpaths-construction-and-maintenance" TargetMode="External"/><Relationship Id="rId28" Type="http://schemas.openxmlformats.org/officeDocument/2006/relationships/hyperlink" Target="https://www.legislation.wa.gov.au/legislation/prod/filestore.nsf/FileURL/mrdoc_43667.pdf/$FILE/Local%20Government%20(Administration)%20Regulations%201996%20-%20%5B03-m0-00%5D.pdf?OpenElement"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legislation.wa.gov.au/legislation/prod/filestore.nsf/FileURL/mrdoc_44080.pdf/$FILE/Planning%20and%20Development%20(Local%20Planning%20Schemes)%20Regulations%202015%20-%20%5B00-l0-00%5D.pdf?OpenElemen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uncil@nedlands.wa.gov.au" TargetMode="External"/><Relationship Id="rId22" Type="http://schemas.openxmlformats.org/officeDocument/2006/relationships/hyperlink" Target="https://www.nedlands.wa.gov.au/documents/237/stormwater-council-policy" TargetMode="External"/><Relationship Id="rId27" Type="http://schemas.openxmlformats.org/officeDocument/2006/relationships/hyperlink" Target="https://www.legislation.wa.gov.au/legislation/prod/filestore.nsf/FileURL/mrdoc_43454.pdf/$FILE/Local%20Government%20Act%201995%20-%20%5B07-t0-00%5D.pdf?OpenElement"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3098C68EEC45C78BA0621A1940A368"/>
        <w:category>
          <w:name w:val="General"/>
          <w:gallery w:val="placeholder"/>
        </w:category>
        <w:types>
          <w:type w:val="bbPlcHdr"/>
        </w:types>
        <w:behaviors>
          <w:behavior w:val="content"/>
        </w:behaviors>
        <w:guid w:val="{0C5D71FE-A32F-43E1-A99A-851263BD7464}"/>
      </w:docPartPr>
      <w:docPartBody>
        <w:p w:rsidR="001054D2" w:rsidRDefault="00D4398E" w:rsidP="00D4398E">
          <w:pPr>
            <w:pStyle w:val="E63098C68EEC45C78BA0621A1940A368"/>
          </w:pPr>
          <w:r w:rsidRPr="00374EF2">
            <w:rPr>
              <w:rStyle w:val="PlaceholderText"/>
              <w:rFonts w:ascii="Arial" w:hAnsi="Arial" w:cs="Arial"/>
              <w:color w:val="000000" w:themeColor="text1"/>
              <w:highlight w:val="yellow"/>
            </w:rPr>
            <w:t>Date of Stamped Plans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cumin Pro">
    <w:altName w:val="Calibri"/>
    <w:panose1 w:val="020B0504020202020204"/>
    <w:charset w:val="00"/>
    <w:family w:val="swiss"/>
    <w:notTrueType/>
    <w:pitch w:val="variable"/>
    <w:sig w:usb0="20000007" w:usb1="00000001" w:usb2="00000000" w:usb3="00000000" w:csb0="00000193" w:csb1="00000000"/>
  </w:font>
  <w:font w:name="Larsseit Thin">
    <w:panose1 w:val="00000000000000000000"/>
    <w:charset w:val="00"/>
    <w:family w:val="modern"/>
    <w:notTrueType/>
    <w:pitch w:val="variable"/>
    <w:sig w:usb0="00000001"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8E"/>
    <w:rsid w:val="001054D2"/>
    <w:rsid w:val="00D439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98E"/>
    <w:rPr>
      <w:color w:val="808080"/>
    </w:rPr>
  </w:style>
  <w:style w:type="paragraph" w:customStyle="1" w:styleId="E63098C68EEC45C78BA0621A1940A368">
    <w:name w:val="E63098C68EEC45C78BA0621A1940A368"/>
    <w:rsid w:val="00D43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ORGN-317801165-11165</_dlc_DocId>
    <_dlc_DocIdUrl xmlns="02b462e0-950b-4d18-8f56-efe6ec8fd98e">
      <Url>https://nedlands365.sharepoint.com/sites/organisation/council/_layouts/15/DocIdRedir.aspx?ID=ORGN-317801165-11165</Url>
      <Description>ORGN-317801165-11165</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bfa1ad90ed8f1e9756e1632afb75658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3680716865fa8a97d1f606c31bd953c4"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2.xml><?xml version="1.0" encoding="utf-8"?>
<ds:datastoreItem xmlns:ds="http://schemas.openxmlformats.org/officeDocument/2006/customXml" ds:itemID="{6C23A3C0-10B7-4721-AB15-9813D7C71C59}">
  <ds:schemaRefs>
    <ds:schemaRef ds:uri="http://schemas.microsoft.com/office/infopath/2007/PartnerControls"/>
    <ds:schemaRef ds:uri="a4569545-3f5c-4d76-b5ef-e21c01e673e6"/>
    <ds:schemaRef ds:uri="http://schemas.openxmlformats.org/package/2006/metadata/core-properties"/>
    <ds:schemaRef ds:uri="82dc8473-40ba-4f11-b935-f34260e482de"/>
    <ds:schemaRef ds:uri="http://schemas.microsoft.com/sharepoint/v3"/>
    <ds:schemaRef ds:uri="99f90307-c380-4349-a4d3-52955e408d9d"/>
    <ds:schemaRef ds:uri="http://purl.org/dc/terms/"/>
    <ds:schemaRef ds:uri="b3dba301-5620-44c7-a8fe-21bd50c42e00"/>
    <ds:schemaRef ds:uri="http://schemas.microsoft.com/office/2006/metadata/properties"/>
    <ds:schemaRef ds:uri="http://schemas.microsoft.com/office/2006/documentManagement/types"/>
    <ds:schemaRef ds:uri="02b462e0-950b-4d18-8f56-efe6ec8fd98e"/>
    <ds:schemaRef ds:uri="http://purl.org/dc/elements/1.1/"/>
    <ds:schemaRef ds:uri="7dce4f99-cff1-4fd8-801c-290f26aab7b1"/>
    <ds:schemaRef ds:uri="http://www.w3.org/XML/1998/namespace"/>
    <ds:schemaRef ds:uri="http://purl.org/dc/dcmitype/"/>
  </ds:schemaRefs>
</ds:datastoreItem>
</file>

<file path=customXml/itemProps3.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4.xml><?xml version="1.0" encoding="utf-8"?>
<ds:datastoreItem xmlns:ds="http://schemas.openxmlformats.org/officeDocument/2006/customXml" ds:itemID="{D0B3AF42-2622-4FA1-93D8-DF18540B5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10B46E-CAF0-4A56-AA46-71C6691A5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20707</Words>
  <Characters>118191</Characters>
  <Application>Microsoft Office Word</Application>
  <DocSecurity>8</DocSecurity>
  <Lines>984</Lines>
  <Paragraphs>277</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Special Council Meeting (insert date month year)</vt:lpstr>
      <vt:lpstr>Declaration of Opening</vt:lpstr>
      <vt:lpstr>Present and Apologies and Leave of Absence (Previously Approved)</vt:lpstr>
      <vt:lpstr>Public Question Time</vt:lpstr>
      <vt:lpstr>Deputations</vt:lpstr>
      <vt:lpstr>Requests for Leave of Absence</vt:lpstr>
      <vt:lpstr>Petitions</vt:lpstr>
      <vt:lpstr>Disclosures of Financial Interest </vt:lpstr>
      <vt:lpstr>Disclosures of Interests Affecting Impartiality</vt:lpstr>
      <vt:lpstr>Declarations by Members That They Have Not Given Due Consideration to Papers</vt:lpstr>
      <vt:lpstr>Confirmation of Minutes</vt:lpstr>
      <vt:lpstr>Announcements of the Presiding Member without discussion.</vt:lpstr>
      <vt:lpstr>Members Announcements without discussion.</vt:lpstr>
      <vt:lpstr>Matters for Which the Meeting May Be Closed</vt:lpstr>
      <vt:lpstr>En Bloc Items</vt:lpstr>
      <vt:lpstr>Minutes of Council Committees and Administrative Liaison Working Groups</vt:lpstr>
      <vt:lpstr>Minutes of the following Committee Meetings (in date order) are to be received:</vt:lpstr>
      <vt:lpstr>Divisional Reports - Planning &amp; Development Report No’s PD      to PD      (copy</vt:lpstr>
      <vt:lpstr>(Insert Report)</vt:lpstr>
      <vt:lpstr>(Insert Report)</vt:lpstr>
      <vt:lpstr>(Insert Report)</vt:lpstr>
      <vt:lpstr/>
      <vt:lpstr>(Insert Report)</vt:lpstr>
      <vt:lpstr>(Insert Report)</vt:lpstr>
      <vt:lpstr>(Insert Report)</vt:lpstr>
      <vt:lpstr>Divisional Reports - Technical Services Report No’s TS      to TS      (copy att</vt:lpstr>
      <vt:lpstr>(Insert Report)</vt:lpstr>
      <vt:lpstr>(Insert Report)</vt:lpstr>
      <vt:lpstr>(Insert Report)</vt:lpstr>
      <vt:lpstr>(Insert Report)</vt:lpstr>
      <vt:lpstr>(Insert Report)</vt:lpstr>
      <vt:lpstr>Divisional Reports - Community Services &amp; Development Report No’s CSD      to CS</vt:lpstr>
      <vt:lpstr>(Insert Report)</vt:lpstr>
      <vt:lpstr>(Insert Report)</vt:lpstr>
      <vt:lpstr>(Insert Report)</vt:lpstr>
      <vt:lpstr>(Insert Report)</vt:lpstr>
      <vt:lpstr>Divisional Reports - Corporate &amp; Strategy Report No’s CPS      to CPS      (copy</vt:lpstr>
      <vt:lpstr>(Insert Report)</vt:lpstr>
      <vt:lpstr>(Insert Report)</vt:lpstr>
      <vt:lpstr>(Insert Report)</vt:lpstr>
      <vt:lpstr>Reports by the Chief Executive Officer CEO      to CEO      (copy attached)</vt:lpstr>
      <vt:lpstr>(Insert Report)</vt:lpstr>
      <vt:lpstr>(Insert Report)</vt:lpstr>
      <vt:lpstr>(Insert Report)</vt:lpstr>
      <vt:lpstr>(Insert Report)</vt:lpstr>
      <vt:lpstr>Council Members Notice of Motions of Which Previous Notice Has Been Given</vt:lpstr>
      <vt:lpstr>Urgent Business Approved By the Presiding Member or By Decision</vt:lpstr>
      <vt:lpstr>Confidential Items</vt:lpstr>
      <vt:lpstr>Declaration of Closure</vt:lpstr>
    </vt:vector>
  </TitlesOfParts>
  <Company>City of Nedlands</Company>
  <LinksUpToDate>false</LinksUpToDate>
  <CharactersWithSpaces>138621</CharactersWithSpaces>
  <SharedDoc>false</SharedDoc>
  <HLinks>
    <vt:vector size="318" baseType="variant">
      <vt:variant>
        <vt:i4>6750295</vt:i4>
      </vt:variant>
      <vt:variant>
        <vt:i4>270</vt:i4>
      </vt:variant>
      <vt:variant>
        <vt:i4>0</vt:i4>
      </vt:variant>
      <vt:variant>
        <vt:i4>5</vt:i4>
      </vt:variant>
      <vt:variant>
        <vt:lpwstr>https://www.legislation.wa.gov.au/legislation/prod/filestore.nsf/FileURL/mrdoc_43667.pdf/$FILE/Local Government (Administration) Regulations 1996 - %5B03-m0-00%5D.pdf?OpenElement</vt:lpwstr>
      </vt:variant>
      <vt:variant>
        <vt:lpwstr/>
      </vt:variant>
      <vt:variant>
        <vt:i4>102</vt:i4>
      </vt:variant>
      <vt:variant>
        <vt:i4>267</vt:i4>
      </vt:variant>
      <vt:variant>
        <vt:i4>0</vt:i4>
      </vt:variant>
      <vt:variant>
        <vt:i4>5</vt:i4>
      </vt:variant>
      <vt:variant>
        <vt:lpwstr>https://www.legislation.wa.gov.au/legislation/prod/filestore.nsf/FileURL/mrdoc_43454.pdf/$FILE/Local Government Act 1995 - %5B07-t0-00%5D.pdf?OpenElement</vt:lpwstr>
      </vt:variant>
      <vt:variant>
        <vt:lpwstr/>
      </vt:variant>
      <vt:variant>
        <vt:i4>102</vt:i4>
      </vt:variant>
      <vt:variant>
        <vt:i4>264</vt:i4>
      </vt:variant>
      <vt:variant>
        <vt:i4>0</vt:i4>
      </vt:variant>
      <vt:variant>
        <vt:i4>5</vt:i4>
      </vt:variant>
      <vt:variant>
        <vt:lpwstr>https://www.legislation.wa.gov.au/legislation/prod/filestore.nsf/FileURL/mrdoc_43454.pdf/$FILE/Local Government Act 1995 - %5B07-t0-00%5D.pdf?OpenElement</vt:lpwstr>
      </vt:variant>
      <vt:variant>
        <vt:lpwstr/>
      </vt:variant>
      <vt:variant>
        <vt:i4>102</vt:i4>
      </vt:variant>
      <vt:variant>
        <vt:i4>261</vt:i4>
      </vt:variant>
      <vt:variant>
        <vt:i4>0</vt:i4>
      </vt:variant>
      <vt:variant>
        <vt:i4>5</vt:i4>
      </vt:variant>
      <vt:variant>
        <vt:lpwstr>https://www.legislation.wa.gov.au/legislation/prod/filestore.nsf/FileURL/mrdoc_43454.pdf/$FILE/Local Government Act 1995 - %5B07-t0-00%5D.pdf?OpenElement</vt:lpwstr>
      </vt:variant>
      <vt:variant>
        <vt:lpwstr/>
      </vt:variant>
      <vt:variant>
        <vt:i4>6029376</vt:i4>
      </vt:variant>
      <vt:variant>
        <vt:i4>258</vt:i4>
      </vt:variant>
      <vt:variant>
        <vt:i4>0</vt:i4>
      </vt:variant>
      <vt:variant>
        <vt:i4>5</vt:i4>
      </vt:variant>
      <vt:variant>
        <vt:lpwstr>https://www.nedlands.wa.gov.au/documents/238/street-trees-policy-and-approved-street-tree-species</vt:lpwstr>
      </vt:variant>
      <vt:variant>
        <vt:lpwstr/>
      </vt:variant>
      <vt:variant>
        <vt:i4>2949155</vt:i4>
      </vt:variant>
      <vt:variant>
        <vt:i4>255</vt:i4>
      </vt:variant>
      <vt:variant>
        <vt:i4>0</vt:i4>
      </vt:variant>
      <vt:variant>
        <vt:i4>5</vt:i4>
      </vt:variant>
      <vt:variant>
        <vt:lpwstr>https://www.nedlands.wa.gov.au/documents/276/footpaths-construction-and-maintenance</vt:lpwstr>
      </vt:variant>
      <vt:variant>
        <vt:lpwstr/>
      </vt:variant>
      <vt:variant>
        <vt:i4>2162806</vt:i4>
      </vt:variant>
      <vt:variant>
        <vt:i4>252</vt:i4>
      </vt:variant>
      <vt:variant>
        <vt:i4>0</vt:i4>
      </vt:variant>
      <vt:variant>
        <vt:i4>5</vt:i4>
      </vt:variant>
      <vt:variant>
        <vt:lpwstr>https://www.nedlands.wa.gov.au/documents/237/stormwater-council-policy</vt:lpwstr>
      </vt:variant>
      <vt:variant>
        <vt:lpwstr/>
      </vt:variant>
      <vt:variant>
        <vt:i4>5439560</vt:i4>
      </vt:variant>
      <vt:variant>
        <vt:i4>249</vt:i4>
      </vt:variant>
      <vt:variant>
        <vt:i4>0</vt:i4>
      </vt:variant>
      <vt:variant>
        <vt:i4>5</vt:i4>
      </vt:variant>
      <vt:variant>
        <vt:lpwstr>https://www.nedlands.wa.gov.au/documents/251/asset-management-council-policy</vt:lpwstr>
      </vt:variant>
      <vt:variant>
        <vt:lpwstr/>
      </vt:variant>
      <vt:variant>
        <vt:i4>76</vt:i4>
      </vt:variant>
      <vt:variant>
        <vt:i4>246</vt:i4>
      </vt:variant>
      <vt:variant>
        <vt:i4>0</vt:i4>
      </vt:variant>
      <vt:variant>
        <vt:i4>5</vt:i4>
      </vt:variant>
      <vt:variant>
        <vt:lpwstr>https://www.nedlands.wa.gov.au/documents/608/procurement-of-good-and-services-council-policy</vt:lpwstr>
      </vt:variant>
      <vt:variant>
        <vt:lpwstr/>
      </vt:variant>
      <vt:variant>
        <vt:i4>3407946</vt:i4>
      </vt:variant>
      <vt:variant>
        <vt:i4>243</vt:i4>
      </vt:variant>
      <vt:variant>
        <vt:i4>0</vt:i4>
      </vt:variant>
      <vt:variant>
        <vt:i4>5</vt:i4>
      </vt:variant>
      <vt:variant>
        <vt:lpwstr>https://www.legislation.wa.gov.au/legislation/prod/filestore.nsf/FileURL/mrdoc_44080.pdf/$FILE/Planning and Development (Local Planning Schemes) Regulations 2015 - %5B00-l0-00%5D.pdf?OpenElement</vt:lpwstr>
      </vt:variant>
      <vt:variant>
        <vt:lpwstr/>
      </vt:variant>
      <vt:variant>
        <vt:i4>1638522</vt:i4>
      </vt:variant>
      <vt:variant>
        <vt:i4>240</vt:i4>
      </vt:variant>
      <vt:variant>
        <vt:i4>0</vt:i4>
      </vt:variant>
      <vt:variant>
        <vt:i4>5</vt:i4>
      </vt:variant>
      <vt:variant>
        <vt:lpwstr>https://www.dplh.wa.gov.au/getmedia/6e4785e3-d40f-45cd-95e8-85d3115ee32e/PD_LPS_Deemed_Provisions</vt:lpwstr>
      </vt:variant>
      <vt:variant>
        <vt:lpwstr/>
      </vt:variant>
      <vt:variant>
        <vt:i4>1638522</vt:i4>
      </vt:variant>
      <vt:variant>
        <vt:i4>237</vt:i4>
      </vt:variant>
      <vt:variant>
        <vt:i4>0</vt:i4>
      </vt:variant>
      <vt:variant>
        <vt:i4>5</vt:i4>
      </vt:variant>
      <vt:variant>
        <vt:lpwstr>https://www.dplh.wa.gov.au/getmedia/6e4785e3-d40f-45cd-95e8-85d3115ee32e/PD_LPS_Deemed_Provisions</vt:lpwstr>
      </vt:variant>
      <vt:variant>
        <vt:lpwstr/>
      </vt:variant>
      <vt:variant>
        <vt:i4>1638522</vt:i4>
      </vt:variant>
      <vt:variant>
        <vt:i4>234</vt:i4>
      </vt:variant>
      <vt:variant>
        <vt:i4>0</vt:i4>
      </vt:variant>
      <vt:variant>
        <vt:i4>5</vt:i4>
      </vt:variant>
      <vt:variant>
        <vt:lpwstr>https://www.dplh.wa.gov.au/getmedia/6e4785e3-d40f-45cd-95e8-85d3115ee32e/PD_LPS_Deemed_Provisions</vt:lpwstr>
      </vt:variant>
      <vt:variant>
        <vt:lpwstr/>
      </vt:variant>
      <vt:variant>
        <vt:i4>1507384</vt:i4>
      </vt:variant>
      <vt:variant>
        <vt:i4>227</vt:i4>
      </vt:variant>
      <vt:variant>
        <vt:i4>0</vt:i4>
      </vt:variant>
      <vt:variant>
        <vt:i4>5</vt:i4>
      </vt:variant>
      <vt:variant>
        <vt:lpwstr/>
      </vt:variant>
      <vt:variant>
        <vt:lpwstr>_Toc118214070</vt:lpwstr>
      </vt:variant>
      <vt:variant>
        <vt:i4>1441848</vt:i4>
      </vt:variant>
      <vt:variant>
        <vt:i4>221</vt:i4>
      </vt:variant>
      <vt:variant>
        <vt:i4>0</vt:i4>
      </vt:variant>
      <vt:variant>
        <vt:i4>5</vt:i4>
      </vt:variant>
      <vt:variant>
        <vt:lpwstr/>
      </vt:variant>
      <vt:variant>
        <vt:lpwstr>_Toc118214069</vt:lpwstr>
      </vt:variant>
      <vt:variant>
        <vt:i4>1441848</vt:i4>
      </vt:variant>
      <vt:variant>
        <vt:i4>215</vt:i4>
      </vt:variant>
      <vt:variant>
        <vt:i4>0</vt:i4>
      </vt:variant>
      <vt:variant>
        <vt:i4>5</vt:i4>
      </vt:variant>
      <vt:variant>
        <vt:lpwstr/>
      </vt:variant>
      <vt:variant>
        <vt:lpwstr>_Toc118214068</vt:lpwstr>
      </vt:variant>
      <vt:variant>
        <vt:i4>1441848</vt:i4>
      </vt:variant>
      <vt:variant>
        <vt:i4>209</vt:i4>
      </vt:variant>
      <vt:variant>
        <vt:i4>0</vt:i4>
      </vt:variant>
      <vt:variant>
        <vt:i4>5</vt:i4>
      </vt:variant>
      <vt:variant>
        <vt:lpwstr/>
      </vt:variant>
      <vt:variant>
        <vt:lpwstr>_Toc118214067</vt:lpwstr>
      </vt:variant>
      <vt:variant>
        <vt:i4>1441848</vt:i4>
      </vt:variant>
      <vt:variant>
        <vt:i4>203</vt:i4>
      </vt:variant>
      <vt:variant>
        <vt:i4>0</vt:i4>
      </vt:variant>
      <vt:variant>
        <vt:i4>5</vt:i4>
      </vt:variant>
      <vt:variant>
        <vt:lpwstr/>
      </vt:variant>
      <vt:variant>
        <vt:lpwstr>_Toc118214066</vt:lpwstr>
      </vt:variant>
      <vt:variant>
        <vt:i4>1441848</vt:i4>
      </vt:variant>
      <vt:variant>
        <vt:i4>197</vt:i4>
      </vt:variant>
      <vt:variant>
        <vt:i4>0</vt:i4>
      </vt:variant>
      <vt:variant>
        <vt:i4>5</vt:i4>
      </vt:variant>
      <vt:variant>
        <vt:lpwstr/>
      </vt:variant>
      <vt:variant>
        <vt:lpwstr>_Toc118214065</vt:lpwstr>
      </vt:variant>
      <vt:variant>
        <vt:i4>1441848</vt:i4>
      </vt:variant>
      <vt:variant>
        <vt:i4>191</vt:i4>
      </vt:variant>
      <vt:variant>
        <vt:i4>0</vt:i4>
      </vt:variant>
      <vt:variant>
        <vt:i4>5</vt:i4>
      </vt:variant>
      <vt:variant>
        <vt:lpwstr/>
      </vt:variant>
      <vt:variant>
        <vt:lpwstr>_Toc118214064</vt:lpwstr>
      </vt:variant>
      <vt:variant>
        <vt:i4>1441848</vt:i4>
      </vt:variant>
      <vt:variant>
        <vt:i4>185</vt:i4>
      </vt:variant>
      <vt:variant>
        <vt:i4>0</vt:i4>
      </vt:variant>
      <vt:variant>
        <vt:i4>5</vt:i4>
      </vt:variant>
      <vt:variant>
        <vt:lpwstr/>
      </vt:variant>
      <vt:variant>
        <vt:lpwstr>_Toc118214063</vt:lpwstr>
      </vt:variant>
      <vt:variant>
        <vt:i4>1441848</vt:i4>
      </vt:variant>
      <vt:variant>
        <vt:i4>179</vt:i4>
      </vt:variant>
      <vt:variant>
        <vt:i4>0</vt:i4>
      </vt:variant>
      <vt:variant>
        <vt:i4>5</vt:i4>
      </vt:variant>
      <vt:variant>
        <vt:lpwstr/>
      </vt:variant>
      <vt:variant>
        <vt:lpwstr>_Toc118214062</vt:lpwstr>
      </vt:variant>
      <vt:variant>
        <vt:i4>1441848</vt:i4>
      </vt:variant>
      <vt:variant>
        <vt:i4>173</vt:i4>
      </vt:variant>
      <vt:variant>
        <vt:i4>0</vt:i4>
      </vt:variant>
      <vt:variant>
        <vt:i4>5</vt:i4>
      </vt:variant>
      <vt:variant>
        <vt:lpwstr/>
      </vt:variant>
      <vt:variant>
        <vt:lpwstr>_Toc118214061</vt:lpwstr>
      </vt:variant>
      <vt:variant>
        <vt:i4>1441848</vt:i4>
      </vt:variant>
      <vt:variant>
        <vt:i4>167</vt:i4>
      </vt:variant>
      <vt:variant>
        <vt:i4>0</vt:i4>
      </vt:variant>
      <vt:variant>
        <vt:i4>5</vt:i4>
      </vt:variant>
      <vt:variant>
        <vt:lpwstr/>
      </vt:variant>
      <vt:variant>
        <vt:lpwstr>_Toc118214060</vt:lpwstr>
      </vt:variant>
      <vt:variant>
        <vt:i4>1376312</vt:i4>
      </vt:variant>
      <vt:variant>
        <vt:i4>161</vt:i4>
      </vt:variant>
      <vt:variant>
        <vt:i4>0</vt:i4>
      </vt:variant>
      <vt:variant>
        <vt:i4>5</vt:i4>
      </vt:variant>
      <vt:variant>
        <vt:lpwstr/>
      </vt:variant>
      <vt:variant>
        <vt:lpwstr>_Toc118214059</vt:lpwstr>
      </vt:variant>
      <vt:variant>
        <vt:i4>1376312</vt:i4>
      </vt:variant>
      <vt:variant>
        <vt:i4>155</vt:i4>
      </vt:variant>
      <vt:variant>
        <vt:i4>0</vt:i4>
      </vt:variant>
      <vt:variant>
        <vt:i4>5</vt:i4>
      </vt:variant>
      <vt:variant>
        <vt:lpwstr/>
      </vt:variant>
      <vt:variant>
        <vt:lpwstr>_Toc118214058</vt:lpwstr>
      </vt:variant>
      <vt:variant>
        <vt:i4>1376312</vt:i4>
      </vt:variant>
      <vt:variant>
        <vt:i4>149</vt:i4>
      </vt:variant>
      <vt:variant>
        <vt:i4>0</vt:i4>
      </vt:variant>
      <vt:variant>
        <vt:i4>5</vt:i4>
      </vt:variant>
      <vt:variant>
        <vt:lpwstr/>
      </vt:variant>
      <vt:variant>
        <vt:lpwstr>_Toc118214057</vt:lpwstr>
      </vt:variant>
      <vt:variant>
        <vt:i4>1376312</vt:i4>
      </vt:variant>
      <vt:variant>
        <vt:i4>143</vt:i4>
      </vt:variant>
      <vt:variant>
        <vt:i4>0</vt:i4>
      </vt:variant>
      <vt:variant>
        <vt:i4>5</vt:i4>
      </vt:variant>
      <vt:variant>
        <vt:lpwstr/>
      </vt:variant>
      <vt:variant>
        <vt:lpwstr>_Toc118214056</vt:lpwstr>
      </vt:variant>
      <vt:variant>
        <vt:i4>1376312</vt:i4>
      </vt:variant>
      <vt:variant>
        <vt:i4>137</vt:i4>
      </vt:variant>
      <vt:variant>
        <vt:i4>0</vt:i4>
      </vt:variant>
      <vt:variant>
        <vt:i4>5</vt:i4>
      </vt:variant>
      <vt:variant>
        <vt:lpwstr/>
      </vt:variant>
      <vt:variant>
        <vt:lpwstr>_Toc118214055</vt:lpwstr>
      </vt:variant>
      <vt:variant>
        <vt:i4>1376312</vt:i4>
      </vt:variant>
      <vt:variant>
        <vt:i4>131</vt:i4>
      </vt:variant>
      <vt:variant>
        <vt:i4>0</vt:i4>
      </vt:variant>
      <vt:variant>
        <vt:i4>5</vt:i4>
      </vt:variant>
      <vt:variant>
        <vt:lpwstr/>
      </vt:variant>
      <vt:variant>
        <vt:lpwstr>_Toc118214054</vt:lpwstr>
      </vt:variant>
      <vt:variant>
        <vt:i4>1376312</vt:i4>
      </vt:variant>
      <vt:variant>
        <vt:i4>125</vt:i4>
      </vt:variant>
      <vt:variant>
        <vt:i4>0</vt:i4>
      </vt:variant>
      <vt:variant>
        <vt:i4>5</vt:i4>
      </vt:variant>
      <vt:variant>
        <vt:lpwstr/>
      </vt:variant>
      <vt:variant>
        <vt:lpwstr>_Toc118214053</vt:lpwstr>
      </vt:variant>
      <vt:variant>
        <vt:i4>1376312</vt:i4>
      </vt:variant>
      <vt:variant>
        <vt:i4>119</vt:i4>
      </vt:variant>
      <vt:variant>
        <vt:i4>0</vt:i4>
      </vt:variant>
      <vt:variant>
        <vt:i4>5</vt:i4>
      </vt:variant>
      <vt:variant>
        <vt:lpwstr/>
      </vt:variant>
      <vt:variant>
        <vt:lpwstr>_Toc118214052</vt:lpwstr>
      </vt:variant>
      <vt:variant>
        <vt:i4>1376312</vt:i4>
      </vt:variant>
      <vt:variant>
        <vt:i4>113</vt:i4>
      </vt:variant>
      <vt:variant>
        <vt:i4>0</vt:i4>
      </vt:variant>
      <vt:variant>
        <vt:i4>5</vt:i4>
      </vt:variant>
      <vt:variant>
        <vt:lpwstr/>
      </vt:variant>
      <vt:variant>
        <vt:lpwstr>_Toc118214051</vt:lpwstr>
      </vt:variant>
      <vt:variant>
        <vt:i4>1376312</vt:i4>
      </vt:variant>
      <vt:variant>
        <vt:i4>107</vt:i4>
      </vt:variant>
      <vt:variant>
        <vt:i4>0</vt:i4>
      </vt:variant>
      <vt:variant>
        <vt:i4>5</vt:i4>
      </vt:variant>
      <vt:variant>
        <vt:lpwstr/>
      </vt:variant>
      <vt:variant>
        <vt:lpwstr>_Toc118214050</vt:lpwstr>
      </vt:variant>
      <vt:variant>
        <vt:i4>1310776</vt:i4>
      </vt:variant>
      <vt:variant>
        <vt:i4>101</vt:i4>
      </vt:variant>
      <vt:variant>
        <vt:i4>0</vt:i4>
      </vt:variant>
      <vt:variant>
        <vt:i4>5</vt:i4>
      </vt:variant>
      <vt:variant>
        <vt:lpwstr/>
      </vt:variant>
      <vt:variant>
        <vt:lpwstr>_Toc118214049</vt:lpwstr>
      </vt:variant>
      <vt:variant>
        <vt:i4>1310776</vt:i4>
      </vt:variant>
      <vt:variant>
        <vt:i4>95</vt:i4>
      </vt:variant>
      <vt:variant>
        <vt:i4>0</vt:i4>
      </vt:variant>
      <vt:variant>
        <vt:i4>5</vt:i4>
      </vt:variant>
      <vt:variant>
        <vt:lpwstr/>
      </vt:variant>
      <vt:variant>
        <vt:lpwstr>_Toc118214048</vt:lpwstr>
      </vt:variant>
      <vt:variant>
        <vt:i4>1310776</vt:i4>
      </vt:variant>
      <vt:variant>
        <vt:i4>89</vt:i4>
      </vt:variant>
      <vt:variant>
        <vt:i4>0</vt:i4>
      </vt:variant>
      <vt:variant>
        <vt:i4>5</vt:i4>
      </vt:variant>
      <vt:variant>
        <vt:lpwstr/>
      </vt:variant>
      <vt:variant>
        <vt:lpwstr>_Toc118214047</vt:lpwstr>
      </vt:variant>
      <vt:variant>
        <vt:i4>1310776</vt:i4>
      </vt:variant>
      <vt:variant>
        <vt:i4>83</vt:i4>
      </vt:variant>
      <vt:variant>
        <vt:i4>0</vt:i4>
      </vt:variant>
      <vt:variant>
        <vt:i4>5</vt:i4>
      </vt:variant>
      <vt:variant>
        <vt:lpwstr/>
      </vt:variant>
      <vt:variant>
        <vt:lpwstr>_Toc118214046</vt:lpwstr>
      </vt:variant>
      <vt:variant>
        <vt:i4>1310776</vt:i4>
      </vt:variant>
      <vt:variant>
        <vt:i4>77</vt:i4>
      </vt:variant>
      <vt:variant>
        <vt:i4>0</vt:i4>
      </vt:variant>
      <vt:variant>
        <vt:i4>5</vt:i4>
      </vt:variant>
      <vt:variant>
        <vt:lpwstr/>
      </vt:variant>
      <vt:variant>
        <vt:lpwstr>_Toc118214045</vt:lpwstr>
      </vt:variant>
      <vt:variant>
        <vt:i4>1310776</vt:i4>
      </vt:variant>
      <vt:variant>
        <vt:i4>71</vt:i4>
      </vt:variant>
      <vt:variant>
        <vt:i4>0</vt:i4>
      </vt:variant>
      <vt:variant>
        <vt:i4>5</vt:i4>
      </vt:variant>
      <vt:variant>
        <vt:lpwstr/>
      </vt:variant>
      <vt:variant>
        <vt:lpwstr>_Toc118214044</vt:lpwstr>
      </vt:variant>
      <vt:variant>
        <vt:i4>1310776</vt:i4>
      </vt:variant>
      <vt:variant>
        <vt:i4>65</vt:i4>
      </vt:variant>
      <vt:variant>
        <vt:i4>0</vt:i4>
      </vt:variant>
      <vt:variant>
        <vt:i4>5</vt:i4>
      </vt:variant>
      <vt:variant>
        <vt:lpwstr/>
      </vt:variant>
      <vt:variant>
        <vt:lpwstr>_Toc118214043</vt:lpwstr>
      </vt:variant>
      <vt:variant>
        <vt:i4>1310776</vt:i4>
      </vt:variant>
      <vt:variant>
        <vt:i4>59</vt:i4>
      </vt:variant>
      <vt:variant>
        <vt:i4>0</vt:i4>
      </vt:variant>
      <vt:variant>
        <vt:i4>5</vt:i4>
      </vt:variant>
      <vt:variant>
        <vt:lpwstr/>
      </vt:variant>
      <vt:variant>
        <vt:lpwstr>_Toc118214042</vt:lpwstr>
      </vt:variant>
      <vt:variant>
        <vt:i4>1310776</vt:i4>
      </vt:variant>
      <vt:variant>
        <vt:i4>53</vt:i4>
      </vt:variant>
      <vt:variant>
        <vt:i4>0</vt:i4>
      </vt:variant>
      <vt:variant>
        <vt:i4>5</vt:i4>
      </vt:variant>
      <vt:variant>
        <vt:lpwstr/>
      </vt:variant>
      <vt:variant>
        <vt:lpwstr>_Toc118214041</vt:lpwstr>
      </vt:variant>
      <vt:variant>
        <vt:i4>1310776</vt:i4>
      </vt:variant>
      <vt:variant>
        <vt:i4>47</vt:i4>
      </vt:variant>
      <vt:variant>
        <vt:i4>0</vt:i4>
      </vt:variant>
      <vt:variant>
        <vt:i4>5</vt:i4>
      </vt:variant>
      <vt:variant>
        <vt:lpwstr/>
      </vt:variant>
      <vt:variant>
        <vt:lpwstr>_Toc118214040</vt:lpwstr>
      </vt:variant>
      <vt:variant>
        <vt:i4>1245240</vt:i4>
      </vt:variant>
      <vt:variant>
        <vt:i4>41</vt:i4>
      </vt:variant>
      <vt:variant>
        <vt:i4>0</vt:i4>
      </vt:variant>
      <vt:variant>
        <vt:i4>5</vt:i4>
      </vt:variant>
      <vt:variant>
        <vt:lpwstr/>
      </vt:variant>
      <vt:variant>
        <vt:lpwstr>_Toc118214039</vt:lpwstr>
      </vt:variant>
      <vt:variant>
        <vt:i4>1245240</vt:i4>
      </vt:variant>
      <vt:variant>
        <vt:i4>35</vt:i4>
      </vt:variant>
      <vt:variant>
        <vt:i4>0</vt:i4>
      </vt:variant>
      <vt:variant>
        <vt:i4>5</vt:i4>
      </vt:variant>
      <vt:variant>
        <vt:lpwstr/>
      </vt:variant>
      <vt:variant>
        <vt:lpwstr>_Toc118214038</vt:lpwstr>
      </vt:variant>
      <vt:variant>
        <vt:i4>1245240</vt:i4>
      </vt:variant>
      <vt:variant>
        <vt:i4>29</vt:i4>
      </vt:variant>
      <vt:variant>
        <vt:i4>0</vt:i4>
      </vt:variant>
      <vt:variant>
        <vt:i4>5</vt:i4>
      </vt:variant>
      <vt:variant>
        <vt:lpwstr/>
      </vt:variant>
      <vt:variant>
        <vt:lpwstr>_Toc118214037</vt:lpwstr>
      </vt:variant>
      <vt:variant>
        <vt:i4>1245240</vt:i4>
      </vt:variant>
      <vt:variant>
        <vt:i4>23</vt:i4>
      </vt:variant>
      <vt:variant>
        <vt:i4>0</vt:i4>
      </vt:variant>
      <vt:variant>
        <vt:i4>5</vt:i4>
      </vt:variant>
      <vt:variant>
        <vt:lpwstr/>
      </vt:variant>
      <vt:variant>
        <vt:lpwstr>_Toc118214036</vt:lpwstr>
      </vt:variant>
      <vt:variant>
        <vt:i4>1245240</vt:i4>
      </vt:variant>
      <vt:variant>
        <vt:i4>17</vt:i4>
      </vt:variant>
      <vt:variant>
        <vt:i4>0</vt:i4>
      </vt:variant>
      <vt:variant>
        <vt:i4>5</vt:i4>
      </vt:variant>
      <vt:variant>
        <vt:lpwstr/>
      </vt:variant>
      <vt:variant>
        <vt:lpwstr>_Toc118214035</vt:lpwstr>
      </vt:variant>
      <vt:variant>
        <vt:i4>1245240</vt:i4>
      </vt:variant>
      <vt:variant>
        <vt:i4>11</vt:i4>
      </vt:variant>
      <vt:variant>
        <vt:i4>0</vt:i4>
      </vt:variant>
      <vt:variant>
        <vt:i4>5</vt:i4>
      </vt:variant>
      <vt:variant>
        <vt:lpwstr/>
      </vt:variant>
      <vt:variant>
        <vt:lpwstr>_Toc118214034</vt:lpwstr>
      </vt:variant>
      <vt:variant>
        <vt:i4>2424955</vt:i4>
      </vt:variant>
      <vt:variant>
        <vt:i4>6</vt:i4>
      </vt:variant>
      <vt:variant>
        <vt:i4>0</vt:i4>
      </vt:variant>
      <vt:variant>
        <vt:i4>5</vt:i4>
      </vt:variant>
      <vt:variant>
        <vt:lpwstr>https://www.nedlands.wa.gov.au/public-address-registration-form</vt:lpwstr>
      </vt:variant>
      <vt:variant>
        <vt:lpwstr/>
      </vt:variant>
      <vt:variant>
        <vt:i4>4915310</vt:i4>
      </vt:variant>
      <vt:variant>
        <vt:i4>3</vt:i4>
      </vt:variant>
      <vt:variant>
        <vt:i4>0</vt:i4>
      </vt:variant>
      <vt:variant>
        <vt:i4>5</vt:i4>
      </vt:variant>
      <vt:variant>
        <vt:lpwstr>mailto:council@nedlands.wa.gov.au</vt:lpwstr>
      </vt:variant>
      <vt:variant>
        <vt:lpwstr/>
      </vt:variant>
      <vt:variant>
        <vt:i4>5046289</vt:i4>
      </vt:variant>
      <vt:variant>
        <vt:i4>0</vt:i4>
      </vt:variant>
      <vt:variant>
        <vt:i4>0</vt:i4>
      </vt:variant>
      <vt:variant>
        <vt:i4>5</vt:i4>
      </vt:variant>
      <vt:variant>
        <vt:lpwstr>https://www.nedlands.wa.gov.au/council/council-meetings/livestreaming-council-committee-meetings.aspx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 Forum</dc:title>
  <dc:subject/>
  <dc:creator>slove</dc:creator>
  <cp:keywords/>
  <dc:description/>
  <cp:lastModifiedBy>Nicole Ceric</cp:lastModifiedBy>
  <cp:revision>3</cp:revision>
  <cp:lastPrinted>2022-02-01T08:59:00Z</cp:lastPrinted>
  <dcterms:created xsi:type="dcterms:W3CDTF">2022-11-01T10:09:00Z</dcterms:created>
  <dcterms:modified xsi:type="dcterms:W3CDTF">2022-11-01T10:09:00Z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ac2cb94a-567b-45cd-b9d2-1f082b05f442</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