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76D159A2" w:rsidR="00180419" w:rsidRPr="00046B3A" w:rsidRDefault="0042672C" w:rsidP="004973A7">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4973A7">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4973A7">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2BE5ACDF" w:rsidR="00180419" w:rsidRDefault="00180419" w:rsidP="004973A7">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4973A7">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00C64A1E" w:rsidR="00180419" w:rsidRPr="00046B3A" w:rsidRDefault="004973A7" w:rsidP="004973A7">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11 October 2022</w:t>
      </w:r>
    </w:p>
    <w:p w14:paraId="49C76472" w14:textId="77777777" w:rsidR="00180419" w:rsidRPr="00046B3A" w:rsidRDefault="00180419" w:rsidP="004973A7">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4973A7">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4973A7">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4973A7">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4973A7">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4973A7">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4973A7">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4973A7">
      <w:pPr>
        <w:tabs>
          <w:tab w:val="left" w:pos="720"/>
          <w:tab w:val="left" w:pos="1440"/>
          <w:tab w:val="left" w:pos="2410"/>
          <w:tab w:val="left" w:pos="2977"/>
          <w:tab w:val="right" w:pos="8335"/>
          <w:tab w:val="right" w:pos="8505"/>
        </w:tabs>
        <w:ind w:left="-1134" w:right="-238"/>
        <w:rPr>
          <w:rFonts w:ascii="Arial" w:hAnsi="Arial" w:cs="Arial"/>
          <w:b/>
          <w:bCs/>
          <w:color w:val="17365D"/>
        </w:rPr>
      </w:pPr>
    </w:p>
    <w:p w14:paraId="7A410293" w14:textId="77777777" w:rsidR="00F61F60" w:rsidRDefault="00F61F60" w:rsidP="004973A7">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21B45CEB" w14:textId="77777777" w:rsidR="00F61F60" w:rsidRDefault="00F61F60" w:rsidP="004973A7">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5F600062" w14:textId="77777777" w:rsidR="00F61F60" w:rsidRDefault="00F61F60" w:rsidP="004973A7">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0C0616AA" w14:textId="77777777" w:rsidR="00F61F60" w:rsidRDefault="00F61F60" w:rsidP="004973A7">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0B81120A" w14:textId="77777777" w:rsidR="00B2484F" w:rsidRDefault="00B2484F" w:rsidP="004973A7">
      <w:pPr>
        <w:tabs>
          <w:tab w:val="left" w:pos="720"/>
          <w:tab w:val="left" w:pos="1440"/>
          <w:tab w:val="left" w:pos="2410"/>
          <w:tab w:val="left" w:pos="2977"/>
          <w:tab w:val="right" w:pos="8335"/>
          <w:tab w:val="right" w:pos="8505"/>
        </w:tabs>
        <w:ind w:left="-1134" w:right="-238"/>
        <w:rPr>
          <w:rFonts w:ascii="Arial" w:hAnsi="Arial" w:cs="Arial"/>
          <w:b/>
          <w:bCs/>
          <w:color w:val="17365D"/>
          <w:sz w:val="28"/>
          <w:szCs w:val="22"/>
        </w:rPr>
      </w:pPr>
    </w:p>
    <w:p w14:paraId="49C76476" w14:textId="60A01DE5" w:rsidR="00180419" w:rsidRPr="00046B3A" w:rsidRDefault="006D3A2F" w:rsidP="00F61F60">
      <w:pPr>
        <w:tabs>
          <w:tab w:val="left" w:pos="720"/>
          <w:tab w:val="left" w:pos="1440"/>
          <w:tab w:val="left" w:pos="2410"/>
          <w:tab w:val="left" w:pos="2977"/>
          <w:tab w:val="right" w:pos="8335"/>
          <w:tab w:val="right" w:pos="8505"/>
        </w:tabs>
        <w:ind w:left="-1134" w:right="45"/>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F61F60">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16258207" w14:textId="5CFE2ABC" w:rsidR="006D3A2F" w:rsidRPr="00046B3A" w:rsidRDefault="006D3A2F" w:rsidP="00F61F60">
      <w:pPr>
        <w:tabs>
          <w:tab w:val="left" w:pos="720"/>
          <w:tab w:val="left" w:pos="1440"/>
          <w:tab w:val="left" w:pos="2410"/>
          <w:tab w:val="left" w:pos="2977"/>
          <w:tab w:val="right" w:pos="8335"/>
          <w:tab w:val="right" w:pos="8505"/>
        </w:tabs>
        <w:ind w:left="-1134" w:right="45"/>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F61F60">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49C76478" w14:textId="7618AC59" w:rsidR="003E516E" w:rsidRPr="00046B3A" w:rsidRDefault="003D10A2" w:rsidP="00F61F60">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 xml:space="preserve">Tuesday </w:t>
      </w:r>
      <w:r w:rsidR="004973A7">
        <w:rPr>
          <w:rFonts w:ascii="Arial" w:hAnsi="Arial" w:cs="Arial"/>
          <w:color w:val="17365D"/>
          <w:sz w:val="28"/>
          <w:szCs w:val="22"/>
        </w:rPr>
        <w:t>11 October</w:t>
      </w:r>
      <w:r w:rsidR="00E3642A">
        <w:rPr>
          <w:rFonts w:ascii="Arial" w:hAnsi="Arial" w:cs="Arial"/>
          <w:color w:val="17365D"/>
          <w:sz w:val="28"/>
          <w:szCs w:val="22"/>
        </w:rPr>
        <w:t xml:space="preserve"> 2022</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6pm</w:t>
      </w:r>
      <w:r w:rsidR="00922C64">
        <w:rPr>
          <w:rFonts w:ascii="Arial" w:hAnsi="Arial" w:cs="Arial"/>
          <w:color w:val="17365D"/>
          <w:sz w:val="28"/>
          <w:szCs w:val="22"/>
        </w:rPr>
        <w:t>.</w:t>
      </w:r>
    </w:p>
    <w:p w14:paraId="49C76479" w14:textId="77777777" w:rsidR="003E516E" w:rsidRPr="00046B3A" w:rsidRDefault="003E516E" w:rsidP="00F61F60">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49C7647B" w14:textId="77777777" w:rsidR="00765E9D" w:rsidRPr="00046B3A" w:rsidRDefault="00765E9D" w:rsidP="00F61F60">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p>
    <w:p w14:paraId="5E0DB1E3" w14:textId="77777777" w:rsidR="00F61F60" w:rsidRDefault="00F61F60" w:rsidP="00F61F60">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8"/>
        </w:rPr>
      </w:pPr>
      <w:r>
        <w:rPr>
          <w:noProof/>
        </w:rPr>
        <w:drawing>
          <wp:inline distT="0" distB="0" distL="0" distR="0" wp14:anchorId="5842D183" wp14:editId="166C8355">
            <wp:extent cx="1574298" cy="723669"/>
            <wp:effectExtent l="0" t="0" r="6985" b="635"/>
            <wp:docPr id="7" name="Picture 7"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sect&#10;&#10;Description automatically generated"/>
                    <pic:cNvPicPr/>
                  </pic:nvPicPr>
                  <pic:blipFill>
                    <a:blip r:embed="rId12"/>
                    <a:stretch>
                      <a:fillRect/>
                    </a:stretch>
                  </pic:blipFill>
                  <pic:spPr>
                    <a:xfrm>
                      <a:off x="0" y="0"/>
                      <a:ext cx="1586781" cy="729407"/>
                    </a:xfrm>
                    <a:prstGeom prst="rect">
                      <a:avLst/>
                    </a:prstGeom>
                  </pic:spPr>
                </pic:pic>
              </a:graphicData>
            </a:graphic>
          </wp:inline>
        </w:drawing>
      </w:r>
    </w:p>
    <w:p w14:paraId="49C7647D" w14:textId="19A15A30" w:rsidR="00180419" w:rsidRPr="00046B3A" w:rsidRDefault="0042672C" w:rsidP="00F61F60">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F61F60">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0DA90773" w:rsidR="00180419" w:rsidRPr="00046B3A" w:rsidRDefault="004973A7" w:rsidP="00F61F60">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Pr>
          <w:rFonts w:ascii="Arial" w:hAnsi="Arial" w:cs="Arial"/>
          <w:color w:val="17365D"/>
          <w:sz w:val="28"/>
          <w:szCs w:val="22"/>
        </w:rPr>
        <w:t>6 October 2022</w:t>
      </w:r>
    </w:p>
    <w:p w14:paraId="415EDCED" w14:textId="4FB06B4A" w:rsidR="008E4E99" w:rsidRPr="00046B3A" w:rsidRDefault="00180419" w:rsidP="004973A7">
      <w:pPr>
        <w:ind w:left="-1134" w:right="-238"/>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4973A7">
      <w:pPr>
        <w:ind w:left="-1134" w:right="-238"/>
        <w:jc w:val="both"/>
        <w:rPr>
          <w:rFonts w:ascii="Arial" w:hAnsi="Arial" w:cs="Arial"/>
          <w:b/>
          <w:color w:val="17365D" w:themeColor="text2" w:themeShade="BF"/>
        </w:rPr>
      </w:pPr>
    </w:p>
    <w:p w14:paraId="0788EA73" w14:textId="5E136797" w:rsidR="00AA39E3" w:rsidRPr="00046B3A" w:rsidRDefault="0042672C" w:rsidP="004973A7">
      <w:pPr>
        <w:ind w:left="-1134" w:right="-238"/>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3"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4973A7">
      <w:pPr>
        <w:ind w:left="-1134" w:right="-238"/>
        <w:jc w:val="both"/>
        <w:rPr>
          <w:rFonts w:ascii="Arial" w:hAnsi="Arial" w:cs="Arial"/>
          <w:bCs/>
          <w:color w:val="17365D" w:themeColor="text2" w:themeShade="BF"/>
        </w:rPr>
      </w:pPr>
    </w:p>
    <w:p w14:paraId="68967400" w14:textId="1DC9E515" w:rsidR="002B6245" w:rsidRPr="00046B3A" w:rsidRDefault="002B6245" w:rsidP="004973A7">
      <w:pPr>
        <w:ind w:left="-1134" w:right="-238"/>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4973A7">
      <w:pPr>
        <w:ind w:left="-1134" w:right="-238"/>
        <w:jc w:val="both"/>
        <w:rPr>
          <w:rFonts w:ascii="Arial" w:hAnsi="Arial" w:cs="Arial"/>
          <w:bCs/>
          <w:color w:val="17365D" w:themeColor="text2" w:themeShade="BF"/>
        </w:rPr>
      </w:pPr>
    </w:p>
    <w:p w14:paraId="2F0561EF" w14:textId="3C55F632" w:rsidR="00FE5F6F" w:rsidRDefault="0042672C" w:rsidP="004973A7">
      <w:pPr>
        <w:ind w:left="-1134" w:right="-238"/>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4973A7">
      <w:pPr>
        <w:ind w:left="-1134" w:right="-238"/>
        <w:jc w:val="both"/>
        <w:rPr>
          <w:rFonts w:ascii="Arial" w:hAnsi="Arial" w:cs="Arial"/>
          <w:bCs/>
        </w:rPr>
      </w:pPr>
    </w:p>
    <w:p w14:paraId="62702386" w14:textId="45ABC77F" w:rsidR="008A07B0" w:rsidRPr="00046B3A" w:rsidRDefault="008A07B0" w:rsidP="004973A7">
      <w:pPr>
        <w:ind w:left="-1134" w:right="-238"/>
        <w:jc w:val="both"/>
        <w:rPr>
          <w:rFonts w:ascii="Arial" w:hAnsi="Arial" w:cs="Arial"/>
          <w:bCs/>
        </w:rPr>
      </w:pPr>
    </w:p>
    <w:p w14:paraId="65A9EADB" w14:textId="41BD9459" w:rsidR="002B6245" w:rsidRPr="00046B3A" w:rsidRDefault="004E52B1" w:rsidP="004973A7">
      <w:pPr>
        <w:ind w:left="-1134" w:right="-238"/>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4973A7">
      <w:pPr>
        <w:ind w:left="-1134" w:right="-238"/>
        <w:jc w:val="both"/>
        <w:rPr>
          <w:rFonts w:ascii="Arial" w:hAnsi="Arial" w:cs="Arial"/>
          <w:b/>
          <w:color w:val="17365D" w:themeColor="text2" w:themeShade="BF"/>
          <w:sz w:val="28"/>
          <w:szCs w:val="22"/>
        </w:rPr>
      </w:pPr>
    </w:p>
    <w:p w14:paraId="1DE9BF64" w14:textId="6C4D4347" w:rsidR="00E22F52" w:rsidRPr="00046B3A" w:rsidRDefault="0033529B" w:rsidP="004973A7">
      <w:pPr>
        <w:ind w:left="-1134" w:right="-238"/>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4"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4973A7">
      <w:pPr>
        <w:ind w:left="-1134" w:right="-238"/>
        <w:jc w:val="both"/>
        <w:rPr>
          <w:rFonts w:ascii="Arial" w:hAnsi="Arial" w:cs="Arial"/>
          <w:b/>
          <w:color w:val="17365D" w:themeColor="text2" w:themeShade="BF"/>
          <w:sz w:val="28"/>
          <w:szCs w:val="22"/>
        </w:rPr>
      </w:pPr>
    </w:p>
    <w:p w14:paraId="13D74CD8" w14:textId="77777777" w:rsidR="0068513C" w:rsidRPr="00046B3A" w:rsidRDefault="0068513C" w:rsidP="004973A7">
      <w:pPr>
        <w:ind w:left="-1134" w:right="-238"/>
        <w:jc w:val="both"/>
        <w:rPr>
          <w:rFonts w:ascii="Arial" w:hAnsi="Arial" w:cs="Arial"/>
          <w:bCs/>
        </w:rPr>
      </w:pPr>
    </w:p>
    <w:p w14:paraId="259B2AB8" w14:textId="77777777" w:rsidR="00636FDA" w:rsidRPr="00046B3A" w:rsidRDefault="00636FDA" w:rsidP="004973A7">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4973A7">
      <w:pPr>
        <w:pStyle w:val="BodyText"/>
        <w:ind w:left="-1134" w:right="-238"/>
        <w:rPr>
          <w:rFonts w:ascii="Arial" w:hAnsi="Arial" w:cs="Arial"/>
          <w:sz w:val="22"/>
          <w:szCs w:val="24"/>
        </w:rPr>
      </w:pPr>
    </w:p>
    <w:p w14:paraId="61D436D7" w14:textId="512FC903" w:rsidR="00636FDA" w:rsidRPr="00046B3A" w:rsidRDefault="00636FDA" w:rsidP="004973A7">
      <w:pPr>
        <w:pStyle w:val="BodyText2"/>
        <w:ind w:left="-1134" w:right="-238"/>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4973A7">
      <w:pPr>
        <w:pStyle w:val="BodyText2"/>
        <w:ind w:left="-1134" w:right="-238"/>
        <w:rPr>
          <w:rFonts w:ascii="Arial" w:hAnsi="Arial" w:cs="Arial"/>
          <w:i w:val="0"/>
          <w:szCs w:val="28"/>
        </w:rPr>
      </w:pPr>
    </w:p>
    <w:p w14:paraId="75E80B27" w14:textId="77777777" w:rsidR="00636FDA" w:rsidRPr="00046B3A" w:rsidRDefault="00636FDA" w:rsidP="004973A7">
      <w:pPr>
        <w:pStyle w:val="BodyText2"/>
        <w:ind w:left="-1134" w:right="-238"/>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4973A7">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4973A7">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sdt>
      <w:sdtPr>
        <w:rPr>
          <w:rFonts w:ascii="Times New Roman" w:eastAsia="Times New Roman" w:hAnsi="Times New Roman" w:cs="Times New Roman"/>
          <w:color w:val="auto"/>
          <w:sz w:val="24"/>
          <w:szCs w:val="20"/>
          <w:lang w:val="en-AU"/>
        </w:rPr>
        <w:id w:val="-4437660"/>
        <w:docPartObj>
          <w:docPartGallery w:val="Table of Contents"/>
          <w:docPartUnique/>
        </w:docPartObj>
      </w:sdtPr>
      <w:sdtEndPr>
        <w:rPr>
          <w:b/>
          <w:bCs/>
          <w:noProof/>
        </w:rPr>
      </w:sdtEndPr>
      <w:sdtContent>
        <w:p w14:paraId="1EF6346F" w14:textId="5237DA58" w:rsidR="001251E4" w:rsidRPr="004F1FDB" w:rsidRDefault="001251E4">
          <w:pPr>
            <w:pStyle w:val="TOCHeading"/>
            <w:rPr>
              <w:sz w:val="6"/>
              <w:szCs w:val="6"/>
            </w:rPr>
          </w:pPr>
        </w:p>
        <w:p w14:paraId="718FBD93" w14:textId="1C964E7A" w:rsidR="001251E4" w:rsidRPr="006C3AEC" w:rsidRDefault="001251E4" w:rsidP="004F1FDB">
          <w:pPr>
            <w:pStyle w:val="TOC1"/>
            <w:rPr>
              <w:rFonts w:ascii="Arial" w:eastAsiaTheme="minorEastAsia" w:hAnsi="Arial" w:cs="Arial"/>
              <w:noProof/>
              <w:sz w:val="22"/>
              <w:szCs w:val="22"/>
              <w:lang w:eastAsia="en-AU"/>
            </w:rPr>
          </w:pPr>
          <w:r>
            <w:fldChar w:fldCharType="begin"/>
          </w:r>
          <w:r>
            <w:instrText xml:space="preserve"> TOC \o "1-3" \h \z \u </w:instrText>
          </w:r>
          <w:r>
            <w:fldChar w:fldCharType="separate"/>
          </w:r>
          <w:hyperlink w:anchor="_Toc115908225" w:history="1">
            <w:r w:rsidRPr="006C3AEC">
              <w:rPr>
                <w:rStyle w:val="Hyperlink"/>
                <w:rFonts w:ascii="Arial" w:hAnsi="Arial" w:cs="Arial"/>
                <w:noProof/>
              </w:rPr>
              <w:t>1.</w:t>
            </w:r>
            <w:r w:rsidRPr="006C3AEC">
              <w:rPr>
                <w:rFonts w:ascii="Arial" w:eastAsiaTheme="minorEastAsia" w:hAnsi="Arial" w:cs="Arial"/>
                <w:noProof/>
                <w:sz w:val="22"/>
                <w:szCs w:val="22"/>
                <w:lang w:eastAsia="en-AU"/>
              </w:rPr>
              <w:tab/>
            </w:r>
            <w:r w:rsidRPr="006C3AEC">
              <w:rPr>
                <w:rStyle w:val="Hyperlink"/>
                <w:rFonts w:ascii="Arial" w:hAnsi="Arial" w:cs="Arial"/>
                <w:noProof/>
              </w:rPr>
              <w:t>Declaration of Opening</w:t>
            </w:r>
            <w:r w:rsidRPr="006C3AEC">
              <w:rPr>
                <w:rFonts w:ascii="Arial" w:hAnsi="Arial" w:cs="Arial"/>
                <w:noProof/>
                <w:webHidden/>
              </w:rPr>
              <w:tab/>
            </w:r>
            <w:r w:rsidRPr="006C3AEC">
              <w:rPr>
                <w:rFonts w:ascii="Arial" w:hAnsi="Arial" w:cs="Arial"/>
                <w:noProof/>
                <w:webHidden/>
              </w:rPr>
              <w:fldChar w:fldCharType="begin"/>
            </w:r>
            <w:r w:rsidRPr="006C3AEC">
              <w:rPr>
                <w:rFonts w:ascii="Arial" w:hAnsi="Arial" w:cs="Arial"/>
                <w:noProof/>
                <w:webHidden/>
              </w:rPr>
              <w:instrText xml:space="preserve"> PAGEREF _Toc115908225 \h </w:instrText>
            </w:r>
            <w:r w:rsidRPr="006C3AEC">
              <w:rPr>
                <w:rFonts w:ascii="Arial" w:hAnsi="Arial" w:cs="Arial"/>
                <w:noProof/>
                <w:webHidden/>
              </w:rPr>
            </w:r>
            <w:r w:rsidRPr="006C3AEC">
              <w:rPr>
                <w:rFonts w:ascii="Arial" w:hAnsi="Arial" w:cs="Arial"/>
                <w:noProof/>
                <w:webHidden/>
              </w:rPr>
              <w:fldChar w:fldCharType="separate"/>
            </w:r>
            <w:r w:rsidR="0023424F" w:rsidRPr="006C3AEC">
              <w:rPr>
                <w:rFonts w:ascii="Arial" w:hAnsi="Arial" w:cs="Arial"/>
                <w:noProof/>
                <w:webHidden/>
              </w:rPr>
              <w:t>4</w:t>
            </w:r>
            <w:r w:rsidRPr="006C3AEC">
              <w:rPr>
                <w:rFonts w:ascii="Arial" w:hAnsi="Arial" w:cs="Arial"/>
                <w:noProof/>
                <w:webHidden/>
              </w:rPr>
              <w:fldChar w:fldCharType="end"/>
            </w:r>
          </w:hyperlink>
        </w:p>
        <w:p w14:paraId="32689362" w14:textId="512304ED" w:rsidR="001251E4" w:rsidRPr="006C3AEC" w:rsidRDefault="006500B1" w:rsidP="004F1FDB">
          <w:pPr>
            <w:pStyle w:val="TOC1"/>
            <w:rPr>
              <w:rFonts w:ascii="Arial" w:eastAsiaTheme="minorEastAsia" w:hAnsi="Arial" w:cs="Arial"/>
              <w:noProof/>
              <w:sz w:val="22"/>
              <w:szCs w:val="22"/>
              <w:lang w:eastAsia="en-AU"/>
            </w:rPr>
          </w:pPr>
          <w:hyperlink w:anchor="_Toc115908226" w:history="1">
            <w:r w:rsidR="001251E4" w:rsidRPr="006C3AEC">
              <w:rPr>
                <w:rStyle w:val="Hyperlink"/>
                <w:rFonts w:ascii="Arial" w:hAnsi="Arial" w:cs="Arial"/>
                <w:noProof/>
              </w:rPr>
              <w:t>2.</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Present and Apologies and Leave of Absence (Previously Approved)</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_Toc115908226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4</w:t>
            </w:r>
            <w:r w:rsidR="001251E4" w:rsidRPr="006C3AEC">
              <w:rPr>
                <w:rFonts w:ascii="Arial" w:hAnsi="Arial" w:cs="Arial"/>
                <w:noProof/>
                <w:webHidden/>
              </w:rPr>
              <w:fldChar w:fldCharType="end"/>
            </w:r>
          </w:hyperlink>
        </w:p>
        <w:p w14:paraId="70EAEE7D" w14:textId="0A99DBA4" w:rsidR="001251E4" w:rsidRPr="006C3AEC" w:rsidRDefault="006500B1" w:rsidP="004F1FDB">
          <w:pPr>
            <w:pStyle w:val="TOC1"/>
            <w:rPr>
              <w:rFonts w:ascii="Arial" w:eastAsiaTheme="minorEastAsia" w:hAnsi="Arial" w:cs="Arial"/>
              <w:noProof/>
              <w:sz w:val="22"/>
              <w:szCs w:val="22"/>
              <w:lang w:eastAsia="en-AU"/>
            </w:rPr>
          </w:pPr>
          <w:hyperlink w:anchor="_Toc115908227" w:history="1">
            <w:r w:rsidR="001251E4" w:rsidRPr="006C3AEC">
              <w:rPr>
                <w:rStyle w:val="Hyperlink"/>
                <w:rFonts w:ascii="Arial" w:hAnsi="Arial" w:cs="Arial"/>
                <w:noProof/>
              </w:rPr>
              <w:t>3.</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Public Question Time</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_Toc115908227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4</w:t>
            </w:r>
            <w:r w:rsidR="001251E4" w:rsidRPr="006C3AEC">
              <w:rPr>
                <w:rFonts w:ascii="Arial" w:hAnsi="Arial" w:cs="Arial"/>
                <w:noProof/>
                <w:webHidden/>
              </w:rPr>
              <w:fldChar w:fldCharType="end"/>
            </w:r>
          </w:hyperlink>
        </w:p>
        <w:p w14:paraId="7FCC3415" w14:textId="58270D76" w:rsidR="001251E4" w:rsidRPr="006C3AEC" w:rsidRDefault="006500B1" w:rsidP="004F1FDB">
          <w:pPr>
            <w:pStyle w:val="TOC1"/>
            <w:rPr>
              <w:rFonts w:ascii="Arial" w:eastAsiaTheme="minorEastAsia" w:hAnsi="Arial" w:cs="Arial"/>
              <w:noProof/>
              <w:sz w:val="22"/>
              <w:szCs w:val="22"/>
              <w:lang w:eastAsia="en-AU"/>
            </w:rPr>
          </w:pPr>
          <w:hyperlink w:anchor="_Toc115908228" w:history="1">
            <w:r w:rsidR="001251E4" w:rsidRPr="006C3AEC">
              <w:rPr>
                <w:rStyle w:val="Hyperlink"/>
                <w:rFonts w:ascii="Arial" w:hAnsi="Arial" w:cs="Arial"/>
                <w:noProof/>
              </w:rPr>
              <w:t>4.</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Deputations</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_Toc115908228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4</w:t>
            </w:r>
            <w:r w:rsidR="001251E4" w:rsidRPr="006C3AEC">
              <w:rPr>
                <w:rFonts w:ascii="Arial" w:hAnsi="Arial" w:cs="Arial"/>
                <w:noProof/>
                <w:webHidden/>
              </w:rPr>
              <w:fldChar w:fldCharType="end"/>
            </w:r>
          </w:hyperlink>
        </w:p>
        <w:p w14:paraId="57F70170" w14:textId="435127FB" w:rsidR="001251E4" w:rsidRPr="006C3AEC" w:rsidRDefault="006500B1" w:rsidP="004F1FDB">
          <w:pPr>
            <w:pStyle w:val="TOC1"/>
            <w:rPr>
              <w:rFonts w:ascii="Arial" w:eastAsiaTheme="minorEastAsia" w:hAnsi="Arial" w:cs="Arial"/>
              <w:noProof/>
              <w:sz w:val="22"/>
              <w:szCs w:val="22"/>
              <w:lang w:eastAsia="en-AU"/>
            </w:rPr>
          </w:pPr>
          <w:hyperlink w:anchor="_Toc115908229" w:history="1">
            <w:r w:rsidR="001251E4" w:rsidRPr="006C3AEC">
              <w:rPr>
                <w:rStyle w:val="Hyperlink"/>
                <w:rFonts w:ascii="Arial" w:hAnsi="Arial" w:cs="Arial"/>
                <w:noProof/>
              </w:rPr>
              <w:t>5.</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Requests for Leave of Absence</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_Toc115908229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4</w:t>
            </w:r>
            <w:r w:rsidR="001251E4" w:rsidRPr="006C3AEC">
              <w:rPr>
                <w:rFonts w:ascii="Arial" w:hAnsi="Arial" w:cs="Arial"/>
                <w:noProof/>
                <w:webHidden/>
              </w:rPr>
              <w:fldChar w:fldCharType="end"/>
            </w:r>
          </w:hyperlink>
        </w:p>
        <w:p w14:paraId="39FF109C" w14:textId="25BE42FC" w:rsidR="001251E4" w:rsidRPr="006C3AEC" w:rsidRDefault="006500B1" w:rsidP="004F1FDB">
          <w:pPr>
            <w:pStyle w:val="TOC1"/>
            <w:rPr>
              <w:rFonts w:ascii="Arial" w:eastAsiaTheme="minorEastAsia" w:hAnsi="Arial" w:cs="Arial"/>
              <w:noProof/>
              <w:sz w:val="22"/>
              <w:szCs w:val="22"/>
              <w:lang w:eastAsia="en-AU"/>
            </w:rPr>
          </w:pPr>
          <w:hyperlink w:anchor="_Toc115908230" w:history="1">
            <w:r w:rsidR="001251E4" w:rsidRPr="006C3AEC">
              <w:rPr>
                <w:rStyle w:val="Hyperlink"/>
                <w:rFonts w:ascii="Arial" w:hAnsi="Arial" w:cs="Arial"/>
                <w:noProof/>
              </w:rPr>
              <w:t>6.</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Petitions</w:t>
            </w:r>
            <w:r w:rsidR="001251E4" w:rsidRPr="006C3AEC">
              <w:rPr>
                <w:rFonts w:ascii="Arial" w:hAnsi="Arial" w:cs="Arial"/>
                <w:noProof/>
                <w:webHidden/>
              </w:rPr>
              <w:tab/>
            </w:r>
            <w:r w:rsidR="004F1FDB"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_Toc115908230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4</w:t>
            </w:r>
            <w:r w:rsidR="001251E4" w:rsidRPr="006C3AEC">
              <w:rPr>
                <w:rFonts w:ascii="Arial" w:hAnsi="Arial" w:cs="Arial"/>
                <w:noProof/>
                <w:webHidden/>
              </w:rPr>
              <w:fldChar w:fldCharType="end"/>
            </w:r>
          </w:hyperlink>
        </w:p>
        <w:p w14:paraId="092D123B" w14:textId="6E0E2A82" w:rsidR="001251E4" w:rsidRPr="006C3AEC" w:rsidRDefault="006500B1" w:rsidP="004F1FDB">
          <w:pPr>
            <w:pStyle w:val="TOC1"/>
            <w:rPr>
              <w:rFonts w:ascii="Arial" w:eastAsiaTheme="minorEastAsia" w:hAnsi="Arial" w:cs="Arial"/>
              <w:noProof/>
              <w:sz w:val="22"/>
              <w:szCs w:val="22"/>
              <w:lang w:eastAsia="en-AU"/>
            </w:rPr>
          </w:pPr>
          <w:hyperlink w:anchor="_Toc115908231" w:history="1">
            <w:r w:rsidR="001251E4" w:rsidRPr="006C3AEC">
              <w:rPr>
                <w:rStyle w:val="Hyperlink"/>
                <w:rFonts w:ascii="Arial" w:hAnsi="Arial" w:cs="Arial"/>
                <w:noProof/>
              </w:rPr>
              <w:t>7.</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Disclosures of Financial Interest</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_Toc115908231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4</w:t>
            </w:r>
            <w:r w:rsidR="001251E4" w:rsidRPr="006C3AEC">
              <w:rPr>
                <w:rFonts w:ascii="Arial" w:hAnsi="Arial" w:cs="Arial"/>
                <w:noProof/>
                <w:webHidden/>
              </w:rPr>
              <w:fldChar w:fldCharType="end"/>
            </w:r>
          </w:hyperlink>
        </w:p>
        <w:p w14:paraId="212127F1" w14:textId="1CBE7274" w:rsidR="001251E4" w:rsidRPr="006C3AEC" w:rsidRDefault="006500B1" w:rsidP="004F1FDB">
          <w:pPr>
            <w:pStyle w:val="TOC1"/>
            <w:rPr>
              <w:rFonts w:ascii="Arial" w:eastAsiaTheme="minorEastAsia" w:hAnsi="Arial" w:cs="Arial"/>
              <w:noProof/>
              <w:sz w:val="22"/>
              <w:szCs w:val="22"/>
              <w:lang w:eastAsia="en-AU"/>
            </w:rPr>
          </w:pPr>
          <w:hyperlink w:anchor="_Toc115908232" w:history="1">
            <w:r w:rsidR="001251E4" w:rsidRPr="006C3AEC">
              <w:rPr>
                <w:rStyle w:val="Hyperlink"/>
                <w:rFonts w:ascii="Arial" w:hAnsi="Arial" w:cs="Arial"/>
                <w:noProof/>
              </w:rPr>
              <w:t>8.</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Disclosures of Interests Affecting Impartiality</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_Toc115908232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w:t>
            </w:r>
            <w:r w:rsidR="001251E4" w:rsidRPr="006C3AEC">
              <w:rPr>
                <w:rFonts w:ascii="Arial" w:hAnsi="Arial" w:cs="Arial"/>
                <w:noProof/>
                <w:webHidden/>
              </w:rPr>
              <w:fldChar w:fldCharType="end"/>
            </w:r>
          </w:hyperlink>
        </w:p>
        <w:p w14:paraId="10061F79" w14:textId="73628B1F" w:rsidR="001251E4" w:rsidRPr="006C3AEC" w:rsidRDefault="006500B1" w:rsidP="004F1FDB">
          <w:pPr>
            <w:pStyle w:val="TOC1"/>
            <w:rPr>
              <w:rFonts w:ascii="Arial" w:eastAsiaTheme="minorEastAsia" w:hAnsi="Arial" w:cs="Arial"/>
              <w:noProof/>
              <w:sz w:val="22"/>
              <w:szCs w:val="22"/>
              <w:lang w:eastAsia="en-AU"/>
            </w:rPr>
          </w:pPr>
          <w:hyperlink w:anchor="_Toc115908233" w:history="1">
            <w:r w:rsidR="001251E4" w:rsidRPr="006C3AEC">
              <w:rPr>
                <w:rStyle w:val="Hyperlink"/>
                <w:rFonts w:ascii="Arial" w:hAnsi="Arial" w:cs="Arial"/>
                <w:noProof/>
              </w:rPr>
              <w:t>9.</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Declarations by Members That They Have Not Given Due Consideration to Papers</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_Toc115908233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w:t>
            </w:r>
            <w:r w:rsidR="001251E4" w:rsidRPr="006C3AEC">
              <w:rPr>
                <w:rFonts w:ascii="Arial" w:hAnsi="Arial" w:cs="Arial"/>
                <w:noProof/>
                <w:webHidden/>
              </w:rPr>
              <w:fldChar w:fldCharType="end"/>
            </w:r>
          </w:hyperlink>
        </w:p>
        <w:p w14:paraId="55F20D0B" w14:textId="49681630" w:rsidR="001251E4" w:rsidRPr="006C3AEC" w:rsidRDefault="006500B1" w:rsidP="004F1FDB">
          <w:pPr>
            <w:pStyle w:val="TOC1"/>
            <w:rPr>
              <w:rFonts w:ascii="Arial" w:eastAsiaTheme="minorEastAsia" w:hAnsi="Arial" w:cs="Arial"/>
              <w:noProof/>
              <w:sz w:val="22"/>
              <w:szCs w:val="22"/>
              <w:lang w:eastAsia="en-AU"/>
            </w:rPr>
          </w:pPr>
          <w:hyperlink w:anchor="_Toc115908234" w:history="1">
            <w:r w:rsidR="001251E4" w:rsidRPr="006C3AEC">
              <w:rPr>
                <w:rStyle w:val="Hyperlink"/>
                <w:rFonts w:ascii="Arial" w:hAnsi="Arial" w:cs="Arial"/>
                <w:noProof/>
              </w:rPr>
              <w:t>10.</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Confirmation of Minutes</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_Toc115908234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w:t>
            </w:r>
            <w:r w:rsidR="001251E4" w:rsidRPr="006C3AEC">
              <w:rPr>
                <w:rFonts w:ascii="Arial" w:hAnsi="Arial" w:cs="Arial"/>
                <w:noProof/>
                <w:webHidden/>
              </w:rPr>
              <w:fldChar w:fldCharType="end"/>
            </w:r>
          </w:hyperlink>
        </w:p>
        <w:p w14:paraId="41EB3FA7" w14:textId="6539BC04" w:rsidR="001251E4" w:rsidRPr="006C3AEC" w:rsidRDefault="006500B1" w:rsidP="004F1FDB">
          <w:pPr>
            <w:pStyle w:val="TOC1"/>
            <w:rPr>
              <w:rFonts w:ascii="Arial" w:eastAsiaTheme="minorEastAsia" w:hAnsi="Arial" w:cs="Arial"/>
              <w:noProof/>
              <w:sz w:val="22"/>
              <w:szCs w:val="22"/>
              <w:lang w:eastAsia="en-AU"/>
            </w:rPr>
          </w:pPr>
          <w:hyperlink w:anchor="_Toc115908235" w:history="1">
            <w:r w:rsidR="001251E4" w:rsidRPr="006C3AEC">
              <w:rPr>
                <w:rStyle w:val="Hyperlink"/>
                <w:rFonts w:ascii="Arial" w:hAnsi="Arial" w:cs="Arial"/>
                <w:noProof/>
              </w:rPr>
              <w:t>11.</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Announcements of the Presiding Member without discussion.</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_Toc115908235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w:t>
            </w:r>
            <w:r w:rsidR="001251E4" w:rsidRPr="006C3AEC">
              <w:rPr>
                <w:rFonts w:ascii="Arial" w:hAnsi="Arial" w:cs="Arial"/>
                <w:noProof/>
                <w:webHidden/>
              </w:rPr>
              <w:fldChar w:fldCharType="end"/>
            </w:r>
          </w:hyperlink>
        </w:p>
        <w:p w14:paraId="78F5CFA4" w14:textId="7E02C1D4" w:rsidR="001251E4" w:rsidRPr="006C3AEC" w:rsidRDefault="006500B1" w:rsidP="004F1FDB">
          <w:pPr>
            <w:pStyle w:val="TOC1"/>
            <w:rPr>
              <w:rFonts w:ascii="Arial" w:eastAsiaTheme="minorEastAsia" w:hAnsi="Arial" w:cs="Arial"/>
              <w:noProof/>
              <w:sz w:val="22"/>
              <w:szCs w:val="22"/>
              <w:lang w:eastAsia="en-AU"/>
            </w:rPr>
          </w:pPr>
          <w:hyperlink w:anchor="_Toc115908236" w:history="1">
            <w:r w:rsidR="001251E4" w:rsidRPr="006C3AEC">
              <w:rPr>
                <w:rStyle w:val="Hyperlink"/>
                <w:rFonts w:ascii="Arial" w:hAnsi="Arial" w:cs="Arial"/>
                <w:noProof/>
              </w:rPr>
              <w:t>12.</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Members Announcements without discussion.</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_Toc115908236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w:t>
            </w:r>
            <w:r w:rsidR="001251E4" w:rsidRPr="006C3AEC">
              <w:rPr>
                <w:rFonts w:ascii="Arial" w:hAnsi="Arial" w:cs="Arial"/>
                <w:noProof/>
                <w:webHidden/>
              </w:rPr>
              <w:fldChar w:fldCharType="end"/>
            </w:r>
          </w:hyperlink>
        </w:p>
        <w:p w14:paraId="092BCEF4" w14:textId="205FB98C" w:rsidR="001251E4" w:rsidRPr="006C3AEC" w:rsidRDefault="006500B1" w:rsidP="004F1FDB">
          <w:pPr>
            <w:pStyle w:val="TOC1"/>
            <w:rPr>
              <w:rFonts w:ascii="Arial" w:eastAsiaTheme="minorEastAsia" w:hAnsi="Arial" w:cs="Arial"/>
              <w:noProof/>
              <w:sz w:val="22"/>
              <w:szCs w:val="22"/>
              <w:lang w:eastAsia="en-AU"/>
            </w:rPr>
          </w:pPr>
          <w:hyperlink w:anchor="_Toc115908237" w:history="1">
            <w:r w:rsidR="001251E4" w:rsidRPr="006C3AEC">
              <w:rPr>
                <w:rStyle w:val="Hyperlink"/>
                <w:rFonts w:ascii="Arial" w:hAnsi="Arial" w:cs="Arial"/>
                <w:noProof/>
              </w:rPr>
              <w:t>13.</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Matters for Which the Meeting May Be Closed</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_Toc115908237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6</w:t>
            </w:r>
            <w:r w:rsidR="001251E4" w:rsidRPr="006C3AEC">
              <w:rPr>
                <w:rFonts w:ascii="Arial" w:hAnsi="Arial" w:cs="Arial"/>
                <w:noProof/>
                <w:webHidden/>
              </w:rPr>
              <w:fldChar w:fldCharType="end"/>
            </w:r>
          </w:hyperlink>
        </w:p>
        <w:p w14:paraId="70AF0A3B" w14:textId="519B45DF" w:rsidR="001251E4" w:rsidRPr="006C3AEC" w:rsidRDefault="006500B1" w:rsidP="004F1FDB">
          <w:pPr>
            <w:pStyle w:val="TOC1"/>
            <w:rPr>
              <w:rFonts w:ascii="Arial" w:eastAsiaTheme="minorEastAsia" w:hAnsi="Arial" w:cs="Arial"/>
              <w:noProof/>
              <w:sz w:val="22"/>
              <w:szCs w:val="22"/>
              <w:lang w:eastAsia="en-AU"/>
            </w:rPr>
          </w:pPr>
          <w:hyperlink w:anchor="_Toc115908238" w:history="1">
            <w:r w:rsidR="001251E4" w:rsidRPr="006C3AEC">
              <w:rPr>
                <w:rStyle w:val="Hyperlink"/>
                <w:rFonts w:ascii="Arial" w:hAnsi="Arial" w:cs="Arial"/>
                <w:noProof/>
              </w:rPr>
              <w:t>14.</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En Bloc Items</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_Toc115908238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6</w:t>
            </w:r>
            <w:r w:rsidR="001251E4" w:rsidRPr="006C3AEC">
              <w:rPr>
                <w:rFonts w:ascii="Arial" w:hAnsi="Arial" w:cs="Arial"/>
                <w:noProof/>
                <w:webHidden/>
              </w:rPr>
              <w:fldChar w:fldCharType="end"/>
            </w:r>
          </w:hyperlink>
        </w:p>
        <w:p w14:paraId="06285DFE" w14:textId="4167B056" w:rsidR="001251E4" w:rsidRPr="006C3AEC" w:rsidRDefault="006500B1" w:rsidP="004F1FDB">
          <w:pPr>
            <w:pStyle w:val="TOC1"/>
            <w:rPr>
              <w:rFonts w:ascii="Arial" w:eastAsiaTheme="minorEastAsia" w:hAnsi="Arial" w:cs="Arial"/>
              <w:noProof/>
              <w:sz w:val="22"/>
              <w:szCs w:val="22"/>
              <w:lang w:eastAsia="en-AU"/>
            </w:rPr>
          </w:pPr>
          <w:hyperlink w:anchor="_Toc115908239" w:history="1">
            <w:r w:rsidR="001251E4" w:rsidRPr="006C3AEC">
              <w:rPr>
                <w:rStyle w:val="Hyperlink"/>
                <w:rFonts w:ascii="Arial" w:hAnsi="Arial" w:cs="Arial"/>
                <w:noProof/>
              </w:rPr>
              <w:t>15.</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Minutes of Council Committees and Administrative Liaison Working Groups</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_Toc115908239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6</w:t>
            </w:r>
            <w:r w:rsidR="001251E4" w:rsidRPr="006C3AEC">
              <w:rPr>
                <w:rFonts w:ascii="Arial" w:hAnsi="Arial" w:cs="Arial"/>
                <w:noProof/>
                <w:webHidden/>
              </w:rPr>
              <w:fldChar w:fldCharType="end"/>
            </w:r>
          </w:hyperlink>
        </w:p>
        <w:p w14:paraId="55AA83C2" w14:textId="4A54C4CD" w:rsidR="001251E4" w:rsidRPr="006C3AEC" w:rsidRDefault="006500B1" w:rsidP="004F1FDB">
          <w:pPr>
            <w:pStyle w:val="TOC1"/>
            <w:rPr>
              <w:rFonts w:ascii="Arial" w:eastAsiaTheme="minorEastAsia" w:hAnsi="Arial" w:cs="Arial"/>
              <w:noProof/>
              <w:sz w:val="22"/>
              <w:szCs w:val="22"/>
              <w:lang w:eastAsia="en-AU"/>
            </w:rPr>
          </w:pPr>
          <w:hyperlink w:anchor="_Toc115908240" w:history="1">
            <w:r w:rsidR="001251E4" w:rsidRPr="006C3AEC">
              <w:rPr>
                <w:rStyle w:val="Hyperlink"/>
                <w:rFonts w:ascii="Arial" w:hAnsi="Arial" w:cs="Arial"/>
                <w:noProof/>
              </w:rPr>
              <w:t>15.1</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Minutes of the following Committee Meetings (in date order) are to be received:</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_Toc115908240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6</w:t>
            </w:r>
            <w:r w:rsidR="001251E4" w:rsidRPr="006C3AEC">
              <w:rPr>
                <w:rFonts w:ascii="Arial" w:hAnsi="Arial" w:cs="Arial"/>
                <w:noProof/>
                <w:webHidden/>
              </w:rPr>
              <w:fldChar w:fldCharType="end"/>
            </w:r>
          </w:hyperlink>
        </w:p>
        <w:p w14:paraId="098D82F2" w14:textId="2CAFB5BA" w:rsidR="001251E4" w:rsidRPr="006C3AEC" w:rsidRDefault="006500B1" w:rsidP="004F1FDB">
          <w:pPr>
            <w:pStyle w:val="TOC1"/>
            <w:rPr>
              <w:rFonts w:ascii="Arial" w:eastAsiaTheme="minorEastAsia" w:hAnsi="Arial" w:cs="Arial"/>
              <w:noProof/>
              <w:sz w:val="22"/>
              <w:szCs w:val="22"/>
              <w:lang w:eastAsia="en-AU"/>
            </w:rPr>
          </w:pPr>
          <w:hyperlink w:anchor="_Toc115908241" w:history="1">
            <w:r w:rsidR="001251E4" w:rsidRPr="006C3AEC">
              <w:rPr>
                <w:rStyle w:val="Hyperlink"/>
                <w:rFonts w:ascii="Arial" w:hAnsi="Arial" w:cs="Arial"/>
                <w:noProof/>
              </w:rPr>
              <w:t>16.</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Divisional Reports - Planning &amp; Development Report No’s PD66.10.22 to PD71.10.22</w:t>
            </w:r>
            <w:r w:rsidR="001251E4" w:rsidRPr="006C3AEC">
              <w:rPr>
                <w:rFonts w:ascii="Arial" w:hAnsi="Arial" w:cs="Arial"/>
                <w:noProof/>
                <w:webHidden/>
              </w:rPr>
              <w:tab/>
            </w:r>
            <w:r w:rsidR="004F1FDB" w:rsidRPr="006C3AEC">
              <w:rPr>
                <w:rFonts w:ascii="Arial" w:hAnsi="Arial" w:cs="Arial"/>
                <w:noProof/>
                <w:webHidden/>
              </w:rPr>
              <w:tab/>
            </w:r>
            <w:r w:rsidR="004F1FDB"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_Toc115908241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7</w:t>
            </w:r>
            <w:r w:rsidR="001251E4" w:rsidRPr="006C3AEC">
              <w:rPr>
                <w:rFonts w:ascii="Arial" w:hAnsi="Arial" w:cs="Arial"/>
                <w:noProof/>
                <w:webHidden/>
              </w:rPr>
              <w:fldChar w:fldCharType="end"/>
            </w:r>
          </w:hyperlink>
        </w:p>
        <w:p w14:paraId="14E52CBF" w14:textId="065E757C" w:rsidR="001251E4" w:rsidRPr="006C3AEC" w:rsidRDefault="006500B1" w:rsidP="004F1FDB">
          <w:pPr>
            <w:pStyle w:val="TOC1"/>
            <w:rPr>
              <w:rFonts w:ascii="Arial" w:eastAsiaTheme="minorEastAsia" w:hAnsi="Arial" w:cs="Arial"/>
              <w:noProof/>
              <w:sz w:val="22"/>
              <w:szCs w:val="22"/>
              <w:lang w:eastAsia="en-AU"/>
            </w:rPr>
          </w:pPr>
          <w:hyperlink w:anchor="_Toc115908242" w:history="1">
            <w:r w:rsidR="001251E4" w:rsidRPr="006C3AEC">
              <w:rPr>
                <w:rStyle w:val="Hyperlink"/>
                <w:rFonts w:ascii="Arial" w:hAnsi="Arial" w:cs="Arial"/>
                <w:noProof/>
              </w:rPr>
              <w:t>16.1</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PD66.10.22 Consideration of Development Application – Signage at 47 Aberdare Road, Nedlands</w:t>
            </w:r>
            <w:r w:rsidR="004F1FDB" w:rsidRPr="006C3AEC">
              <w:rPr>
                <w:rStyle w:val="Hyperlink"/>
                <w:rFonts w:ascii="Arial" w:hAnsi="Arial" w:cs="Arial"/>
                <w:noProof/>
              </w:rPr>
              <w:tab/>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_Toc115908242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7</w:t>
            </w:r>
            <w:r w:rsidR="001251E4" w:rsidRPr="006C3AEC">
              <w:rPr>
                <w:rFonts w:ascii="Arial" w:hAnsi="Arial" w:cs="Arial"/>
                <w:noProof/>
                <w:webHidden/>
              </w:rPr>
              <w:fldChar w:fldCharType="end"/>
            </w:r>
          </w:hyperlink>
        </w:p>
        <w:p w14:paraId="36F26305" w14:textId="49C05B7F" w:rsidR="001251E4" w:rsidRPr="006C3AEC" w:rsidRDefault="006500B1" w:rsidP="004F1FDB">
          <w:pPr>
            <w:pStyle w:val="TOC1"/>
            <w:rPr>
              <w:rFonts w:ascii="Arial" w:eastAsiaTheme="minorEastAsia" w:hAnsi="Arial" w:cs="Arial"/>
              <w:noProof/>
              <w:sz w:val="22"/>
              <w:szCs w:val="22"/>
              <w:lang w:eastAsia="en-AU"/>
            </w:rPr>
          </w:pPr>
          <w:hyperlink w:anchor="_Toc115908243" w:history="1">
            <w:r w:rsidR="001251E4" w:rsidRPr="006C3AEC">
              <w:rPr>
                <w:rStyle w:val="Hyperlink"/>
                <w:rFonts w:ascii="Arial" w:hAnsi="Arial" w:cs="Arial"/>
                <w:noProof/>
              </w:rPr>
              <w:t>16.2</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PD67.10.22 Consideration of Development Application –Single House at 24 Rockton Road, Nedlands</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_Toc115908243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12</w:t>
            </w:r>
            <w:r w:rsidR="001251E4" w:rsidRPr="006C3AEC">
              <w:rPr>
                <w:rFonts w:ascii="Arial" w:hAnsi="Arial" w:cs="Arial"/>
                <w:noProof/>
                <w:webHidden/>
              </w:rPr>
              <w:fldChar w:fldCharType="end"/>
            </w:r>
          </w:hyperlink>
        </w:p>
        <w:p w14:paraId="0BCD832C" w14:textId="7B4E5DAA" w:rsidR="001251E4" w:rsidRPr="006C3AEC" w:rsidRDefault="006500B1" w:rsidP="004F1FDB">
          <w:pPr>
            <w:pStyle w:val="TOC1"/>
            <w:rPr>
              <w:rFonts w:ascii="Arial" w:eastAsiaTheme="minorEastAsia" w:hAnsi="Arial" w:cs="Arial"/>
              <w:noProof/>
              <w:sz w:val="22"/>
              <w:szCs w:val="22"/>
              <w:lang w:eastAsia="en-AU"/>
            </w:rPr>
          </w:pPr>
          <w:hyperlink w:anchor="_Toc115908244" w:history="1">
            <w:r w:rsidR="001251E4" w:rsidRPr="006C3AEC">
              <w:rPr>
                <w:rStyle w:val="Hyperlink"/>
                <w:rFonts w:ascii="Arial" w:hAnsi="Arial" w:cs="Arial"/>
                <w:noProof/>
              </w:rPr>
              <w:t>16.3</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PD68.10.22 Amendments to Local Planning Policy – Residential Development</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_Toc115908244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21</w:t>
            </w:r>
            <w:r w:rsidR="001251E4" w:rsidRPr="006C3AEC">
              <w:rPr>
                <w:rFonts w:ascii="Arial" w:hAnsi="Arial" w:cs="Arial"/>
                <w:noProof/>
                <w:webHidden/>
              </w:rPr>
              <w:fldChar w:fldCharType="end"/>
            </w:r>
          </w:hyperlink>
        </w:p>
        <w:p w14:paraId="662DE5FB" w14:textId="5D45BCE7" w:rsidR="001251E4" w:rsidRPr="006C3AEC" w:rsidRDefault="006500B1" w:rsidP="004F1FDB">
          <w:pPr>
            <w:pStyle w:val="TOC1"/>
            <w:rPr>
              <w:rFonts w:ascii="Arial" w:eastAsiaTheme="minorEastAsia" w:hAnsi="Arial" w:cs="Arial"/>
              <w:noProof/>
              <w:sz w:val="22"/>
              <w:szCs w:val="22"/>
              <w:lang w:eastAsia="en-AU"/>
            </w:rPr>
          </w:pPr>
          <w:hyperlink w:anchor="_Toc115908245" w:history="1">
            <w:r w:rsidR="001251E4" w:rsidRPr="006C3AEC">
              <w:rPr>
                <w:rStyle w:val="Hyperlink"/>
                <w:rFonts w:ascii="Arial" w:hAnsi="Arial" w:cs="Arial"/>
                <w:noProof/>
              </w:rPr>
              <w:t>16.4</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PD69.10.22 Statutory Planning Controls for the Conservation of Heritage and Character</w:t>
            </w:r>
            <w:r w:rsidR="001251E4" w:rsidRPr="006C3AEC">
              <w:rPr>
                <w:rFonts w:ascii="Arial" w:hAnsi="Arial" w:cs="Arial"/>
                <w:noProof/>
                <w:webHidden/>
              </w:rPr>
              <w:tab/>
            </w:r>
            <w:r w:rsidR="004F1FDB"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_Toc115908245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30</w:t>
            </w:r>
            <w:r w:rsidR="001251E4" w:rsidRPr="006C3AEC">
              <w:rPr>
                <w:rFonts w:ascii="Arial" w:hAnsi="Arial" w:cs="Arial"/>
                <w:noProof/>
                <w:webHidden/>
              </w:rPr>
              <w:fldChar w:fldCharType="end"/>
            </w:r>
          </w:hyperlink>
        </w:p>
        <w:p w14:paraId="09DCB477" w14:textId="1FAAAF9E" w:rsidR="001251E4" w:rsidRPr="006C3AEC" w:rsidRDefault="006500B1" w:rsidP="004F1FDB">
          <w:pPr>
            <w:pStyle w:val="TOC1"/>
            <w:rPr>
              <w:rFonts w:ascii="Arial" w:eastAsiaTheme="minorEastAsia" w:hAnsi="Arial" w:cs="Arial"/>
              <w:noProof/>
              <w:sz w:val="22"/>
              <w:szCs w:val="22"/>
              <w:lang w:eastAsia="en-AU"/>
            </w:rPr>
          </w:pPr>
          <w:hyperlink w:anchor="_Toc115908246" w:history="1">
            <w:r w:rsidR="001251E4" w:rsidRPr="006C3AEC">
              <w:rPr>
                <w:rStyle w:val="Hyperlink"/>
                <w:rFonts w:ascii="Arial" w:hAnsi="Arial" w:cs="Arial"/>
                <w:noProof/>
              </w:rPr>
              <w:t>16.5</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PD70.10.22 Adoption for Advertising of Local Planning Policy – Signage and Advertisements</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_Toc115908246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36</w:t>
            </w:r>
            <w:r w:rsidR="001251E4" w:rsidRPr="006C3AEC">
              <w:rPr>
                <w:rFonts w:ascii="Arial" w:hAnsi="Arial" w:cs="Arial"/>
                <w:noProof/>
                <w:webHidden/>
              </w:rPr>
              <w:fldChar w:fldCharType="end"/>
            </w:r>
          </w:hyperlink>
        </w:p>
        <w:p w14:paraId="7303EA61" w14:textId="76D6FDD2" w:rsidR="001251E4" w:rsidRPr="006C3AEC" w:rsidRDefault="006500B1" w:rsidP="004F1FDB">
          <w:pPr>
            <w:pStyle w:val="TOC1"/>
            <w:rPr>
              <w:rFonts w:ascii="Arial" w:eastAsiaTheme="minorEastAsia" w:hAnsi="Arial" w:cs="Arial"/>
              <w:noProof/>
              <w:sz w:val="22"/>
              <w:szCs w:val="22"/>
              <w:lang w:eastAsia="en-AU"/>
            </w:rPr>
          </w:pPr>
          <w:hyperlink w:anchor="_Toc115908247" w:history="1">
            <w:r w:rsidR="001251E4" w:rsidRPr="006C3AEC">
              <w:rPr>
                <w:rStyle w:val="Hyperlink"/>
                <w:rFonts w:ascii="Arial" w:hAnsi="Arial" w:cs="Arial"/>
                <w:noProof/>
              </w:rPr>
              <w:t>16.6</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PD71.10.22 Adoption of the Election Signs Council Policy</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_Toc115908247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41</w:t>
            </w:r>
            <w:r w:rsidR="001251E4" w:rsidRPr="006C3AEC">
              <w:rPr>
                <w:rFonts w:ascii="Arial" w:hAnsi="Arial" w:cs="Arial"/>
                <w:noProof/>
                <w:webHidden/>
              </w:rPr>
              <w:fldChar w:fldCharType="end"/>
            </w:r>
          </w:hyperlink>
        </w:p>
        <w:p w14:paraId="7843916F" w14:textId="48F24782" w:rsidR="001251E4" w:rsidRPr="006C3AEC" w:rsidRDefault="006500B1" w:rsidP="004F1FDB">
          <w:pPr>
            <w:pStyle w:val="TOC1"/>
            <w:rPr>
              <w:rFonts w:ascii="Arial" w:eastAsiaTheme="minorEastAsia" w:hAnsi="Arial" w:cs="Arial"/>
              <w:noProof/>
              <w:sz w:val="22"/>
              <w:szCs w:val="22"/>
              <w:lang w:eastAsia="en-AU"/>
            </w:rPr>
          </w:pPr>
          <w:hyperlink w:anchor="_Toc115908248" w:history="1">
            <w:r w:rsidR="001251E4" w:rsidRPr="006C3AEC">
              <w:rPr>
                <w:rStyle w:val="Hyperlink"/>
                <w:rFonts w:ascii="Arial" w:hAnsi="Arial" w:cs="Arial"/>
                <w:noProof/>
              </w:rPr>
              <w:t>17.</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Divisional Reports - Technical Services Report No’s TS21.10.22</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_Toc115908248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46</w:t>
            </w:r>
            <w:r w:rsidR="001251E4" w:rsidRPr="006C3AEC">
              <w:rPr>
                <w:rFonts w:ascii="Arial" w:hAnsi="Arial" w:cs="Arial"/>
                <w:noProof/>
                <w:webHidden/>
              </w:rPr>
              <w:fldChar w:fldCharType="end"/>
            </w:r>
          </w:hyperlink>
        </w:p>
        <w:p w14:paraId="532F3573" w14:textId="552AF5B3" w:rsidR="001251E4" w:rsidRPr="006C3AEC" w:rsidRDefault="006500B1" w:rsidP="004F1FDB">
          <w:pPr>
            <w:pStyle w:val="TOC1"/>
            <w:rPr>
              <w:rFonts w:ascii="Arial" w:eastAsiaTheme="minorEastAsia" w:hAnsi="Arial" w:cs="Arial"/>
              <w:noProof/>
              <w:sz w:val="22"/>
              <w:szCs w:val="22"/>
              <w:lang w:eastAsia="en-AU"/>
            </w:rPr>
          </w:pPr>
          <w:hyperlink w:anchor="_Toc115908249" w:history="1">
            <w:r w:rsidR="001251E4" w:rsidRPr="006C3AEC">
              <w:rPr>
                <w:rStyle w:val="Hyperlink"/>
                <w:rFonts w:ascii="Arial" w:hAnsi="Arial" w:cs="Arial"/>
                <w:noProof/>
              </w:rPr>
              <w:t>17.1</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TS21.10.22 Repurposing of Former Tennis Courts at David Cruickshank Reserve, Dalkeith</w:t>
            </w:r>
            <w:r w:rsidR="001251E4" w:rsidRPr="006C3AEC">
              <w:rPr>
                <w:rFonts w:ascii="Arial" w:hAnsi="Arial" w:cs="Arial"/>
                <w:noProof/>
                <w:webHidden/>
              </w:rPr>
              <w:tab/>
            </w:r>
            <w:r w:rsidR="004F1FDB"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_Toc115908249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46</w:t>
            </w:r>
            <w:r w:rsidR="001251E4" w:rsidRPr="006C3AEC">
              <w:rPr>
                <w:rFonts w:ascii="Arial" w:hAnsi="Arial" w:cs="Arial"/>
                <w:noProof/>
                <w:webHidden/>
              </w:rPr>
              <w:fldChar w:fldCharType="end"/>
            </w:r>
          </w:hyperlink>
        </w:p>
        <w:p w14:paraId="55226CCB" w14:textId="1384B18F" w:rsidR="001251E4" w:rsidRPr="006C3AEC" w:rsidRDefault="006500B1" w:rsidP="004F1FDB">
          <w:pPr>
            <w:pStyle w:val="TOC1"/>
            <w:rPr>
              <w:rFonts w:ascii="Arial" w:eastAsiaTheme="minorEastAsia" w:hAnsi="Arial" w:cs="Arial"/>
              <w:noProof/>
              <w:sz w:val="22"/>
              <w:szCs w:val="22"/>
              <w:lang w:eastAsia="en-AU"/>
            </w:rPr>
          </w:pPr>
          <w:hyperlink w:anchor="_Toc115908250" w:history="1">
            <w:r w:rsidR="001251E4" w:rsidRPr="006C3AEC">
              <w:rPr>
                <w:rStyle w:val="Hyperlink"/>
                <w:rFonts w:ascii="Arial" w:hAnsi="Arial" w:cs="Arial"/>
                <w:noProof/>
              </w:rPr>
              <w:t>18.</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Divisional Reports - Corporate &amp; Strategy Report No’s CPS46.10.22 to CPS49.10.22</w:t>
            </w:r>
            <w:r w:rsidR="001251E4" w:rsidRPr="006C3AEC">
              <w:rPr>
                <w:rFonts w:ascii="Arial" w:hAnsi="Arial" w:cs="Arial"/>
                <w:noProof/>
                <w:webHidden/>
              </w:rPr>
              <w:tab/>
            </w:r>
            <w:r w:rsidR="004F1FDB" w:rsidRPr="006C3AEC">
              <w:rPr>
                <w:rFonts w:ascii="Arial" w:hAnsi="Arial" w:cs="Arial"/>
                <w:noProof/>
                <w:webHidden/>
              </w:rPr>
              <w:tab/>
            </w:r>
            <w:r w:rsidR="004F1FDB"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_Toc115908250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51</w:t>
            </w:r>
            <w:r w:rsidR="001251E4" w:rsidRPr="006C3AEC">
              <w:rPr>
                <w:rFonts w:ascii="Arial" w:hAnsi="Arial" w:cs="Arial"/>
                <w:noProof/>
                <w:webHidden/>
              </w:rPr>
              <w:fldChar w:fldCharType="end"/>
            </w:r>
          </w:hyperlink>
        </w:p>
        <w:p w14:paraId="24B496CB" w14:textId="61CAF4BB" w:rsidR="001251E4" w:rsidRPr="006C3AEC" w:rsidRDefault="006500B1" w:rsidP="004F1FDB">
          <w:pPr>
            <w:pStyle w:val="TOC1"/>
            <w:rPr>
              <w:rFonts w:ascii="Arial" w:eastAsiaTheme="minorEastAsia" w:hAnsi="Arial" w:cs="Arial"/>
              <w:noProof/>
              <w:sz w:val="22"/>
              <w:szCs w:val="22"/>
              <w:lang w:eastAsia="en-AU"/>
            </w:rPr>
          </w:pPr>
          <w:hyperlink w:anchor="_Toc115908251" w:history="1">
            <w:r w:rsidR="001251E4" w:rsidRPr="006C3AEC">
              <w:rPr>
                <w:rStyle w:val="Hyperlink"/>
                <w:rFonts w:ascii="Arial" w:hAnsi="Arial" w:cs="Arial"/>
                <w:noProof/>
              </w:rPr>
              <w:t>18.1</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CPS46.10.22 New Lease to Dalkeith Nedlands Bowling Club</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_Toc115908251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51</w:t>
            </w:r>
            <w:r w:rsidR="001251E4" w:rsidRPr="006C3AEC">
              <w:rPr>
                <w:rFonts w:ascii="Arial" w:hAnsi="Arial" w:cs="Arial"/>
                <w:noProof/>
                <w:webHidden/>
              </w:rPr>
              <w:fldChar w:fldCharType="end"/>
            </w:r>
          </w:hyperlink>
        </w:p>
        <w:p w14:paraId="3F09A491" w14:textId="169BACA1" w:rsidR="001251E4" w:rsidRPr="006C3AEC" w:rsidRDefault="006500B1" w:rsidP="004F1FDB">
          <w:pPr>
            <w:pStyle w:val="TOC1"/>
            <w:rPr>
              <w:rFonts w:ascii="Arial" w:eastAsiaTheme="minorEastAsia" w:hAnsi="Arial" w:cs="Arial"/>
              <w:noProof/>
              <w:sz w:val="22"/>
              <w:szCs w:val="22"/>
              <w:lang w:eastAsia="en-AU"/>
            </w:rPr>
          </w:pPr>
          <w:hyperlink w:anchor="_Toc115908252" w:history="1">
            <w:r w:rsidR="001251E4" w:rsidRPr="006C3AEC">
              <w:rPr>
                <w:rStyle w:val="Hyperlink"/>
                <w:rFonts w:ascii="Arial" w:hAnsi="Arial" w:cs="Arial"/>
                <w:noProof/>
              </w:rPr>
              <w:t>18.2</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CPS47.10.22 Monthly Financial Report – September 2022</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_Toc115908252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58</w:t>
            </w:r>
            <w:r w:rsidR="001251E4" w:rsidRPr="006C3AEC">
              <w:rPr>
                <w:rFonts w:ascii="Arial" w:hAnsi="Arial" w:cs="Arial"/>
                <w:noProof/>
                <w:webHidden/>
              </w:rPr>
              <w:fldChar w:fldCharType="end"/>
            </w:r>
          </w:hyperlink>
        </w:p>
        <w:p w14:paraId="6FFB18B4" w14:textId="06756C3E" w:rsidR="001251E4" w:rsidRPr="006C3AEC" w:rsidRDefault="006500B1" w:rsidP="004F1FDB">
          <w:pPr>
            <w:pStyle w:val="TOC1"/>
            <w:rPr>
              <w:rFonts w:ascii="Arial" w:eastAsiaTheme="minorEastAsia" w:hAnsi="Arial" w:cs="Arial"/>
              <w:noProof/>
              <w:sz w:val="22"/>
              <w:szCs w:val="22"/>
              <w:lang w:eastAsia="en-AU"/>
            </w:rPr>
          </w:pPr>
          <w:hyperlink w:anchor="_Toc115908253" w:history="1">
            <w:r w:rsidR="001251E4" w:rsidRPr="006C3AEC">
              <w:rPr>
                <w:rStyle w:val="Hyperlink"/>
                <w:rFonts w:ascii="Arial" w:hAnsi="Arial" w:cs="Arial"/>
                <w:noProof/>
              </w:rPr>
              <w:t>18.3</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CPS48.10.22 Monthly Investment Report – September 2022</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_Toc115908253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58</w:t>
            </w:r>
            <w:r w:rsidR="001251E4" w:rsidRPr="006C3AEC">
              <w:rPr>
                <w:rFonts w:ascii="Arial" w:hAnsi="Arial" w:cs="Arial"/>
                <w:noProof/>
                <w:webHidden/>
              </w:rPr>
              <w:fldChar w:fldCharType="end"/>
            </w:r>
          </w:hyperlink>
        </w:p>
        <w:p w14:paraId="0EEF9CEB" w14:textId="75F34C59" w:rsidR="001251E4" w:rsidRPr="006C3AEC" w:rsidRDefault="006500B1" w:rsidP="004F1FDB">
          <w:pPr>
            <w:pStyle w:val="TOC1"/>
            <w:rPr>
              <w:rFonts w:ascii="Arial" w:eastAsiaTheme="minorEastAsia" w:hAnsi="Arial" w:cs="Arial"/>
              <w:noProof/>
              <w:sz w:val="22"/>
              <w:szCs w:val="22"/>
              <w:lang w:eastAsia="en-AU"/>
            </w:rPr>
          </w:pPr>
          <w:hyperlink w:anchor="_Toc115908254" w:history="1">
            <w:r w:rsidR="001251E4" w:rsidRPr="006C3AEC">
              <w:rPr>
                <w:rStyle w:val="Hyperlink"/>
                <w:rFonts w:ascii="Arial" w:hAnsi="Arial" w:cs="Arial"/>
                <w:noProof/>
              </w:rPr>
              <w:t>18.4</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CPS49.10.22 List of Accounts Paid – September 2022</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_Toc115908254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58</w:t>
            </w:r>
            <w:r w:rsidR="001251E4" w:rsidRPr="006C3AEC">
              <w:rPr>
                <w:rFonts w:ascii="Arial" w:hAnsi="Arial" w:cs="Arial"/>
                <w:noProof/>
                <w:webHidden/>
              </w:rPr>
              <w:fldChar w:fldCharType="end"/>
            </w:r>
          </w:hyperlink>
        </w:p>
        <w:p w14:paraId="196389AA" w14:textId="22C73D7A" w:rsidR="001251E4" w:rsidRPr="006C3AEC" w:rsidRDefault="006500B1" w:rsidP="004F1FDB">
          <w:pPr>
            <w:pStyle w:val="TOC1"/>
            <w:rPr>
              <w:rFonts w:ascii="Arial" w:eastAsiaTheme="minorEastAsia" w:hAnsi="Arial" w:cs="Arial"/>
              <w:noProof/>
              <w:sz w:val="22"/>
              <w:szCs w:val="22"/>
              <w:lang w:eastAsia="en-AU"/>
            </w:rPr>
          </w:pPr>
          <w:hyperlink w:anchor="_Toc115908255" w:history="1">
            <w:r w:rsidR="001251E4" w:rsidRPr="006C3AEC">
              <w:rPr>
                <w:rStyle w:val="Hyperlink"/>
                <w:rFonts w:ascii="Arial" w:hAnsi="Arial" w:cs="Arial"/>
                <w:noProof/>
              </w:rPr>
              <w:t>19.</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Council Members Notice of Motions of Which Previous Notice Has Been Given</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_Toc115908255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59</w:t>
            </w:r>
            <w:r w:rsidR="001251E4" w:rsidRPr="006C3AEC">
              <w:rPr>
                <w:rFonts w:ascii="Arial" w:hAnsi="Arial" w:cs="Arial"/>
                <w:noProof/>
                <w:webHidden/>
              </w:rPr>
              <w:fldChar w:fldCharType="end"/>
            </w:r>
          </w:hyperlink>
        </w:p>
        <w:p w14:paraId="1AA4EB45" w14:textId="7EA7D783" w:rsidR="001251E4" w:rsidRPr="006C3AEC" w:rsidRDefault="006500B1" w:rsidP="004F1FDB">
          <w:pPr>
            <w:pStyle w:val="TOC1"/>
            <w:rPr>
              <w:rFonts w:ascii="Arial" w:eastAsiaTheme="minorEastAsia" w:hAnsi="Arial" w:cs="Arial"/>
              <w:noProof/>
              <w:sz w:val="22"/>
              <w:szCs w:val="22"/>
              <w:lang w:eastAsia="en-AU"/>
            </w:rPr>
          </w:pPr>
          <w:hyperlink w:anchor="_Toc115908256" w:history="1">
            <w:r w:rsidR="001251E4" w:rsidRPr="006C3AEC">
              <w:rPr>
                <w:rStyle w:val="Hyperlink"/>
                <w:rFonts w:ascii="Arial" w:hAnsi="Arial" w:cs="Arial"/>
                <w:noProof/>
              </w:rPr>
              <w:t>20.</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Urgent Business Approved By the Presiding Member or By Decision</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_Toc115908256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59</w:t>
            </w:r>
            <w:r w:rsidR="001251E4" w:rsidRPr="006C3AEC">
              <w:rPr>
                <w:rFonts w:ascii="Arial" w:hAnsi="Arial" w:cs="Arial"/>
                <w:noProof/>
                <w:webHidden/>
              </w:rPr>
              <w:fldChar w:fldCharType="end"/>
            </w:r>
          </w:hyperlink>
        </w:p>
        <w:p w14:paraId="43E2657F" w14:textId="0682C852" w:rsidR="001251E4" w:rsidRPr="006C3AEC" w:rsidRDefault="006500B1" w:rsidP="004F1FDB">
          <w:pPr>
            <w:pStyle w:val="TOC1"/>
            <w:rPr>
              <w:rFonts w:ascii="Arial" w:eastAsiaTheme="minorEastAsia" w:hAnsi="Arial" w:cs="Arial"/>
              <w:noProof/>
              <w:sz w:val="22"/>
              <w:szCs w:val="22"/>
              <w:lang w:eastAsia="en-AU"/>
            </w:rPr>
          </w:pPr>
          <w:hyperlink w:anchor="_Toc115908257" w:history="1">
            <w:r w:rsidR="001251E4" w:rsidRPr="006C3AEC">
              <w:rPr>
                <w:rStyle w:val="Hyperlink"/>
                <w:rFonts w:ascii="Arial" w:hAnsi="Arial" w:cs="Arial"/>
                <w:noProof/>
              </w:rPr>
              <w:t>21.</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Confidential Items</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_Toc115908257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59</w:t>
            </w:r>
            <w:r w:rsidR="001251E4" w:rsidRPr="006C3AEC">
              <w:rPr>
                <w:rFonts w:ascii="Arial" w:hAnsi="Arial" w:cs="Arial"/>
                <w:noProof/>
                <w:webHidden/>
              </w:rPr>
              <w:fldChar w:fldCharType="end"/>
            </w:r>
          </w:hyperlink>
        </w:p>
        <w:p w14:paraId="5F5C9226" w14:textId="2983B42B" w:rsidR="001251E4" w:rsidRPr="006C3AEC" w:rsidRDefault="006500B1" w:rsidP="004F1FDB">
          <w:pPr>
            <w:pStyle w:val="TOC1"/>
            <w:rPr>
              <w:rFonts w:ascii="Arial" w:eastAsiaTheme="minorEastAsia" w:hAnsi="Arial" w:cs="Arial"/>
              <w:noProof/>
              <w:sz w:val="22"/>
              <w:szCs w:val="22"/>
              <w:lang w:eastAsia="en-AU"/>
            </w:rPr>
          </w:pPr>
          <w:hyperlink w:anchor="_Toc115908258" w:history="1">
            <w:r w:rsidR="001251E4" w:rsidRPr="006C3AEC">
              <w:rPr>
                <w:rStyle w:val="Hyperlink"/>
                <w:rFonts w:ascii="Arial" w:hAnsi="Arial" w:cs="Arial"/>
                <w:noProof/>
              </w:rPr>
              <w:t>22.</w:t>
            </w:r>
            <w:r w:rsidR="001251E4" w:rsidRPr="006C3AEC">
              <w:rPr>
                <w:rFonts w:ascii="Arial" w:eastAsiaTheme="minorEastAsia" w:hAnsi="Arial" w:cs="Arial"/>
                <w:noProof/>
                <w:sz w:val="22"/>
                <w:szCs w:val="22"/>
                <w:lang w:eastAsia="en-AU"/>
              </w:rPr>
              <w:tab/>
            </w:r>
            <w:r w:rsidR="001251E4" w:rsidRPr="006C3AEC">
              <w:rPr>
                <w:rStyle w:val="Hyperlink"/>
                <w:rFonts w:ascii="Arial" w:hAnsi="Arial" w:cs="Arial"/>
                <w:noProof/>
              </w:rPr>
              <w:t>Declaration of Closure</w:t>
            </w:r>
            <w:r w:rsidR="001251E4" w:rsidRPr="006C3AEC">
              <w:rPr>
                <w:rFonts w:ascii="Arial" w:hAnsi="Arial" w:cs="Arial"/>
                <w:noProof/>
                <w:webHidden/>
              </w:rPr>
              <w:tab/>
            </w:r>
            <w:r w:rsidR="001251E4" w:rsidRPr="006C3AEC">
              <w:rPr>
                <w:rFonts w:ascii="Arial" w:hAnsi="Arial" w:cs="Arial"/>
                <w:noProof/>
                <w:webHidden/>
              </w:rPr>
              <w:fldChar w:fldCharType="begin"/>
            </w:r>
            <w:r w:rsidR="001251E4" w:rsidRPr="006C3AEC">
              <w:rPr>
                <w:rFonts w:ascii="Arial" w:hAnsi="Arial" w:cs="Arial"/>
                <w:noProof/>
                <w:webHidden/>
              </w:rPr>
              <w:instrText xml:space="preserve"> PAGEREF _Toc115908258 \h </w:instrText>
            </w:r>
            <w:r w:rsidR="001251E4" w:rsidRPr="006C3AEC">
              <w:rPr>
                <w:rFonts w:ascii="Arial" w:hAnsi="Arial" w:cs="Arial"/>
                <w:noProof/>
                <w:webHidden/>
              </w:rPr>
            </w:r>
            <w:r w:rsidR="001251E4" w:rsidRPr="006C3AEC">
              <w:rPr>
                <w:rFonts w:ascii="Arial" w:hAnsi="Arial" w:cs="Arial"/>
                <w:noProof/>
                <w:webHidden/>
              </w:rPr>
              <w:fldChar w:fldCharType="separate"/>
            </w:r>
            <w:r w:rsidR="0023424F" w:rsidRPr="006C3AEC">
              <w:rPr>
                <w:rFonts w:ascii="Arial" w:hAnsi="Arial" w:cs="Arial"/>
                <w:noProof/>
                <w:webHidden/>
              </w:rPr>
              <w:t>59</w:t>
            </w:r>
            <w:r w:rsidR="001251E4" w:rsidRPr="006C3AEC">
              <w:rPr>
                <w:rFonts w:ascii="Arial" w:hAnsi="Arial" w:cs="Arial"/>
                <w:noProof/>
                <w:webHidden/>
              </w:rPr>
              <w:fldChar w:fldCharType="end"/>
            </w:r>
          </w:hyperlink>
        </w:p>
        <w:p w14:paraId="49C76484" w14:textId="25EEB8E4" w:rsidR="00180419" w:rsidRPr="001251E4" w:rsidRDefault="001251E4" w:rsidP="001251E4">
          <w:r>
            <w:rPr>
              <w:b/>
              <w:bCs/>
              <w:noProof/>
            </w:rPr>
            <w:fldChar w:fldCharType="end"/>
          </w:r>
        </w:p>
      </w:sdtContent>
    </w:sdt>
    <w:p w14:paraId="7626A4E8" w14:textId="77777777" w:rsidR="004F1FDB" w:rsidRDefault="004F1FDB">
      <w:pPr>
        <w:rPr>
          <w:rFonts w:ascii="Arial" w:hAnsi="Arial" w:cs="Arial"/>
          <w:b/>
          <w:color w:val="17365D" w:themeColor="text2" w:themeShade="BF"/>
          <w:kern w:val="28"/>
          <w:sz w:val="28"/>
          <w:szCs w:val="28"/>
        </w:rPr>
      </w:pPr>
      <w:bookmarkStart w:id="0" w:name="_Toc115908225"/>
      <w:r>
        <w:rPr>
          <w:rFonts w:ascii="Arial" w:hAnsi="Arial" w:cs="Arial"/>
          <w:caps/>
          <w:color w:val="17365D" w:themeColor="text2" w:themeShade="BF"/>
          <w:szCs w:val="28"/>
        </w:rPr>
        <w:br w:type="page"/>
      </w:r>
    </w:p>
    <w:p w14:paraId="49C76492" w14:textId="04456B00" w:rsidR="00683A50" w:rsidRPr="00046B3A" w:rsidRDefault="00562866"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4973A7">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71DDA00D" w:rsidR="00683A50" w:rsidRPr="00046B3A" w:rsidRDefault="00683A50" w:rsidP="004973A7">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4973A7">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4973A7">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15908226"/>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4973A7">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45BBFD75" w:rsidR="009346C2" w:rsidRPr="00046B3A" w:rsidRDefault="00180419" w:rsidP="004973A7">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F61F60">
        <w:rPr>
          <w:rFonts w:ascii="Arial" w:hAnsi="Arial" w:cs="Arial"/>
          <w:szCs w:val="24"/>
        </w:rPr>
        <w:tab/>
        <w:t>Nil.</w:t>
      </w:r>
    </w:p>
    <w:p w14:paraId="5CAE52DB" w14:textId="26AD9252" w:rsidR="009346C2" w:rsidRDefault="00307CFE" w:rsidP="004973A7">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4973A7">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633ADD37" w:rsidR="00180419" w:rsidRPr="00046B3A" w:rsidRDefault="00180419" w:rsidP="004973A7">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77777777" w:rsidR="00180419" w:rsidRPr="00046B3A" w:rsidRDefault="00180419" w:rsidP="004973A7">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4973A7">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15908227"/>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4973A7">
      <w:pPr>
        <w:tabs>
          <w:tab w:val="left" w:pos="1440"/>
          <w:tab w:val="left" w:pos="2410"/>
          <w:tab w:val="left" w:pos="2977"/>
          <w:tab w:val="right" w:pos="8505"/>
        </w:tabs>
        <w:ind w:left="-1134" w:right="-238"/>
        <w:jc w:val="both"/>
        <w:rPr>
          <w:rFonts w:ascii="Arial" w:hAnsi="Arial" w:cs="Arial"/>
          <w:szCs w:val="24"/>
        </w:rPr>
      </w:pPr>
    </w:p>
    <w:p w14:paraId="3D5DED4C" w14:textId="717606D6" w:rsidR="00C531A6" w:rsidRPr="00046B3A" w:rsidRDefault="00C531A6" w:rsidP="004973A7">
      <w:pPr>
        <w:ind w:left="-284" w:right="-238"/>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4973A7">
      <w:pPr>
        <w:ind w:left="-709" w:right="-238"/>
        <w:jc w:val="both"/>
        <w:rPr>
          <w:rFonts w:ascii="Arial" w:hAnsi="Arial" w:cs="Arial"/>
          <w:szCs w:val="24"/>
        </w:rPr>
      </w:pPr>
    </w:p>
    <w:p w14:paraId="773BA6A7" w14:textId="77777777" w:rsidR="00452F7E" w:rsidRPr="00046B3A" w:rsidRDefault="00452F7E" w:rsidP="004973A7">
      <w:pPr>
        <w:ind w:left="-709" w:right="-238"/>
        <w:jc w:val="both"/>
        <w:rPr>
          <w:rFonts w:ascii="Arial" w:hAnsi="Arial" w:cs="Arial"/>
          <w:szCs w:val="24"/>
        </w:rPr>
      </w:pPr>
    </w:p>
    <w:p w14:paraId="49C764AE" w14:textId="4C4B62F8" w:rsidR="00683A50" w:rsidRPr="00164E62" w:rsidRDefault="00960418"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15908228"/>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4973A7">
      <w:pPr>
        <w:tabs>
          <w:tab w:val="left" w:pos="720"/>
          <w:tab w:val="left" w:pos="1440"/>
          <w:tab w:val="left" w:pos="2410"/>
          <w:tab w:val="left" w:pos="2977"/>
          <w:tab w:val="right" w:pos="8505"/>
        </w:tabs>
        <w:ind w:left="-1134" w:right="-238"/>
        <w:jc w:val="both"/>
        <w:rPr>
          <w:rFonts w:ascii="Arial" w:hAnsi="Arial" w:cs="Arial"/>
          <w:szCs w:val="24"/>
        </w:rPr>
      </w:pPr>
    </w:p>
    <w:p w14:paraId="49C764B0" w14:textId="0B347C4D" w:rsidR="00355804" w:rsidRPr="00046B3A" w:rsidRDefault="00960418" w:rsidP="004973A7">
      <w:pPr>
        <w:ind w:left="-284" w:right="-238"/>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870954">
        <w:rPr>
          <w:rFonts w:ascii="Arial" w:hAnsi="Arial" w:cs="Arial"/>
        </w:rPr>
        <w:t>.</w:t>
      </w:r>
    </w:p>
    <w:p w14:paraId="49C764B1" w14:textId="2F5A0CBD" w:rsidR="00562866" w:rsidRDefault="00562866" w:rsidP="004973A7">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4973A7">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15908229"/>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4973A7">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4973A7">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4973A7">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4973A7">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15908230"/>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4973A7">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4973A7">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4973A7">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4973A7">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15908231"/>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4973A7">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4973A7">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4973A7">
      <w:pPr>
        <w:ind w:left="-284" w:right="-238"/>
        <w:jc w:val="both"/>
        <w:rPr>
          <w:rFonts w:ascii="Arial" w:hAnsi="Arial" w:cs="Arial"/>
          <w:szCs w:val="24"/>
        </w:rPr>
      </w:pPr>
    </w:p>
    <w:p w14:paraId="49C764B7" w14:textId="4C2F9936" w:rsidR="00AE4443" w:rsidRPr="00A46244" w:rsidRDefault="00AE4443" w:rsidP="004973A7">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4973A7">
      <w:pPr>
        <w:ind w:left="-284" w:right="-238"/>
        <w:jc w:val="both"/>
        <w:rPr>
          <w:rFonts w:ascii="Arial" w:hAnsi="Arial" w:cs="Arial"/>
          <w:szCs w:val="24"/>
        </w:rPr>
      </w:pPr>
    </w:p>
    <w:p w14:paraId="3712BB90" w14:textId="77777777" w:rsidR="009346C2" w:rsidRPr="00A46244" w:rsidRDefault="009346C2" w:rsidP="004973A7">
      <w:pPr>
        <w:ind w:left="-284" w:right="-238"/>
        <w:jc w:val="both"/>
        <w:rPr>
          <w:rFonts w:ascii="Arial" w:hAnsi="Arial" w:cs="Arial"/>
          <w:szCs w:val="24"/>
        </w:rPr>
      </w:pPr>
    </w:p>
    <w:p w14:paraId="49C764B9" w14:textId="40704E50" w:rsidR="00562866" w:rsidRDefault="00AE4443" w:rsidP="004973A7">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4973A7">
      <w:pPr>
        <w:ind w:left="-284" w:right="-238"/>
        <w:jc w:val="both"/>
        <w:rPr>
          <w:rFonts w:ascii="Arial" w:hAnsi="Arial" w:cs="Arial"/>
          <w:szCs w:val="24"/>
        </w:rPr>
      </w:pPr>
    </w:p>
    <w:p w14:paraId="4A85FE77" w14:textId="77777777" w:rsidR="009346C2" w:rsidRPr="00A46244" w:rsidRDefault="009346C2" w:rsidP="004973A7">
      <w:pPr>
        <w:ind w:left="-284" w:right="-238"/>
        <w:jc w:val="both"/>
        <w:rPr>
          <w:rFonts w:ascii="Arial" w:hAnsi="Arial" w:cs="Arial"/>
          <w:szCs w:val="24"/>
        </w:rPr>
      </w:pPr>
    </w:p>
    <w:p w14:paraId="49C764BC" w14:textId="77777777" w:rsidR="00683A50" w:rsidRPr="00164E62" w:rsidRDefault="00562866"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15908232"/>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4973A7">
      <w:pPr>
        <w:pStyle w:val="BodyTextIndent"/>
        <w:ind w:left="-1134" w:right="-238"/>
        <w:rPr>
          <w:rFonts w:ascii="Arial" w:hAnsi="Arial" w:cs="Arial"/>
          <w:szCs w:val="24"/>
        </w:rPr>
      </w:pPr>
    </w:p>
    <w:p w14:paraId="18F930D4" w14:textId="41BDA8DA" w:rsidR="003757D2" w:rsidRPr="00046B3A" w:rsidRDefault="003757D2" w:rsidP="004973A7">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4973A7">
      <w:pPr>
        <w:ind w:left="-284" w:right="-238"/>
        <w:jc w:val="both"/>
        <w:rPr>
          <w:rFonts w:ascii="Arial" w:hAnsi="Arial" w:cs="Arial"/>
          <w:szCs w:val="24"/>
        </w:rPr>
      </w:pPr>
    </w:p>
    <w:p w14:paraId="78EE92C7" w14:textId="767255AD" w:rsidR="003757D2" w:rsidRPr="00684E96" w:rsidRDefault="003757D2" w:rsidP="004973A7">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4973A7">
      <w:pPr>
        <w:ind w:left="-284" w:right="-238"/>
        <w:jc w:val="both"/>
        <w:rPr>
          <w:rFonts w:ascii="Arial" w:hAnsi="Arial" w:cs="Arial"/>
          <w:szCs w:val="24"/>
        </w:rPr>
      </w:pPr>
    </w:p>
    <w:p w14:paraId="56C133A5" w14:textId="77777777" w:rsidR="003757D2" w:rsidRPr="00684E96" w:rsidRDefault="003757D2" w:rsidP="004973A7">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4973A7">
      <w:pPr>
        <w:ind w:left="-284" w:right="-238"/>
        <w:jc w:val="both"/>
        <w:rPr>
          <w:rFonts w:ascii="Arial" w:hAnsi="Arial" w:cs="Arial"/>
          <w:szCs w:val="24"/>
        </w:rPr>
      </w:pPr>
    </w:p>
    <w:p w14:paraId="5BC41C41" w14:textId="77777777" w:rsidR="003757D2" w:rsidRPr="00684E96" w:rsidRDefault="003757D2" w:rsidP="004973A7">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4973A7">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4973A7">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4973A7">
      <w:pPr>
        <w:pStyle w:val="BodyTextIndent"/>
        <w:ind w:left="-567" w:right="-238"/>
        <w:rPr>
          <w:rFonts w:ascii="Arial" w:hAnsi="Arial" w:cs="Arial"/>
          <w:szCs w:val="24"/>
        </w:rPr>
      </w:pPr>
    </w:p>
    <w:p w14:paraId="65FB70F5" w14:textId="77777777" w:rsidR="003757D2" w:rsidRPr="00684E96" w:rsidRDefault="003757D2" w:rsidP="004973A7">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4973A7">
      <w:pPr>
        <w:pStyle w:val="BodyTextIndent"/>
        <w:ind w:left="-1134" w:right="-238"/>
        <w:rPr>
          <w:rFonts w:ascii="Arial" w:hAnsi="Arial" w:cs="Arial"/>
          <w:sz w:val="22"/>
          <w:szCs w:val="24"/>
        </w:rPr>
      </w:pPr>
    </w:p>
    <w:p w14:paraId="27D00D68" w14:textId="77777777" w:rsidR="00E24F6A" w:rsidRPr="00046B3A" w:rsidRDefault="00E24F6A" w:rsidP="004973A7">
      <w:pPr>
        <w:pStyle w:val="BodyTextIndent"/>
        <w:ind w:left="-1134" w:right="-238"/>
        <w:rPr>
          <w:rFonts w:ascii="Arial" w:hAnsi="Arial" w:cs="Arial"/>
          <w:sz w:val="22"/>
          <w:szCs w:val="24"/>
        </w:rPr>
      </w:pPr>
    </w:p>
    <w:p w14:paraId="49C764C9" w14:textId="2A85B4A4" w:rsidR="00D05D60" w:rsidRPr="00164E62" w:rsidRDefault="00562866"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15908233"/>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8"/>
    </w:p>
    <w:p w14:paraId="49C764CA" w14:textId="77777777" w:rsidR="00D05D60" w:rsidRPr="00046B3A" w:rsidRDefault="00D05D60" w:rsidP="004973A7">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4973A7">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4973A7">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4973A7">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15908234"/>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4973A7">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0" w14:textId="62B679C6" w:rsidR="00012C59" w:rsidRPr="00046B3A" w:rsidRDefault="00F46E54" w:rsidP="004973A7">
      <w:pPr>
        <w:ind w:left="-284" w:right="-238"/>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4973A7">
      <w:pPr>
        <w:pStyle w:val="CouncilHeading"/>
        <w:ind w:right="-238"/>
      </w:pPr>
    </w:p>
    <w:p w14:paraId="49C764D2" w14:textId="77777777" w:rsidR="003D10A2" w:rsidRPr="00046B3A" w:rsidRDefault="003D10A2" w:rsidP="004973A7">
      <w:pPr>
        <w:pStyle w:val="CouncilHeading"/>
        <w:ind w:right="-238"/>
      </w:pPr>
    </w:p>
    <w:p w14:paraId="49C764D3" w14:textId="4242E4D5" w:rsidR="003D10A2" w:rsidRPr="00164E62" w:rsidRDefault="00F46E54"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15908235"/>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4973A7">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4973A7">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4973A7">
      <w:pPr>
        <w:pStyle w:val="CouncilHeading"/>
        <w:ind w:right="-238"/>
      </w:pPr>
    </w:p>
    <w:p w14:paraId="782AC918" w14:textId="50C25F49" w:rsidR="00046B3A" w:rsidRDefault="00046B3A" w:rsidP="004973A7">
      <w:pPr>
        <w:pStyle w:val="CouncilHeading"/>
        <w:ind w:right="-238"/>
      </w:pPr>
    </w:p>
    <w:p w14:paraId="4F478938" w14:textId="46181AA3" w:rsidR="00F46E54" w:rsidRPr="00164E62" w:rsidRDefault="00F46E54"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15908236"/>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4973A7">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4973A7">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4973A7">
      <w:pPr>
        <w:pStyle w:val="CouncilHeading"/>
        <w:ind w:right="-238"/>
      </w:pPr>
    </w:p>
    <w:p w14:paraId="418B7B73" w14:textId="383CB70A" w:rsidR="00F46E54" w:rsidRPr="00164E62" w:rsidRDefault="00F46E54"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15908237"/>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4973A7">
      <w:pPr>
        <w:pStyle w:val="CouncilHeading"/>
        <w:ind w:right="-238"/>
      </w:pPr>
    </w:p>
    <w:p w14:paraId="1A92C211" w14:textId="4D7ED540" w:rsidR="00F46E54" w:rsidRDefault="00F46E54" w:rsidP="004973A7">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4973A7">
      <w:pPr>
        <w:ind w:left="-567" w:right="-238"/>
        <w:jc w:val="both"/>
        <w:rPr>
          <w:rFonts w:ascii="Arial" w:hAnsi="Arial" w:cs="Arial"/>
          <w:szCs w:val="24"/>
        </w:rPr>
      </w:pPr>
    </w:p>
    <w:p w14:paraId="1EDAB2D3" w14:textId="0D4AC91D" w:rsidR="00F46E54" w:rsidRDefault="006F228C" w:rsidP="004973A7">
      <w:pPr>
        <w:ind w:left="-284" w:right="-238"/>
        <w:jc w:val="both"/>
        <w:rPr>
          <w:rFonts w:ascii="Arial" w:hAnsi="Arial" w:cs="Arial"/>
          <w:szCs w:val="24"/>
        </w:rPr>
      </w:pPr>
      <w:r>
        <w:rPr>
          <w:rFonts w:ascii="Arial" w:hAnsi="Arial" w:cs="Arial"/>
          <w:szCs w:val="24"/>
        </w:rPr>
        <w:t>Nil.</w:t>
      </w:r>
    </w:p>
    <w:p w14:paraId="733195E2" w14:textId="45DE3E61" w:rsidR="005949FF" w:rsidRDefault="005949FF" w:rsidP="004973A7">
      <w:pPr>
        <w:ind w:left="-567" w:right="-238"/>
        <w:jc w:val="both"/>
        <w:rPr>
          <w:rFonts w:ascii="Arial" w:hAnsi="Arial" w:cs="Arial"/>
          <w:szCs w:val="24"/>
        </w:rPr>
      </w:pPr>
    </w:p>
    <w:p w14:paraId="632B0A9D" w14:textId="77777777" w:rsidR="00A546D9" w:rsidRDefault="00A546D9" w:rsidP="004973A7">
      <w:pPr>
        <w:ind w:left="-567" w:right="-238"/>
        <w:jc w:val="both"/>
        <w:rPr>
          <w:rFonts w:ascii="Arial" w:hAnsi="Arial" w:cs="Arial"/>
          <w:szCs w:val="24"/>
        </w:rPr>
      </w:pPr>
    </w:p>
    <w:p w14:paraId="433389E7" w14:textId="219852B8" w:rsidR="005949FF" w:rsidRPr="00164E62" w:rsidRDefault="005949FF"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15908238"/>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13"/>
    </w:p>
    <w:p w14:paraId="26A9349B" w14:textId="4453D41B" w:rsidR="005949FF" w:rsidRPr="005949FF" w:rsidRDefault="005949FF" w:rsidP="004973A7">
      <w:pPr>
        <w:ind w:left="-567" w:right="-238"/>
        <w:jc w:val="both"/>
        <w:rPr>
          <w:rFonts w:ascii="Arial" w:hAnsi="Arial" w:cs="Arial"/>
          <w:b/>
          <w:bCs/>
          <w:szCs w:val="24"/>
        </w:rPr>
      </w:pPr>
    </w:p>
    <w:p w14:paraId="629E12CF" w14:textId="4FCA9DBC" w:rsidR="005949FF" w:rsidRDefault="005949FF" w:rsidP="004973A7">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4973A7">
      <w:pPr>
        <w:ind w:left="-567" w:right="-238"/>
        <w:jc w:val="both"/>
        <w:rPr>
          <w:rFonts w:ascii="Arial" w:hAnsi="Arial" w:cs="Arial"/>
          <w:szCs w:val="24"/>
        </w:rPr>
      </w:pPr>
    </w:p>
    <w:p w14:paraId="7EF35A82" w14:textId="77777777" w:rsidR="005949FF" w:rsidRPr="009E2D4C" w:rsidRDefault="005949FF" w:rsidP="004973A7">
      <w:pPr>
        <w:ind w:left="-567" w:right="-238"/>
        <w:jc w:val="both"/>
        <w:rPr>
          <w:rFonts w:ascii="Arial" w:hAnsi="Arial" w:cs="Arial"/>
          <w:szCs w:val="24"/>
        </w:rPr>
      </w:pPr>
    </w:p>
    <w:p w14:paraId="69294AC1" w14:textId="17634793" w:rsidR="00F46E54" w:rsidRPr="00164E62" w:rsidRDefault="00671F60"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15908239"/>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4973A7">
      <w:pPr>
        <w:pStyle w:val="CouncilHeading"/>
        <w:ind w:right="-238"/>
      </w:pPr>
    </w:p>
    <w:p w14:paraId="768C2B97" w14:textId="2EFD1878" w:rsidR="00671F60" w:rsidRPr="00164E62" w:rsidRDefault="00671F60" w:rsidP="004973A7">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5" w:name="_Toc115908240"/>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4973A7">
      <w:pPr>
        <w:ind w:right="-238"/>
      </w:pPr>
    </w:p>
    <w:p w14:paraId="35974315" w14:textId="77777777" w:rsidR="00671F60" w:rsidRPr="007A1A78" w:rsidRDefault="00671F60" w:rsidP="004973A7">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4973A7">
      <w:pPr>
        <w:pStyle w:val="CouncilHeading"/>
        <w:ind w:right="-238"/>
      </w:pPr>
    </w:p>
    <w:p w14:paraId="3BBEA8A7" w14:textId="31A155A3" w:rsidR="00F46E54" w:rsidRPr="005949FF" w:rsidRDefault="00671F60" w:rsidP="004973A7">
      <w:pPr>
        <w:pStyle w:val="CouncilHeading"/>
        <w:ind w:right="-238"/>
      </w:pPr>
      <w:r w:rsidRPr="005949FF">
        <w:t>This item will be dealt with at the Ordinary Council Meeting.</w:t>
      </w:r>
    </w:p>
    <w:p w14:paraId="3786CABE" w14:textId="77777777" w:rsidR="00671F60" w:rsidRPr="00671F60" w:rsidRDefault="00671F60" w:rsidP="004973A7">
      <w:pPr>
        <w:pStyle w:val="CouncilHeading"/>
        <w:ind w:right="-238"/>
      </w:pPr>
    </w:p>
    <w:p w14:paraId="593AD8DF" w14:textId="7EBCFF28" w:rsidR="00F50013" w:rsidRDefault="00F50013" w:rsidP="004973A7">
      <w:pPr>
        <w:ind w:right="-238"/>
        <w:rPr>
          <w:rFonts w:ascii="Arial" w:hAnsi="Arial" w:cs="Arial"/>
          <w:b/>
          <w:color w:val="17365D" w:themeColor="text2" w:themeShade="BF"/>
          <w:kern w:val="28"/>
          <w:szCs w:val="24"/>
        </w:rPr>
      </w:pPr>
    </w:p>
    <w:p w14:paraId="1B5D8DBF" w14:textId="77777777" w:rsidR="007A1A78" w:rsidRDefault="007A1A78" w:rsidP="004973A7">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4778E2EB" w:rsidR="00F50013" w:rsidRPr="00164E62" w:rsidRDefault="0095739B"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16" w:name="_Toc115908241"/>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9A78BA">
        <w:rPr>
          <w:rFonts w:ascii="Arial" w:hAnsi="Arial" w:cs="Arial"/>
          <w:caps w:val="0"/>
          <w:color w:val="17365D" w:themeColor="text2" w:themeShade="BF"/>
          <w:szCs w:val="28"/>
          <w:u w:val="none"/>
        </w:rPr>
        <w:t>66.10.22</w:t>
      </w:r>
      <w:r w:rsidR="00F50013" w:rsidRPr="00164E62">
        <w:rPr>
          <w:rFonts w:ascii="Arial" w:hAnsi="Arial" w:cs="Arial"/>
          <w:caps w:val="0"/>
          <w:color w:val="17365D" w:themeColor="text2" w:themeShade="BF"/>
          <w:szCs w:val="28"/>
          <w:u w:val="none"/>
        </w:rPr>
        <w:t xml:space="preserve"> to PD</w:t>
      </w:r>
      <w:r w:rsidR="009A78BA">
        <w:rPr>
          <w:rFonts w:ascii="Arial" w:hAnsi="Arial" w:cs="Arial"/>
          <w:caps w:val="0"/>
          <w:color w:val="17365D" w:themeColor="text2" w:themeShade="BF"/>
          <w:szCs w:val="28"/>
          <w:u w:val="none"/>
        </w:rPr>
        <w:t>71.10.22</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4973A7">
      <w:pPr>
        <w:pStyle w:val="CouncilHeading"/>
        <w:ind w:right="-238"/>
      </w:pPr>
    </w:p>
    <w:p w14:paraId="3F486264" w14:textId="1CB23051" w:rsidR="00B40CA6" w:rsidRPr="00B40CA6" w:rsidRDefault="009A78BA" w:rsidP="004973A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7" w:name="_Toc115908242"/>
      <w:r>
        <w:rPr>
          <w:rFonts w:ascii="Arial" w:hAnsi="Arial" w:cs="Arial"/>
          <w:caps w:val="0"/>
          <w:color w:val="17365D" w:themeColor="text2" w:themeShade="BF"/>
          <w:u w:val="none"/>
        </w:rPr>
        <w:t>PD6</w:t>
      </w:r>
      <w:r w:rsidR="001B7111">
        <w:rPr>
          <w:rFonts w:ascii="Arial" w:hAnsi="Arial" w:cs="Arial"/>
          <w:caps w:val="0"/>
          <w:color w:val="17365D" w:themeColor="text2" w:themeShade="BF"/>
          <w:u w:val="none"/>
        </w:rPr>
        <w:t>6.10.22</w:t>
      </w:r>
      <w:r w:rsidR="00983BD9">
        <w:rPr>
          <w:rFonts w:ascii="Arial" w:hAnsi="Arial" w:cs="Arial"/>
          <w:caps w:val="0"/>
          <w:color w:val="17365D" w:themeColor="text2" w:themeShade="BF"/>
          <w:u w:val="none"/>
        </w:rPr>
        <w:t xml:space="preserve"> </w:t>
      </w:r>
      <w:r w:rsidR="00983BD9" w:rsidRPr="00983BD9">
        <w:rPr>
          <w:rFonts w:ascii="Arial" w:hAnsi="Arial" w:cs="Arial"/>
          <w:caps w:val="0"/>
          <w:color w:val="17365D" w:themeColor="text2" w:themeShade="BF"/>
          <w:u w:val="none"/>
        </w:rPr>
        <w:t>Consideration of Development Application – Signage at 47 Aberdare Road, Nedlands</w:t>
      </w:r>
      <w:bookmarkEnd w:id="17"/>
    </w:p>
    <w:p w14:paraId="558CD7D6" w14:textId="5F4B3338" w:rsidR="00F50013" w:rsidRDefault="00F50013" w:rsidP="004973A7">
      <w:pPr>
        <w:ind w:right="-238"/>
        <w:rPr>
          <w:rFonts w:ascii="Arial" w:hAnsi="Arial" w:cs="Arial"/>
          <w:b/>
          <w:color w:val="17365D" w:themeColor="text2" w:themeShade="BF"/>
          <w:kern w:val="28"/>
          <w:szCs w:val="24"/>
        </w:rPr>
      </w:pPr>
    </w:p>
    <w:tbl>
      <w:tblPr>
        <w:tblStyle w:val="TableGrid1"/>
        <w:tblW w:w="9640" w:type="dxa"/>
        <w:tblInd w:w="-289" w:type="dxa"/>
        <w:tblLook w:val="04A0" w:firstRow="1" w:lastRow="0" w:firstColumn="1" w:lastColumn="0" w:noHBand="0" w:noVBand="1"/>
      </w:tblPr>
      <w:tblGrid>
        <w:gridCol w:w="2349"/>
        <w:gridCol w:w="7291"/>
      </w:tblGrid>
      <w:tr w:rsidR="004F4016" w:rsidRPr="004F4016" w14:paraId="4635110B" w14:textId="77777777" w:rsidTr="00334F7D">
        <w:tc>
          <w:tcPr>
            <w:tcW w:w="2349" w:type="dxa"/>
          </w:tcPr>
          <w:p w14:paraId="4F285B5D" w14:textId="77777777" w:rsidR="004F4016" w:rsidRPr="004F4016" w:rsidRDefault="004F4016" w:rsidP="004F4016">
            <w:pPr>
              <w:ind w:right="110"/>
              <w:jc w:val="both"/>
              <w:rPr>
                <w:rFonts w:ascii="Arial" w:hAnsi="Arial"/>
                <w:b/>
                <w:color w:val="244061"/>
                <w:szCs w:val="24"/>
              </w:rPr>
            </w:pPr>
            <w:r w:rsidRPr="004F4016">
              <w:rPr>
                <w:rFonts w:ascii="Arial" w:hAnsi="Arial"/>
                <w:b/>
                <w:color w:val="244061"/>
                <w:szCs w:val="24"/>
              </w:rPr>
              <w:t>Meeting &amp; Date</w:t>
            </w:r>
          </w:p>
        </w:tc>
        <w:tc>
          <w:tcPr>
            <w:tcW w:w="7291" w:type="dxa"/>
          </w:tcPr>
          <w:p w14:paraId="5A45E37D" w14:textId="77777777" w:rsidR="004F4016" w:rsidRPr="004F4016" w:rsidRDefault="004F4016" w:rsidP="004F4016">
            <w:pPr>
              <w:ind w:right="39"/>
              <w:jc w:val="both"/>
              <w:rPr>
                <w:rFonts w:ascii="Arial" w:hAnsi="Arial"/>
                <w:szCs w:val="24"/>
              </w:rPr>
            </w:pPr>
            <w:r w:rsidRPr="004F4016">
              <w:rPr>
                <w:rFonts w:ascii="Arial" w:hAnsi="Arial"/>
                <w:szCs w:val="24"/>
              </w:rPr>
              <w:t>Council Meeting - 25 October 2022</w:t>
            </w:r>
          </w:p>
        </w:tc>
      </w:tr>
      <w:tr w:rsidR="004F4016" w:rsidRPr="004F4016" w14:paraId="129C85E8" w14:textId="77777777" w:rsidTr="00334F7D">
        <w:tc>
          <w:tcPr>
            <w:tcW w:w="2349" w:type="dxa"/>
          </w:tcPr>
          <w:p w14:paraId="7CDBBCA4" w14:textId="77777777" w:rsidR="004F4016" w:rsidRPr="004F4016" w:rsidRDefault="004F4016" w:rsidP="004F4016">
            <w:pPr>
              <w:ind w:right="110"/>
              <w:jc w:val="both"/>
              <w:rPr>
                <w:rFonts w:ascii="Arial" w:hAnsi="Arial"/>
                <w:b/>
                <w:color w:val="244061"/>
                <w:szCs w:val="24"/>
              </w:rPr>
            </w:pPr>
            <w:r w:rsidRPr="004F4016">
              <w:rPr>
                <w:rFonts w:ascii="Arial" w:hAnsi="Arial"/>
                <w:b/>
                <w:color w:val="244061"/>
                <w:szCs w:val="24"/>
              </w:rPr>
              <w:t>Applicant</w:t>
            </w:r>
          </w:p>
        </w:tc>
        <w:tc>
          <w:tcPr>
            <w:tcW w:w="7291" w:type="dxa"/>
          </w:tcPr>
          <w:p w14:paraId="14E0E421" w14:textId="77777777" w:rsidR="004F4016" w:rsidRPr="004F4016" w:rsidRDefault="004F4016" w:rsidP="004F4016">
            <w:pPr>
              <w:jc w:val="both"/>
              <w:rPr>
                <w:rFonts w:ascii="Arial" w:hAnsi="Arial"/>
                <w:szCs w:val="24"/>
              </w:rPr>
            </w:pPr>
            <w:proofErr w:type="gramStart"/>
            <w:r w:rsidRPr="004F4016">
              <w:rPr>
                <w:rFonts w:ascii="Arial" w:hAnsi="Arial"/>
                <w:szCs w:val="24"/>
              </w:rPr>
              <w:t>RJ.S</w:t>
            </w:r>
            <w:proofErr w:type="gramEnd"/>
            <w:r w:rsidRPr="004F4016">
              <w:rPr>
                <w:rFonts w:ascii="Arial" w:hAnsi="Arial"/>
                <w:szCs w:val="24"/>
              </w:rPr>
              <w:t xml:space="preserve"> &amp; CY Pty Ltd</w:t>
            </w:r>
          </w:p>
        </w:tc>
      </w:tr>
      <w:tr w:rsidR="004F4016" w:rsidRPr="004F4016" w14:paraId="39A2EE62" w14:textId="77777777" w:rsidTr="00334F7D">
        <w:tc>
          <w:tcPr>
            <w:tcW w:w="2349" w:type="dxa"/>
          </w:tcPr>
          <w:p w14:paraId="19C9C670" w14:textId="77777777" w:rsidR="004F4016" w:rsidRPr="004F4016" w:rsidRDefault="004F4016" w:rsidP="004F4016">
            <w:pPr>
              <w:ind w:right="110"/>
              <w:jc w:val="both"/>
              <w:rPr>
                <w:rFonts w:ascii="Arial" w:hAnsi="Arial"/>
                <w:b/>
                <w:bCs/>
                <w:color w:val="244061"/>
                <w:szCs w:val="24"/>
              </w:rPr>
            </w:pPr>
            <w:r w:rsidRPr="004F4016">
              <w:rPr>
                <w:rFonts w:ascii="Arial" w:hAnsi="Arial"/>
                <w:b/>
                <w:bCs/>
                <w:color w:val="244061"/>
                <w:szCs w:val="24"/>
              </w:rPr>
              <w:t xml:space="preserve">Employee Disclosure under section 5.70 Local Government Act 1995 </w:t>
            </w:r>
          </w:p>
        </w:tc>
        <w:tc>
          <w:tcPr>
            <w:tcW w:w="7291" w:type="dxa"/>
          </w:tcPr>
          <w:p w14:paraId="46B19495" w14:textId="25C41772" w:rsidR="004F4016" w:rsidRDefault="004F4016" w:rsidP="004F4016">
            <w:pPr>
              <w:tabs>
                <w:tab w:val="right" w:pos="595"/>
              </w:tabs>
              <w:ind w:right="39"/>
              <w:jc w:val="both"/>
              <w:rPr>
                <w:rFonts w:ascii="Arial" w:hAnsi="Arial"/>
                <w:szCs w:val="24"/>
                <w:lang w:eastAsia="en-AU"/>
              </w:rPr>
            </w:pPr>
            <w:r w:rsidRPr="004F4016">
              <w:rPr>
                <w:rFonts w:ascii="Arial" w:hAnsi="Arial"/>
                <w:szCs w:val="24"/>
                <w:lang w:eastAsia="en-AU"/>
              </w:rPr>
              <w:t>The author, reviewers and authoriser of this report declare they have no financial or impartiality interest with this matter.</w:t>
            </w:r>
          </w:p>
          <w:p w14:paraId="6EC44A67" w14:textId="77777777" w:rsidR="008426C5" w:rsidRPr="004F4016" w:rsidRDefault="008426C5" w:rsidP="004F4016">
            <w:pPr>
              <w:tabs>
                <w:tab w:val="right" w:pos="595"/>
              </w:tabs>
              <w:ind w:right="39"/>
              <w:jc w:val="both"/>
              <w:rPr>
                <w:rFonts w:ascii="Arial" w:hAnsi="Arial"/>
                <w:szCs w:val="24"/>
                <w:lang w:eastAsia="en-AU"/>
              </w:rPr>
            </w:pPr>
          </w:p>
          <w:p w14:paraId="259E0141" w14:textId="77777777" w:rsidR="004F4016" w:rsidRPr="004F4016" w:rsidRDefault="004F4016" w:rsidP="004F4016">
            <w:pPr>
              <w:ind w:right="39"/>
              <w:jc w:val="both"/>
              <w:rPr>
                <w:rFonts w:ascii="Arial" w:hAnsi="Arial"/>
                <w:szCs w:val="24"/>
                <w:lang w:eastAsia="en-AU"/>
              </w:rPr>
            </w:pPr>
            <w:r w:rsidRPr="004F4016">
              <w:rPr>
                <w:rFonts w:ascii="Arial" w:hAnsi="Arial"/>
                <w:szCs w:val="24"/>
                <w:lang w:eastAsia="en-AU"/>
              </w:rPr>
              <w:t>There is no financial or personal relationship between City staff involved in the preparation of this report and the proponents or their consultants.</w:t>
            </w:r>
          </w:p>
        </w:tc>
      </w:tr>
      <w:tr w:rsidR="004F4016" w:rsidRPr="004F4016" w14:paraId="25CD4172" w14:textId="77777777" w:rsidTr="00334F7D">
        <w:tc>
          <w:tcPr>
            <w:tcW w:w="2349" w:type="dxa"/>
          </w:tcPr>
          <w:p w14:paraId="3AA0024A" w14:textId="77777777" w:rsidR="004F4016" w:rsidRPr="004F4016" w:rsidRDefault="004F4016" w:rsidP="004F4016">
            <w:pPr>
              <w:ind w:right="110"/>
              <w:jc w:val="both"/>
              <w:rPr>
                <w:rFonts w:ascii="Arial" w:hAnsi="Arial"/>
                <w:b/>
                <w:color w:val="244061"/>
                <w:szCs w:val="24"/>
              </w:rPr>
            </w:pPr>
            <w:r w:rsidRPr="004F4016">
              <w:rPr>
                <w:rFonts w:ascii="Arial" w:hAnsi="Arial"/>
                <w:b/>
                <w:color w:val="244061"/>
                <w:szCs w:val="24"/>
              </w:rPr>
              <w:t>Report Author</w:t>
            </w:r>
          </w:p>
        </w:tc>
        <w:tc>
          <w:tcPr>
            <w:tcW w:w="7291" w:type="dxa"/>
          </w:tcPr>
          <w:p w14:paraId="27849ECF" w14:textId="77777777" w:rsidR="004F4016" w:rsidRPr="004F4016" w:rsidRDefault="004F4016" w:rsidP="004F4016">
            <w:pPr>
              <w:ind w:right="39"/>
              <w:jc w:val="both"/>
              <w:rPr>
                <w:rFonts w:ascii="Arial" w:hAnsi="Arial"/>
                <w:szCs w:val="24"/>
              </w:rPr>
            </w:pPr>
            <w:r w:rsidRPr="004F4016">
              <w:rPr>
                <w:rFonts w:ascii="Arial" w:hAnsi="Arial"/>
                <w:szCs w:val="24"/>
              </w:rPr>
              <w:t>Roy Winslow – Manager Urban Planning</w:t>
            </w:r>
          </w:p>
        </w:tc>
      </w:tr>
      <w:tr w:rsidR="004F4016" w:rsidRPr="004F4016" w14:paraId="320E5B10" w14:textId="77777777" w:rsidTr="00334F7D">
        <w:tc>
          <w:tcPr>
            <w:tcW w:w="2349" w:type="dxa"/>
          </w:tcPr>
          <w:p w14:paraId="4E546883" w14:textId="22A37676" w:rsidR="004F4016" w:rsidRPr="004F4016" w:rsidRDefault="004F4016" w:rsidP="004F4016">
            <w:pPr>
              <w:ind w:right="110"/>
              <w:jc w:val="both"/>
              <w:rPr>
                <w:rFonts w:ascii="Arial" w:hAnsi="Arial"/>
                <w:b/>
                <w:color w:val="244061"/>
                <w:szCs w:val="24"/>
              </w:rPr>
            </w:pPr>
            <w:r w:rsidRPr="004F4016">
              <w:rPr>
                <w:rFonts w:ascii="Arial" w:hAnsi="Arial"/>
                <w:b/>
                <w:color w:val="244061"/>
                <w:szCs w:val="24"/>
              </w:rPr>
              <w:t>Director</w:t>
            </w:r>
          </w:p>
        </w:tc>
        <w:tc>
          <w:tcPr>
            <w:tcW w:w="7291" w:type="dxa"/>
          </w:tcPr>
          <w:p w14:paraId="173A48FA" w14:textId="77777777" w:rsidR="004F4016" w:rsidRPr="004F4016" w:rsidRDefault="004F4016" w:rsidP="004F4016">
            <w:pPr>
              <w:ind w:right="39"/>
              <w:jc w:val="both"/>
              <w:rPr>
                <w:rFonts w:ascii="Arial" w:hAnsi="Arial"/>
                <w:szCs w:val="24"/>
              </w:rPr>
            </w:pPr>
            <w:r w:rsidRPr="004F4016">
              <w:rPr>
                <w:rFonts w:ascii="Arial" w:hAnsi="Arial"/>
                <w:szCs w:val="24"/>
              </w:rPr>
              <w:t>Tony Free – Director Planning and Development</w:t>
            </w:r>
          </w:p>
        </w:tc>
      </w:tr>
      <w:tr w:rsidR="004F4016" w:rsidRPr="004F4016" w14:paraId="582A40BB" w14:textId="77777777" w:rsidTr="00334F7D">
        <w:tc>
          <w:tcPr>
            <w:tcW w:w="2349" w:type="dxa"/>
          </w:tcPr>
          <w:p w14:paraId="6BC85026" w14:textId="77777777" w:rsidR="004F4016" w:rsidRPr="004F4016" w:rsidRDefault="004F4016" w:rsidP="004F4016">
            <w:pPr>
              <w:ind w:right="110"/>
              <w:jc w:val="both"/>
              <w:rPr>
                <w:rFonts w:ascii="Arial" w:hAnsi="Arial"/>
                <w:b/>
                <w:color w:val="244061"/>
                <w:szCs w:val="24"/>
              </w:rPr>
            </w:pPr>
            <w:r w:rsidRPr="004F4016">
              <w:rPr>
                <w:rFonts w:ascii="Arial" w:hAnsi="Arial"/>
                <w:b/>
                <w:color w:val="244061"/>
                <w:szCs w:val="24"/>
              </w:rPr>
              <w:t>Attachments</w:t>
            </w:r>
          </w:p>
        </w:tc>
        <w:tc>
          <w:tcPr>
            <w:tcW w:w="7291" w:type="dxa"/>
          </w:tcPr>
          <w:p w14:paraId="7EB7ABC0" w14:textId="77777777" w:rsidR="004F4016" w:rsidRPr="004F4016" w:rsidRDefault="004F4016" w:rsidP="006503DC">
            <w:pPr>
              <w:numPr>
                <w:ilvl w:val="0"/>
                <w:numId w:val="11"/>
              </w:numPr>
              <w:contextualSpacing/>
              <w:jc w:val="both"/>
              <w:rPr>
                <w:rFonts w:ascii="Arial" w:hAnsi="Arial"/>
                <w:szCs w:val="24"/>
              </w:rPr>
            </w:pPr>
            <w:r w:rsidRPr="004F4016">
              <w:rPr>
                <w:rFonts w:ascii="Arial" w:hAnsi="Arial"/>
                <w:szCs w:val="24"/>
              </w:rPr>
              <w:t xml:space="preserve">Aerial Image and Zoning Map </w:t>
            </w:r>
          </w:p>
          <w:p w14:paraId="6744DEF5" w14:textId="77777777" w:rsidR="004F4016" w:rsidRPr="004F4016" w:rsidRDefault="004F4016" w:rsidP="006503DC">
            <w:pPr>
              <w:numPr>
                <w:ilvl w:val="0"/>
                <w:numId w:val="11"/>
              </w:numPr>
              <w:contextualSpacing/>
              <w:jc w:val="both"/>
              <w:rPr>
                <w:rFonts w:ascii="Arial" w:hAnsi="Arial"/>
                <w:szCs w:val="32"/>
                <w:lang w:val="en-US"/>
              </w:rPr>
            </w:pPr>
            <w:r w:rsidRPr="004F4016">
              <w:rPr>
                <w:rFonts w:ascii="Arial" w:hAnsi="Arial"/>
                <w:szCs w:val="24"/>
              </w:rPr>
              <w:t>Development Plans</w:t>
            </w:r>
          </w:p>
        </w:tc>
      </w:tr>
    </w:tbl>
    <w:p w14:paraId="68023D11" w14:textId="77777777" w:rsidR="004F4016" w:rsidRPr="004F4016" w:rsidRDefault="004F4016" w:rsidP="004F4016">
      <w:pPr>
        <w:ind w:right="-330"/>
        <w:jc w:val="both"/>
        <w:rPr>
          <w:rFonts w:ascii="Arial" w:eastAsia="Calibri" w:hAnsi="Arial" w:cs="Arial"/>
          <w:b/>
          <w:szCs w:val="32"/>
          <w:lang w:val="en-US"/>
        </w:rPr>
      </w:pPr>
    </w:p>
    <w:p w14:paraId="113A6896" w14:textId="77777777" w:rsidR="004F4016" w:rsidRPr="004F4016" w:rsidRDefault="004F4016" w:rsidP="008426C5">
      <w:pPr>
        <w:ind w:left="-284" w:right="-238"/>
        <w:jc w:val="both"/>
        <w:rPr>
          <w:rFonts w:ascii="Arial" w:eastAsia="Calibri" w:hAnsi="Arial" w:cs="Arial"/>
          <w:b/>
          <w:color w:val="244061"/>
          <w:sz w:val="28"/>
          <w:szCs w:val="32"/>
          <w:lang w:val="en-US"/>
        </w:rPr>
      </w:pPr>
      <w:r w:rsidRPr="004F4016">
        <w:rPr>
          <w:rFonts w:ascii="Arial" w:eastAsia="Calibri" w:hAnsi="Arial" w:cs="Arial"/>
          <w:b/>
          <w:color w:val="244061"/>
          <w:sz w:val="28"/>
          <w:szCs w:val="32"/>
          <w:lang w:val="en-US"/>
        </w:rPr>
        <w:t>Purpose</w:t>
      </w:r>
    </w:p>
    <w:p w14:paraId="08CB09C1" w14:textId="77777777" w:rsidR="004F4016" w:rsidRPr="004F4016" w:rsidRDefault="004F4016" w:rsidP="008426C5">
      <w:pPr>
        <w:ind w:left="-567" w:right="-238"/>
        <w:jc w:val="both"/>
        <w:rPr>
          <w:rFonts w:ascii="Arial" w:eastAsia="Calibri" w:hAnsi="Arial" w:cs="Arial"/>
          <w:b/>
          <w:szCs w:val="32"/>
          <w:lang w:val="en-US"/>
        </w:rPr>
      </w:pPr>
    </w:p>
    <w:p w14:paraId="7041DA9F" w14:textId="77777777" w:rsidR="004F4016" w:rsidRPr="004F4016" w:rsidRDefault="004F4016" w:rsidP="008426C5">
      <w:pPr>
        <w:ind w:left="-284" w:right="-238"/>
        <w:jc w:val="both"/>
        <w:rPr>
          <w:rFonts w:ascii="Arial" w:eastAsia="Calibri" w:hAnsi="Arial" w:cs="Arial"/>
          <w:b/>
          <w:szCs w:val="32"/>
          <w:lang w:val="en-US"/>
        </w:rPr>
      </w:pPr>
      <w:r w:rsidRPr="004F4016">
        <w:rPr>
          <w:rFonts w:ascii="Arial" w:eastAsia="Calibri" w:hAnsi="Arial" w:cs="Arial"/>
          <w:szCs w:val="32"/>
          <w:lang w:val="en-US"/>
        </w:rPr>
        <w:t xml:space="preserve">The purpose of this report is for Council to consider a retrospective development application for a temporary hoarding sign at 47 Aberdare Road, Nedlands. </w:t>
      </w:r>
    </w:p>
    <w:p w14:paraId="296CF7BB" w14:textId="77777777" w:rsidR="004F4016" w:rsidRPr="004F4016" w:rsidRDefault="004F4016" w:rsidP="008426C5">
      <w:pPr>
        <w:ind w:left="-567" w:right="-238"/>
        <w:jc w:val="both"/>
        <w:rPr>
          <w:rFonts w:ascii="Arial" w:eastAsia="Calibri" w:hAnsi="Arial" w:cs="Arial"/>
          <w:b/>
          <w:szCs w:val="32"/>
          <w:lang w:val="en-US"/>
        </w:rPr>
      </w:pPr>
    </w:p>
    <w:p w14:paraId="54687F0C" w14:textId="77777777" w:rsidR="004F4016" w:rsidRPr="004F4016" w:rsidRDefault="004F4016" w:rsidP="008426C5">
      <w:pPr>
        <w:ind w:left="-567" w:right="-238"/>
        <w:jc w:val="both"/>
        <w:rPr>
          <w:rFonts w:ascii="Arial" w:eastAsia="Calibri" w:hAnsi="Arial" w:cs="Arial"/>
          <w:b/>
          <w:szCs w:val="32"/>
          <w:lang w:val="en-US"/>
        </w:rPr>
      </w:pPr>
    </w:p>
    <w:p w14:paraId="47DEDF74" w14:textId="77777777" w:rsidR="004F4016" w:rsidRPr="004F4016" w:rsidRDefault="004F4016" w:rsidP="008426C5">
      <w:pPr>
        <w:ind w:left="-284" w:right="-238"/>
        <w:jc w:val="both"/>
        <w:rPr>
          <w:rFonts w:ascii="Arial" w:eastAsia="Calibri" w:hAnsi="Arial" w:cs="Arial"/>
          <w:b/>
          <w:color w:val="244061"/>
          <w:sz w:val="28"/>
          <w:szCs w:val="32"/>
          <w:lang w:val="en-US"/>
        </w:rPr>
      </w:pPr>
      <w:r w:rsidRPr="004F4016">
        <w:rPr>
          <w:rFonts w:ascii="Arial" w:eastAsia="Calibri" w:hAnsi="Arial" w:cs="Arial"/>
          <w:b/>
          <w:color w:val="244061"/>
          <w:sz w:val="28"/>
          <w:szCs w:val="32"/>
          <w:lang w:val="en-US"/>
        </w:rPr>
        <w:t>Recommendation</w:t>
      </w:r>
    </w:p>
    <w:p w14:paraId="4C2F34CA" w14:textId="77777777" w:rsidR="004F4016" w:rsidRPr="004F4016" w:rsidRDefault="004F4016" w:rsidP="008426C5">
      <w:pPr>
        <w:ind w:left="-567" w:right="-238"/>
        <w:jc w:val="both"/>
        <w:rPr>
          <w:rFonts w:ascii="Arial" w:eastAsia="Calibri" w:hAnsi="Arial" w:cs="Arial"/>
          <w:b/>
          <w:color w:val="244061"/>
          <w:sz w:val="28"/>
          <w:szCs w:val="32"/>
          <w:lang w:val="en-US"/>
        </w:rPr>
      </w:pPr>
    </w:p>
    <w:p w14:paraId="28A3F2EE" w14:textId="2548C6D5" w:rsidR="004F4016" w:rsidRPr="004F4016" w:rsidRDefault="004F4016" w:rsidP="00327199">
      <w:pPr>
        <w:ind w:left="-284" w:right="-238"/>
        <w:jc w:val="both"/>
        <w:rPr>
          <w:rFonts w:ascii="Arial" w:eastAsia="Calibri" w:hAnsi="Arial" w:cs="Arial"/>
          <w:b/>
          <w:color w:val="1F3864"/>
          <w:szCs w:val="24"/>
          <w:lang w:val="en-GB"/>
        </w:rPr>
      </w:pPr>
      <w:r w:rsidRPr="004F4016">
        <w:rPr>
          <w:rFonts w:ascii="Arial" w:eastAsia="Calibri" w:hAnsi="Arial" w:cs="Arial"/>
          <w:b/>
          <w:color w:val="244061"/>
          <w:szCs w:val="24"/>
          <w:lang w:val="en-US"/>
        </w:rPr>
        <w:t>That Council</w:t>
      </w:r>
      <w:r w:rsidR="00327199">
        <w:rPr>
          <w:rFonts w:ascii="Arial" w:eastAsia="Calibri" w:hAnsi="Arial" w:cs="Arial"/>
          <w:b/>
          <w:color w:val="244061"/>
          <w:szCs w:val="24"/>
          <w:lang w:val="en-US"/>
        </w:rPr>
        <w:t xml:space="preserve"> in </w:t>
      </w:r>
      <w:r w:rsidRPr="004F4016">
        <w:rPr>
          <w:rFonts w:ascii="Arial" w:eastAsia="Calibri" w:hAnsi="Arial" w:cs="Arial"/>
          <w:b/>
          <w:color w:val="1F3864"/>
          <w:szCs w:val="24"/>
          <w:lang w:val="en-GB"/>
        </w:rPr>
        <w:t>accordance with Clause 68(2)(c) of the Deemed Provisions of the Planning and Development (Local Planning Schemes) Regulations 2015, Council refuses the development application in accordance with the plans date stamped 11 August 2022 for Signage at 47 Aberdare Road, Nedlands, for the following reasons:</w:t>
      </w:r>
    </w:p>
    <w:p w14:paraId="34AB4C6F" w14:textId="77777777" w:rsidR="004F4016" w:rsidRPr="004F4016" w:rsidRDefault="004F4016" w:rsidP="008426C5">
      <w:pPr>
        <w:ind w:left="-284" w:right="-238"/>
        <w:jc w:val="both"/>
        <w:rPr>
          <w:rFonts w:ascii="Arial" w:eastAsia="Calibri" w:hAnsi="Arial" w:cs="Arial"/>
          <w:b/>
          <w:color w:val="244061"/>
          <w:szCs w:val="24"/>
          <w:lang w:val="en-US"/>
        </w:rPr>
      </w:pPr>
    </w:p>
    <w:p w14:paraId="2AA00C1A" w14:textId="704896B5" w:rsidR="004F4016" w:rsidRPr="00327199" w:rsidRDefault="004F4016" w:rsidP="006503DC">
      <w:pPr>
        <w:pStyle w:val="ListParagraph"/>
        <w:numPr>
          <w:ilvl w:val="0"/>
          <w:numId w:val="44"/>
        </w:numPr>
        <w:ind w:left="284" w:right="-238" w:hanging="568"/>
        <w:jc w:val="both"/>
        <w:rPr>
          <w:rFonts w:ascii="Arial" w:eastAsia="Calibri" w:hAnsi="Arial" w:cs="Arial"/>
          <w:b/>
          <w:color w:val="1F3864"/>
          <w:szCs w:val="24"/>
          <w:lang w:val="en-GB"/>
        </w:rPr>
      </w:pPr>
      <w:r w:rsidRPr="00327199">
        <w:rPr>
          <w:rFonts w:ascii="Arial" w:eastAsia="Calibri" w:hAnsi="Arial" w:cs="Arial"/>
          <w:b/>
          <w:color w:val="1F3864"/>
          <w:szCs w:val="24"/>
          <w:lang w:val="en-GB"/>
        </w:rPr>
        <w:t xml:space="preserve">The sign is inconsistent with the objectives of the City’s Local Planning Policy – Signs as it is excessive in size and will have an adverse impact on the amenity and character of the residential neighbourhood, </w:t>
      </w:r>
      <w:proofErr w:type="gramStart"/>
      <w:r w:rsidRPr="00327199">
        <w:rPr>
          <w:rFonts w:ascii="Arial" w:eastAsia="Calibri" w:hAnsi="Arial" w:cs="Arial"/>
          <w:b/>
          <w:color w:val="1F3864"/>
          <w:szCs w:val="24"/>
          <w:lang w:val="en-GB"/>
        </w:rPr>
        <w:t>and;</w:t>
      </w:r>
      <w:proofErr w:type="gramEnd"/>
      <w:r w:rsidRPr="00327199">
        <w:rPr>
          <w:rFonts w:ascii="Arial" w:eastAsia="Calibri" w:hAnsi="Arial" w:cs="Arial"/>
          <w:b/>
          <w:color w:val="1F3864"/>
          <w:szCs w:val="24"/>
          <w:lang w:val="en-GB"/>
        </w:rPr>
        <w:t xml:space="preserve"> </w:t>
      </w:r>
    </w:p>
    <w:p w14:paraId="58FD09C0" w14:textId="77777777" w:rsidR="004F4016" w:rsidRPr="004F4016" w:rsidRDefault="004F4016" w:rsidP="008426C5">
      <w:pPr>
        <w:ind w:left="284" w:right="-238"/>
        <w:jc w:val="both"/>
        <w:rPr>
          <w:rFonts w:ascii="Arial" w:eastAsia="Calibri" w:hAnsi="Arial" w:cs="Arial"/>
          <w:b/>
          <w:color w:val="1F3864"/>
          <w:szCs w:val="24"/>
          <w:lang w:val="en-GB"/>
        </w:rPr>
      </w:pPr>
      <w:r w:rsidRPr="004F4016">
        <w:rPr>
          <w:rFonts w:ascii="Arial" w:eastAsia="Calibri" w:hAnsi="Arial" w:cs="Arial"/>
          <w:b/>
          <w:color w:val="1F3864"/>
          <w:szCs w:val="24"/>
          <w:lang w:val="en-GB"/>
        </w:rPr>
        <w:t> </w:t>
      </w:r>
    </w:p>
    <w:p w14:paraId="7E6BEF73" w14:textId="77777777" w:rsidR="004F4016" w:rsidRPr="004F4016" w:rsidRDefault="004F4016" w:rsidP="006503DC">
      <w:pPr>
        <w:pStyle w:val="ListParagraph"/>
        <w:numPr>
          <w:ilvl w:val="0"/>
          <w:numId w:val="44"/>
        </w:numPr>
        <w:ind w:left="284" w:right="-238" w:hanging="568"/>
        <w:jc w:val="both"/>
        <w:rPr>
          <w:rFonts w:ascii="Arial" w:eastAsia="Calibri" w:hAnsi="Arial" w:cs="Arial"/>
          <w:b/>
          <w:color w:val="1F3864"/>
          <w:szCs w:val="24"/>
          <w:lang w:val="en-GB"/>
        </w:rPr>
      </w:pPr>
      <w:r w:rsidRPr="004F4016">
        <w:rPr>
          <w:rFonts w:ascii="Arial" w:eastAsia="Calibri" w:hAnsi="Arial" w:cs="Arial"/>
          <w:b/>
          <w:color w:val="1F3864"/>
          <w:szCs w:val="24"/>
          <w:lang w:val="en-GB"/>
        </w:rPr>
        <w:t>The sign is inconsistent with the aims of the City’s Local Planning Scheme No. 3 as it does not enhance or protect the local character and amenity.</w:t>
      </w:r>
    </w:p>
    <w:p w14:paraId="0DCE13C7" w14:textId="77777777" w:rsidR="004F4016" w:rsidRPr="004F4016" w:rsidRDefault="004F4016" w:rsidP="004F4016">
      <w:pPr>
        <w:ind w:right="-330"/>
        <w:jc w:val="both"/>
        <w:textAlignment w:val="baseline"/>
        <w:rPr>
          <w:rFonts w:ascii="Arial" w:hAnsi="Arial" w:cs="Arial"/>
          <w:szCs w:val="24"/>
          <w:lang w:eastAsia="en-AU"/>
        </w:rPr>
      </w:pPr>
    </w:p>
    <w:p w14:paraId="35D97CA8" w14:textId="77777777" w:rsidR="004F4016" w:rsidRPr="004F4016" w:rsidRDefault="004F4016" w:rsidP="004F4016">
      <w:pPr>
        <w:ind w:right="-330"/>
        <w:jc w:val="both"/>
        <w:textAlignment w:val="baseline"/>
        <w:rPr>
          <w:rFonts w:ascii="Arial" w:hAnsi="Arial" w:cs="Arial"/>
          <w:szCs w:val="24"/>
          <w:lang w:eastAsia="en-AU"/>
        </w:rPr>
      </w:pPr>
    </w:p>
    <w:p w14:paraId="738FF7D1" w14:textId="77777777" w:rsidR="004F4016" w:rsidRPr="004F4016" w:rsidRDefault="004F4016" w:rsidP="004F4016">
      <w:pPr>
        <w:ind w:left="-284" w:right="-330"/>
        <w:jc w:val="both"/>
        <w:rPr>
          <w:rFonts w:ascii="Arial" w:eastAsia="Calibri" w:hAnsi="Arial" w:cs="Arial"/>
          <w:b/>
          <w:bCs/>
          <w:color w:val="000000"/>
          <w:sz w:val="28"/>
          <w:szCs w:val="28"/>
        </w:rPr>
      </w:pPr>
      <w:r w:rsidRPr="004F4016">
        <w:rPr>
          <w:rFonts w:ascii="Arial" w:eastAsia="Calibri" w:hAnsi="Arial" w:cs="Arial"/>
          <w:b/>
          <w:color w:val="17365D"/>
          <w:sz w:val="28"/>
          <w:szCs w:val="32"/>
          <w:lang w:val="en-US"/>
        </w:rPr>
        <w:t>Voting Requirement</w:t>
      </w:r>
    </w:p>
    <w:p w14:paraId="7523155E" w14:textId="77777777" w:rsidR="004F4016" w:rsidRPr="004F4016" w:rsidRDefault="004F4016" w:rsidP="004F4016">
      <w:pPr>
        <w:ind w:left="-284" w:right="-330"/>
        <w:jc w:val="both"/>
        <w:rPr>
          <w:rFonts w:ascii="Arial" w:eastAsia="Calibri" w:hAnsi="Arial" w:cs="Arial"/>
          <w:color w:val="000000"/>
          <w:szCs w:val="24"/>
        </w:rPr>
      </w:pPr>
    </w:p>
    <w:p w14:paraId="5DF7AE82" w14:textId="740093AC" w:rsidR="004F4016" w:rsidRDefault="004F4016" w:rsidP="004F4016">
      <w:pPr>
        <w:ind w:left="-284" w:right="-330"/>
        <w:jc w:val="both"/>
        <w:rPr>
          <w:rFonts w:ascii="Arial" w:eastAsia="Calibri" w:hAnsi="Arial" w:cs="Arial"/>
          <w:color w:val="000000"/>
          <w:szCs w:val="24"/>
        </w:rPr>
      </w:pPr>
      <w:r w:rsidRPr="004F4016">
        <w:rPr>
          <w:rFonts w:ascii="Arial" w:eastAsia="Calibri" w:hAnsi="Arial" w:cs="Arial"/>
          <w:color w:val="000000"/>
          <w:szCs w:val="24"/>
        </w:rPr>
        <w:t xml:space="preserve">Simple Majority. </w:t>
      </w:r>
    </w:p>
    <w:p w14:paraId="552E1376" w14:textId="77777777" w:rsidR="00327199" w:rsidRPr="004F4016" w:rsidRDefault="00327199" w:rsidP="004F4016">
      <w:pPr>
        <w:ind w:left="-284" w:right="-330"/>
        <w:jc w:val="both"/>
        <w:rPr>
          <w:rFonts w:ascii="Arial" w:eastAsia="Calibri" w:hAnsi="Arial" w:cs="Arial"/>
          <w:color w:val="000000"/>
          <w:szCs w:val="24"/>
        </w:rPr>
      </w:pPr>
    </w:p>
    <w:p w14:paraId="01EE98B5" w14:textId="77777777" w:rsidR="004F4016" w:rsidRPr="004F4016" w:rsidRDefault="004F4016" w:rsidP="004F4016">
      <w:pPr>
        <w:ind w:left="-284" w:right="-330"/>
        <w:jc w:val="both"/>
        <w:rPr>
          <w:rFonts w:ascii="Arial" w:eastAsia="Calibri" w:hAnsi="Arial" w:cs="Arial"/>
          <w:color w:val="000000"/>
          <w:szCs w:val="24"/>
        </w:rPr>
      </w:pPr>
      <w:r w:rsidRPr="004F4016">
        <w:rPr>
          <w:rFonts w:ascii="Arial" w:eastAsia="Calibri" w:hAnsi="Arial" w:cs="Arial"/>
          <w:color w:val="000000"/>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3899252" w14:textId="67C662F5" w:rsidR="004F4016" w:rsidRDefault="004F4016" w:rsidP="00327199">
      <w:pPr>
        <w:ind w:left="-284" w:right="-238"/>
        <w:jc w:val="both"/>
        <w:rPr>
          <w:rFonts w:ascii="Arial" w:eastAsia="Calibri" w:hAnsi="Arial" w:cs="Arial"/>
          <w:color w:val="000000"/>
          <w:szCs w:val="24"/>
        </w:rPr>
      </w:pPr>
      <w:r w:rsidRPr="004F4016">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0CF4871" w14:textId="77777777" w:rsidR="00327199" w:rsidRPr="004F4016" w:rsidRDefault="00327199" w:rsidP="00327199">
      <w:pPr>
        <w:ind w:left="-284" w:right="-238"/>
        <w:jc w:val="both"/>
        <w:rPr>
          <w:rFonts w:ascii="Arial" w:eastAsia="Calibri" w:hAnsi="Arial" w:cs="Arial"/>
          <w:color w:val="000000"/>
          <w:szCs w:val="24"/>
        </w:rPr>
      </w:pPr>
    </w:p>
    <w:p w14:paraId="7FBF56D6" w14:textId="77777777" w:rsidR="004F4016" w:rsidRPr="004F4016" w:rsidRDefault="004F4016" w:rsidP="00327199">
      <w:pPr>
        <w:ind w:left="-284" w:right="-238"/>
        <w:jc w:val="both"/>
        <w:rPr>
          <w:rFonts w:ascii="Arial" w:eastAsia="Calibri" w:hAnsi="Arial" w:cs="Arial"/>
          <w:b/>
          <w:sz w:val="28"/>
          <w:szCs w:val="32"/>
          <w:lang w:val="en-US"/>
        </w:rPr>
      </w:pPr>
      <w:r w:rsidRPr="004F4016">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A73441B" w14:textId="77777777" w:rsidR="004F4016" w:rsidRPr="004F4016" w:rsidRDefault="004F4016" w:rsidP="00327199">
      <w:pPr>
        <w:ind w:left="-284" w:right="-238"/>
        <w:jc w:val="both"/>
        <w:rPr>
          <w:rFonts w:ascii="Arial" w:eastAsia="Calibri" w:hAnsi="Arial" w:cs="Arial"/>
          <w:b/>
          <w:sz w:val="28"/>
          <w:szCs w:val="32"/>
          <w:lang w:val="en-US"/>
        </w:rPr>
      </w:pPr>
    </w:p>
    <w:p w14:paraId="63089D18" w14:textId="77777777" w:rsidR="004F4016" w:rsidRPr="004F4016" w:rsidRDefault="004F4016" w:rsidP="004F4016">
      <w:pPr>
        <w:ind w:left="-284" w:right="-330"/>
        <w:jc w:val="both"/>
        <w:rPr>
          <w:rFonts w:ascii="Arial" w:eastAsia="Calibri" w:hAnsi="Arial" w:cs="Arial"/>
          <w:b/>
          <w:sz w:val="28"/>
          <w:szCs w:val="32"/>
          <w:lang w:val="en-US"/>
        </w:rPr>
      </w:pPr>
    </w:p>
    <w:p w14:paraId="5C7F8107" w14:textId="77777777" w:rsidR="004F4016" w:rsidRPr="004F4016" w:rsidRDefault="004F4016" w:rsidP="004F4016">
      <w:pPr>
        <w:ind w:left="-284" w:right="-330"/>
        <w:jc w:val="both"/>
        <w:rPr>
          <w:rFonts w:ascii="Arial" w:eastAsia="Calibri" w:hAnsi="Arial" w:cs="Arial"/>
          <w:b/>
          <w:color w:val="244061"/>
          <w:sz w:val="28"/>
          <w:szCs w:val="32"/>
          <w:lang w:val="en-US"/>
        </w:rPr>
      </w:pPr>
      <w:r w:rsidRPr="004F4016">
        <w:rPr>
          <w:rFonts w:ascii="Arial" w:eastAsia="Calibri" w:hAnsi="Arial" w:cs="Arial"/>
          <w:b/>
          <w:color w:val="244061"/>
          <w:sz w:val="28"/>
          <w:szCs w:val="32"/>
          <w:lang w:val="en-US"/>
        </w:rPr>
        <w:t xml:space="preserve">Background </w:t>
      </w:r>
    </w:p>
    <w:p w14:paraId="2285C52F" w14:textId="77777777" w:rsidR="004F4016" w:rsidRPr="004F4016" w:rsidRDefault="004F4016" w:rsidP="004F4016">
      <w:pPr>
        <w:ind w:left="-284" w:right="-330"/>
        <w:jc w:val="both"/>
        <w:rPr>
          <w:rFonts w:ascii="Arial" w:eastAsia="Calibri" w:hAnsi="Arial" w:cs="Arial"/>
          <w:b/>
          <w:sz w:val="28"/>
          <w:szCs w:val="32"/>
          <w:lang w:val="en-US"/>
        </w:rPr>
      </w:pPr>
    </w:p>
    <w:p w14:paraId="00EA552C" w14:textId="6B1ADF0E" w:rsidR="004F4016" w:rsidRDefault="004F4016" w:rsidP="004F4016">
      <w:pPr>
        <w:ind w:left="-284"/>
        <w:jc w:val="both"/>
        <w:rPr>
          <w:rFonts w:ascii="Arial" w:eastAsia="Calibri" w:hAnsi="Arial" w:cs="Arial"/>
          <w:b/>
          <w:bCs/>
          <w:color w:val="000000"/>
          <w:szCs w:val="22"/>
        </w:rPr>
      </w:pPr>
      <w:r w:rsidRPr="004F4016">
        <w:rPr>
          <w:rFonts w:ascii="Arial" w:eastAsia="Calibri" w:hAnsi="Arial" w:cs="Arial"/>
          <w:b/>
          <w:bCs/>
          <w:color w:val="000000"/>
          <w:szCs w:val="22"/>
        </w:rPr>
        <w:t>Land Details</w:t>
      </w:r>
    </w:p>
    <w:p w14:paraId="00EC0B49" w14:textId="77777777" w:rsidR="00327199" w:rsidRPr="004F4016" w:rsidRDefault="00327199" w:rsidP="004F4016">
      <w:pPr>
        <w:ind w:left="-284"/>
        <w:jc w:val="both"/>
        <w:rPr>
          <w:rFonts w:ascii="Arial" w:eastAsia="Calibri" w:hAnsi="Arial" w:cs="Arial"/>
          <w:b/>
          <w:bCs/>
          <w:color w:val="000000"/>
          <w:szCs w:val="22"/>
        </w:rPr>
      </w:pPr>
    </w:p>
    <w:tbl>
      <w:tblPr>
        <w:tblStyle w:val="TableGrid1"/>
        <w:tblW w:w="9640" w:type="dxa"/>
        <w:tblInd w:w="-289" w:type="dxa"/>
        <w:tblLook w:val="04A0" w:firstRow="1" w:lastRow="0" w:firstColumn="1" w:lastColumn="0" w:noHBand="0" w:noVBand="1"/>
      </w:tblPr>
      <w:tblGrid>
        <w:gridCol w:w="4820"/>
        <w:gridCol w:w="4820"/>
      </w:tblGrid>
      <w:tr w:rsidR="004F4016" w:rsidRPr="004F4016" w14:paraId="0D797C07" w14:textId="77777777" w:rsidTr="00327199">
        <w:tc>
          <w:tcPr>
            <w:tcW w:w="4820" w:type="dxa"/>
            <w:vAlign w:val="center"/>
          </w:tcPr>
          <w:p w14:paraId="38D23C32" w14:textId="77777777" w:rsidR="004F4016" w:rsidRPr="004F4016" w:rsidRDefault="004F4016" w:rsidP="004F4016">
            <w:pPr>
              <w:jc w:val="both"/>
              <w:rPr>
                <w:rFonts w:ascii="Arial" w:hAnsi="Arial"/>
                <w:b/>
                <w:color w:val="000000"/>
                <w:szCs w:val="24"/>
              </w:rPr>
            </w:pPr>
            <w:r w:rsidRPr="004F4016">
              <w:rPr>
                <w:rFonts w:ascii="Arial" w:hAnsi="Arial"/>
                <w:b/>
                <w:color w:val="000000"/>
                <w:szCs w:val="24"/>
              </w:rPr>
              <w:t>Metropolitan Region Scheme Zone</w:t>
            </w:r>
          </w:p>
        </w:tc>
        <w:tc>
          <w:tcPr>
            <w:tcW w:w="4820" w:type="dxa"/>
            <w:vAlign w:val="center"/>
          </w:tcPr>
          <w:p w14:paraId="745C2161" w14:textId="77777777" w:rsidR="004F4016" w:rsidRPr="004F4016" w:rsidRDefault="004F4016" w:rsidP="004F4016">
            <w:pPr>
              <w:jc w:val="both"/>
              <w:rPr>
                <w:rFonts w:ascii="Arial" w:hAnsi="Arial"/>
                <w:color w:val="000000"/>
                <w:szCs w:val="24"/>
              </w:rPr>
            </w:pPr>
            <w:r w:rsidRPr="004F4016">
              <w:rPr>
                <w:rFonts w:ascii="Arial" w:hAnsi="Arial"/>
                <w:color w:val="000000"/>
                <w:szCs w:val="24"/>
              </w:rPr>
              <w:t>Urban / Other Regional Road</w:t>
            </w:r>
          </w:p>
        </w:tc>
      </w:tr>
      <w:tr w:rsidR="004F4016" w:rsidRPr="004F4016" w14:paraId="5B48979F" w14:textId="77777777" w:rsidTr="00327199">
        <w:tc>
          <w:tcPr>
            <w:tcW w:w="4820" w:type="dxa"/>
            <w:vAlign w:val="center"/>
          </w:tcPr>
          <w:p w14:paraId="0897E0B4" w14:textId="77777777" w:rsidR="004F4016" w:rsidRPr="004F4016" w:rsidRDefault="004F4016" w:rsidP="004F4016">
            <w:pPr>
              <w:jc w:val="both"/>
              <w:rPr>
                <w:rFonts w:ascii="Arial" w:hAnsi="Arial"/>
                <w:b/>
                <w:color w:val="000000"/>
                <w:szCs w:val="24"/>
              </w:rPr>
            </w:pPr>
            <w:r w:rsidRPr="004F4016">
              <w:rPr>
                <w:rFonts w:ascii="Arial" w:hAnsi="Arial"/>
                <w:b/>
                <w:color w:val="000000"/>
                <w:szCs w:val="24"/>
              </w:rPr>
              <w:t>Local Planning Scheme Zone</w:t>
            </w:r>
          </w:p>
        </w:tc>
        <w:tc>
          <w:tcPr>
            <w:tcW w:w="4820" w:type="dxa"/>
            <w:vAlign w:val="center"/>
          </w:tcPr>
          <w:p w14:paraId="459409CB" w14:textId="77777777" w:rsidR="004F4016" w:rsidRPr="004F4016" w:rsidRDefault="004F4016" w:rsidP="004F4016">
            <w:pPr>
              <w:jc w:val="both"/>
              <w:rPr>
                <w:rFonts w:ascii="Arial" w:hAnsi="Arial"/>
                <w:color w:val="000000"/>
                <w:szCs w:val="24"/>
              </w:rPr>
            </w:pPr>
            <w:r w:rsidRPr="004F4016">
              <w:rPr>
                <w:rFonts w:ascii="Arial" w:hAnsi="Arial"/>
                <w:color w:val="000000"/>
                <w:szCs w:val="24"/>
              </w:rPr>
              <w:t>Residential / Other Regional Road</w:t>
            </w:r>
          </w:p>
        </w:tc>
      </w:tr>
      <w:tr w:rsidR="004F4016" w:rsidRPr="004F4016" w14:paraId="4A5DA3D0" w14:textId="77777777" w:rsidTr="00327199">
        <w:tc>
          <w:tcPr>
            <w:tcW w:w="4820" w:type="dxa"/>
            <w:vAlign w:val="center"/>
          </w:tcPr>
          <w:p w14:paraId="0AED97AA" w14:textId="77777777" w:rsidR="004F4016" w:rsidRPr="004F4016" w:rsidRDefault="004F4016" w:rsidP="004F4016">
            <w:pPr>
              <w:jc w:val="both"/>
              <w:rPr>
                <w:rFonts w:ascii="Arial" w:hAnsi="Arial"/>
                <w:b/>
                <w:color w:val="000000"/>
                <w:szCs w:val="24"/>
              </w:rPr>
            </w:pPr>
            <w:r w:rsidRPr="004F4016">
              <w:rPr>
                <w:rFonts w:ascii="Arial" w:hAnsi="Arial"/>
                <w:b/>
                <w:color w:val="000000"/>
                <w:szCs w:val="24"/>
              </w:rPr>
              <w:t>R-Code</w:t>
            </w:r>
          </w:p>
        </w:tc>
        <w:tc>
          <w:tcPr>
            <w:tcW w:w="4820" w:type="dxa"/>
            <w:vAlign w:val="center"/>
          </w:tcPr>
          <w:p w14:paraId="57E0139F" w14:textId="77777777" w:rsidR="004F4016" w:rsidRPr="004F4016" w:rsidRDefault="004F4016" w:rsidP="004F4016">
            <w:pPr>
              <w:jc w:val="both"/>
              <w:rPr>
                <w:rFonts w:ascii="Arial" w:hAnsi="Arial"/>
                <w:color w:val="000000"/>
                <w:szCs w:val="24"/>
              </w:rPr>
            </w:pPr>
            <w:r w:rsidRPr="004F4016">
              <w:rPr>
                <w:rFonts w:ascii="Arial" w:hAnsi="Arial"/>
                <w:color w:val="000000"/>
                <w:szCs w:val="24"/>
              </w:rPr>
              <w:t>R60</w:t>
            </w:r>
          </w:p>
        </w:tc>
      </w:tr>
      <w:tr w:rsidR="004F4016" w:rsidRPr="004F4016" w14:paraId="368B0BC5" w14:textId="77777777" w:rsidTr="00327199">
        <w:tc>
          <w:tcPr>
            <w:tcW w:w="4820" w:type="dxa"/>
            <w:vAlign w:val="center"/>
          </w:tcPr>
          <w:p w14:paraId="05622F5E" w14:textId="77777777" w:rsidR="004F4016" w:rsidRPr="004F4016" w:rsidRDefault="004F4016" w:rsidP="004F4016">
            <w:pPr>
              <w:jc w:val="both"/>
              <w:rPr>
                <w:rFonts w:ascii="Arial" w:hAnsi="Arial"/>
                <w:b/>
                <w:color w:val="000000"/>
                <w:szCs w:val="24"/>
              </w:rPr>
            </w:pPr>
            <w:r w:rsidRPr="004F4016">
              <w:rPr>
                <w:rFonts w:ascii="Arial" w:hAnsi="Arial"/>
                <w:b/>
                <w:color w:val="000000"/>
                <w:szCs w:val="24"/>
              </w:rPr>
              <w:t>Land area</w:t>
            </w:r>
          </w:p>
        </w:tc>
        <w:tc>
          <w:tcPr>
            <w:tcW w:w="4820" w:type="dxa"/>
            <w:vAlign w:val="center"/>
          </w:tcPr>
          <w:p w14:paraId="22BFE398" w14:textId="77777777" w:rsidR="004F4016" w:rsidRPr="004F4016" w:rsidRDefault="004F4016" w:rsidP="004F4016">
            <w:pPr>
              <w:jc w:val="both"/>
              <w:rPr>
                <w:rFonts w:ascii="Arial" w:hAnsi="Arial"/>
                <w:color w:val="000000"/>
                <w:szCs w:val="24"/>
              </w:rPr>
            </w:pPr>
            <w:r w:rsidRPr="004F4016">
              <w:rPr>
                <w:rFonts w:ascii="Arial" w:hAnsi="Arial"/>
                <w:color w:val="000000"/>
                <w:szCs w:val="24"/>
              </w:rPr>
              <w:t>1045m</w:t>
            </w:r>
            <w:r w:rsidRPr="004F4016">
              <w:rPr>
                <w:rFonts w:ascii="Arial" w:hAnsi="Arial"/>
                <w:color w:val="000000"/>
                <w:szCs w:val="24"/>
                <w:vertAlign w:val="superscript"/>
              </w:rPr>
              <w:t>2</w:t>
            </w:r>
          </w:p>
        </w:tc>
      </w:tr>
      <w:tr w:rsidR="004F4016" w:rsidRPr="004F4016" w14:paraId="7D2A0AA3" w14:textId="77777777" w:rsidTr="00327199">
        <w:tc>
          <w:tcPr>
            <w:tcW w:w="4820" w:type="dxa"/>
            <w:vAlign w:val="center"/>
          </w:tcPr>
          <w:p w14:paraId="0F4F5E55" w14:textId="77777777" w:rsidR="004F4016" w:rsidRPr="004F4016" w:rsidRDefault="004F4016" w:rsidP="004F4016">
            <w:pPr>
              <w:jc w:val="both"/>
              <w:rPr>
                <w:rFonts w:ascii="Arial" w:hAnsi="Arial"/>
                <w:b/>
                <w:color w:val="000000"/>
                <w:szCs w:val="24"/>
              </w:rPr>
            </w:pPr>
            <w:r w:rsidRPr="004F4016">
              <w:rPr>
                <w:rFonts w:ascii="Arial" w:hAnsi="Arial"/>
                <w:b/>
                <w:color w:val="000000"/>
                <w:szCs w:val="24"/>
              </w:rPr>
              <w:t>Land Use</w:t>
            </w:r>
          </w:p>
        </w:tc>
        <w:tc>
          <w:tcPr>
            <w:tcW w:w="4820" w:type="dxa"/>
            <w:vAlign w:val="center"/>
          </w:tcPr>
          <w:p w14:paraId="72E2AD94" w14:textId="77777777" w:rsidR="004F4016" w:rsidRPr="004F4016" w:rsidRDefault="004F4016" w:rsidP="004F4016">
            <w:pPr>
              <w:jc w:val="both"/>
              <w:rPr>
                <w:rFonts w:ascii="Arial" w:hAnsi="Arial"/>
                <w:color w:val="000000"/>
                <w:szCs w:val="24"/>
              </w:rPr>
            </w:pPr>
            <w:r w:rsidRPr="004F4016">
              <w:rPr>
                <w:rFonts w:ascii="Arial" w:hAnsi="Arial"/>
                <w:color w:val="000000"/>
                <w:szCs w:val="24"/>
              </w:rPr>
              <w:t>Residential – Multiple Dwellings</w:t>
            </w:r>
          </w:p>
        </w:tc>
      </w:tr>
      <w:tr w:rsidR="004F4016" w:rsidRPr="004F4016" w14:paraId="1D775841" w14:textId="77777777" w:rsidTr="00327199">
        <w:tc>
          <w:tcPr>
            <w:tcW w:w="4820" w:type="dxa"/>
            <w:vAlign w:val="center"/>
          </w:tcPr>
          <w:p w14:paraId="50E7036E" w14:textId="77777777" w:rsidR="004F4016" w:rsidRPr="004F4016" w:rsidRDefault="004F4016" w:rsidP="004F4016">
            <w:pPr>
              <w:jc w:val="both"/>
              <w:rPr>
                <w:rFonts w:ascii="Arial" w:hAnsi="Arial"/>
                <w:b/>
                <w:color w:val="000000"/>
                <w:szCs w:val="24"/>
              </w:rPr>
            </w:pPr>
            <w:r w:rsidRPr="004F4016">
              <w:rPr>
                <w:rFonts w:ascii="Arial" w:hAnsi="Arial"/>
                <w:b/>
                <w:color w:val="000000"/>
                <w:szCs w:val="24"/>
              </w:rPr>
              <w:t>Use Class</w:t>
            </w:r>
          </w:p>
        </w:tc>
        <w:tc>
          <w:tcPr>
            <w:tcW w:w="4820" w:type="dxa"/>
            <w:shd w:val="clear" w:color="auto" w:fill="auto"/>
            <w:vAlign w:val="center"/>
          </w:tcPr>
          <w:p w14:paraId="497B624F" w14:textId="77777777" w:rsidR="004F4016" w:rsidRPr="004F4016" w:rsidRDefault="004F4016" w:rsidP="004F4016">
            <w:pPr>
              <w:jc w:val="both"/>
              <w:rPr>
                <w:rFonts w:ascii="Arial" w:hAnsi="Arial"/>
                <w:color w:val="000000"/>
                <w:szCs w:val="24"/>
              </w:rPr>
            </w:pPr>
            <w:r w:rsidRPr="004F4016">
              <w:rPr>
                <w:rFonts w:ascii="Arial" w:hAnsi="Arial"/>
                <w:color w:val="000000"/>
                <w:szCs w:val="24"/>
              </w:rPr>
              <w:t>‘P’ – Permitted Use</w:t>
            </w:r>
          </w:p>
        </w:tc>
      </w:tr>
    </w:tbl>
    <w:p w14:paraId="06816A24" w14:textId="77777777" w:rsidR="004F4016" w:rsidRPr="004F4016" w:rsidRDefault="004F4016" w:rsidP="004F4016">
      <w:pPr>
        <w:ind w:left="-142" w:right="-330"/>
        <w:jc w:val="both"/>
        <w:rPr>
          <w:rFonts w:ascii="Arial" w:eastAsia="Calibri" w:hAnsi="Arial" w:cs="Arial"/>
          <w:b/>
          <w:sz w:val="28"/>
          <w:szCs w:val="32"/>
          <w:lang w:val="en-US"/>
        </w:rPr>
      </w:pPr>
    </w:p>
    <w:p w14:paraId="2DD1A738" w14:textId="77777777" w:rsidR="004F4016" w:rsidRPr="004F4016" w:rsidRDefault="004F4016" w:rsidP="00327199">
      <w:pPr>
        <w:ind w:left="-284" w:right="-238"/>
        <w:jc w:val="both"/>
        <w:textAlignment w:val="baseline"/>
        <w:rPr>
          <w:rFonts w:ascii="Segoe UI" w:hAnsi="Segoe UI" w:cs="Segoe UI"/>
          <w:szCs w:val="24"/>
          <w:lang w:eastAsia="en-AU"/>
        </w:rPr>
      </w:pPr>
      <w:r w:rsidRPr="004F4016">
        <w:rPr>
          <w:rFonts w:ascii="Arial" w:hAnsi="Arial" w:cs="Arial"/>
          <w:szCs w:val="24"/>
          <w:lang w:eastAsia="en-AU"/>
        </w:rPr>
        <w:t>The site is located at 47 Aberdare Road, Nedlands. The lot is 1,045m</w:t>
      </w:r>
      <w:r w:rsidRPr="004F4016">
        <w:rPr>
          <w:rFonts w:ascii="Arial" w:hAnsi="Arial" w:cs="Arial"/>
          <w:szCs w:val="24"/>
          <w:vertAlign w:val="superscript"/>
          <w:lang w:eastAsia="en-AU"/>
        </w:rPr>
        <w:t xml:space="preserve">2 </w:t>
      </w:r>
      <w:r w:rsidRPr="004F4016">
        <w:rPr>
          <w:rFonts w:ascii="Arial" w:hAnsi="Arial" w:cs="Arial"/>
          <w:szCs w:val="24"/>
          <w:lang w:eastAsia="en-AU"/>
        </w:rPr>
        <w:t>in area and is relatively flat, with a fall in ground level of approximately 0.5m from north to south. The site is burdened by a Metropolitan Region Scheme (MRS) Other Regional Road (ORR) reserve on its northern boundary, which is 4m in width and encompasses 92m</w:t>
      </w:r>
      <w:r w:rsidRPr="004F4016">
        <w:rPr>
          <w:rFonts w:ascii="Arial" w:hAnsi="Arial" w:cs="Arial"/>
          <w:szCs w:val="24"/>
          <w:vertAlign w:val="superscript"/>
          <w:lang w:eastAsia="en-AU"/>
        </w:rPr>
        <w:t>2</w:t>
      </w:r>
      <w:r w:rsidRPr="004F4016">
        <w:rPr>
          <w:rFonts w:ascii="Arial" w:hAnsi="Arial" w:cs="Arial"/>
          <w:szCs w:val="24"/>
          <w:lang w:eastAsia="en-AU"/>
        </w:rPr>
        <w:t xml:space="preserve"> of land. </w:t>
      </w:r>
    </w:p>
    <w:p w14:paraId="5F08D566" w14:textId="77777777" w:rsidR="004F4016" w:rsidRPr="004F4016" w:rsidRDefault="004F4016" w:rsidP="00327199">
      <w:pPr>
        <w:shd w:val="clear" w:color="auto" w:fill="FFFFFF"/>
        <w:ind w:left="-284" w:right="-238"/>
        <w:jc w:val="both"/>
        <w:textAlignment w:val="baseline"/>
        <w:rPr>
          <w:rFonts w:ascii="Segoe UI" w:hAnsi="Segoe UI" w:cs="Segoe UI"/>
          <w:szCs w:val="24"/>
          <w:lang w:eastAsia="en-AU"/>
        </w:rPr>
      </w:pPr>
      <w:r w:rsidRPr="004F4016">
        <w:rPr>
          <w:rFonts w:ascii="Arial" w:hAnsi="Arial" w:cs="Arial"/>
          <w:szCs w:val="24"/>
          <w:lang w:eastAsia="en-AU"/>
        </w:rPr>
        <w:t> </w:t>
      </w:r>
    </w:p>
    <w:p w14:paraId="70EFA3E3" w14:textId="77777777" w:rsidR="004F4016" w:rsidRPr="004F4016" w:rsidRDefault="004F4016" w:rsidP="00327199">
      <w:pPr>
        <w:ind w:left="-284" w:right="-238"/>
        <w:jc w:val="both"/>
        <w:textAlignment w:val="baseline"/>
        <w:rPr>
          <w:rFonts w:ascii="Arial" w:hAnsi="Arial" w:cs="Arial"/>
          <w:szCs w:val="24"/>
          <w:lang w:eastAsia="en-AU"/>
        </w:rPr>
      </w:pPr>
      <w:r w:rsidRPr="004F4016">
        <w:rPr>
          <w:rFonts w:ascii="Arial" w:hAnsi="Arial" w:cs="Arial"/>
          <w:szCs w:val="24"/>
          <w:lang w:eastAsia="en-AU"/>
        </w:rPr>
        <w:t xml:space="preserve">The site, excluding the MRS reserve, is zoned Residential by LPS3 with a residential density coding of R60 and has its sole street frontage to Aberdare Road. Directly abutting the site to the south are residential lots coded R10, across Aberdare Road the lots are coded R20. The site is currently vacant </w:t>
      </w:r>
      <w:proofErr w:type="gramStart"/>
      <w:r w:rsidRPr="004F4016">
        <w:rPr>
          <w:rFonts w:ascii="Arial" w:hAnsi="Arial" w:cs="Arial"/>
          <w:szCs w:val="24"/>
          <w:lang w:eastAsia="en-AU"/>
        </w:rPr>
        <w:t>with the exception of</w:t>
      </w:r>
      <w:proofErr w:type="gramEnd"/>
      <w:r w:rsidRPr="004F4016">
        <w:rPr>
          <w:rFonts w:ascii="Arial" w:hAnsi="Arial" w:cs="Arial"/>
          <w:szCs w:val="24"/>
          <w:lang w:eastAsia="en-AU"/>
        </w:rPr>
        <w:t xml:space="preserve"> the unapproved signage for which retrospective development approval is being sought.  </w:t>
      </w:r>
    </w:p>
    <w:p w14:paraId="346F22A4" w14:textId="77777777" w:rsidR="004F4016" w:rsidRPr="004F4016" w:rsidRDefault="004F4016" w:rsidP="00327199">
      <w:pPr>
        <w:ind w:right="-238"/>
        <w:jc w:val="both"/>
        <w:textAlignment w:val="baseline"/>
        <w:rPr>
          <w:rFonts w:ascii="Segoe UI" w:hAnsi="Segoe UI" w:cs="Segoe UI"/>
          <w:szCs w:val="24"/>
          <w:lang w:eastAsia="en-AU"/>
        </w:rPr>
      </w:pPr>
    </w:p>
    <w:p w14:paraId="2690CC11" w14:textId="77777777" w:rsidR="004F4016" w:rsidRPr="004F4016" w:rsidRDefault="004F4016" w:rsidP="00327199">
      <w:pPr>
        <w:ind w:left="-284" w:right="-238"/>
        <w:jc w:val="both"/>
        <w:rPr>
          <w:rFonts w:ascii="Arial" w:eastAsia="Calibri" w:hAnsi="Arial" w:cs="Arial"/>
          <w:b/>
          <w:szCs w:val="24"/>
        </w:rPr>
      </w:pPr>
      <w:r w:rsidRPr="004F4016">
        <w:rPr>
          <w:rFonts w:ascii="Arial" w:eastAsia="Calibri" w:hAnsi="Arial" w:cs="Arial"/>
          <w:b/>
          <w:bCs/>
          <w:szCs w:val="24"/>
        </w:rPr>
        <w:t>Background</w:t>
      </w:r>
    </w:p>
    <w:p w14:paraId="1BF15D87" w14:textId="77777777" w:rsidR="004F4016" w:rsidRPr="004F4016" w:rsidRDefault="004F4016" w:rsidP="00327199">
      <w:pPr>
        <w:ind w:left="-284" w:right="-238"/>
        <w:jc w:val="both"/>
        <w:rPr>
          <w:rFonts w:ascii="Arial" w:eastAsia="Calibri" w:hAnsi="Arial" w:cs="Arial"/>
          <w:b/>
          <w:bCs/>
          <w:szCs w:val="24"/>
          <w:shd w:val="clear" w:color="auto" w:fill="BFBFBF"/>
        </w:rPr>
      </w:pPr>
    </w:p>
    <w:p w14:paraId="159DC41C" w14:textId="77777777" w:rsidR="004F4016" w:rsidRPr="004F4016" w:rsidRDefault="004F4016" w:rsidP="00327199">
      <w:pPr>
        <w:shd w:val="clear" w:color="auto" w:fill="FFFFFF"/>
        <w:ind w:left="-284" w:right="-238"/>
        <w:jc w:val="both"/>
        <w:rPr>
          <w:rFonts w:ascii="Arial" w:hAnsi="Arial" w:cs="Arial"/>
          <w:szCs w:val="24"/>
          <w:lang w:eastAsia="en-AU"/>
        </w:rPr>
      </w:pPr>
      <w:r w:rsidRPr="004F4016">
        <w:rPr>
          <w:rFonts w:ascii="Arial" w:hAnsi="Arial" w:cs="Arial"/>
          <w:szCs w:val="24"/>
          <w:lang w:eastAsia="en-AU"/>
        </w:rPr>
        <w:t xml:space="preserve">On 10 May 2022, the Metro Inner-North Joint Development Assessment Panel approved a development application (DAP/22/02160) at 47 Aberdare Road for a </w:t>
      </w:r>
      <w:proofErr w:type="gramStart"/>
      <w:r w:rsidRPr="004F4016">
        <w:rPr>
          <w:rFonts w:ascii="Arial" w:hAnsi="Arial" w:cs="Arial"/>
          <w:szCs w:val="24"/>
          <w:lang w:eastAsia="en-AU"/>
        </w:rPr>
        <w:t>three storey</w:t>
      </w:r>
      <w:proofErr w:type="gramEnd"/>
      <w:r w:rsidRPr="004F4016">
        <w:rPr>
          <w:rFonts w:ascii="Arial" w:hAnsi="Arial" w:cs="Arial"/>
          <w:szCs w:val="24"/>
          <w:lang w:eastAsia="en-AU"/>
        </w:rPr>
        <w:t xml:space="preserve"> building comprising 12 multiple dwellings.</w:t>
      </w:r>
    </w:p>
    <w:p w14:paraId="60792543" w14:textId="77777777" w:rsidR="004F4016" w:rsidRPr="004F4016" w:rsidRDefault="004F4016" w:rsidP="00327199">
      <w:pPr>
        <w:shd w:val="clear" w:color="auto" w:fill="FFFFFF"/>
        <w:ind w:left="-284" w:right="-238"/>
        <w:jc w:val="both"/>
        <w:rPr>
          <w:rFonts w:ascii="Arial" w:hAnsi="Arial" w:cs="Arial"/>
          <w:szCs w:val="24"/>
          <w:lang w:eastAsia="en-AU"/>
        </w:rPr>
      </w:pPr>
    </w:p>
    <w:p w14:paraId="229752EF" w14:textId="77777777" w:rsidR="004F4016" w:rsidRPr="004F4016" w:rsidRDefault="004F4016" w:rsidP="00327199">
      <w:pPr>
        <w:shd w:val="clear" w:color="auto" w:fill="FFFFFF"/>
        <w:ind w:left="-284" w:right="-238"/>
        <w:jc w:val="both"/>
        <w:rPr>
          <w:rFonts w:ascii="Arial" w:hAnsi="Arial" w:cs="Arial"/>
          <w:szCs w:val="24"/>
          <w:lang w:eastAsia="en-AU"/>
        </w:rPr>
      </w:pPr>
      <w:r w:rsidRPr="004F4016">
        <w:rPr>
          <w:rFonts w:ascii="Arial" w:hAnsi="Arial" w:cs="Arial"/>
          <w:szCs w:val="24"/>
          <w:lang w:eastAsia="en-AU"/>
        </w:rPr>
        <w:t xml:space="preserve">The City became aware that a sign advertising the approved development had been erected on site without development approval. On 12 July 2022, in accordance with s. 214(3) of the </w:t>
      </w:r>
      <w:r w:rsidRPr="004F4016">
        <w:rPr>
          <w:rFonts w:ascii="Arial" w:hAnsi="Arial" w:cs="Arial"/>
          <w:i/>
          <w:iCs/>
          <w:szCs w:val="24"/>
          <w:lang w:eastAsia="en-AU"/>
        </w:rPr>
        <w:t>Planning and Development Act 2005,</w:t>
      </w:r>
      <w:r w:rsidRPr="004F4016">
        <w:rPr>
          <w:rFonts w:ascii="Arial" w:hAnsi="Arial" w:cs="Arial"/>
          <w:szCs w:val="24"/>
          <w:lang w:eastAsia="en-AU"/>
        </w:rPr>
        <w:t xml:space="preserve"> the City issued a direction to either remove the hoarding sign within 60 days or lodge an application for retrospective development approval within 30 days. </w:t>
      </w:r>
    </w:p>
    <w:p w14:paraId="22555B44" w14:textId="77777777" w:rsidR="004F4016" w:rsidRPr="004F4016" w:rsidRDefault="004F4016" w:rsidP="00327199">
      <w:pPr>
        <w:shd w:val="clear" w:color="auto" w:fill="FFFFFF"/>
        <w:ind w:left="-284" w:right="-238"/>
        <w:jc w:val="both"/>
        <w:rPr>
          <w:rFonts w:ascii="Arial" w:hAnsi="Arial" w:cs="Arial"/>
          <w:szCs w:val="24"/>
          <w:lang w:eastAsia="en-AU"/>
        </w:rPr>
      </w:pPr>
    </w:p>
    <w:p w14:paraId="3F9AFB45" w14:textId="77777777" w:rsidR="004F4016" w:rsidRPr="004F4016" w:rsidRDefault="004F4016" w:rsidP="00327199">
      <w:pPr>
        <w:shd w:val="clear" w:color="auto" w:fill="FFFFFF"/>
        <w:ind w:left="-284" w:right="-238"/>
        <w:jc w:val="both"/>
        <w:rPr>
          <w:rFonts w:ascii="Arial" w:hAnsi="Arial" w:cs="Arial"/>
          <w:szCs w:val="24"/>
          <w:lang w:eastAsia="en-AU"/>
        </w:rPr>
      </w:pPr>
      <w:r w:rsidRPr="004F4016">
        <w:rPr>
          <w:rFonts w:ascii="Arial" w:hAnsi="Arial" w:cs="Arial"/>
          <w:szCs w:val="24"/>
          <w:lang w:eastAsia="en-AU"/>
        </w:rPr>
        <w:t xml:space="preserve">30 days after the direction was issued, a development application was subsequently lodged. </w:t>
      </w:r>
    </w:p>
    <w:p w14:paraId="37A66F6B" w14:textId="68B2A615" w:rsidR="004F4016" w:rsidRDefault="004F4016" w:rsidP="00327199">
      <w:pPr>
        <w:ind w:left="-284" w:right="-238"/>
        <w:jc w:val="both"/>
        <w:rPr>
          <w:rFonts w:ascii="Arial" w:eastAsia="Calibri" w:hAnsi="Arial" w:cs="Arial"/>
          <w:b/>
          <w:bCs/>
          <w:szCs w:val="24"/>
        </w:rPr>
      </w:pPr>
    </w:p>
    <w:p w14:paraId="12F2A567" w14:textId="77777777" w:rsidR="00327199" w:rsidRDefault="00327199" w:rsidP="00327199">
      <w:pPr>
        <w:ind w:left="-284" w:right="-238"/>
        <w:jc w:val="both"/>
        <w:rPr>
          <w:rFonts w:ascii="Arial" w:eastAsia="Calibri" w:hAnsi="Arial" w:cs="Arial"/>
          <w:b/>
          <w:bCs/>
          <w:szCs w:val="24"/>
        </w:rPr>
      </w:pPr>
    </w:p>
    <w:p w14:paraId="45B59B65" w14:textId="77777777" w:rsidR="007857B4" w:rsidRDefault="007857B4" w:rsidP="00327199">
      <w:pPr>
        <w:ind w:left="-284" w:right="-238"/>
        <w:jc w:val="both"/>
        <w:rPr>
          <w:rFonts w:ascii="Arial" w:eastAsia="Calibri" w:hAnsi="Arial" w:cs="Arial"/>
          <w:b/>
          <w:bCs/>
          <w:szCs w:val="24"/>
        </w:rPr>
      </w:pPr>
    </w:p>
    <w:p w14:paraId="10C4C60E" w14:textId="77777777" w:rsidR="007857B4" w:rsidRPr="004F4016" w:rsidRDefault="007857B4" w:rsidP="00327199">
      <w:pPr>
        <w:ind w:left="-284" w:right="-238"/>
        <w:jc w:val="both"/>
        <w:rPr>
          <w:rFonts w:ascii="Arial" w:eastAsia="Calibri" w:hAnsi="Arial" w:cs="Arial"/>
          <w:b/>
          <w:bCs/>
          <w:szCs w:val="24"/>
        </w:rPr>
      </w:pPr>
    </w:p>
    <w:p w14:paraId="070D1E30" w14:textId="77777777" w:rsidR="004F4016" w:rsidRPr="004F4016" w:rsidRDefault="004F4016" w:rsidP="00327199">
      <w:pPr>
        <w:ind w:left="-284" w:right="-238"/>
        <w:jc w:val="both"/>
        <w:rPr>
          <w:rFonts w:ascii="Arial" w:eastAsia="Calibri" w:hAnsi="Arial" w:cs="Arial"/>
          <w:b/>
          <w:bCs/>
          <w:szCs w:val="24"/>
        </w:rPr>
      </w:pPr>
      <w:r w:rsidRPr="004F4016">
        <w:rPr>
          <w:rFonts w:ascii="Arial" w:eastAsia="Calibri" w:hAnsi="Arial" w:cs="Arial"/>
          <w:b/>
          <w:bCs/>
          <w:szCs w:val="24"/>
        </w:rPr>
        <w:t>Application Details</w:t>
      </w:r>
    </w:p>
    <w:p w14:paraId="1D4BC166" w14:textId="77777777" w:rsidR="004F4016" w:rsidRPr="004F4016" w:rsidRDefault="004F4016" w:rsidP="00327199">
      <w:pPr>
        <w:ind w:left="-284" w:right="-238"/>
        <w:jc w:val="both"/>
        <w:rPr>
          <w:rFonts w:ascii="Arial" w:eastAsia="Calibri" w:hAnsi="Arial" w:cs="Arial"/>
          <w:szCs w:val="24"/>
        </w:rPr>
      </w:pPr>
    </w:p>
    <w:p w14:paraId="7E47351A" w14:textId="77777777" w:rsidR="004F4016" w:rsidRPr="004F4016" w:rsidRDefault="004F4016" w:rsidP="00327199">
      <w:pPr>
        <w:ind w:left="-284" w:right="-238"/>
        <w:jc w:val="both"/>
        <w:rPr>
          <w:rFonts w:ascii="Arial" w:eastAsia="Calibri" w:hAnsi="Arial" w:cs="Arial"/>
          <w:b/>
          <w:sz w:val="28"/>
          <w:szCs w:val="32"/>
          <w:lang w:val="en-US"/>
        </w:rPr>
      </w:pPr>
      <w:r w:rsidRPr="004F4016">
        <w:rPr>
          <w:rFonts w:ascii="Arial" w:eastAsia="Calibri" w:hAnsi="Arial" w:cs="Arial"/>
          <w:szCs w:val="24"/>
        </w:rPr>
        <w:t xml:space="preserve">The application seeks development approval for a hoarding sign at 47 Aberdare Road, Nedlands. The sign is 7m in width and 2.6m in height including the support posts. The sign displays promotional material relating to the approved development application. The application is retrospective as the sign has already been erected on site. </w:t>
      </w:r>
    </w:p>
    <w:p w14:paraId="0CCD187D" w14:textId="77777777" w:rsidR="004F4016" w:rsidRPr="004F4016" w:rsidRDefault="004F4016" w:rsidP="00327199">
      <w:pPr>
        <w:ind w:left="-284" w:right="-238"/>
        <w:jc w:val="both"/>
        <w:rPr>
          <w:rFonts w:ascii="Arial" w:eastAsia="Calibri" w:hAnsi="Arial" w:cs="Arial"/>
          <w:b/>
          <w:color w:val="17365D"/>
          <w:sz w:val="28"/>
          <w:szCs w:val="32"/>
          <w:lang w:val="en-US"/>
        </w:rPr>
      </w:pPr>
    </w:p>
    <w:p w14:paraId="33313892" w14:textId="77777777" w:rsidR="004F4016" w:rsidRPr="004F4016" w:rsidRDefault="004F4016" w:rsidP="00327199">
      <w:pPr>
        <w:ind w:left="-284" w:right="-238"/>
        <w:jc w:val="both"/>
        <w:rPr>
          <w:rFonts w:ascii="Arial" w:eastAsia="Calibri" w:hAnsi="Arial" w:cs="Arial"/>
          <w:b/>
          <w:color w:val="17365D"/>
          <w:sz w:val="28"/>
          <w:szCs w:val="32"/>
          <w:lang w:val="en-US"/>
        </w:rPr>
      </w:pPr>
    </w:p>
    <w:p w14:paraId="0254059F" w14:textId="77777777" w:rsidR="004F4016" w:rsidRPr="004F4016" w:rsidRDefault="004F4016" w:rsidP="00327199">
      <w:pPr>
        <w:ind w:left="-284" w:right="-238"/>
        <w:jc w:val="both"/>
        <w:rPr>
          <w:rFonts w:ascii="Arial" w:eastAsia="Calibri" w:hAnsi="Arial" w:cs="Arial"/>
          <w:b/>
          <w:color w:val="17365D"/>
          <w:sz w:val="28"/>
          <w:szCs w:val="32"/>
          <w:lang w:val="en-US"/>
        </w:rPr>
      </w:pPr>
      <w:r w:rsidRPr="004F4016">
        <w:rPr>
          <w:rFonts w:ascii="Arial" w:eastAsia="Calibri" w:hAnsi="Arial" w:cs="Arial"/>
          <w:b/>
          <w:color w:val="17365D"/>
          <w:sz w:val="28"/>
          <w:szCs w:val="32"/>
          <w:lang w:val="en-US"/>
        </w:rPr>
        <w:t>Discussion</w:t>
      </w:r>
    </w:p>
    <w:p w14:paraId="6C684A4C" w14:textId="77777777" w:rsidR="004F4016" w:rsidRPr="004F4016" w:rsidRDefault="004F4016" w:rsidP="00327199">
      <w:pPr>
        <w:ind w:left="-284" w:right="-238"/>
        <w:jc w:val="both"/>
        <w:rPr>
          <w:rFonts w:ascii="Arial" w:eastAsia="Calibri" w:hAnsi="Arial" w:cs="Arial"/>
          <w:b/>
          <w:color w:val="17365D"/>
          <w:sz w:val="28"/>
          <w:szCs w:val="32"/>
          <w:lang w:val="en-US"/>
        </w:rPr>
      </w:pPr>
    </w:p>
    <w:p w14:paraId="77F745E3" w14:textId="77777777" w:rsidR="004F4016" w:rsidRPr="004F4016" w:rsidRDefault="004F4016" w:rsidP="00327199">
      <w:pPr>
        <w:ind w:left="-284" w:right="-238"/>
        <w:jc w:val="both"/>
        <w:rPr>
          <w:rFonts w:ascii="Arial" w:eastAsia="Calibri" w:hAnsi="Arial" w:cs="Arial"/>
          <w:b/>
          <w:bCs/>
          <w:szCs w:val="32"/>
          <w:lang w:val="en-US"/>
        </w:rPr>
      </w:pPr>
      <w:r w:rsidRPr="004F4016">
        <w:rPr>
          <w:rFonts w:ascii="Arial" w:eastAsia="Calibri" w:hAnsi="Arial" w:cs="Arial"/>
          <w:b/>
          <w:bCs/>
          <w:szCs w:val="32"/>
          <w:lang w:val="en-US"/>
        </w:rPr>
        <w:t>Assessment of Statutory Provisions</w:t>
      </w:r>
    </w:p>
    <w:p w14:paraId="6441052E" w14:textId="77777777" w:rsidR="004F4016" w:rsidRPr="004F4016" w:rsidRDefault="004F4016" w:rsidP="00327199">
      <w:pPr>
        <w:ind w:left="-284" w:right="-238"/>
        <w:jc w:val="both"/>
        <w:rPr>
          <w:rFonts w:ascii="Arial" w:eastAsia="Calibri" w:hAnsi="Arial" w:cs="Arial"/>
          <w:color w:val="000000"/>
          <w:szCs w:val="24"/>
          <w:bdr w:val="none" w:sz="0" w:space="0" w:color="auto" w:frame="1"/>
        </w:rPr>
      </w:pPr>
      <w:r w:rsidRPr="004F4016">
        <w:rPr>
          <w:rFonts w:ascii="Arial" w:eastAsia="Calibri" w:hAnsi="Arial" w:cs="Arial"/>
          <w:color w:val="000000"/>
          <w:szCs w:val="24"/>
          <w:shd w:val="clear" w:color="auto" w:fill="FFFFFF"/>
        </w:rPr>
        <w:t xml:space="preserve">The proposal has been assessed in accordance with the Scheme, the City’s Signs Local Planning Policy (Signs LPP), and the matters to be considered of clause 67(2) of the Planning and Development (Local Planning Schemes) Regulations 2015 (the Regulations). </w:t>
      </w:r>
      <w:r w:rsidRPr="004F4016">
        <w:rPr>
          <w:rFonts w:ascii="Arial" w:eastAsia="Calibri" w:hAnsi="Arial" w:cs="Arial"/>
          <w:color w:val="000000"/>
          <w:szCs w:val="24"/>
          <w:bdr w:val="none" w:sz="0" w:space="0" w:color="auto" w:frame="1"/>
        </w:rPr>
        <w:t>Because the sign is located entirely within the Other Regional Road reservation, the City’s regulatory framework does not hold much authority but has nonetheless been used as a guide.</w:t>
      </w:r>
    </w:p>
    <w:p w14:paraId="2D70AF52" w14:textId="77777777" w:rsidR="004F4016" w:rsidRPr="004F4016" w:rsidRDefault="004F4016" w:rsidP="00327199">
      <w:pPr>
        <w:ind w:left="-284" w:right="-238"/>
        <w:jc w:val="both"/>
        <w:rPr>
          <w:rFonts w:ascii="Arial" w:eastAsia="Calibri" w:hAnsi="Arial" w:cs="Arial"/>
          <w:color w:val="000000"/>
          <w:szCs w:val="24"/>
          <w:shd w:val="clear" w:color="auto" w:fill="FFFFFF"/>
        </w:rPr>
      </w:pPr>
    </w:p>
    <w:p w14:paraId="5702AF0F" w14:textId="77777777" w:rsidR="004F4016" w:rsidRPr="004F4016" w:rsidRDefault="004F4016" w:rsidP="00327199">
      <w:pPr>
        <w:ind w:left="-284" w:right="-238"/>
        <w:jc w:val="both"/>
        <w:rPr>
          <w:rFonts w:ascii="Arial" w:eastAsia="Calibri" w:hAnsi="Arial" w:cs="Arial"/>
          <w:b/>
          <w:bCs/>
          <w:szCs w:val="32"/>
          <w:lang w:val="en-US"/>
        </w:rPr>
      </w:pPr>
      <w:r w:rsidRPr="004F4016">
        <w:rPr>
          <w:rFonts w:ascii="Arial" w:eastAsia="Calibri" w:hAnsi="Arial" w:cs="Arial"/>
          <w:b/>
          <w:bCs/>
          <w:szCs w:val="32"/>
          <w:lang w:val="en-US"/>
        </w:rPr>
        <w:t>Local Planning Scheme No. 3</w:t>
      </w:r>
    </w:p>
    <w:p w14:paraId="1D02BD39" w14:textId="77777777" w:rsidR="004F4016" w:rsidRPr="004F4016" w:rsidRDefault="004F4016" w:rsidP="00327199">
      <w:pPr>
        <w:ind w:left="-284" w:right="-238"/>
        <w:jc w:val="both"/>
        <w:rPr>
          <w:rFonts w:ascii="Arial" w:eastAsia="Calibri" w:hAnsi="Arial" w:cs="Arial"/>
          <w:b/>
          <w:bCs/>
          <w:szCs w:val="32"/>
          <w:lang w:val="en-US"/>
        </w:rPr>
      </w:pPr>
    </w:p>
    <w:p w14:paraId="0D220755" w14:textId="77777777" w:rsidR="004F4016" w:rsidRPr="004F4016" w:rsidRDefault="004F4016" w:rsidP="00327199">
      <w:pPr>
        <w:ind w:left="-285" w:right="-238"/>
        <w:jc w:val="both"/>
        <w:textAlignment w:val="baseline"/>
        <w:rPr>
          <w:rFonts w:ascii="Arial" w:hAnsi="Arial" w:cs="Arial"/>
          <w:color w:val="000000"/>
          <w:szCs w:val="24"/>
          <w:lang w:eastAsia="en-AU"/>
        </w:rPr>
      </w:pPr>
      <w:r w:rsidRPr="004F4016">
        <w:rPr>
          <w:rFonts w:ascii="Arial" w:hAnsi="Arial" w:cs="Arial"/>
          <w:color w:val="000000"/>
          <w:szCs w:val="24"/>
          <w:lang w:eastAsia="en-AU"/>
        </w:rPr>
        <w:t>The sign is located wholly within the Road Reserve and is not zoned by the Scheme. In the absence of any zone objective, the proposal has been assessed against the aims of LPS3. The proposal is inconsistent with the following aim of LPS3: </w:t>
      </w:r>
    </w:p>
    <w:p w14:paraId="6D7FF043" w14:textId="77777777" w:rsidR="004F4016" w:rsidRPr="004F4016" w:rsidRDefault="004F4016" w:rsidP="00327199">
      <w:pPr>
        <w:ind w:left="-285" w:right="-238"/>
        <w:jc w:val="both"/>
        <w:textAlignment w:val="baseline"/>
        <w:rPr>
          <w:rFonts w:ascii="Segoe UI" w:hAnsi="Segoe UI" w:cs="Segoe UI"/>
          <w:sz w:val="18"/>
          <w:szCs w:val="18"/>
          <w:lang w:eastAsia="en-AU"/>
        </w:rPr>
      </w:pPr>
    </w:p>
    <w:p w14:paraId="603136DE" w14:textId="77777777" w:rsidR="004F4016" w:rsidRPr="004F4016" w:rsidRDefault="004F4016" w:rsidP="006503DC">
      <w:pPr>
        <w:numPr>
          <w:ilvl w:val="0"/>
          <w:numId w:val="10"/>
        </w:numPr>
        <w:spacing w:line="259" w:lineRule="auto"/>
        <w:ind w:left="284" w:right="-238" w:hanging="568"/>
        <w:jc w:val="both"/>
        <w:textAlignment w:val="baseline"/>
        <w:rPr>
          <w:rFonts w:ascii="Arial" w:hAnsi="Arial" w:cs="Arial"/>
          <w:szCs w:val="24"/>
          <w:lang w:eastAsia="en-AU"/>
        </w:rPr>
      </w:pPr>
      <w:r w:rsidRPr="004F4016">
        <w:rPr>
          <w:rFonts w:ascii="Arial" w:hAnsi="Arial" w:cs="Arial"/>
          <w:color w:val="000000"/>
          <w:szCs w:val="24"/>
          <w:lang w:eastAsia="en-AU"/>
        </w:rPr>
        <w:t>Protect and enhance local character and amenity</w:t>
      </w:r>
    </w:p>
    <w:p w14:paraId="5B12DEA7" w14:textId="77777777" w:rsidR="004F4016" w:rsidRPr="004F4016" w:rsidRDefault="004F4016" w:rsidP="00327199">
      <w:pPr>
        <w:ind w:left="795" w:right="-238"/>
        <w:jc w:val="both"/>
        <w:textAlignment w:val="baseline"/>
        <w:rPr>
          <w:rFonts w:ascii="Arial" w:hAnsi="Arial" w:cs="Arial"/>
          <w:szCs w:val="24"/>
          <w:lang w:eastAsia="en-AU"/>
        </w:rPr>
      </w:pPr>
    </w:p>
    <w:p w14:paraId="7DF49E1B" w14:textId="77777777" w:rsidR="004F4016" w:rsidRPr="004F4016" w:rsidRDefault="004F4016" w:rsidP="00327199">
      <w:pPr>
        <w:ind w:left="-285" w:right="-238"/>
        <w:jc w:val="both"/>
        <w:textAlignment w:val="baseline"/>
        <w:rPr>
          <w:rFonts w:ascii="Arial" w:hAnsi="Arial" w:cs="Arial"/>
          <w:color w:val="000000"/>
          <w:szCs w:val="24"/>
          <w:lang w:eastAsia="en-AU"/>
        </w:rPr>
      </w:pPr>
      <w:r w:rsidRPr="004F4016">
        <w:rPr>
          <w:rFonts w:ascii="Arial" w:hAnsi="Arial" w:cs="Arial"/>
          <w:color w:val="000000"/>
          <w:szCs w:val="24"/>
          <w:lang w:eastAsia="en-AU"/>
        </w:rPr>
        <w:t xml:space="preserve">In relation to local character and amenity, the sign </w:t>
      </w:r>
      <w:proofErr w:type="gramStart"/>
      <w:r w:rsidRPr="004F4016">
        <w:rPr>
          <w:rFonts w:ascii="Arial" w:hAnsi="Arial" w:cs="Arial"/>
          <w:color w:val="000000"/>
          <w:szCs w:val="24"/>
          <w:lang w:eastAsia="en-AU"/>
        </w:rPr>
        <w:t>is located in</w:t>
      </w:r>
      <w:proofErr w:type="gramEnd"/>
      <w:r w:rsidRPr="004F4016">
        <w:rPr>
          <w:rFonts w:ascii="Arial" w:hAnsi="Arial" w:cs="Arial"/>
          <w:color w:val="000000"/>
          <w:szCs w:val="24"/>
          <w:lang w:eastAsia="en-AU"/>
        </w:rPr>
        <w:t xml:space="preserve"> a predominantly residential area. Large advertising signage is not typical or expected residential development and is not compatible with the desired streetscape. The visual impact of the sign may present as a nuisance to surrounding residential development. In this regard the proposal is not considered to protect nor enhance local amenity.</w:t>
      </w:r>
    </w:p>
    <w:p w14:paraId="2C62722A" w14:textId="77777777" w:rsidR="004F4016" w:rsidRPr="004F4016" w:rsidRDefault="004F4016" w:rsidP="00327199">
      <w:pPr>
        <w:ind w:left="-285" w:right="-238"/>
        <w:jc w:val="both"/>
        <w:textAlignment w:val="baseline"/>
        <w:rPr>
          <w:rFonts w:ascii="Segoe UI" w:hAnsi="Segoe UI" w:cs="Segoe UI"/>
          <w:sz w:val="18"/>
          <w:szCs w:val="18"/>
          <w:lang w:eastAsia="en-AU"/>
        </w:rPr>
      </w:pPr>
    </w:p>
    <w:p w14:paraId="57C26E94" w14:textId="77777777" w:rsidR="004F4016" w:rsidRPr="004F4016" w:rsidRDefault="004F4016" w:rsidP="00327199">
      <w:pPr>
        <w:ind w:left="-285" w:right="-238"/>
        <w:jc w:val="both"/>
        <w:textAlignment w:val="baseline"/>
        <w:rPr>
          <w:rFonts w:ascii="Arial" w:hAnsi="Arial" w:cs="Arial"/>
          <w:szCs w:val="24"/>
          <w:lang w:eastAsia="en-AU"/>
        </w:rPr>
      </w:pPr>
      <w:r w:rsidRPr="004F4016">
        <w:rPr>
          <w:rFonts w:ascii="Arial" w:hAnsi="Arial" w:cs="Arial"/>
          <w:b/>
          <w:bCs/>
          <w:szCs w:val="24"/>
          <w:lang w:val="en-US" w:eastAsia="en-AU"/>
        </w:rPr>
        <w:t>Signs Local Planning Policy (Signs LPP)</w:t>
      </w:r>
    </w:p>
    <w:p w14:paraId="5918FBE1" w14:textId="77777777" w:rsidR="004F4016" w:rsidRPr="004F4016" w:rsidRDefault="004F4016" w:rsidP="00327199">
      <w:pPr>
        <w:ind w:left="-285" w:right="-238"/>
        <w:jc w:val="both"/>
        <w:textAlignment w:val="baseline"/>
        <w:rPr>
          <w:rFonts w:ascii="Segoe UI" w:hAnsi="Segoe UI" w:cs="Segoe UI"/>
          <w:sz w:val="18"/>
          <w:szCs w:val="18"/>
          <w:lang w:eastAsia="en-AU"/>
        </w:rPr>
      </w:pPr>
    </w:p>
    <w:p w14:paraId="2E83D7F5" w14:textId="77777777" w:rsidR="004F4016" w:rsidRPr="004F4016" w:rsidRDefault="004F4016" w:rsidP="00327199">
      <w:pPr>
        <w:ind w:left="-285" w:right="-238"/>
        <w:jc w:val="both"/>
        <w:textAlignment w:val="baseline"/>
        <w:rPr>
          <w:rFonts w:ascii="Arial" w:hAnsi="Arial" w:cs="Arial"/>
          <w:color w:val="000000"/>
          <w:szCs w:val="24"/>
          <w:lang w:eastAsia="en-AU"/>
        </w:rPr>
      </w:pPr>
      <w:r w:rsidRPr="004F4016">
        <w:rPr>
          <w:rFonts w:ascii="Arial" w:hAnsi="Arial" w:cs="Arial"/>
          <w:color w:val="000000"/>
          <w:szCs w:val="24"/>
          <w:lang w:eastAsia="en-AU"/>
        </w:rPr>
        <w:t>The proposal is defined as a ‘hoarding sign’ as per the City’s Signs LPP. The Signs LPP states that hoarding signs are permitted, subject to development provisions, on all zoned land except the Residential zone. The proposed sign is located on land which is not zoned by the Scheme. </w:t>
      </w:r>
    </w:p>
    <w:p w14:paraId="13009717" w14:textId="77777777" w:rsidR="004F4016" w:rsidRPr="004F4016" w:rsidRDefault="004F4016" w:rsidP="00327199">
      <w:pPr>
        <w:ind w:left="-285" w:right="-238"/>
        <w:jc w:val="both"/>
        <w:textAlignment w:val="baseline"/>
        <w:rPr>
          <w:rFonts w:ascii="Segoe UI" w:hAnsi="Segoe UI" w:cs="Segoe UI"/>
          <w:sz w:val="18"/>
          <w:szCs w:val="18"/>
          <w:lang w:eastAsia="en-AU"/>
        </w:rPr>
      </w:pPr>
    </w:p>
    <w:p w14:paraId="18B112F7" w14:textId="77777777" w:rsidR="004F4016" w:rsidRPr="004F4016" w:rsidRDefault="004F4016" w:rsidP="00327199">
      <w:pPr>
        <w:ind w:left="-285" w:right="-238"/>
        <w:jc w:val="both"/>
        <w:textAlignment w:val="baseline"/>
        <w:rPr>
          <w:rFonts w:ascii="Arial" w:hAnsi="Arial" w:cs="Arial"/>
          <w:color w:val="000000"/>
          <w:szCs w:val="24"/>
          <w:lang w:eastAsia="en-AU"/>
        </w:rPr>
      </w:pPr>
      <w:r w:rsidRPr="004F4016">
        <w:rPr>
          <w:rFonts w:ascii="Arial" w:hAnsi="Arial" w:cs="Arial"/>
          <w:color w:val="000000"/>
          <w:szCs w:val="24"/>
          <w:lang w:eastAsia="en-AU"/>
        </w:rPr>
        <w:t>In the absence of development controls for hoarding signs on reserved land, the development is to be assessed against the objectives of the Signs LPP. The sign does not meet the following objective of the policy: </w:t>
      </w:r>
    </w:p>
    <w:p w14:paraId="5C315DC1" w14:textId="77777777" w:rsidR="004F4016" w:rsidRPr="004F4016" w:rsidRDefault="004F4016" w:rsidP="00327199">
      <w:pPr>
        <w:ind w:left="-285" w:right="-238"/>
        <w:jc w:val="both"/>
        <w:textAlignment w:val="baseline"/>
        <w:rPr>
          <w:rFonts w:ascii="Segoe UI" w:hAnsi="Segoe UI" w:cs="Segoe UI"/>
          <w:sz w:val="18"/>
          <w:szCs w:val="18"/>
          <w:lang w:eastAsia="en-AU"/>
        </w:rPr>
      </w:pPr>
    </w:p>
    <w:p w14:paraId="6CE68EA6" w14:textId="77777777" w:rsidR="004F4016" w:rsidRPr="004F4016" w:rsidRDefault="004F4016" w:rsidP="00327199">
      <w:pPr>
        <w:ind w:left="142" w:right="-238" w:hanging="426"/>
        <w:jc w:val="both"/>
        <w:textAlignment w:val="baseline"/>
        <w:rPr>
          <w:rFonts w:ascii="Arial" w:hAnsi="Arial" w:cs="Arial"/>
          <w:color w:val="000000"/>
          <w:szCs w:val="24"/>
          <w:lang w:eastAsia="en-AU"/>
        </w:rPr>
      </w:pPr>
      <w:r w:rsidRPr="004F4016">
        <w:rPr>
          <w:rFonts w:ascii="Arial" w:hAnsi="Arial" w:cs="Arial"/>
          <w:color w:val="000000"/>
          <w:szCs w:val="24"/>
          <w:lang w:eastAsia="en-AU"/>
        </w:rPr>
        <w:t>3.1 To ensure that signs do not adversely impact on the amenity of the surrounding area.  </w:t>
      </w:r>
    </w:p>
    <w:p w14:paraId="63FB78D4" w14:textId="77777777" w:rsidR="004F4016" w:rsidRPr="004F4016" w:rsidRDefault="004F4016" w:rsidP="00327199">
      <w:pPr>
        <w:ind w:left="435" w:right="-238"/>
        <w:jc w:val="both"/>
        <w:textAlignment w:val="baseline"/>
        <w:rPr>
          <w:rFonts w:ascii="Segoe UI" w:hAnsi="Segoe UI" w:cs="Segoe UI"/>
          <w:sz w:val="18"/>
          <w:szCs w:val="18"/>
          <w:lang w:eastAsia="en-AU"/>
        </w:rPr>
      </w:pPr>
    </w:p>
    <w:p w14:paraId="4157470A" w14:textId="77777777" w:rsidR="004F4016" w:rsidRPr="004F4016" w:rsidRDefault="004F4016" w:rsidP="00327199">
      <w:pPr>
        <w:ind w:left="-285" w:right="-238"/>
        <w:jc w:val="both"/>
        <w:textAlignment w:val="baseline"/>
        <w:rPr>
          <w:rFonts w:ascii="Arial" w:eastAsia="Calibri" w:hAnsi="Arial" w:cs="Arial"/>
          <w:b/>
          <w:color w:val="17365D"/>
          <w:sz w:val="28"/>
          <w:szCs w:val="32"/>
          <w:lang w:val="en-US"/>
        </w:rPr>
      </w:pPr>
      <w:r w:rsidRPr="004F4016">
        <w:rPr>
          <w:rFonts w:ascii="Arial" w:hAnsi="Arial" w:cs="Arial"/>
          <w:color w:val="000000"/>
          <w:szCs w:val="24"/>
          <w:lang w:eastAsia="en-AU"/>
        </w:rPr>
        <w:t xml:space="preserve">In relation to 3.1, the sign is considered to adversely impact the amenity of the surrounding residential area due to its size. The sign is 7m in width and obscures 30% of the lot frontage. At 2.6m, the sign’s height is considered excessive. </w:t>
      </w:r>
    </w:p>
    <w:p w14:paraId="4C4D254C" w14:textId="77777777" w:rsidR="004F4016" w:rsidRDefault="004F4016" w:rsidP="00327199">
      <w:pPr>
        <w:ind w:left="-284" w:right="-238"/>
        <w:jc w:val="both"/>
        <w:rPr>
          <w:rFonts w:ascii="Arial" w:eastAsia="Calibri" w:hAnsi="Arial" w:cs="Arial"/>
          <w:b/>
          <w:color w:val="17365D"/>
          <w:sz w:val="28"/>
          <w:szCs w:val="32"/>
          <w:lang w:val="en-US"/>
        </w:rPr>
      </w:pPr>
    </w:p>
    <w:p w14:paraId="4C75181D" w14:textId="77777777" w:rsidR="007857B4" w:rsidRPr="004F4016" w:rsidRDefault="007857B4" w:rsidP="00327199">
      <w:pPr>
        <w:ind w:left="-284" w:right="-238"/>
        <w:jc w:val="both"/>
        <w:rPr>
          <w:rFonts w:ascii="Arial" w:eastAsia="Calibri" w:hAnsi="Arial" w:cs="Arial"/>
          <w:b/>
          <w:color w:val="17365D"/>
          <w:sz w:val="28"/>
          <w:szCs w:val="32"/>
          <w:lang w:val="en-US"/>
        </w:rPr>
      </w:pPr>
    </w:p>
    <w:p w14:paraId="02A111AE" w14:textId="77777777" w:rsidR="004F4016" w:rsidRPr="004F4016" w:rsidRDefault="004F4016" w:rsidP="004F4016">
      <w:pPr>
        <w:ind w:left="-284" w:right="-330"/>
        <w:jc w:val="both"/>
        <w:rPr>
          <w:rFonts w:ascii="Arial" w:eastAsia="Calibri" w:hAnsi="Arial" w:cs="Arial"/>
          <w:b/>
          <w:color w:val="17365D"/>
          <w:sz w:val="28"/>
          <w:szCs w:val="32"/>
          <w:lang w:val="en-US"/>
        </w:rPr>
      </w:pPr>
      <w:r w:rsidRPr="004F4016">
        <w:rPr>
          <w:rFonts w:ascii="Arial" w:eastAsia="Calibri" w:hAnsi="Arial" w:cs="Arial"/>
          <w:b/>
          <w:color w:val="17365D"/>
          <w:sz w:val="28"/>
          <w:szCs w:val="32"/>
          <w:lang w:val="en-US"/>
        </w:rPr>
        <w:t>Consultation</w:t>
      </w:r>
    </w:p>
    <w:p w14:paraId="782FEC31" w14:textId="77777777" w:rsidR="004F4016" w:rsidRPr="004F4016" w:rsidRDefault="004F4016" w:rsidP="004F4016">
      <w:pPr>
        <w:ind w:left="-284" w:right="-330"/>
        <w:jc w:val="both"/>
        <w:rPr>
          <w:rFonts w:ascii="Arial" w:eastAsia="Calibri" w:hAnsi="Arial" w:cs="Arial"/>
          <w:szCs w:val="32"/>
          <w:lang w:val="en-US"/>
        </w:rPr>
      </w:pPr>
    </w:p>
    <w:p w14:paraId="6185058B" w14:textId="77777777" w:rsidR="004F4016" w:rsidRPr="004F4016" w:rsidRDefault="004F4016" w:rsidP="004F4016">
      <w:pPr>
        <w:ind w:left="-284" w:right="-330"/>
        <w:jc w:val="both"/>
        <w:rPr>
          <w:rFonts w:ascii="Arial" w:eastAsia="Calibri" w:hAnsi="Arial" w:cs="Arial"/>
          <w:szCs w:val="32"/>
          <w:highlight w:val="lightGray"/>
          <w:lang w:val="en-US"/>
        </w:rPr>
      </w:pPr>
      <w:r w:rsidRPr="004F4016">
        <w:rPr>
          <w:rFonts w:ascii="Arial" w:eastAsia="Calibri" w:hAnsi="Arial" w:cs="Arial"/>
          <w:szCs w:val="32"/>
          <w:lang w:val="en-US"/>
        </w:rPr>
        <w:t xml:space="preserve">The development application was not advertised to the community. Comment was not sought from adjoining owners and occupiers as the development is not considered appropriate for the locality and should be removed. </w:t>
      </w:r>
    </w:p>
    <w:p w14:paraId="47328C13" w14:textId="77777777" w:rsidR="004F4016" w:rsidRPr="004F4016" w:rsidRDefault="004F4016" w:rsidP="004F4016">
      <w:pPr>
        <w:ind w:left="-284" w:right="-330"/>
        <w:jc w:val="both"/>
        <w:rPr>
          <w:rFonts w:ascii="Arial" w:eastAsia="Calibri" w:hAnsi="Arial" w:cs="Arial"/>
          <w:b/>
          <w:color w:val="17365D"/>
          <w:sz w:val="28"/>
          <w:szCs w:val="32"/>
          <w:lang w:val="en-US"/>
        </w:rPr>
      </w:pPr>
    </w:p>
    <w:p w14:paraId="793481ED" w14:textId="77777777" w:rsidR="004F4016" w:rsidRPr="004F4016" w:rsidRDefault="004F4016" w:rsidP="004F4016">
      <w:pPr>
        <w:ind w:left="-284" w:right="-330"/>
        <w:jc w:val="both"/>
        <w:rPr>
          <w:rFonts w:ascii="Arial" w:eastAsia="Calibri" w:hAnsi="Arial" w:cs="Arial"/>
          <w:b/>
          <w:color w:val="17365D"/>
          <w:sz w:val="28"/>
          <w:szCs w:val="32"/>
          <w:lang w:val="en-US"/>
        </w:rPr>
      </w:pPr>
    </w:p>
    <w:p w14:paraId="6E6956CF" w14:textId="77777777" w:rsidR="004F4016" w:rsidRPr="004F4016" w:rsidRDefault="004F4016" w:rsidP="004F4016">
      <w:pPr>
        <w:ind w:left="-284" w:right="-330"/>
        <w:jc w:val="both"/>
        <w:rPr>
          <w:rFonts w:ascii="Arial" w:eastAsia="Calibri" w:hAnsi="Arial" w:cs="Arial"/>
          <w:b/>
          <w:color w:val="17365D"/>
          <w:sz w:val="28"/>
          <w:szCs w:val="32"/>
          <w:lang w:val="en-US"/>
        </w:rPr>
      </w:pPr>
      <w:r w:rsidRPr="004F4016">
        <w:rPr>
          <w:rFonts w:ascii="Arial" w:eastAsia="Calibri" w:hAnsi="Arial" w:cs="Arial"/>
          <w:b/>
          <w:color w:val="17365D"/>
          <w:sz w:val="28"/>
          <w:szCs w:val="32"/>
          <w:lang w:val="en-US"/>
        </w:rPr>
        <w:t>Strategic Implications</w:t>
      </w:r>
    </w:p>
    <w:p w14:paraId="5A342AD3" w14:textId="77777777" w:rsidR="004F4016" w:rsidRPr="004F4016" w:rsidRDefault="004F4016" w:rsidP="004F4016">
      <w:pPr>
        <w:ind w:left="-284" w:right="-330"/>
        <w:jc w:val="both"/>
        <w:rPr>
          <w:rFonts w:ascii="Arial" w:eastAsia="Calibri" w:hAnsi="Arial" w:cs="Arial"/>
          <w:szCs w:val="32"/>
          <w:lang w:val="en-US"/>
        </w:rPr>
      </w:pPr>
    </w:p>
    <w:p w14:paraId="1E5BC296" w14:textId="77777777" w:rsidR="004F4016" w:rsidRPr="004F4016" w:rsidRDefault="004F4016" w:rsidP="004F4016">
      <w:pPr>
        <w:ind w:left="-284" w:right="-330"/>
        <w:jc w:val="both"/>
        <w:rPr>
          <w:rFonts w:ascii="Arial" w:eastAsia="Calibri" w:hAnsi="Arial" w:cs="Arial"/>
          <w:szCs w:val="32"/>
          <w:lang w:val="en-US"/>
        </w:rPr>
      </w:pPr>
      <w:r w:rsidRPr="004F4016">
        <w:rPr>
          <w:rFonts w:ascii="Arial" w:eastAsia="Calibri" w:hAnsi="Arial" w:cs="Arial"/>
          <w:szCs w:val="32"/>
          <w:lang w:val="en-US"/>
        </w:rPr>
        <w:t xml:space="preserve">This item relates to the following elements from the City’s Strategic Community Plan. </w:t>
      </w:r>
    </w:p>
    <w:p w14:paraId="4144B77A" w14:textId="77777777" w:rsidR="004F4016" w:rsidRPr="004F4016" w:rsidRDefault="004F4016" w:rsidP="004F4016">
      <w:pPr>
        <w:ind w:right="-330"/>
        <w:jc w:val="both"/>
        <w:rPr>
          <w:rFonts w:ascii="Arial" w:eastAsia="Calibri" w:hAnsi="Arial" w:cs="Arial"/>
          <w:b/>
          <w:color w:val="17365D"/>
          <w:szCs w:val="24"/>
          <w:lang w:val="en-US"/>
        </w:rPr>
      </w:pPr>
    </w:p>
    <w:p w14:paraId="043FAC00" w14:textId="77777777" w:rsidR="004F4016" w:rsidRPr="004F4016" w:rsidRDefault="004F4016" w:rsidP="004F4016">
      <w:pPr>
        <w:ind w:left="-284" w:right="-330"/>
        <w:jc w:val="both"/>
        <w:rPr>
          <w:rFonts w:ascii="Arial" w:eastAsia="Calibri" w:hAnsi="Arial" w:cs="Arial"/>
          <w:szCs w:val="24"/>
          <w:lang w:val="en-US"/>
        </w:rPr>
      </w:pPr>
      <w:r w:rsidRPr="004F4016">
        <w:rPr>
          <w:rFonts w:ascii="Arial" w:eastAsia="Calibri" w:hAnsi="Arial" w:cs="Arial"/>
          <w:b/>
          <w:color w:val="17365D"/>
          <w:szCs w:val="24"/>
          <w:lang w:val="en-US"/>
        </w:rPr>
        <w:t>Vision</w:t>
      </w:r>
      <w:r w:rsidRPr="004F4016">
        <w:rPr>
          <w:rFonts w:ascii="Arial" w:eastAsia="Calibri" w:hAnsi="Arial" w:cs="Arial"/>
          <w:szCs w:val="24"/>
          <w:lang w:val="en-US"/>
        </w:rPr>
        <w:t xml:space="preserve"> </w:t>
      </w:r>
      <w:r w:rsidRPr="004F4016">
        <w:rPr>
          <w:rFonts w:ascii="Arial" w:eastAsia="Calibri" w:hAnsi="Arial" w:cs="Arial"/>
          <w:sz w:val="22"/>
          <w:szCs w:val="22"/>
        </w:rPr>
        <w:tab/>
      </w:r>
      <w:r w:rsidRPr="004F4016">
        <w:rPr>
          <w:rFonts w:ascii="Arial" w:eastAsia="Calibri" w:hAnsi="Arial" w:cs="Arial"/>
          <w:sz w:val="22"/>
          <w:szCs w:val="22"/>
        </w:rPr>
        <w:tab/>
      </w:r>
      <w:r w:rsidRPr="004F4016">
        <w:rPr>
          <w:rFonts w:ascii="Arial" w:eastAsia="Calibri" w:hAnsi="Arial" w:cs="Arial"/>
          <w:szCs w:val="24"/>
          <w:lang w:val="en-US"/>
        </w:rPr>
        <w:t xml:space="preserve">Our city will be an </w:t>
      </w:r>
      <w:proofErr w:type="gramStart"/>
      <w:r w:rsidRPr="004F4016">
        <w:rPr>
          <w:rFonts w:ascii="Arial" w:eastAsia="Calibri" w:hAnsi="Arial" w:cs="Arial"/>
          <w:szCs w:val="24"/>
          <w:lang w:val="en-US"/>
        </w:rPr>
        <w:t>environmentally-sensitive</w:t>
      </w:r>
      <w:proofErr w:type="gramEnd"/>
      <w:r w:rsidRPr="004F4016">
        <w:rPr>
          <w:rFonts w:ascii="Arial" w:eastAsia="Calibri" w:hAnsi="Arial" w:cs="Arial"/>
          <w:szCs w:val="24"/>
          <w:lang w:val="en-US"/>
        </w:rPr>
        <w:t>, beautiful and inclusive place.</w:t>
      </w:r>
    </w:p>
    <w:p w14:paraId="19B625F6" w14:textId="77777777" w:rsidR="004F4016" w:rsidRPr="004F4016" w:rsidRDefault="004F4016" w:rsidP="004F4016">
      <w:pPr>
        <w:ind w:left="-567" w:right="-330"/>
        <w:jc w:val="both"/>
        <w:rPr>
          <w:rFonts w:ascii="Arial" w:eastAsia="Calibri" w:hAnsi="Arial" w:cs="Arial"/>
          <w:szCs w:val="24"/>
          <w:lang w:val="en-US"/>
        </w:rPr>
      </w:pPr>
    </w:p>
    <w:p w14:paraId="7BDB1D6A" w14:textId="77777777" w:rsidR="004F4016" w:rsidRPr="004F4016" w:rsidRDefault="004F4016" w:rsidP="004F4016">
      <w:pPr>
        <w:ind w:left="-284" w:right="-330"/>
        <w:jc w:val="both"/>
        <w:rPr>
          <w:rFonts w:ascii="Arial" w:eastAsia="Calibri" w:hAnsi="Arial" w:cs="Arial"/>
          <w:b/>
          <w:szCs w:val="28"/>
          <w:lang w:val="en-US"/>
        </w:rPr>
      </w:pPr>
      <w:r w:rsidRPr="004F4016">
        <w:rPr>
          <w:rFonts w:ascii="Arial" w:eastAsia="Calibri" w:hAnsi="Arial" w:cs="Arial"/>
          <w:b/>
          <w:color w:val="17365D"/>
          <w:szCs w:val="28"/>
          <w:lang w:val="en-US"/>
        </w:rPr>
        <w:t>Values</w:t>
      </w:r>
      <w:r w:rsidRPr="004F4016">
        <w:rPr>
          <w:rFonts w:ascii="Arial" w:eastAsia="Calibri" w:hAnsi="Arial" w:cs="Arial"/>
          <w:bCs/>
          <w:szCs w:val="28"/>
          <w:lang w:val="en-US"/>
        </w:rPr>
        <w:tab/>
      </w:r>
      <w:r w:rsidRPr="004F4016">
        <w:rPr>
          <w:rFonts w:ascii="Arial" w:eastAsia="Calibri" w:hAnsi="Arial" w:cs="Arial"/>
          <w:bCs/>
          <w:szCs w:val="28"/>
          <w:lang w:val="en-US"/>
        </w:rPr>
        <w:tab/>
      </w:r>
      <w:r w:rsidRPr="004F4016">
        <w:rPr>
          <w:rFonts w:ascii="Arial" w:eastAsia="Calibri" w:hAnsi="Arial" w:cs="Arial"/>
          <w:b/>
          <w:szCs w:val="28"/>
          <w:lang w:val="en-US"/>
        </w:rPr>
        <w:t>Great Natural and Built Environment</w:t>
      </w:r>
    </w:p>
    <w:p w14:paraId="20045D8D" w14:textId="77777777" w:rsidR="004F4016" w:rsidRPr="004F4016" w:rsidRDefault="004F4016" w:rsidP="004F4016">
      <w:pPr>
        <w:ind w:left="1440" w:right="-330"/>
        <w:jc w:val="both"/>
        <w:rPr>
          <w:rFonts w:ascii="Arial" w:eastAsia="Calibri" w:hAnsi="Arial" w:cs="Arial"/>
          <w:bCs/>
          <w:szCs w:val="28"/>
          <w:lang w:val="en-US"/>
        </w:rPr>
      </w:pPr>
      <w:r w:rsidRPr="004F4016">
        <w:rPr>
          <w:rFonts w:ascii="Arial" w:eastAsia="Calibri" w:hAnsi="Arial" w:cs="Arial"/>
          <w:bCs/>
          <w:szCs w:val="28"/>
          <w:lang w:val="en-US"/>
        </w:rPr>
        <w:t xml:space="preserve">We protect our enhanced, engaging community spaces, heritage, the natural </w:t>
      </w:r>
      <w:proofErr w:type="gramStart"/>
      <w:r w:rsidRPr="004F4016">
        <w:rPr>
          <w:rFonts w:ascii="Arial" w:eastAsia="Calibri" w:hAnsi="Arial" w:cs="Arial"/>
          <w:bCs/>
          <w:szCs w:val="28"/>
          <w:lang w:val="en-US"/>
        </w:rPr>
        <w:t>environment</w:t>
      </w:r>
      <w:proofErr w:type="gramEnd"/>
      <w:r w:rsidRPr="004F4016">
        <w:rPr>
          <w:rFonts w:ascii="Arial" w:eastAsia="Calibri" w:hAnsi="Arial" w:cs="Arial"/>
          <w:bCs/>
          <w:szCs w:val="28"/>
          <w:lang w:val="en-US"/>
        </w:rPr>
        <w:t xml:space="preserve"> and our biodiversity through well-planned and managed development.</w:t>
      </w:r>
    </w:p>
    <w:p w14:paraId="6285AF61" w14:textId="77777777" w:rsidR="004F4016" w:rsidRPr="004F4016" w:rsidRDefault="004F4016" w:rsidP="004F4016">
      <w:pPr>
        <w:ind w:left="-284" w:right="-330"/>
        <w:jc w:val="both"/>
        <w:rPr>
          <w:rFonts w:ascii="Arial" w:eastAsia="Calibri" w:hAnsi="Arial" w:cs="Arial"/>
          <w:bCs/>
          <w:szCs w:val="28"/>
          <w:lang w:val="en-US"/>
        </w:rPr>
      </w:pPr>
    </w:p>
    <w:p w14:paraId="3DA60F2E" w14:textId="77777777" w:rsidR="004F4016" w:rsidRPr="004F4016" w:rsidRDefault="004F4016" w:rsidP="004F4016">
      <w:pPr>
        <w:ind w:left="-284" w:right="-330"/>
        <w:jc w:val="both"/>
        <w:rPr>
          <w:rFonts w:ascii="Arial" w:eastAsia="Calibri" w:hAnsi="Arial" w:cs="Arial"/>
          <w:b/>
          <w:bCs/>
          <w:color w:val="17365D"/>
          <w:szCs w:val="24"/>
          <w:lang w:val="en-US"/>
        </w:rPr>
      </w:pPr>
      <w:r w:rsidRPr="004F4016">
        <w:rPr>
          <w:rFonts w:ascii="Arial" w:eastAsia="Acumin Pro" w:hAnsi="Arial" w:cs="Arial"/>
          <w:b/>
          <w:bCs/>
          <w:color w:val="17365D"/>
          <w:szCs w:val="24"/>
          <w:lang w:val="en-US"/>
        </w:rPr>
        <w:t>Priority</w:t>
      </w:r>
      <w:r w:rsidRPr="004F4016">
        <w:rPr>
          <w:rFonts w:ascii="Arial" w:eastAsia="Calibri" w:hAnsi="Arial" w:cs="Arial"/>
          <w:b/>
          <w:bCs/>
          <w:color w:val="17365D"/>
          <w:szCs w:val="24"/>
          <w:lang w:val="en-US"/>
        </w:rPr>
        <w:t xml:space="preserve"> Area</w:t>
      </w:r>
      <w:r w:rsidRPr="004F4016">
        <w:rPr>
          <w:rFonts w:ascii="Arial" w:eastAsia="Calibri" w:hAnsi="Arial" w:cs="Arial"/>
          <w:b/>
          <w:bCs/>
          <w:color w:val="17365D"/>
          <w:szCs w:val="24"/>
          <w:lang w:val="en-US"/>
        </w:rPr>
        <w:tab/>
      </w:r>
      <w:r w:rsidRPr="004F4016">
        <w:rPr>
          <w:rFonts w:ascii="Arial" w:eastAsia="Calibri" w:hAnsi="Arial" w:cs="Arial"/>
          <w:szCs w:val="24"/>
          <w:lang w:val="en-US"/>
        </w:rPr>
        <w:t>Urban form - protecting our quality living environment</w:t>
      </w:r>
    </w:p>
    <w:p w14:paraId="26A1239D" w14:textId="77777777" w:rsidR="004F4016" w:rsidRPr="004F4016" w:rsidRDefault="004F4016" w:rsidP="004F4016">
      <w:pPr>
        <w:ind w:left="-567" w:right="-330"/>
        <w:jc w:val="both"/>
        <w:rPr>
          <w:rFonts w:ascii="Arial" w:eastAsia="Calibri" w:hAnsi="Arial" w:cs="Arial"/>
          <w:b/>
          <w:sz w:val="28"/>
          <w:szCs w:val="32"/>
          <w:lang w:val="en-US"/>
        </w:rPr>
      </w:pPr>
    </w:p>
    <w:p w14:paraId="0EE017F4" w14:textId="77777777" w:rsidR="004F4016" w:rsidRPr="004F4016" w:rsidRDefault="004F4016" w:rsidP="004F4016">
      <w:pPr>
        <w:ind w:left="-284" w:right="-330"/>
        <w:jc w:val="both"/>
        <w:rPr>
          <w:rFonts w:ascii="Arial" w:eastAsia="Calibri" w:hAnsi="Arial" w:cs="Arial"/>
          <w:b/>
          <w:color w:val="17365D"/>
          <w:sz w:val="28"/>
          <w:szCs w:val="32"/>
          <w:lang w:val="en-US"/>
        </w:rPr>
      </w:pPr>
    </w:p>
    <w:p w14:paraId="46039DEB" w14:textId="77777777" w:rsidR="004F4016" w:rsidRPr="004F4016" w:rsidRDefault="004F4016" w:rsidP="004F4016">
      <w:pPr>
        <w:ind w:left="-284" w:right="-330"/>
        <w:jc w:val="both"/>
        <w:rPr>
          <w:rFonts w:ascii="Arial" w:eastAsia="Calibri" w:hAnsi="Arial" w:cs="Arial"/>
          <w:b/>
          <w:sz w:val="28"/>
          <w:szCs w:val="32"/>
          <w:lang w:val="en-US"/>
        </w:rPr>
      </w:pPr>
      <w:r w:rsidRPr="004F4016">
        <w:rPr>
          <w:rFonts w:ascii="Arial" w:eastAsia="Calibri" w:hAnsi="Arial" w:cs="Arial"/>
          <w:b/>
          <w:color w:val="17365D"/>
          <w:sz w:val="28"/>
          <w:szCs w:val="32"/>
          <w:lang w:val="en-US"/>
        </w:rPr>
        <w:t>Budget/Financial Implications</w:t>
      </w:r>
    </w:p>
    <w:p w14:paraId="13CE15A4" w14:textId="77777777" w:rsidR="004F4016" w:rsidRPr="004F4016" w:rsidRDefault="004F4016" w:rsidP="004F4016">
      <w:pPr>
        <w:ind w:left="-284" w:right="-330"/>
        <w:jc w:val="both"/>
        <w:rPr>
          <w:rFonts w:ascii="Arial" w:eastAsia="Calibri" w:hAnsi="Arial" w:cs="Arial"/>
          <w:b/>
          <w:szCs w:val="32"/>
          <w:highlight w:val="yellow"/>
          <w:lang w:val="en-US"/>
        </w:rPr>
      </w:pPr>
    </w:p>
    <w:p w14:paraId="6421032D" w14:textId="77777777" w:rsidR="004F4016" w:rsidRPr="004F4016" w:rsidRDefault="004F4016" w:rsidP="004F4016">
      <w:pPr>
        <w:ind w:left="-284" w:right="-330"/>
        <w:jc w:val="both"/>
        <w:rPr>
          <w:rFonts w:ascii="Arial" w:eastAsia="Calibri" w:hAnsi="Arial" w:cs="Arial"/>
          <w:bCs/>
          <w:szCs w:val="32"/>
          <w:lang w:val="en-US"/>
        </w:rPr>
      </w:pPr>
      <w:r w:rsidRPr="004F4016">
        <w:rPr>
          <w:rFonts w:ascii="Arial" w:eastAsia="Calibri" w:hAnsi="Arial" w:cs="Arial"/>
          <w:bCs/>
          <w:szCs w:val="32"/>
          <w:lang w:val="en-US"/>
        </w:rPr>
        <w:t>N/A</w:t>
      </w:r>
    </w:p>
    <w:p w14:paraId="6183C3F1" w14:textId="77777777" w:rsidR="004F4016" w:rsidRPr="004F4016" w:rsidRDefault="004F4016" w:rsidP="004F4016">
      <w:pPr>
        <w:ind w:left="-284" w:right="-330"/>
        <w:jc w:val="both"/>
        <w:rPr>
          <w:rFonts w:ascii="Arial" w:eastAsia="Calibri" w:hAnsi="Arial" w:cs="Arial"/>
          <w:szCs w:val="24"/>
          <w:highlight w:val="yellow"/>
          <w:lang w:val="en-US"/>
        </w:rPr>
      </w:pPr>
    </w:p>
    <w:p w14:paraId="1700D24A" w14:textId="77777777" w:rsidR="004F4016" w:rsidRPr="004F4016" w:rsidRDefault="004F4016" w:rsidP="004F4016">
      <w:pPr>
        <w:ind w:left="-284" w:right="-330"/>
        <w:jc w:val="both"/>
        <w:rPr>
          <w:rFonts w:ascii="Arial" w:eastAsia="Calibri" w:hAnsi="Arial" w:cs="Arial"/>
          <w:b/>
          <w:color w:val="17365D"/>
          <w:szCs w:val="24"/>
          <w:lang w:val="en-US"/>
        </w:rPr>
      </w:pPr>
    </w:p>
    <w:p w14:paraId="15901D47" w14:textId="77777777" w:rsidR="004F4016" w:rsidRPr="004F4016" w:rsidRDefault="004F4016" w:rsidP="004F4016">
      <w:pPr>
        <w:ind w:left="-284" w:right="-330"/>
        <w:jc w:val="both"/>
        <w:rPr>
          <w:rFonts w:ascii="Arial" w:eastAsia="Calibri" w:hAnsi="Arial" w:cs="Arial"/>
          <w:b/>
          <w:color w:val="17365D"/>
          <w:sz w:val="28"/>
          <w:szCs w:val="32"/>
          <w:lang w:val="en-US"/>
        </w:rPr>
      </w:pPr>
      <w:r w:rsidRPr="004F4016">
        <w:rPr>
          <w:rFonts w:ascii="Arial" w:eastAsia="Calibri" w:hAnsi="Arial" w:cs="Arial"/>
          <w:b/>
          <w:color w:val="17365D"/>
          <w:sz w:val="28"/>
          <w:szCs w:val="32"/>
          <w:lang w:val="en-US"/>
        </w:rPr>
        <w:t>Legislative and Policy Implications</w:t>
      </w:r>
    </w:p>
    <w:p w14:paraId="54BFEFB4" w14:textId="77777777" w:rsidR="004F4016" w:rsidRPr="004F4016" w:rsidRDefault="004F4016" w:rsidP="004F4016">
      <w:pPr>
        <w:ind w:left="-284" w:right="-330"/>
        <w:jc w:val="both"/>
        <w:rPr>
          <w:rFonts w:ascii="Arial" w:eastAsia="Calibri" w:hAnsi="Arial" w:cs="Arial"/>
          <w:b/>
          <w:sz w:val="28"/>
          <w:szCs w:val="32"/>
          <w:lang w:val="en-US"/>
        </w:rPr>
      </w:pPr>
    </w:p>
    <w:p w14:paraId="625BAE18" w14:textId="77777777" w:rsidR="004F4016" w:rsidRPr="004F4016" w:rsidRDefault="004F4016" w:rsidP="004F4016">
      <w:pPr>
        <w:ind w:left="-284" w:right="-330"/>
        <w:jc w:val="both"/>
        <w:rPr>
          <w:rFonts w:ascii="Arial" w:eastAsia="Calibri" w:hAnsi="Arial" w:cs="Arial"/>
          <w:color w:val="000000"/>
          <w:szCs w:val="24"/>
          <w:shd w:val="clear" w:color="auto" w:fill="FFFFFF"/>
          <w:lang w:val="en-US"/>
        </w:rPr>
      </w:pPr>
      <w:r w:rsidRPr="004F4016">
        <w:rPr>
          <w:rFonts w:ascii="Arial" w:eastAsia="Calibri" w:hAnsi="Arial" w:cs="Arial"/>
          <w:color w:val="000000"/>
          <w:szCs w:val="24"/>
          <w:shd w:val="clear" w:color="auto" w:fill="FFFFFF"/>
          <w:lang w:val="en-US"/>
        </w:rPr>
        <w:t xml:space="preserve">Because the development is located entirely within an Other Regional Road reservation and on land that is not zoned by LPS3, Council is requested to make a decision in accordance with MRS </w:t>
      </w:r>
      <w:hyperlink r:id="rId15" w:tgtFrame="_blank" w:history="1">
        <w:r w:rsidRPr="004F4016">
          <w:rPr>
            <w:rFonts w:ascii="Arial" w:eastAsia="Calibri" w:hAnsi="Arial" w:cs="Arial"/>
            <w:color w:val="0000FF"/>
            <w:szCs w:val="24"/>
            <w:u w:val="single"/>
            <w:shd w:val="clear" w:color="auto" w:fill="FFFFFF"/>
            <w:lang w:val="en-US"/>
          </w:rPr>
          <w:t>delegation DEL2022/03</w:t>
        </w:r>
      </w:hyperlink>
      <w:r w:rsidRPr="004F4016">
        <w:rPr>
          <w:rFonts w:ascii="Arial" w:eastAsia="Calibri" w:hAnsi="Arial" w:cs="Arial"/>
          <w:color w:val="0000FF"/>
          <w:szCs w:val="24"/>
          <w:shd w:val="clear" w:color="auto" w:fill="FFFFFF"/>
          <w:lang w:val="en-US"/>
        </w:rPr>
        <w:t xml:space="preserve"> </w:t>
      </w:r>
      <w:r w:rsidRPr="004F4016">
        <w:rPr>
          <w:rFonts w:ascii="Arial" w:eastAsia="Calibri" w:hAnsi="Arial" w:cs="Arial"/>
          <w:color w:val="000000"/>
          <w:szCs w:val="24"/>
          <w:shd w:val="clear" w:color="auto" w:fill="FFFFFF"/>
          <w:lang w:val="en-US"/>
        </w:rPr>
        <w:t xml:space="preserve">(Delegation). </w:t>
      </w:r>
    </w:p>
    <w:p w14:paraId="7232C986" w14:textId="77777777" w:rsidR="004F4016" w:rsidRPr="004F4016" w:rsidRDefault="004F4016" w:rsidP="004F4016">
      <w:pPr>
        <w:ind w:left="-284" w:right="-330"/>
        <w:jc w:val="both"/>
        <w:rPr>
          <w:rFonts w:ascii="Arial" w:eastAsia="Calibri" w:hAnsi="Arial" w:cs="Arial"/>
          <w:color w:val="000000"/>
          <w:szCs w:val="24"/>
          <w:shd w:val="clear" w:color="auto" w:fill="FFFFFF"/>
          <w:lang w:val="en-US"/>
        </w:rPr>
      </w:pPr>
    </w:p>
    <w:p w14:paraId="216A0EB8" w14:textId="77777777" w:rsidR="004F4016" w:rsidRPr="004F4016" w:rsidRDefault="004F4016" w:rsidP="004F4016">
      <w:pPr>
        <w:ind w:left="-284" w:right="-330"/>
        <w:jc w:val="both"/>
        <w:rPr>
          <w:rFonts w:ascii="Arial" w:eastAsia="Calibri" w:hAnsi="Arial" w:cs="Arial"/>
          <w:bCs/>
          <w:szCs w:val="24"/>
          <w:lang w:val="en-US"/>
        </w:rPr>
      </w:pPr>
      <w:r w:rsidRPr="004F4016">
        <w:rPr>
          <w:rFonts w:ascii="Arial" w:eastAsia="Calibri" w:hAnsi="Arial" w:cs="Arial"/>
          <w:bCs/>
          <w:szCs w:val="24"/>
          <w:lang w:val="en-US"/>
        </w:rPr>
        <w:t xml:space="preserve">If Council wishes to approve the development, the proposal will first have to be referred to the Department of Planning, Lands and Heritage (DPLH) for transport planning related comments in accordance with section B of the Delegation. For this reason, </w:t>
      </w:r>
      <w:r w:rsidRPr="004F4016">
        <w:rPr>
          <w:rFonts w:ascii="Arial" w:eastAsia="Calibri" w:hAnsi="Arial" w:cs="Arial"/>
          <w:color w:val="000000"/>
          <w:szCs w:val="24"/>
          <w:shd w:val="clear" w:color="auto" w:fill="FFFFFF"/>
          <w:lang w:val="en-US"/>
        </w:rPr>
        <w:t>Council may resolve to defer the application to allow for referral of the development application or refuse the development.</w:t>
      </w:r>
      <w:r w:rsidRPr="004F4016">
        <w:rPr>
          <w:rFonts w:ascii="Arial" w:eastAsia="Calibri" w:hAnsi="Arial" w:cs="Arial"/>
          <w:color w:val="000000"/>
          <w:szCs w:val="24"/>
          <w:shd w:val="clear" w:color="auto" w:fill="FFFFFF"/>
        </w:rPr>
        <w:t> </w:t>
      </w:r>
    </w:p>
    <w:p w14:paraId="7CC37830" w14:textId="77777777" w:rsidR="004F4016" w:rsidRPr="004F4016" w:rsidRDefault="004F4016" w:rsidP="004F4016">
      <w:pPr>
        <w:ind w:left="-284" w:right="-330"/>
        <w:jc w:val="both"/>
        <w:rPr>
          <w:rFonts w:ascii="Arial" w:eastAsia="Calibri" w:hAnsi="Arial" w:cs="Arial"/>
          <w:szCs w:val="24"/>
          <w:highlight w:val="yellow"/>
          <w:lang w:val="en-US"/>
        </w:rPr>
      </w:pPr>
    </w:p>
    <w:p w14:paraId="71E6D759" w14:textId="77777777" w:rsidR="004F4016" w:rsidRPr="004F4016" w:rsidRDefault="004F4016" w:rsidP="004F4016">
      <w:pPr>
        <w:ind w:left="-284" w:right="-330"/>
        <w:jc w:val="both"/>
        <w:rPr>
          <w:rFonts w:ascii="Arial" w:eastAsia="Calibri" w:hAnsi="Arial" w:cs="Arial"/>
          <w:b/>
          <w:color w:val="17365D"/>
          <w:szCs w:val="24"/>
          <w:lang w:val="en-US"/>
        </w:rPr>
      </w:pPr>
    </w:p>
    <w:p w14:paraId="3FE072BC" w14:textId="77777777" w:rsidR="004F4016" w:rsidRPr="004F4016" w:rsidRDefault="004F4016" w:rsidP="004F4016">
      <w:pPr>
        <w:ind w:left="-284" w:right="-330"/>
        <w:jc w:val="both"/>
        <w:rPr>
          <w:rFonts w:ascii="Arial" w:eastAsia="Calibri" w:hAnsi="Arial" w:cs="Arial"/>
          <w:b/>
          <w:sz w:val="28"/>
          <w:szCs w:val="32"/>
          <w:lang w:val="en-US"/>
        </w:rPr>
      </w:pPr>
      <w:r w:rsidRPr="004F4016">
        <w:rPr>
          <w:rFonts w:ascii="Arial" w:eastAsia="Calibri" w:hAnsi="Arial" w:cs="Arial"/>
          <w:b/>
          <w:color w:val="17365D"/>
          <w:sz w:val="28"/>
          <w:szCs w:val="32"/>
          <w:lang w:val="en-US"/>
        </w:rPr>
        <w:t>Decision Implications</w:t>
      </w:r>
    </w:p>
    <w:p w14:paraId="209E6473" w14:textId="77777777" w:rsidR="004F4016" w:rsidRPr="004F4016" w:rsidRDefault="004F4016" w:rsidP="004F4016">
      <w:pPr>
        <w:ind w:left="-284" w:right="-330"/>
        <w:jc w:val="both"/>
        <w:rPr>
          <w:rFonts w:ascii="Arial" w:eastAsia="Calibri" w:hAnsi="Arial" w:cs="Arial"/>
          <w:szCs w:val="24"/>
          <w:highlight w:val="yellow"/>
          <w:lang w:val="en-US"/>
        </w:rPr>
      </w:pPr>
    </w:p>
    <w:p w14:paraId="7780548F" w14:textId="77777777" w:rsidR="004F4016" w:rsidRPr="004F4016" w:rsidRDefault="004F4016" w:rsidP="004F4016">
      <w:pPr>
        <w:ind w:left="-284" w:right="-330"/>
        <w:jc w:val="both"/>
        <w:rPr>
          <w:rFonts w:ascii="Arial" w:eastAsia="Calibri" w:hAnsi="Arial" w:cs="Arial"/>
          <w:bCs/>
          <w:szCs w:val="24"/>
          <w:lang w:val="en-US"/>
        </w:rPr>
      </w:pPr>
      <w:r w:rsidRPr="004F4016">
        <w:rPr>
          <w:rFonts w:ascii="Arial" w:eastAsia="Calibri" w:hAnsi="Arial" w:cs="Arial"/>
          <w:bCs/>
          <w:szCs w:val="24"/>
          <w:lang w:val="en-US"/>
        </w:rPr>
        <w:t xml:space="preserve">If Council resolves to refuse the proposal, the applicant will be directed to remove the development and </w:t>
      </w:r>
      <w:r w:rsidRPr="004F4016">
        <w:rPr>
          <w:rFonts w:ascii="Arial" w:eastAsia="Calibri" w:hAnsi="Arial" w:cs="Arial"/>
          <w:color w:val="000000"/>
          <w:szCs w:val="24"/>
          <w:shd w:val="clear" w:color="auto" w:fill="FFFFFF"/>
          <w:lang w:val="en-US"/>
        </w:rPr>
        <w:t>restore the land as nearly as practicable to its condition immediately before the development started. As a direction to remove the development has already been issued, the applicant will have 30 days to remove the sign.</w:t>
      </w:r>
      <w:r w:rsidRPr="004F4016">
        <w:rPr>
          <w:rFonts w:ascii="Arial" w:eastAsia="Calibri" w:hAnsi="Arial" w:cs="Arial"/>
          <w:bCs/>
          <w:szCs w:val="24"/>
          <w:lang w:val="en-US"/>
        </w:rPr>
        <w:t xml:space="preserve"> The applicant will have a right of review to the State Administrative Tribunal (SAT). </w:t>
      </w:r>
    </w:p>
    <w:p w14:paraId="1138E86A" w14:textId="77777777" w:rsidR="004F4016" w:rsidRPr="004F4016" w:rsidRDefault="004F4016" w:rsidP="004F4016">
      <w:pPr>
        <w:ind w:left="-284" w:right="-330"/>
        <w:jc w:val="both"/>
        <w:rPr>
          <w:rFonts w:ascii="Arial" w:eastAsia="Calibri" w:hAnsi="Arial" w:cs="Arial"/>
          <w:szCs w:val="24"/>
        </w:rPr>
      </w:pPr>
    </w:p>
    <w:p w14:paraId="4F38E4BA" w14:textId="77777777" w:rsidR="004F4016" w:rsidRPr="004F4016" w:rsidRDefault="004F4016" w:rsidP="004F4016">
      <w:pPr>
        <w:ind w:left="-284" w:right="-330"/>
        <w:jc w:val="both"/>
        <w:rPr>
          <w:rFonts w:ascii="Arial" w:eastAsia="Calibri" w:hAnsi="Arial" w:cs="Arial"/>
          <w:bCs/>
          <w:szCs w:val="24"/>
          <w:lang w:val="en-US"/>
        </w:rPr>
      </w:pPr>
      <w:r w:rsidRPr="004F4016">
        <w:rPr>
          <w:rFonts w:ascii="Arial" w:eastAsia="Calibri" w:hAnsi="Arial" w:cs="Arial"/>
          <w:bCs/>
          <w:szCs w:val="24"/>
          <w:lang w:val="en-US"/>
        </w:rPr>
        <w:t>If Council wishes to approve the development, the application will have to be deferred to seek DPLH referral comments. Subject to the referral comments, the development application can be approved by Council at the next available Council Meeting in accordance with the Council Resolution made on 27 July 2021 which requires hoarding signs 5m</w:t>
      </w:r>
      <w:r w:rsidRPr="004F4016">
        <w:rPr>
          <w:rFonts w:ascii="Arial" w:eastAsia="Calibri" w:hAnsi="Arial" w:cs="Arial"/>
          <w:bCs/>
          <w:szCs w:val="24"/>
          <w:vertAlign w:val="superscript"/>
          <w:lang w:val="en-US"/>
        </w:rPr>
        <w:t>2</w:t>
      </w:r>
      <w:r w:rsidRPr="004F4016">
        <w:rPr>
          <w:rFonts w:ascii="Arial" w:eastAsia="Calibri" w:hAnsi="Arial" w:cs="Arial"/>
          <w:bCs/>
          <w:szCs w:val="24"/>
          <w:lang w:val="en-US"/>
        </w:rPr>
        <w:t xml:space="preserve"> or greater be presented to Council for determination. When approval is granted, the development can proceed after receiving a Building Permit and necessary clearances. Should an applicant be aggrieved by one or more conditions of approval, this can be reviewed by the SAT.</w:t>
      </w:r>
    </w:p>
    <w:p w14:paraId="54AB9294" w14:textId="77777777" w:rsidR="004F4016" w:rsidRPr="004F4016" w:rsidRDefault="004F4016" w:rsidP="004F4016">
      <w:pPr>
        <w:ind w:left="-284" w:right="-330"/>
        <w:jc w:val="both"/>
        <w:rPr>
          <w:rFonts w:ascii="Arial" w:eastAsia="Calibri" w:hAnsi="Arial" w:cs="Arial"/>
          <w:szCs w:val="24"/>
        </w:rPr>
      </w:pPr>
    </w:p>
    <w:p w14:paraId="55231DE4" w14:textId="77777777" w:rsidR="004F4016" w:rsidRPr="004F4016" w:rsidRDefault="004F4016" w:rsidP="004F4016">
      <w:pPr>
        <w:ind w:left="-284" w:right="-330"/>
        <w:jc w:val="both"/>
        <w:rPr>
          <w:rFonts w:ascii="Arial" w:eastAsia="Calibri" w:hAnsi="Arial" w:cs="Arial"/>
          <w:b/>
          <w:color w:val="17365D"/>
          <w:sz w:val="28"/>
          <w:szCs w:val="32"/>
          <w:lang w:val="en-US"/>
        </w:rPr>
      </w:pPr>
    </w:p>
    <w:p w14:paraId="3F3EA3C5" w14:textId="77777777" w:rsidR="004F4016" w:rsidRPr="004F4016" w:rsidRDefault="004F4016" w:rsidP="004F4016">
      <w:pPr>
        <w:ind w:left="-284" w:right="-330"/>
        <w:jc w:val="both"/>
        <w:rPr>
          <w:rFonts w:ascii="Arial" w:eastAsia="Calibri" w:hAnsi="Arial" w:cs="Arial"/>
          <w:b/>
          <w:color w:val="17365D"/>
          <w:sz w:val="28"/>
          <w:szCs w:val="32"/>
          <w:lang w:val="en-US"/>
        </w:rPr>
      </w:pPr>
      <w:r w:rsidRPr="004F4016">
        <w:rPr>
          <w:rFonts w:ascii="Arial" w:eastAsia="Calibri" w:hAnsi="Arial" w:cs="Arial"/>
          <w:b/>
          <w:color w:val="17365D"/>
          <w:sz w:val="28"/>
          <w:szCs w:val="32"/>
          <w:lang w:val="en-US"/>
        </w:rPr>
        <w:t>Conclusion</w:t>
      </w:r>
    </w:p>
    <w:p w14:paraId="611DA4A4" w14:textId="77777777" w:rsidR="004F4016" w:rsidRPr="004F4016" w:rsidRDefault="004F4016" w:rsidP="004F4016">
      <w:pPr>
        <w:ind w:left="-284" w:right="-330"/>
        <w:jc w:val="both"/>
        <w:rPr>
          <w:rFonts w:ascii="Arial" w:eastAsia="Calibri" w:hAnsi="Arial" w:cs="Arial"/>
          <w:bCs/>
          <w:szCs w:val="28"/>
          <w:lang w:val="en-US"/>
        </w:rPr>
      </w:pPr>
    </w:p>
    <w:p w14:paraId="49420CE2" w14:textId="77777777" w:rsidR="004F4016" w:rsidRPr="004F4016" w:rsidRDefault="004F4016" w:rsidP="004F4016">
      <w:pPr>
        <w:ind w:left="-284" w:right="-330"/>
        <w:jc w:val="both"/>
        <w:rPr>
          <w:rFonts w:ascii="Arial" w:eastAsia="Calibri" w:hAnsi="Arial" w:cs="Arial"/>
          <w:color w:val="000000"/>
          <w:szCs w:val="24"/>
          <w:shd w:val="clear" w:color="auto" w:fill="FFFFFF"/>
        </w:rPr>
      </w:pPr>
      <w:r w:rsidRPr="004F4016">
        <w:rPr>
          <w:rFonts w:ascii="Arial" w:eastAsia="Calibri" w:hAnsi="Arial" w:cs="Arial"/>
          <w:color w:val="000000"/>
          <w:szCs w:val="24"/>
          <w:shd w:val="clear" w:color="auto" w:fill="FFFFFF"/>
        </w:rPr>
        <w:t>The application for temporary signage has been presented for Council consideration as the sign exceeds 5m</w:t>
      </w:r>
      <w:r w:rsidRPr="004F4016">
        <w:rPr>
          <w:rFonts w:ascii="Arial" w:eastAsia="Calibri" w:hAnsi="Arial" w:cs="Arial"/>
          <w:color w:val="000000"/>
          <w:szCs w:val="24"/>
          <w:shd w:val="clear" w:color="auto" w:fill="FFFFFF"/>
          <w:vertAlign w:val="superscript"/>
        </w:rPr>
        <w:t>2</w:t>
      </w:r>
      <w:r w:rsidRPr="004F4016">
        <w:rPr>
          <w:rFonts w:ascii="Arial" w:eastAsia="Calibri" w:hAnsi="Arial" w:cs="Arial"/>
          <w:color w:val="000000"/>
          <w:szCs w:val="24"/>
          <w:shd w:val="clear" w:color="auto" w:fill="FFFFFF"/>
        </w:rPr>
        <w:t>. The proposal is inconsistent with the aims of LPS3 and the Signs LPP. It is recommended that Council refuse the application. </w:t>
      </w:r>
    </w:p>
    <w:p w14:paraId="05F503C3" w14:textId="77777777" w:rsidR="004F4016" w:rsidRPr="004F4016" w:rsidRDefault="004F4016" w:rsidP="004F4016">
      <w:pPr>
        <w:ind w:left="-284" w:right="-330"/>
        <w:jc w:val="both"/>
        <w:rPr>
          <w:rFonts w:ascii="Arial" w:eastAsia="Calibri" w:hAnsi="Arial" w:cs="Arial"/>
          <w:bCs/>
          <w:sz w:val="22"/>
          <w:szCs w:val="22"/>
        </w:rPr>
      </w:pPr>
    </w:p>
    <w:p w14:paraId="239DF229" w14:textId="77777777" w:rsidR="004F4016" w:rsidRPr="004F4016" w:rsidRDefault="004F4016" w:rsidP="004F4016">
      <w:pPr>
        <w:ind w:left="-284" w:right="-330"/>
        <w:jc w:val="both"/>
        <w:rPr>
          <w:rFonts w:ascii="Arial" w:eastAsia="Calibri" w:hAnsi="Arial" w:cs="Arial"/>
          <w:bCs/>
          <w:sz w:val="22"/>
          <w:szCs w:val="22"/>
        </w:rPr>
      </w:pPr>
    </w:p>
    <w:p w14:paraId="7D5FC9B6" w14:textId="77777777" w:rsidR="004F4016" w:rsidRPr="004F4016" w:rsidRDefault="004F4016" w:rsidP="004F4016">
      <w:pPr>
        <w:ind w:left="-284" w:right="-330"/>
        <w:jc w:val="both"/>
        <w:rPr>
          <w:rFonts w:ascii="Arial" w:eastAsia="Calibri" w:hAnsi="Arial" w:cs="Arial"/>
          <w:b/>
          <w:color w:val="17365D"/>
          <w:sz w:val="28"/>
          <w:szCs w:val="32"/>
          <w:lang w:val="en-US"/>
        </w:rPr>
      </w:pPr>
      <w:r w:rsidRPr="004F4016">
        <w:rPr>
          <w:rFonts w:ascii="Arial" w:eastAsia="Calibri" w:hAnsi="Arial" w:cs="Arial"/>
          <w:b/>
          <w:color w:val="17365D"/>
          <w:sz w:val="28"/>
          <w:szCs w:val="32"/>
          <w:lang w:val="en-US"/>
        </w:rPr>
        <w:t>Further Information</w:t>
      </w:r>
    </w:p>
    <w:p w14:paraId="5ECA3B82" w14:textId="77777777" w:rsidR="004F4016" w:rsidRPr="004F4016" w:rsidRDefault="004F4016" w:rsidP="004F4016">
      <w:pPr>
        <w:ind w:left="-284" w:right="-330"/>
        <w:jc w:val="both"/>
        <w:rPr>
          <w:rFonts w:ascii="Arial" w:eastAsia="Calibri" w:hAnsi="Arial" w:cs="Arial"/>
          <w:b/>
          <w:sz w:val="28"/>
          <w:szCs w:val="32"/>
          <w:lang w:val="en-US"/>
        </w:rPr>
      </w:pPr>
    </w:p>
    <w:p w14:paraId="0F59D5C1" w14:textId="77777777" w:rsidR="004F4016" w:rsidRPr="004F4016" w:rsidRDefault="004F4016" w:rsidP="004F4016">
      <w:pPr>
        <w:ind w:left="-284" w:right="-330"/>
        <w:jc w:val="both"/>
        <w:rPr>
          <w:rFonts w:ascii="Arial" w:eastAsia="Calibri" w:hAnsi="Arial" w:cs="Arial"/>
          <w:bCs/>
          <w:szCs w:val="24"/>
        </w:rPr>
      </w:pPr>
      <w:r w:rsidRPr="004F4016">
        <w:rPr>
          <w:rFonts w:ascii="Arial" w:eastAsia="Calibri" w:hAnsi="Arial" w:cs="Arial"/>
          <w:bCs/>
          <w:szCs w:val="24"/>
          <w:lang w:val="en-US"/>
        </w:rPr>
        <w:t>Nil.</w:t>
      </w:r>
      <w:r w:rsidRPr="004F4016">
        <w:rPr>
          <w:rFonts w:ascii="Calibri" w:eastAsia="Calibri" w:hAnsi="Calibri" w:cs="Arial"/>
          <w:sz w:val="22"/>
          <w:szCs w:val="22"/>
        </w:rPr>
        <w:br w:type="page"/>
      </w:r>
    </w:p>
    <w:p w14:paraId="0461FDA7" w14:textId="44B0DD65" w:rsidR="00B40CA6" w:rsidRPr="00B40CA6" w:rsidRDefault="009A78BA" w:rsidP="004973A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8" w:name="_Toc115908243"/>
      <w:r>
        <w:rPr>
          <w:rFonts w:ascii="Arial" w:hAnsi="Arial" w:cs="Arial"/>
          <w:caps w:val="0"/>
          <w:color w:val="17365D" w:themeColor="text2" w:themeShade="BF"/>
          <w:u w:val="none"/>
        </w:rPr>
        <w:t>PD6</w:t>
      </w:r>
      <w:r w:rsidR="001B7111">
        <w:rPr>
          <w:rFonts w:ascii="Arial" w:hAnsi="Arial" w:cs="Arial"/>
          <w:caps w:val="0"/>
          <w:color w:val="17365D" w:themeColor="text2" w:themeShade="BF"/>
          <w:u w:val="none"/>
        </w:rPr>
        <w:t>7</w:t>
      </w:r>
      <w:r>
        <w:rPr>
          <w:rFonts w:ascii="Arial" w:hAnsi="Arial" w:cs="Arial"/>
          <w:caps w:val="0"/>
          <w:color w:val="17365D" w:themeColor="text2" w:themeShade="BF"/>
          <w:u w:val="none"/>
        </w:rPr>
        <w:t>.10.22</w:t>
      </w:r>
      <w:r w:rsidR="00A37AC1">
        <w:rPr>
          <w:rFonts w:ascii="Arial" w:hAnsi="Arial" w:cs="Arial"/>
          <w:caps w:val="0"/>
          <w:color w:val="17365D" w:themeColor="text2" w:themeShade="BF"/>
          <w:u w:val="none"/>
        </w:rPr>
        <w:t xml:space="preserve"> </w:t>
      </w:r>
      <w:r w:rsidR="00A37AC1" w:rsidRPr="00A37AC1">
        <w:rPr>
          <w:rFonts w:ascii="Arial" w:hAnsi="Arial" w:cs="Arial"/>
          <w:caps w:val="0"/>
          <w:color w:val="17365D" w:themeColor="text2" w:themeShade="BF"/>
          <w:u w:val="none"/>
        </w:rPr>
        <w:t>Consideration of Development Application –Single House at 24 Rockton Road, Nedlands</w:t>
      </w:r>
      <w:bookmarkEnd w:id="18"/>
    </w:p>
    <w:p w14:paraId="1D3B32B1" w14:textId="36331FCF" w:rsidR="00B40CA6" w:rsidRDefault="00B40CA6" w:rsidP="004973A7">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6121B9" w:rsidRPr="004E063E" w14:paraId="324F5403" w14:textId="77777777" w:rsidTr="00334F7D">
        <w:tc>
          <w:tcPr>
            <w:tcW w:w="2349" w:type="dxa"/>
          </w:tcPr>
          <w:p w14:paraId="059BE944" w14:textId="77777777" w:rsidR="006121B9" w:rsidRPr="004E063E" w:rsidRDefault="006121B9" w:rsidP="006500B1">
            <w:pPr>
              <w:ind w:right="110"/>
              <w:jc w:val="both"/>
              <w:rPr>
                <w:rFonts w:ascii="Arial" w:eastAsia="Calibri" w:hAnsi="Arial" w:cs="Arial"/>
                <w:b/>
                <w:color w:val="244061"/>
                <w:szCs w:val="24"/>
              </w:rPr>
            </w:pPr>
            <w:r w:rsidRPr="004E063E">
              <w:rPr>
                <w:rFonts w:ascii="Arial" w:eastAsia="Calibri" w:hAnsi="Arial" w:cs="Arial"/>
                <w:b/>
                <w:color w:val="244061"/>
                <w:szCs w:val="24"/>
              </w:rPr>
              <w:t>Meeting &amp; Date</w:t>
            </w:r>
          </w:p>
        </w:tc>
        <w:tc>
          <w:tcPr>
            <w:tcW w:w="7291" w:type="dxa"/>
          </w:tcPr>
          <w:p w14:paraId="49508D73" w14:textId="5156FAE3" w:rsidR="006121B9" w:rsidRPr="004E063E" w:rsidRDefault="006121B9" w:rsidP="006500B1">
            <w:pPr>
              <w:ind w:right="39"/>
              <w:jc w:val="both"/>
              <w:rPr>
                <w:rFonts w:ascii="Arial" w:eastAsia="Calibri" w:hAnsi="Arial" w:cs="Arial"/>
                <w:szCs w:val="24"/>
              </w:rPr>
            </w:pPr>
            <w:r w:rsidRPr="004E063E">
              <w:rPr>
                <w:rFonts w:ascii="Arial" w:eastAsia="Calibri" w:hAnsi="Arial" w:cs="Arial"/>
                <w:szCs w:val="24"/>
              </w:rPr>
              <w:t xml:space="preserve">Council </w:t>
            </w:r>
            <w:r w:rsidR="00327199">
              <w:rPr>
                <w:rFonts w:ascii="Arial" w:eastAsia="Calibri" w:hAnsi="Arial" w:cs="Arial"/>
                <w:szCs w:val="24"/>
              </w:rPr>
              <w:t xml:space="preserve">Meeting </w:t>
            </w:r>
            <w:r w:rsidRPr="004E063E">
              <w:rPr>
                <w:rFonts w:ascii="Arial" w:eastAsia="Calibri" w:hAnsi="Arial" w:cs="Arial"/>
                <w:szCs w:val="24"/>
              </w:rPr>
              <w:t>– 25 October 2022</w:t>
            </w:r>
          </w:p>
        </w:tc>
      </w:tr>
      <w:tr w:rsidR="006121B9" w:rsidRPr="004E063E" w14:paraId="68D5C348" w14:textId="77777777" w:rsidTr="00334F7D">
        <w:tc>
          <w:tcPr>
            <w:tcW w:w="2349" w:type="dxa"/>
          </w:tcPr>
          <w:p w14:paraId="2856CBC3" w14:textId="77777777" w:rsidR="006121B9" w:rsidRPr="004E063E" w:rsidRDefault="006121B9" w:rsidP="006500B1">
            <w:pPr>
              <w:ind w:right="110"/>
              <w:jc w:val="both"/>
              <w:rPr>
                <w:rFonts w:ascii="Arial" w:eastAsia="Calibri" w:hAnsi="Arial" w:cs="Arial"/>
                <w:b/>
                <w:color w:val="244061"/>
                <w:szCs w:val="24"/>
              </w:rPr>
            </w:pPr>
            <w:r w:rsidRPr="004E063E">
              <w:rPr>
                <w:rFonts w:ascii="Arial" w:eastAsia="Calibri" w:hAnsi="Arial" w:cs="Arial"/>
                <w:b/>
                <w:color w:val="244061"/>
                <w:szCs w:val="24"/>
              </w:rPr>
              <w:t>Applicant</w:t>
            </w:r>
          </w:p>
        </w:tc>
        <w:tc>
          <w:tcPr>
            <w:tcW w:w="7291" w:type="dxa"/>
          </w:tcPr>
          <w:p w14:paraId="24D3B50F" w14:textId="77777777" w:rsidR="006121B9" w:rsidRPr="004E063E" w:rsidRDefault="006121B9" w:rsidP="006500B1">
            <w:pPr>
              <w:ind w:right="39"/>
              <w:jc w:val="both"/>
              <w:rPr>
                <w:rFonts w:ascii="Arial" w:eastAsia="Calibri" w:hAnsi="Arial" w:cs="Arial"/>
                <w:szCs w:val="24"/>
              </w:rPr>
            </w:pPr>
            <w:r w:rsidRPr="004E063E">
              <w:rPr>
                <w:rFonts w:ascii="Arial" w:eastAsia="Calibri" w:hAnsi="Arial" w:cs="Arial"/>
                <w:szCs w:val="24"/>
              </w:rPr>
              <w:t>Black Pearl Homes</w:t>
            </w:r>
          </w:p>
        </w:tc>
      </w:tr>
      <w:tr w:rsidR="006121B9" w:rsidRPr="004E063E" w14:paraId="29DBFB05" w14:textId="77777777" w:rsidTr="00334F7D">
        <w:tc>
          <w:tcPr>
            <w:tcW w:w="2349" w:type="dxa"/>
          </w:tcPr>
          <w:p w14:paraId="6BB1A241" w14:textId="77777777" w:rsidR="006121B9" w:rsidRPr="004E063E" w:rsidRDefault="006121B9" w:rsidP="006500B1">
            <w:pPr>
              <w:ind w:right="110"/>
              <w:jc w:val="both"/>
              <w:rPr>
                <w:rFonts w:ascii="Arial" w:eastAsia="Calibri" w:hAnsi="Arial" w:cs="Arial"/>
                <w:b/>
                <w:bCs/>
                <w:color w:val="244061"/>
                <w:szCs w:val="24"/>
              </w:rPr>
            </w:pPr>
            <w:r w:rsidRPr="004E063E">
              <w:rPr>
                <w:rFonts w:ascii="Arial" w:eastAsia="Calibri" w:hAnsi="Arial" w:cs="Arial"/>
                <w:b/>
                <w:bCs/>
                <w:color w:val="244061"/>
                <w:szCs w:val="24"/>
              </w:rPr>
              <w:t xml:space="preserve">Employee Disclosure under section 5.70 Local Government Act 1995 </w:t>
            </w:r>
          </w:p>
        </w:tc>
        <w:tc>
          <w:tcPr>
            <w:tcW w:w="7291" w:type="dxa"/>
          </w:tcPr>
          <w:p w14:paraId="635E20F2" w14:textId="4B252ED3" w:rsidR="006121B9" w:rsidRDefault="006121B9" w:rsidP="006500B1">
            <w:pPr>
              <w:tabs>
                <w:tab w:val="right" w:pos="595"/>
              </w:tabs>
              <w:ind w:right="39"/>
              <w:jc w:val="both"/>
              <w:rPr>
                <w:rFonts w:ascii="Arial" w:eastAsia="Times New Roman" w:hAnsi="Arial" w:cs="Arial"/>
                <w:szCs w:val="24"/>
                <w:lang w:eastAsia="en-AU"/>
              </w:rPr>
            </w:pPr>
            <w:r w:rsidRPr="004E063E">
              <w:rPr>
                <w:rFonts w:ascii="Arial" w:eastAsia="Times New Roman" w:hAnsi="Arial" w:cs="Arial"/>
                <w:szCs w:val="24"/>
                <w:lang w:eastAsia="en-AU"/>
              </w:rPr>
              <w:t>The author, reviewers and authoriser of this report declare they have no financial or impartiality interest with this matter.</w:t>
            </w:r>
          </w:p>
          <w:p w14:paraId="6C8234A2" w14:textId="77777777" w:rsidR="00327199" w:rsidRPr="004E063E" w:rsidRDefault="00327199" w:rsidP="006500B1">
            <w:pPr>
              <w:tabs>
                <w:tab w:val="right" w:pos="595"/>
              </w:tabs>
              <w:ind w:right="39"/>
              <w:jc w:val="both"/>
              <w:rPr>
                <w:rFonts w:ascii="Arial" w:eastAsia="Times New Roman" w:hAnsi="Arial" w:cs="Arial"/>
                <w:szCs w:val="24"/>
                <w:lang w:eastAsia="en-AU"/>
              </w:rPr>
            </w:pPr>
          </w:p>
          <w:p w14:paraId="2D22C493" w14:textId="77777777" w:rsidR="006121B9" w:rsidRPr="004E063E" w:rsidRDefault="006121B9" w:rsidP="006500B1">
            <w:pPr>
              <w:ind w:right="39"/>
              <w:jc w:val="both"/>
              <w:rPr>
                <w:rFonts w:ascii="Arial" w:eastAsia="Times New Roman" w:hAnsi="Arial" w:cs="Arial"/>
                <w:szCs w:val="24"/>
                <w:lang w:eastAsia="en-AU"/>
              </w:rPr>
            </w:pPr>
            <w:r w:rsidRPr="004E063E">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6121B9" w:rsidRPr="004E063E" w14:paraId="7FD66EEA" w14:textId="77777777" w:rsidTr="00334F7D">
        <w:tc>
          <w:tcPr>
            <w:tcW w:w="2349" w:type="dxa"/>
          </w:tcPr>
          <w:p w14:paraId="7739AA75" w14:textId="77777777" w:rsidR="006121B9" w:rsidRPr="004E063E" w:rsidRDefault="006121B9" w:rsidP="006500B1">
            <w:pPr>
              <w:ind w:right="110"/>
              <w:jc w:val="both"/>
              <w:rPr>
                <w:rFonts w:ascii="Arial" w:eastAsia="Calibri" w:hAnsi="Arial" w:cs="Arial"/>
                <w:b/>
                <w:color w:val="244061"/>
                <w:szCs w:val="24"/>
              </w:rPr>
            </w:pPr>
            <w:r w:rsidRPr="004E063E">
              <w:rPr>
                <w:rFonts w:ascii="Arial" w:eastAsia="Calibri" w:hAnsi="Arial" w:cs="Arial"/>
                <w:b/>
                <w:color w:val="244061"/>
                <w:szCs w:val="24"/>
              </w:rPr>
              <w:t>Report Author</w:t>
            </w:r>
          </w:p>
        </w:tc>
        <w:tc>
          <w:tcPr>
            <w:tcW w:w="7291" w:type="dxa"/>
          </w:tcPr>
          <w:p w14:paraId="7A4D3AD1" w14:textId="77777777" w:rsidR="006121B9" w:rsidRPr="004E063E" w:rsidRDefault="006121B9" w:rsidP="006500B1">
            <w:pPr>
              <w:ind w:right="39"/>
              <w:jc w:val="both"/>
              <w:rPr>
                <w:rFonts w:ascii="Arial" w:eastAsia="Calibri" w:hAnsi="Arial" w:cs="Arial"/>
                <w:szCs w:val="24"/>
              </w:rPr>
            </w:pPr>
            <w:r w:rsidRPr="004E063E">
              <w:rPr>
                <w:rFonts w:ascii="Arial" w:eastAsia="Calibri" w:hAnsi="Arial" w:cs="Arial"/>
                <w:szCs w:val="24"/>
              </w:rPr>
              <w:t>Roy Winslow – Manager Urban Planning</w:t>
            </w:r>
          </w:p>
        </w:tc>
      </w:tr>
      <w:tr w:rsidR="006121B9" w:rsidRPr="004E063E" w14:paraId="30005F35" w14:textId="77777777" w:rsidTr="00334F7D">
        <w:tc>
          <w:tcPr>
            <w:tcW w:w="2349" w:type="dxa"/>
          </w:tcPr>
          <w:p w14:paraId="606A051C" w14:textId="03A0C2D1" w:rsidR="006121B9" w:rsidRPr="004E063E" w:rsidRDefault="006121B9" w:rsidP="006500B1">
            <w:pPr>
              <w:ind w:right="110"/>
              <w:jc w:val="both"/>
              <w:rPr>
                <w:rFonts w:ascii="Arial" w:eastAsia="Calibri" w:hAnsi="Arial" w:cs="Arial"/>
                <w:b/>
                <w:color w:val="244061"/>
                <w:szCs w:val="24"/>
              </w:rPr>
            </w:pPr>
            <w:r w:rsidRPr="004E063E">
              <w:rPr>
                <w:rFonts w:ascii="Arial" w:eastAsia="Calibri" w:hAnsi="Arial" w:cs="Arial"/>
                <w:b/>
                <w:color w:val="244061"/>
                <w:szCs w:val="24"/>
              </w:rPr>
              <w:t>Director</w:t>
            </w:r>
          </w:p>
        </w:tc>
        <w:tc>
          <w:tcPr>
            <w:tcW w:w="7291" w:type="dxa"/>
          </w:tcPr>
          <w:p w14:paraId="5E52F7FC" w14:textId="77777777" w:rsidR="006121B9" w:rsidRPr="004E063E" w:rsidRDefault="006121B9" w:rsidP="006500B1">
            <w:pPr>
              <w:ind w:right="39"/>
              <w:jc w:val="both"/>
              <w:rPr>
                <w:rFonts w:ascii="Arial" w:eastAsia="Calibri" w:hAnsi="Arial" w:cs="Arial"/>
                <w:szCs w:val="24"/>
              </w:rPr>
            </w:pPr>
            <w:r w:rsidRPr="004E063E">
              <w:rPr>
                <w:rFonts w:ascii="Arial" w:eastAsia="Calibri" w:hAnsi="Arial" w:cs="Arial"/>
                <w:szCs w:val="24"/>
              </w:rPr>
              <w:t>Tony Free – Director Planning and Development</w:t>
            </w:r>
          </w:p>
        </w:tc>
      </w:tr>
      <w:tr w:rsidR="006121B9" w:rsidRPr="004E063E" w14:paraId="337B67F8" w14:textId="77777777" w:rsidTr="00334F7D">
        <w:tc>
          <w:tcPr>
            <w:tcW w:w="2349" w:type="dxa"/>
          </w:tcPr>
          <w:p w14:paraId="195133DF" w14:textId="77777777" w:rsidR="006121B9" w:rsidRPr="004E063E" w:rsidRDefault="006121B9" w:rsidP="006500B1">
            <w:pPr>
              <w:ind w:right="110"/>
              <w:jc w:val="both"/>
              <w:rPr>
                <w:rFonts w:ascii="Arial" w:eastAsia="Calibri" w:hAnsi="Arial" w:cs="Arial"/>
                <w:b/>
                <w:color w:val="244061"/>
                <w:szCs w:val="24"/>
              </w:rPr>
            </w:pPr>
            <w:r w:rsidRPr="004E063E">
              <w:rPr>
                <w:rFonts w:ascii="Arial" w:eastAsia="Calibri" w:hAnsi="Arial" w:cs="Arial"/>
                <w:b/>
                <w:color w:val="244061"/>
                <w:szCs w:val="24"/>
              </w:rPr>
              <w:t>Attachments</w:t>
            </w:r>
          </w:p>
        </w:tc>
        <w:tc>
          <w:tcPr>
            <w:tcW w:w="7291" w:type="dxa"/>
          </w:tcPr>
          <w:p w14:paraId="5B3FADA7" w14:textId="77777777" w:rsidR="006121B9" w:rsidRPr="004E063E" w:rsidRDefault="006121B9" w:rsidP="006503DC">
            <w:pPr>
              <w:numPr>
                <w:ilvl w:val="0"/>
                <w:numId w:val="20"/>
              </w:numPr>
              <w:contextualSpacing/>
              <w:jc w:val="both"/>
              <w:rPr>
                <w:rFonts w:ascii="Arial" w:eastAsia="Calibri" w:hAnsi="Arial" w:cs="Arial"/>
                <w:szCs w:val="24"/>
              </w:rPr>
            </w:pPr>
            <w:r w:rsidRPr="004E063E">
              <w:rPr>
                <w:rFonts w:ascii="Arial" w:eastAsia="Calibri" w:hAnsi="Arial" w:cs="Arial"/>
                <w:szCs w:val="24"/>
              </w:rPr>
              <w:t>Aerial Image and Zoning Map</w:t>
            </w:r>
            <w:r w:rsidRPr="004E063E">
              <w:rPr>
                <w:rFonts w:ascii="Arial" w:eastAsia="Calibri" w:hAnsi="Arial" w:cs="Arial"/>
                <w:szCs w:val="32"/>
                <w:highlight w:val="yellow"/>
              </w:rPr>
              <w:t xml:space="preserve"> </w:t>
            </w:r>
          </w:p>
          <w:p w14:paraId="34F5CFFD" w14:textId="77777777" w:rsidR="006121B9" w:rsidRPr="004E063E" w:rsidRDefault="006121B9" w:rsidP="006503DC">
            <w:pPr>
              <w:numPr>
                <w:ilvl w:val="0"/>
                <w:numId w:val="20"/>
              </w:numPr>
              <w:contextualSpacing/>
              <w:jc w:val="both"/>
              <w:rPr>
                <w:rFonts w:ascii="Arial" w:eastAsia="Calibri" w:hAnsi="Arial" w:cs="Arial"/>
                <w:szCs w:val="24"/>
              </w:rPr>
            </w:pPr>
            <w:r w:rsidRPr="004E063E">
              <w:rPr>
                <w:rFonts w:ascii="Arial" w:eastAsia="Calibri" w:hAnsi="Arial" w:cs="Arial"/>
                <w:szCs w:val="24"/>
              </w:rPr>
              <w:t>Development Plans</w:t>
            </w:r>
          </w:p>
          <w:p w14:paraId="5538DB1A" w14:textId="77777777" w:rsidR="006121B9" w:rsidRPr="004E063E" w:rsidRDefault="006121B9" w:rsidP="006503DC">
            <w:pPr>
              <w:numPr>
                <w:ilvl w:val="0"/>
                <w:numId w:val="20"/>
              </w:numPr>
              <w:contextualSpacing/>
              <w:jc w:val="both"/>
              <w:rPr>
                <w:rFonts w:ascii="Arial" w:eastAsia="Calibri" w:hAnsi="Arial" w:cs="Arial"/>
                <w:szCs w:val="24"/>
              </w:rPr>
            </w:pPr>
            <w:r w:rsidRPr="004E063E">
              <w:rPr>
                <w:rFonts w:ascii="Arial" w:eastAsia="Calibri" w:hAnsi="Arial" w:cs="Arial"/>
                <w:szCs w:val="24"/>
              </w:rPr>
              <w:t>Architectural Perspective</w:t>
            </w:r>
          </w:p>
          <w:p w14:paraId="013A4526" w14:textId="77777777" w:rsidR="006121B9" w:rsidRPr="00426141" w:rsidRDefault="006121B9" w:rsidP="006503DC">
            <w:pPr>
              <w:pStyle w:val="ListParagraph"/>
              <w:numPr>
                <w:ilvl w:val="0"/>
                <w:numId w:val="20"/>
              </w:numPr>
              <w:ind w:right="39"/>
              <w:jc w:val="both"/>
              <w:rPr>
                <w:rFonts w:ascii="Arial" w:eastAsia="Calibri" w:hAnsi="Arial" w:cs="Arial"/>
                <w:szCs w:val="32"/>
                <w:lang w:val="en-US"/>
              </w:rPr>
            </w:pPr>
            <w:r w:rsidRPr="00426141">
              <w:rPr>
                <w:rFonts w:ascii="Arial" w:eastAsia="Calibri" w:hAnsi="Arial" w:cs="Arial"/>
                <w:color w:val="000000"/>
                <w:szCs w:val="24"/>
              </w:rPr>
              <w:t>CONFIDENTIAL ATTACHMENT - Submissions</w:t>
            </w:r>
          </w:p>
        </w:tc>
      </w:tr>
    </w:tbl>
    <w:p w14:paraId="20507288" w14:textId="77777777" w:rsidR="006121B9" w:rsidRPr="004E063E" w:rsidRDefault="006121B9" w:rsidP="006121B9">
      <w:pPr>
        <w:ind w:right="-330"/>
        <w:jc w:val="both"/>
        <w:rPr>
          <w:rFonts w:ascii="Arial" w:eastAsia="Calibri" w:hAnsi="Arial" w:cs="Arial"/>
          <w:b/>
          <w:szCs w:val="32"/>
          <w:lang w:val="en-US"/>
        </w:rPr>
      </w:pPr>
    </w:p>
    <w:p w14:paraId="3520306D" w14:textId="77777777" w:rsidR="006121B9" w:rsidRPr="004E063E" w:rsidRDefault="006121B9" w:rsidP="00C627A2">
      <w:pPr>
        <w:ind w:left="-284" w:right="-238"/>
        <w:jc w:val="both"/>
        <w:rPr>
          <w:rFonts w:ascii="Arial" w:eastAsia="Calibri" w:hAnsi="Arial" w:cs="Arial"/>
          <w:b/>
          <w:color w:val="244061"/>
          <w:sz w:val="28"/>
          <w:szCs w:val="32"/>
          <w:lang w:val="en-US"/>
        </w:rPr>
      </w:pPr>
      <w:r w:rsidRPr="004E063E">
        <w:rPr>
          <w:rFonts w:ascii="Arial" w:eastAsia="Calibri" w:hAnsi="Arial" w:cs="Arial"/>
          <w:b/>
          <w:color w:val="244061"/>
          <w:sz w:val="28"/>
          <w:szCs w:val="32"/>
          <w:lang w:val="en-US"/>
        </w:rPr>
        <w:t>Purpose</w:t>
      </w:r>
    </w:p>
    <w:p w14:paraId="2EEEA642" w14:textId="77777777" w:rsidR="006121B9" w:rsidRPr="004E063E" w:rsidRDefault="006121B9" w:rsidP="00C627A2">
      <w:pPr>
        <w:ind w:left="-567" w:right="-238"/>
        <w:jc w:val="both"/>
        <w:rPr>
          <w:rFonts w:ascii="Arial" w:eastAsia="Calibri" w:hAnsi="Arial" w:cs="Arial"/>
          <w:b/>
          <w:szCs w:val="32"/>
          <w:lang w:val="en-US"/>
        </w:rPr>
      </w:pPr>
    </w:p>
    <w:p w14:paraId="146CF198" w14:textId="77777777" w:rsidR="006121B9" w:rsidRPr="004E063E" w:rsidRDefault="006121B9" w:rsidP="00C627A2">
      <w:pPr>
        <w:ind w:left="-284" w:right="-238"/>
        <w:jc w:val="both"/>
        <w:rPr>
          <w:rFonts w:ascii="Arial" w:eastAsia="Calibri" w:hAnsi="Arial" w:cs="Arial"/>
          <w:b/>
          <w:szCs w:val="32"/>
          <w:lang w:val="en-US"/>
        </w:rPr>
      </w:pPr>
      <w:r w:rsidRPr="004E063E">
        <w:rPr>
          <w:rFonts w:ascii="Arial" w:eastAsia="Calibri" w:hAnsi="Arial" w:cs="Arial"/>
          <w:szCs w:val="32"/>
          <w:lang w:val="en-US"/>
        </w:rPr>
        <w:t>The purpose of this report is for Council to consider a development application for a single house at 24 Rockton Road, Nedlands.</w:t>
      </w:r>
    </w:p>
    <w:p w14:paraId="327D0FDD" w14:textId="77777777" w:rsidR="006121B9" w:rsidRDefault="006121B9" w:rsidP="00C627A2">
      <w:pPr>
        <w:ind w:left="-567" w:right="-238"/>
        <w:jc w:val="both"/>
        <w:rPr>
          <w:rFonts w:ascii="Arial" w:eastAsia="Calibri" w:hAnsi="Arial" w:cs="Arial"/>
          <w:b/>
          <w:szCs w:val="32"/>
          <w:lang w:val="en-US"/>
        </w:rPr>
      </w:pPr>
    </w:p>
    <w:p w14:paraId="02D65B3E" w14:textId="77777777" w:rsidR="006121B9" w:rsidRPr="004E063E" w:rsidRDefault="006121B9" w:rsidP="00C627A2">
      <w:pPr>
        <w:ind w:left="-567" w:right="-238"/>
        <w:jc w:val="both"/>
        <w:rPr>
          <w:rFonts w:ascii="Arial" w:eastAsia="Calibri" w:hAnsi="Arial" w:cs="Arial"/>
          <w:b/>
          <w:szCs w:val="32"/>
          <w:lang w:val="en-US"/>
        </w:rPr>
      </w:pPr>
    </w:p>
    <w:p w14:paraId="747717B6" w14:textId="77777777" w:rsidR="006121B9" w:rsidRPr="004E063E" w:rsidRDefault="006121B9" w:rsidP="00C627A2">
      <w:pPr>
        <w:ind w:left="-284" w:right="-238"/>
        <w:jc w:val="both"/>
        <w:rPr>
          <w:rFonts w:ascii="Arial" w:eastAsia="Calibri" w:hAnsi="Arial" w:cs="Arial"/>
          <w:b/>
          <w:color w:val="244061"/>
          <w:sz w:val="28"/>
          <w:szCs w:val="32"/>
          <w:lang w:val="en-US"/>
        </w:rPr>
      </w:pPr>
      <w:r w:rsidRPr="004E063E">
        <w:rPr>
          <w:rFonts w:ascii="Arial" w:eastAsia="Calibri" w:hAnsi="Arial" w:cs="Arial"/>
          <w:b/>
          <w:color w:val="244061"/>
          <w:sz w:val="28"/>
          <w:szCs w:val="32"/>
          <w:lang w:val="en-US"/>
        </w:rPr>
        <w:t>Recommendation</w:t>
      </w:r>
    </w:p>
    <w:p w14:paraId="17D5982F" w14:textId="77777777" w:rsidR="006121B9" w:rsidRPr="004E063E" w:rsidRDefault="006121B9" w:rsidP="00C627A2">
      <w:pPr>
        <w:ind w:left="-567" w:right="-238"/>
        <w:jc w:val="both"/>
        <w:rPr>
          <w:rFonts w:ascii="Arial" w:eastAsia="Calibri" w:hAnsi="Arial" w:cs="Arial"/>
          <w:b/>
          <w:color w:val="244061"/>
          <w:sz w:val="28"/>
          <w:szCs w:val="32"/>
          <w:lang w:val="en-US"/>
        </w:rPr>
      </w:pPr>
    </w:p>
    <w:p w14:paraId="2E0A360D" w14:textId="7E1DC7DF" w:rsidR="006121B9" w:rsidRPr="004E063E" w:rsidRDefault="006121B9" w:rsidP="00C627A2">
      <w:pPr>
        <w:ind w:left="-284" w:right="-238"/>
        <w:jc w:val="both"/>
        <w:rPr>
          <w:rFonts w:ascii="Arial" w:eastAsia="Calibri" w:hAnsi="Arial" w:cs="Arial"/>
          <w:b/>
          <w:color w:val="244061"/>
          <w:szCs w:val="24"/>
          <w:highlight w:val="yellow"/>
          <w:lang w:val="en-US"/>
        </w:rPr>
      </w:pPr>
      <w:r w:rsidRPr="004E063E">
        <w:rPr>
          <w:rFonts w:ascii="Arial" w:eastAsia="Calibri" w:hAnsi="Arial" w:cs="Arial"/>
          <w:b/>
          <w:color w:val="244061"/>
          <w:szCs w:val="24"/>
          <w:lang w:val="en-US"/>
        </w:rPr>
        <w:t>That Council</w:t>
      </w:r>
      <w:r w:rsidR="00C627A2">
        <w:rPr>
          <w:rFonts w:ascii="Arial" w:eastAsia="Calibri" w:hAnsi="Arial" w:cs="Arial"/>
          <w:b/>
          <w:color w:val="244061"/>
          <w:szCs w:val="24"/>
          <w:lang w:val="en-US"/>
        </w:rPr>
        <w:t xml:space="preserve"> i</w:t>
      </w:r>
      <w:r w:rsidRPr="004E063E">
        <w:rPr>
          <w:rFonts w:ascii="Arial" w:eastAsia="Calibri" w:hAnsi="Arial" w:cs="Arial"/>
          <w:b/>
          <w:color w:val="244061"/>
          <w:szCs w:val="24"/>
          <w:lang w:val="en-US"/>
        </w:rPr>
        <w:t xml:space="preserve">n accordance with Clause 68(2)(b) of the Deemed Provisions of the Planning and Development (Local Planning Schemes) Regulations 2015, approves the development application in accordance with the plans date stamped </w:t>
      </w:r>
      <w:r>
        <w:rPr>
          <w:rFonts w:ascii="Arial" w:eastAsia="Calibri" w:hAnsi="Arial" w:cs="Arial"/>
          <w:b/>
          <w:color w:val="244061"/>
          <w:szCs w:val="24"/>
          <w:lang w:val="en-US"/>
        </w:rPr>
        <w:t>30</w:t>
      </w:r>
      <w:r w:rsidRPr="004E063E">
        <w:rPr>
          <w:rFonts w:ascii="Arial" w:eastAsia="Calibri" w:hAnsi="Arial" w:cs="Arial"/>
          <w:b/>
          <w:color w:val="244061"/>
          <w:szCs w:val="24"/>
          <w:lang w:val="en-US"/>
        </w:rPr>
        <w:t xml:space="preserve"> September 2022 for a Single House at 24 Rockton Road, subject to the following conditions:</w:t>
      </w:r>
    </w:p>
    <w:p w14:paraId="58C84B9D" w14:textId="77777777" w:rsidR="006121B9" w:rsidRPr="004E063E" w:rsidRDefault="006121B9" w:rsidP="00C627A2">
      <w:pPr>
        <w:ind w:left="-284" w:right="-238"/>
        <w:jc w:val="both"/>
        <w:rPr>
          <w:rFonts w:ascii="Arial" w:eastAsia="Calibri" w:hAnsi="Arial" w:cs="Arial"/>
          <w:b/>
          <w:color w:val="244061"/>
          <w:szCs w:val="24"/>
          <w:lang w:val="en-US"/>
        </w:rPr>
      </w:pPr>
    </w:p>
    <w:p w14:paraId="1709BD66" w14:textId="77777777" w:rsidR="006121B9" w:rsidRPr="004E063E" w:rsidRDefault="006121B9" w:rsidP="006503DC">
      <w:pPr>
        <w:pStyle w:val="ListParagraph"/>
        <w:numPr>
          <w:ilvl w:val="0"/>
          <w:numId w:val="14"/>
        </w:numPr>
        <w:ind w:left="284" w:right="-238" w:hanging="567"/>
        <w:jc w:val="both"/>
        <w:rPr>
          <w:rFonts w:ascii="Arial" w:hAnsi="Arial" w:cs="Arial"/>
          <w:b/>
          <w:color w:val="244061" w:themeColor="accent1" w:themeShade="80"/>
          <w:szCs w:val="24"/>
          <w:lang w:val="en-GB"/>
        </w:rPr>
      </w:pPr>
      <w:r w:rsidRPr="004E063E">
        <w:rPr>
          <w:rFonts w:ascii="Arial" w:hAnsi="Arial" w:cs="Arial"/>
          <w:b/>
          <w:color w:val="244061" w:themeColor="accent1" w:themeShade="80"/>
          <w:szCs w:val="24"/>
          <w:lang w:val="en-GB"/>
        </w:rPr>
        <w:t xml:space="preserve">This approval relates only to the development as indicated on the approved plans dated </w:t>
      </w:r>
      <w:r>
        <w:rPr>
          <w:rFonts w:ascii="Arial" w:hAnsi="Arial" w:cs="Arial"/>
          <w:b/>
          <w:color w:val="244061" w:themeColor="accent1" w:themeShade="80"/>
          <w:szCs w:val="24"/>
          <w:lang w:val="en-GB"/>
        </w:rPr>
        <w:t>30</w:t>
      </w:r>
      <w:r w:rsidRPr="004E063E">
        <w:rPr>
          <w:rFonts w:ascii="Arial" w:hAnsi="Arial" w:cs="Arial"/>
          <w:b/>
          <w:color w:val="244061" w:themeColor="accent1" w:themeShade="80"/>
          <w:szCs w:val="24"/>
          <w:lang w:val="en-GB"/>
        </w:rPr>
        <w:t xml:space="preserve"> September 2022. It does not relate to any other development on this lot and must substantially commence within 2 years from the date of the decision letter.  </w:t>
      </w:r>
    </w:p>
    <w:p w14:paraId="6BB3B317" w14:textId="77777777" w:rsidR="006121B9" w:rsidRPr="00A3479A" w:rsidRDefault="006121B9" w:rsidP="00C627A2">
      <w:pPr>
        <w:ind w:left="-283" w:right="-238"/>
        <w:jc w:val="both"/>
        <w:rPr>
          <w:rFonts w:ascii="Arial" w:hAnsi="Arial" w:cs="Arial"/>
          <w:b/>
          <w:color w:val="244061" w:themeColor="accent1" w:themeShade="80"/>
          <w:szCs w:val="24"/>
          <w:lang w:val="en-GB"/>
        </w:rPr>
      </w:pPr>
    </w:p>
    <w:p w14:paraId="67EA6CAB" w14:textId="77777777" w:rsidR="006121B9" w:rsidRPr="004E063E" w:rsidRDefault="006121B9" w:rsidP="006503DC">
      <w:pPr>
        <w:pStyle w:val="ListParagraph"/>
        <w:numPr>
          <w:ilvl w:val="0"/>
          <w:numId w:val="14"/>
        </w:numPr>
        <w:ind w:left="284" w:right="-238" w:hanging="567"/>
        <w:jc w:val="both"/>
        <w:rPr>
          <w:rFonts w:ascii="Arial" w:hAnsi="Arial" w:cs="Arial"/>
          <w:b/>
          <w:color w:val="244061" w:themeColor="accent1" w:themeShade="80"/>
          <w:szCs w:val="24"/>
          <w:lang w:val="en-GB"/>
        </w:rPr>
      </w:pPr>
      <w:r w:rsidRPr="004E063E">
        <w:rPr>
          <w:rFonts w:ascii="Arial" w:hAnsi="Arial" w:cs="Arial"/>
          <w:b/>
          <w:color w:val="244061" w:themeColor="accent1" w:themeShade="80"/>
          <w:szCs w:val="24"/>
          <w:lang w:val="en-GB"/>
        </w:rPr>
        <w:t>All works indicated on the approved plans shall be wholly located within the lot boundaries of the subject site. </w:t>
      </w:r>
    </w:p>
    <w:p w14:paraId="2757CAF1" w14:textId="77777777" w:rsidR="006121B9" w:rsidRPr="004E063E" w:rsidRDefault="006121B9" w:rsidP="00C627A2">
      <w:pPr>
        <w:ind w:left="142" w:right="-238" w:hanging="426"/>
        <w:contextualSpacing/>
        <w:jc w:val="both"/>
        <w:rPr>
          <w:rFonts w:ascii="Arial" w:eastAsia="Calibri" w:hAnsi="Arial" w:cs="Arial"/>
          <w:b/>
          <w:color w:val="244061"/>
          <w:szCs w:val="24"/>
          <w:lang w:val="en-US"/>
        </w:rPr>
      </w:pPr>
    </w:p>
    <w:p w14:paraId="6E114BD3" w14:textId="77777777" w:rsidR="006121B9" w:rsidRPr="004E063E" w:rsidRDefault="006121B9" w:rsidP="006503DC">
      <w:pPr>
        <w:pStyle w:val="ListParagraph"/>
        <w:numPr>
          <w:ilvl w:val="0"/>
          <w:numId w:val="14"/>
        </w:numPr>
        <w:ind w:left="284" w:right="-238" w:hanging="567"/>
        <w:jc w:val="both"/>
        <w:rPr>
          <w:rFonts w:ascii="Arial" w:hAnsi="Arial" w:cs="Arial"/>
          <w:b/>
          <w:color w:val="244061" w:themeColor="accent1" w:themeShade="80"/>
          <w:szCs w:val="24"/>
          <w:lang w:val="en-GB"/>
        </w:rPr>
      </w:pPr>
      <w:r w:rsidRPr="004E063E">
        <w:rPr>
          <w:rFonts w:ascii="Arial" w:hAnsi="Arial" w:cs="Arial"/>
          <w:b/>
          <w:color w:val="244061" w:themeColor="accent1" w:themeShade="80"/>
          <w:szCs w:val="24"/>
          <w:lang w:val="en-GB"/>
        </w:rPr>
        <w:t>Prior to occupation, walls on or adjacent to lot boundaries are to be finished externally to the same standard as the rest of the development in: </w:t>
      </w:r>
    </w:p>
    <w:p w14:paraId="2896DA69" w14:textId="77777777" w:rsidR="006121B9" w:rsidRPr="004E063E" w:rsidRDefault="006121B9" w:rsidP="00C627A2">
      <w:pPr>
        <w:ind w:left="142" w:right="-238" w:hanging="426"/>
        <w:jc w:val="both"/>
        <w:textAlignment w:val="baseline"/>
        <w:rPr>
          <w:rFonts w:ascii="Arial" w:hAnsi="Arial" w:cs="Arial"/>
          <w:b/>
          <w:color w:val="244061"/>
          <w:szCs w:val="24"/>
          <w:lang w:eastAsia="en-AU"/>
        </w:rPr>
      </w:pPr>
    </w:p>
    <w:p w14:paraId="3E45B241" w14:textId="77777777" w:rsidR="006121B9" w:rsidRPr="004E063E" w:rsidRDefault="006121B9" w:rsidP="006503DC">
      <w:pPr>
        <w:numPr>
          <w:ilvl w:val="0"/>
          <w:numId w:val="15"/>
        </w:numPr>
        <w:tabs>
          <w:tab w:val="clear" w:pos="720"/>
        </w:tabs>
        <w:ind w:left="851" w:right="-238" w:hanging="567"/>
        <w:jc w:val="both"/>
        <w:rPr>
          <w:rFonts w:ascii="Arial" w:hAnsi="Arial" w:cs="Arial"/>
          <w:b/>
          <w:color w:val="244061" w:themeColor="accent1" w:themeShade="80"/>
          <w:szCs w:val="24"/>
          <w:lang w:val="en-GB"/>
        </w:rPr>
      </w:pPr>
      <w:r w:rsidRPr="004E063E">
        <w:rPr>
          <w:rFonts w:ascii="Arial" w:hAnsi="Arial" w:cs="Arial"/>
          <w:b/>
          <w:color w:val="244061" w:themeColor="accent1" w:themeShade="80"/>
          <w:szCs w:val="24"/>
          <w:lang w:val="en-GB"/>
        </w:rPr>
        <w:t xml:space="preserve">Face </w:t>
      </w:r>
      <w:proofErr w:type="gramStart"/>
      <w:r w:rsidRPr="004E063E">
        <w:rPr>
          <w:rFonts w:ascii="Arial" w:hAnsi="Arial" w:cs="Arial"/>
          <w:b/>
          <w:color w:val="244061" w:themeColor="accent1" w:themeShade="80"/>
          <w:szCs w:val="24"/>
          <w:lang w:val="en-GB"/>
        </w:rPr>
        <w:t>brick;</w:t>
      </w:r>
      <w:proofErr w:type="gramEnd"/>
      <w:r w:rsidRPr="004E063E">
        <w:rPr>
          <w:rFonts w:ascii="Arial" w:hAnsi="Arial" w:cs="Arial"/>
          <w:b/>
          <w:color w:val="244061" w:themeColor="accent1" w:themeShade="80"/>
          <w:szCs w:val="24"/>
          <w:lang w:val="en-GB"/>
        </w:rPr>
        <w:t> </w:t>
      </w:r>
    </w:p>
    <w:p w14:paraId="12D445BA" w14:textId="77777777" w:rsidR="006121B9" w:rsidRPr="004E063E" w:rsidRDefault="006121B9" w:rsidP="006503DC">
      <w:pPr>
        <w:numPr>
          <w:ilvl w:val="0"/>
          <w:numId w:val="15"/>
        </w:numPr>
        <w:tabs>
          <w:tab w:val="clear" w:pos="720"/>
        </w:tabs>
        <w:ind w:left="851" w:right="-238" w:hanging="567"/>
        <w:jc w:val="both"/>
        <w:rPr>
          <w:rFonts w:ascii="Arial" w:hAnsi="Arial" w:cs="Arial"/>
          <w:b/>
          <w:color w:val="244061" w:themeColor="accent1" w:themeShade="80"/>
          <w:szCs w:val="24"/>
          <w:lang w:val="en-GB"/>
        </w:rPr>
      </w:pPr>
      <w:r w:rsidRPr="004E063E">
        <w:rPr>
          <w:rFonts w:ascii="Arial" w:hAnsi="Arial" w:cs="Arial"/>
          <w:b/>
          <w:color w:val="244061" w:themeColor="accent1" w:themeShade="80"/>
          <w:szCs w:val="24"/>
          <w:lang w:val="en-GB"/>
        </w:rPr>
        <w:t xml:space="preserve">Painted </w:t>
      </w:r>
      <w:proofErr w:type="gramStart"/>
      <w:r w:rsidRPr="004E063E">
        <w:rPr>
          <w:rFonts w:ascii="Arial" w:hAnsi="Arial" w:cs="Arial"/>
          <w:b/>
          <w:color w:val="244061" w:themeColor="accent1" w:themeShade="80"/>
          <w:szCs w:val="24"/>
          <w:lang w:val="en-GB"/>
        </w:rPr>
        <w:t>render;</w:t>
      </w:r>
      <w:proofErr w:type="gramEnd"/>
      <w:r w:rsidRPr="004E063E">
        <w:rPr>
          <w:rFonts w:ascii="Arial" w:hAnsi="Arial" w:cs="Arial"/>
          <w:b/>
          <w:color w:val="244061" w:themeColor="accent1" w:themeShade="80"/>
          <w:szCs w:val="24"/>
          <w:lang w:val="en-GB"/>
        </w:rPr>
        <w:t> </w:t>
      </w:r>
    </w:p>
    <w:p w14:paraId="7483A970" w14:textId="77777777" w:rsidR="006121B9" w:rsidRPr="004E063E" w:rsidRDefault="006121B9" w:rsidP="006503DC">
      <w:pPr>
        <w:numPr>
          <w:ilvl w:val="0"/>
          <w:numId w:val="15"/>
        </w:numPr>
        <w:tabs>
          <w:tab w:val="clear" w:pos="720"/>
        </w:tabs>
        <w:ind w:left="851" w:right="-238" w:hanging="567"/>
        <w:jc w:val="both"/>
        <w:rPr>
          <w:rFonts w:ascii="Arial" w:hAnsi="Arial" w:cs="Arial"/>
          <w:b/>
          <w:color w:val="244061" w:themeColor="accent1" w:themeShade="80"/>
          <w:szCs w:val="24"/>
          <w:lang w:val="en-GB"/>
        </w:rPr>
      </w:pPr>
      <w:r w:rsidRPr="004E063E">
        <w:rPr>
          <w:rFonts w:ascii="Arial" w:hAnsi="Arial" w:cs="Arial"/>
          <w:b/>
          <w:color w:val="244061" w:themeColor="accent1" w:themeShade="80"/>
          <w:szCs w:val="24"/>
          <w:lang w:val="en-GB"/>
        </w:rPr>
        <w:t>Painted brickwork; or </w:t>
      </w:r>
    </w:p>
    <w:p w14:paraId="7A0828B7" w14:textId="77777777" w:rsidR="006121B9" w:rsidRPr="004E063E" w:rsidRDefault="006121B9" w:rsidP="006503DC">
      <w:pPr>
        <w:numPr>
          <w:ilvl w:val="0"/>
          <w:numId w:val="15"/>
        </w:numPr>
        <w:tabs>
          <w:tab w:val="clear" w:pos="720"/>
        </w:tabs>
        <w:ind w:left="851" w:right="-238" w:hanging="567"/>
        <w:jc w:val="both"/>
        <w:rPr>
          <w:rFonts w:ascii="Arial" w:hAnsi="Arial" w:cs="Arial"/>
          <w:b/>
          <w:color w:val="244061" w:themeColor="accent1" w:themeShade="80"/>
          <w:szCs w:val="24"/>
          <w:lang w:val="en-GB"/>
        </w:rPr>
      </w:pPr>
      <w:r w:rsidRPr="004E063E">
        <w:rPr>
          <w:rFonts w:ascii="Arial" w:hAnsi="Arial" w:cs="Arial"/>
          <w:b/>
          <w:color w:val="244061" w:themeColor="accent1" w:themeShade="80"/>
          <w:szCs w:val="24"/>
          <w:lang w:val="en-GB"/>
        </w:rPr>
        <w:t>Other clean finish as specified on the approved plans. </w:t>
      </w:r>
    </w:p>
    <w:p w14:paraId="260EFE93" w14:textId="77777777" w:rsidR="006121B9" w:rsidRPr="004E063E" w:rsidRDefault="006121B9" w:rsidP="00C627A2">
      <w:pPr>
        <w:ind w:left="567" w:right="-238" w:hanging="426"/>
        <w:contextualSpacing/>
        <w:jc w:val="both"/>
        <w:rPr>
          <w:rFonts w:ascii="Arial" w:eastAsia="Calibri" w:hAnsi="Arial" w:cs="Arial"/>
          <w:b/>
          <w:color w:val="244061"/>
          <w:szCs w:val="24"/>
          <w:lang w:val="en-US"/>
        </w:rPr>
      </w:pPr>
    </w:p>
    <w:p w14:paraId="28491E40" w14:textId="77777777" w:rsidR="006121B9" w:rsidRPr="004E063E" w:rsidRDefault="006121B9" w:rsidP="00C627A2">
      <w:pPr>
        <w:ind w:left="284" w:right="-238"/>
        <w:jc w:val="both"/>
        <w:textAlignment w:val="baseline"/>
        <w:rPr>
          <w:rFonts w:ascii="Arial" w:hAnsi="Arial" w:cs="Arial"/>
          <w:b/>
          <w:color w:val="244061"/>
          <w:szCs w:val="24"/>
          <w:lang w:eastAsia="en-AU"/>
        </w:rPr>
      </w:pPr>
      <w:r w:rsidRPr="278BA24D">
        <w:rPr>
          <w:rFonts w:ascii="Arial" w:hAnsi="Arial" w:cs="Arial"/>
          <w:b/>
          <w:color w:val="244061" w:themeColor="accent1" w:themeShade="80"/>
          <w:lang w:eastAsia="en-AU"/>
        </w:rPr>
        <w:t>And are to be thereafter maintained to the satisfaction of the City of Nedlands.</w:t>
      </w:r>
    </w:p>
    <w:p w14:paraId="457D7FAD" w14:textId="77777777" w:rsidR="006121B9" w:rsidRPr="004E063E" w:rsidRDefault="006121B9" w:rsidP="006503DC">
      <w:pPr>
        <w:pStyle w:val="ListParagraph"/>
        <w:numPr>
          <w:ilvl w:val="0"/>
          <w:numId w:val="14"/>
        </w:numPr>
        <w:ind w:left="284" w:right="-238" w:hanging="567"/>
        <w:jc w:val="both"/>
        <w:rPr>
          <w:rFonts w:ascii="Arial" w:hAnsi="Arial" w:cs="Arial"/>
          <w:b/>
          <w:color w:val="244061" w:themeColor="accent1" w:themeShade="80"/>
          <w:szCs w:val="24"/>
          <w:lang w:val="en-GB"/>
        </w:rPr>
      </w:pPr>
      <w:r w:rsidRPr="004E063E">
        <w:rPr>
          <w:rFonts w:ascii="Arial" w:hAnsi="Arial" w:cs="Arial"/>
          <w:b/>
          <w:color w:val="244061" w:themeColor="accent1" w:themeShade="80"/>
          <w:szCs w:val="24"/>
          <w:lang w:val="en-GB"/>
        </w:rPr>
        <w:t xml:space="preserve">Prior to occupation, the privacy screens to the Kitchen, Master Bedroom, Bed 2 and Bed 3 as annotated in red on the approved plans shall be screened in accordance with the Residential Design Codes by </w:t>
      </w:r>
      <w:proofErr w:type="gramStart"/>
      <w:r w:rsidRPr="004E063E">
        <w:rPr>
          <w:rFonts w:ascii="Arial" w:hAnsi="Arial" w:cs="Arial"/>
          <w:b/>
          <w:color w:val="244061" w:themeColor="accent1" w:themeShade="80"/>
          <w:szCs w:val="24"/>
          <w:lang w:val="en-GB"/>
        </w:rPr>
        <w:t>either;</w:t>
      </w:r>
      <w:proofErr w:type="gramEnd"/>
      <w:r w:rsidRPr="004E063E">
        <w:rPr>
          <w:rFonts w:ascii="Arial" w:hAnsi="Arial" w:cs="Arial"/>
          <w:b/>
          <w:color w:val="244061" w:themeColor="accent1" w:themeShade="80"/>
          <w:szCs w:val="24"/>
          <w:lang w:val="en-GB"/>
        </w:rPr>
        <w:t>  </w:t>
      </w:r>
    </w:p>
    <w:p w14:paraId="7A97D77A" w14:textId="77777777" w:rsidR="006121B9" w:rsidRPr="004E063E" w:rsidRDefault="006121B9" w:rsidP="00C627A2">
      <w:pPr>
        <w:ind w:left="142" w:right="-238" w:hanging="426"/>
        <w:jc w:val="both"/>
        <w:textAlignment w:val="baseline"/>
        <w:rPr>
          <w:rFonts w:ascii="Arial" w:hAnsi="Arial" w:cs="Arial"/>
          <w:b/>
          <w:color w:val="244061"/>
          <w:szCs w:val="24"/>
          <w:lang w:eastAsia="en-AU"/>
        </w:rPr>
      </w:pPr>
    </w:p>
    <w:p w14:paraId="2E325609" w14:textId="77777777" w:rsidR="006121B9" w:rsidRPr="004E063E" w:rsidRDefault="006121B9" w:rsidP="006503DC">
      <w:pPr>
        <w:numPr>
          <w:ilvl w:val="0"/>
          <w:numId w:val="16"/>
        </w:numPr>
        <w:tabs>
          <w:tab w:val="clear" w:pos="720"/>
        </w:tabs>
        <w:ind w:left="851" w:right="-238" w:hanging="567"/>
        <w:jc w:val="both"/>
        <w:textAlignment w:val="baseline"/>
        <w:rPr>
          <w:rFonts w:ascii="Arial" w:hAnsi="Arial" w:cs="Arial"/>
          <w:b/>
          <w:color w:val="244061"/>
          <w:szCs w:val="24"/>
          <w:lang w:eastAsia="en-AU"/>
        </w:rPr>
      </w:pPr>
      <w:r w:rsidRPr="004E063E">
        <w:rPr>
          <w:rFonts w:ascii="Arial" w:hAnsi="Arial" w:cs="Arial"/>
          <w:b/>
          <w:color w:val="244061"/>
          <w:szCs w:val="24"/>
          <w:lang w:eastAsia="en-AU"/>
        </w:rPr>
        <w:t>fixed and obscured glass to a height of 1.6 metres above finished floor level; or </w:t>
      </w:r>
    </w:p>
    <w:p w14:paraId="5C1B74B4" w14:textId="77777777" w:rsidR="006121B9" w:rsidRPr="004E063E" w:rsidRDefault="006121B9" w:rsidP="006503DC">
      <w:pPr>
        <w:numPr>
          <w:ilvl w:val="0"/>
          <w:numId w:val="17"/>
        </w:numPr>
        <w:tabs>
          <w:tab w:val="clear" w:pos="720"/>
        </w:tabs>
        <w:ind w:left="851" w:right="-238" w:hanging="567"/>
        <w:jc w:val="both"/>
        <w:textAlignment w:val="baseline"/>
        <w:rPr>
          <w:rFonts w:ascii="Arial" w:hAnsi="Arial" w:cs="Arial"/>
          <w:b/>
          <w:color w:val="244061"/>
          <w:szCs w:val="24"/>
          <w:lang w:eastAsia="en-AU"/>
        </w:rPr>
      </w:pPr>
      <w:r w:rsidRPr="004E063E">
        <w:rPr>
          <w:rFonts w:ascii="Arial" w:hAnsi="Arial" w:cs="Arial"/>
          <w:b/>
          <w:color w:val="244061"/>
          <w:szCs w:val="24"/>
          <w:lang w:eastAsia="en-AU"/>
        </w:rPr>
        <w:t xml:space="preserve">fixed screening devices to a height of 1.6 meters above finished floor level that are at least 75% obscure and made of a durable </w:t>
      </w:r>
      <w:proofErr w:type="gramStart"/>
      <w:r w:rsidRPr="004E063E">
        <w:rPr>
          <w:rFonts w:ascii="Arial" w:hAnsi="Arial" w:cs="Arial"/>
          <w:b/>
          <w:color w:val="244061"/>
          <w:szCs w:val="24"/>
          <w:lang w:eastAsia="en-AU"/>
        </w:rPr>
        <w:t>material;</w:t>
      </w:r>
      <w:proofErr w:type="gramEnd"/>
      <w:r w:rsidRPr="004E063E">
        <w:rPr>
          <w:rFonts w:ascii="Arial" w:hAnsi="Arial" w:cs="Arial"/>
          <w:b/>
          <w:color w:val="244061"/>
          <w:szCs w:val="24"/>
          <w:lang w:eastAsia="en-AU"/>
        </w:rPr>
        <w:t xml:space="preserve"> or </w:t>
      </w:r>
    </w:p>
    <w:p w14:paraId="24590AA3" w14:textId="77777777" w:rsidR="006121B9" w:rsidRPr="004E063E" w:rsidRDefault="006121B9" w:rsidP="006503DC">
      <w:pPr>
        <w:numPr>
          <w:ilvl w:val="0"/>
          <w:numId w:val="18"/>
        </w:numPr>
        <w:tabs>
          <w:tab w:val="clear" w:pos="720"/>
        </w:tabs>
        <w:ind w:left="851" w:right="-238" w:hanging="567"/>
        <w:jc w:val="both"/>
        <w:textAlignment w:val="baseline"/>
        <w:rPr>
          <w:rFonts w:ascii="Arial" w:hAnsi="Arial" w:cs="Arial"/>
          <w:b/>
          <w:color w:val="244061"/>
          <w:szCs w:val="24"/>
          <w:lang w:eastAsia="en-AU"/>
        </w:rPr>
      </w:pPr>
      <w:r w:rsidRPr="004E063E">
        <w:rPr>
          <w:rFonts w:ascii="Arial" w:hAnsi="Arial" w:cs="Arial"/>
          <w:b/>
          <w:color w:val="244061"/>
          <w:szCs w:val="24"/>
          <w:lang w:eastAsia="en-AU"/>
        </w:rPr>
        <w:t>a minimum sill height of 1.6 metres above the finished floor level; or </w:t>
      </w:r>
    </w:p>
    <w:p w14:paraId="06F9E29D" w14:textId="77777777" w:rsidR="006121B9" w:rsidRPr="004E063E" w:rsidRDefault="006121B9" w:rsidP="006503DC">
      <w:pPr>
        <w:numPr>
          <w:ilvl w:val="0"/>
          <w:numId w:val="19"/>
        </w:numPr>
        <w:tabs>
          <w:tab w:val="clear" w:pos="720"/>
        </w:tabs>
        <w:ind w:left="851" w:right="-238" w:hanging="567"/>
        <w:jc w:val="both"/>
        <w:textAlignment w:val="baseline"/>
        <w:rPr>
          <w:rFonts w:ascii="Arial" w:hAnsi="Arial" w:cs="Arial"/>
          <w:b/>
          <w:color w:val="244061"/>
          <w:szCs w:val="24"/>
          <w:lang w:eastAsia="en-AU"/>
        </w:rPr>
      </w:pPr>
      <w:r w:rsidRPr="004E063E">
        <w:rPr>
          <w:rFonts w:ascii="Arial" w:hAnsi="Arial" w:cs="Arial"/>
          <w:b/>
          <w:color w:val="244061"/>
          <w:szCs w:val="24"/>
          <w:lang w:eastAsia="en-AU"/>
        </w:rPr>
        <w:t>an alternative method of screening approved by the City of Nedlands.</w:t>
      </w:r>
    </w:p>
    <w:p w14:paraId="3B775AE1" w14:textId="77777777" w:rsidR="006121B9" w:rsidRPr="004E063E" w:rsidRDefault="006121B9" w:rsidP="00C627A2">
      <w:pPr>
        <w:ind w:left="567" w:right="-238" w:hanging="426"/>
        <w:jc w:val="both"/>
        <w:textAlignment w:val="baseline"/>
        <w:rPr>
          <w:rFonts w:ascii="Arial" w:hAnsi="Arial" w:cs="Arial"/>
          <w:b/>
          <w:color w:val="244061"/>
          <w:szCs w:val="24"/>
          <w:lang w:eastAsia="en-AU"/>
        </w:rPr>
      </w:pPr>
      <w:r w:rsidRPr="004E063E">
        <w:rPr>
          <w:rFonts w:ascii="Arial" w:hAnsi="Arial" w:cs="Arial"/>
          <w:b/>
          <w:color w:val="244061"/>
          <w:szCs w:val="24"/>
          <w:lang w:eastAsia="en-AU"/>
        </w:rPr>
        <w:t>  </w:t>
      </w:r>
    </w:p>
    <w:p w14:paraId="6CE64C44" w14:textId="77777777" w:rsidR="006121B9" w:rsidRPr="004E063E" w:rsidRDefault="006121B9" w:rsidP="00C627A2">
      <w:pPr>
        <w:ind w:left="284" w:right="-238"/>
        <w:jc w:val="both"/>
        <w:textAlignment w:val="baseline"/>
        <w:rPr>
          <w:rFonts w:ascii="Arial" w:hAnsi="Arial" w:cs="Arial"/>
          <w:b/>
          <w:color w:val="244061"/>
          <w:szCs w:val="24"/>
          <w:lang w:eastAsia="en-AU"/>
        </w:rPr>
      </w:pPr>
      <w:r w:rsidRPr="004E063E">
        <w:rPr>
          <w:rFonts w:ascii="Arial" w:hAnsi="Arial" w:cs="Arial"/>
          <w:b/>
          <w:color w:val="244061"/>
          <w:szCs w:val="24"/>
          <w:lang w:eastAsia="en-AU"/>
        </w:rPr>
        <w:t>The required screening shall be thereafter maintained to the satisfaction of the City of Nedlands. </w:t>
      </w:r>
    </w:p>
    <w:p w14:paraId="5A08C76F" w14:textId="77777777" w:rsidR="006121B9" w:rsidRPr="004E063E" w:rsidRDefault="006121B9" w:rsidP="00C627A2">
      <w:pPr>
        <w:ind w:left="142" w:right="-238" w:hanging="426"/>
        <w:contextualSpacing/>
        <w:jc w:val="both"/>
        <w:rPr>
          <w:rFonts w:ascii="Arial" w:eastAsia="Calibri" w:hAnsi="Arial" w:cs="Arial"/>
          <w:b/>
          <w:color w:val="244061"/>
          <w:szCs w:val="24"/>
          <w:lang w:val="en-US"/>
        </w:rPr>
      </w:pPr>
    </w:p>
    <w:p w14:paraId="1DD7DB8C" w14:textId="77777777" w:rsidR="006121B9" w:rsidRPr="004E063E" w:rsidRDefault="006121B9" w:rsidP="006503DC">
      <w:pPr>
        <w:pStyle w:val="ListParagraph"/>
        <w:numPr>
          <w:ilvl w:val="0"/>
          <w:numId w:val="14"/>
        </w:numPr>
        <w:ind w:left="284" w:right="-238" w:hanging="567"/>
        <w:jc w:val="both"/>
        <w:rPr>
          <w:rFonts w:ascii="Arial" w:hAnsi="Arial" w:cs="Arial"/>
          <w:b/>
          <w:color w:val="244061" w:themeColor="accent1" w:themeShade="80"/>
          <w:szCs w:val="24"/>
          <w:lang w:val="en-GB"/>
        </w:rPr>
      </w:pPr>
      <w:r w:rsidRPr="004E063E">
        <w:rPr>
          <w:rFonts w:ascii="Arial" w:hAnsi="Arial" w:cs="Arial"/>
          <w:b/>
          <w:color w:val="244061" w:themeColor="accent1" w:themeShade="80"/>
          <w:szCs w:val="24"/>
          <w:lang w:val="en-GB"/>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004E063E">
        <w:rPr>
          <w:rFonts w:ascii="Arial" w:hAnsi="Arial" w:cs="Arial"/>
          <w:b/>
          <w:color w:val="244061" w:themeColor="accent1" w:themeShade="80"/>
          <w:szCs w:val="24"/>
          <w:lang w:val="en-GB"/>
        </w:rPr>
        <w:t>observed at all times</w:t>
      </w:r>
      <w:proofErr w:type="gramEnd"/>
      <w:r w:rsidRPr="004E063E">
        <w:rPr>
          <w:rFonts w:ascii="Arial" w:hAnsi="Arial" w:cs="Arial"/>
          <w:b/>
          <w:color w:val="244061" w:themeColor="accent1" w:themeShade="80"/>
          <w:szCs w:val="24"/>
          <w:lang w:val="en-GB"/>
        </w:rPr>
        <w:t xml:space="preserve"> throughout the construction and demolition processes to the satisfaction of the City. </w:t>
      </w:r>
    </w:p>
    <w:p w14:paraId="7D0E44C0" w14:textId="77777777" w:rsidR="006121B9" w:rsidRPr="00216D62" w:rsidRDefault="006121B9" w:rsidP="00C627A2">
      <w:pPr>
        <w:ind w:left="-283" w:right="-238"/>
        <w:jc w:val="both"/>
        <w:rPr>
          <w:rFonts w:ascii="Arial" w:hAnsi="Arial" w:cs="Arial"/>
          <w:b/>
          <w:color w:val="244061" w:themeColor="accent1" w:themeShade="80"/>
          <w:szCs w:val="24"/>
          <w:lang w:val="en-GB"/>
        </w:rPr>
      </w:pPr>
    </w:p>
    <w:p w14:paraId="2770711D" w14:textId="77777777" w:rsidR="006121B9" w:rsidRPr="004E063E" w:rsidRDefault="006121B9" w:rsidP="006503DC">
      <w:pPr>
        <w:pStyle w:val="ListParagraph"/>
        <w:numPr>
          <w:ilvl w:val="0"/>
          <w:numId w:val="14"/>
        </w:numPr>
        <w:ind w:left="284" w:right="-238" w:hanging="567"/>
        <w:jc w:val="both"/>
        <w:rPr>
          <w:rFonts w:ascii="Arial" w:hAnsi="Arial" w:cs="Arial"/>
          <w:b/>
          <w:color w:val="244061" w:themeColor="accent1" w:themeShade="80"/>
          <w:szCs w:val="24"/>
          <w:lang w:val="en-GB"/>
        </w:rPr>
      </w:pPr>
      <w:r w:rsidRPr="004E063E">
        <w:rPr>
          <w:rFonts w:ascii="Arial" w:hAnsi="Arial" w:cs="Arial"/>
          <w:b/>
          <w:color w:val="244061" w:themeColor="accent1" w:themeShade="80"/>
          <w:szCs w:val="24"/>
          <w:lang w:val="en-GB"/>
        </w:rPr>
        <w:t>All stormwater discharge from the development shall be contained and disposed of on-site unless otherwise approved by the City of Nedlands. </w:t>
      </w:r>
    </w:p>
    <w:p w14:paraId="1FB026A6" w14:textId="77777777" w:rsidR="006121B9" w:rsidRDefault="006121B9" w:rsidP="00C627A2">
      <w:pPr>
        <w:ind w:left="-567" w:right="-238"/>
        <w:jc w:val="both"/>
        <w:rPr>
          <w:rFonts w:ascii="Arial" w:eastAsia="Calibri" w:hAnsi="Arial" w:cs="Arial"/>
          <w:b/>
          <w:sz w:val="28"/>
          <w:szCs w:val="32"/>
          <w:lang w:val="en-US"/>
        </w:rPr>
      </w:pPr>
    </w:p>
    <w:p w14:paraId="57DBAF54" w14:textId="77777777" w:rsidR="006121B9" w:rsidRPr="004E063E" w:rsidRDefault="006121B9" w:rsidP="00C627A2">
      <w:pPr>
        <w:ind w:left="-284" w:right="-238"/>
        <w:jc w:val="both"/>
        <w:rPr>
          <w:rFonts w:ascii="Arial" w:eastAsia="Calibri" w:hAnsi="Arial" w:cs="Arial"/>
          <w:b/>
          <w:bCs/>
          <w:color w:val="000000"/>
          <w:sz w:val="28"/>
          <w:szCs w:val="28"/>
        </w:rPr>
      </w:pPr>
      <w:r w:rsidRPr="004E063E">
        <w:rPr>
          <w:rFonts w:ascii="Arial" w:eastAsia="Calibri" w:hAnsi="Arial" w:cs="Arial"/>
          <w:b/>
          <w:color w:val="17365D"/>
          <w:sz w:val="28"/>
          <w:szCs w:val="32"/>
          <w:lang w:val="en-US"/>
        </w:rPr>
        <w:t>Voting Requirement</w:t>
      </w:r>
    </w:p>
    <w:p w14:paraId="21E21590" w14:textId="77777777" w:rsidR="006121B9" w:rsidRPr="004E063E" w:rsidRDefault="006121B9" w:rsidP="00C627A2">
      <w:pPr>
        <w:ind w:left="-284" w:right="-238"/>
        <w:jc w:val="both"/>
        <w:rPr>
          <w:rFonts w:ascii="Arial" w:eastAsia="Calibri" w:hAnsi="Arial" w:cs="Arial"/>
          <w:color w:val="000000"/>
          <w:szCs w:val="24"/>
        </w:rPr>
      </w:pPr>
    </w:p>
    <w:p w14:paraId="79620C4D" w14:textId="77777777" w:rsidR="006121B9" w:rsidRPr="004E063E" w:rsidRDefault="006121B9" w:rsidP="00C627A2">
      <w:pPr>
        <w:ind w:left="-284" w:right="-238"/>
        <w:jc w:val="both"/>
        <w:rPr>
          <w:rFonts w:ascii="Arial" w:eastAsia="Calibri" w:hAnsi="Arial" w:cs="Arial"/>
          <w:color w:val="000000"/>
          <w:szCs w:val="24"/>
        </w:rPr>
      </w:pPr>
      <w:r w:rsidRPr="004E063E">
        <w:rPr>
          <w:rFonts w:ascii="Arial" w:eastAsia="Calibri" w:hAnsi="Arial" w:cs="Arial"/>
          <w:color w:val="000000"/>
          <w:szCs w:val="24"/>
        </w:rPr>
        <w:t xml:space="preserve">Simple Majority. </w:t>
      </w:r>
    </w:p>
    <w:p w14:paraId="417EE1C1" w14:textId="77777777" w:rsidR="006121B9" w:rsidRDefault="006121B9" w:rsidP="00C627A2">
      <w:pPr>
        <w:ind w:left="-284" w:right="-238"/>
        <w:jc w:val="both"/>
        <w:rPr>
          <w:rFonts w:ascii="Arial" w:eastAsia="Calibri" w:hAnsi="Arial" w:cs="Arial"/>
          <w:color w:val="000000"/>
          <w:szCs w:val="24"/>
        </w:rPr>
      </w:pPr>
      <w:r w:rsidRPr="004E063E">
        <w:rPr>
          <w:rFonts w:ascii="Arial" w:eastAsia="Calibri" w:hAnsi="Arial" w:cs="Arial"/>
          <w:color w:val="000000"/>
          <w:szCs w:val="24"/>
        </w:rPr>
        <w:t>This report is of a quasi</w:t>
      </w:r>
      <w:r>
        <w:rPr>
          <w:rFonts w:ascii="Arial" w:eastAsia="Calibri" w:hAnsi="Arial" w:cs="Arial"/>
          <w:color w:val="000000"/>
          <w:szCs w:val="24"/>
        </w:rPr>
        <w:t>-</w:t>
      </w:r>
      <w:r w:rsidRPr="004E063E">
        <w:rPr>
          <w:rFonts w:ascii="Arial" w:eastAsia="Calibri" w:hAnsi="Arial" w:cs="Arial"/>
          <w:color w:val="000000"/>
          <w:szCs w:val="24"/>
        </w:rPr>
        <w:t>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BA785A6" w14:textId="77777777" w:rsidR="006121B9" w:rsidRPr="004E063E" w:rsidRDefault="006121B9" w:rsidP="00C627A2">
      <w:pPr>
        <w:ind w:left="-284" w:right="-238"/>
        <w:jc w:val="both"/>
        <w:rPr>
          <w:rFonts w:ascii="Arial" w:eastAsia="Calibri" w:hAnsi="Arial" w:cs="Arial"/>
          <w:color w:val="000000"/>
          <w:szCs w:val="24"/>
        </w:rPr>
      </w:pPr>
    </w:p>
    <w:p w14:paraId="24BF17A9" w14:textId="77777777" w:rsidR="006121B9" w:rsidRDefault="006121B9" w:rsidP="00C627A2">
      <w:pPr>
        <w:ind w:left="-284" w:right="-238"/>
        <w:jc w:val="both"/>
        <w:rPr>
          <w:rFonts w:ascii="Arial" w:eastAsia="Calibri" w:hAnsi="Arial" w:cs="Arial"/>
          <w:color w:val="000000"/>
          <w:szCs w:val="24"/>
        </w:rPr>
      </w:pPr>
      <w:r w:rsidRPr="004E063E">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1FB6684" w14:textId="77777777" w:rsidR="006121B9" w:rsidRPr="004E063E" w:rsidRDefault="006121B9" w:rsidP="00C627A2">
      <w:pPr>
        <w:ind w:left="-284" w:right="-238"/>
        <w:jc w:val="both"/>
        <w:rPr>
          <w:rFonts w:ascii="Arial" w:eastAsia="Calibri" w:hAnsi="Arial" w:cs="Arial"/>
          <w:color w:val="000000"/>
          <w:szCs w:val="24"/>
        </w:rPr>
      </w:pPr>
    </w:p>
    <w:p w14:paraId="3498B1AB" w14:textId="77777777" w:rsidR="006121B9" w:rsidRPr="004E063E" w:rsidRDefault="006121B9" w:rsidP="00C627A2">
      <w:pPr>
        <w:ind w:left="-284" w:right="-238"/>
        <w:jc w:val="both"/>
        <w:rPr>
          <w:rFonts w:ascii="Arial" w:eastAsia="Calibri" w:hAnsi="Arial" w:cs="Arial"/>
          <w:b/>
          <w:sz w:val="28"/>
          <w:szCs w:val="32"/>
          <w:lang w:val="en-US"/>
        </w:rPr>
      </w:pPr>
      <w:r w:rsidRPr="278BA24D">
        <w:rPr>
          <w:rFonts w:ascii="Arial" w:eastAsia="Calibri" w:hAnsi="Arial" w:cs="Arial"/>
          <w:color w:val="000000" w:themeColor="text1"/>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7A6264F" w14:textId="2FBAEAD4" w:rsidR="00C627A2" w:rsidRDefault="00C627A2">
      <w:pPr>
        <w:rPr>
          <w:rFonts w:ascii="Arial" w:eastAsia="Calibri" w:hAnsi="Arial" w:cs="Arial"/>
          <w:b/>
          <w:color w:val="244061"/>
          <w:sz w:val="28"/>
          <w:szCs w:val="32"/>
          <w:lang w:val="en-US"/>
        </w:rPr>
      </w:pPr>
    </w:p>
    <w:p w14:paraId="614417A2" w14:textId="0DAF42E6" w:rsidR="006121B9" w:rsidRPr="004E063E" w:rsidRDefault="006121B9" w:rsidP="00C627A2">
      <w:pPr>
        <w:ind w:left="-284" w:right="-238"/>
        <w:jc w:val="both"/>
        <w:rPr>
          <w:rFonts w:ascii="Arial" w:eastAsia="Calibri" w:hAnsi="Arial" w:cs="Arial"/>
          <w:b/>
          <w:color w:val="244061"/>
          <w:sz w:val="28"/>
          <w:szCs w:val="32"/>
          <w:lang w:val="en-US"/>
        </w:rPr>
      </w:pPr>
      <w:r w:rsidRPr="278BA24D">
        <w:rPr>
          <w:rFonts w:ascii="Arial" w:eastAsia="Calibri" w:hAnsi="Arial" w:cs="Arial"/>
          <w:b/>
          <w:color w:val="244061" w:themeColor="accent1" w:themeShade="80"/>
          <w:sz w:val="28"/>
          <w:szCs w:val="28"/>
          <w:lang w:val="en-US"/>
        </w:rPr>
        <w:t xml:space="preserve">Background </w:t>
      </w:r>
    </w:p>
    <w:p w14:paraId="0C4B88A8" w14:textId="77777777" w:rsidR="006121B9" w:rsidRPr="004E063E" w:rsidRDefault="006121B9" w:rsidP="00C627A2">
      <w:pPr>
        <w:ind w:left="-284" w:right="-238"/>
        <w:jc w:val="both"/>
        <w:rPr>
          <w:rFonts w:ascii="Arial" w:eastAsia="Calibri" w:hAnsi="Arial" w:cs="Arial"/>
          <w:b/>
          <w:sz w:val="28"/>
          <w:szCs w:val="32"/>
          <w:lang w:val="en-US"/>
        </w:rPr>
      </w:pPr>
    </w:p>
    <w:p w14:paraId="48C65099" w14:textId="77777777" w:rsidR="006121B9" w:rsidRPr="004E063E" w:rsidRDefault="006121B9" w:rsidP="00C627A2">
      <w:pPr>
        <w:ind w:left="-284" w:right="-238"/>
        <w:jc w:val="both"/>
        <w:rPr>
          <w:rFonts w:ascii="Arial" w:eastAsia="Calibri" w:hAnsi="Arial" w:cs="Arial"/>
          <w:b/>
          <w:bCs/>
          <w:color w:val="000000"/>
        </w:rPr>
      </w:pPr>
      <w:r w:rsidRPr="004E063E">
        <w:rPr>
          <w:rFonts w:ascii="Arial" w:eastAsia="Calibri" w:hAnsi="Arial" w:cs="Arial"/>
          <w:b/>
          <w:bCs/>
          <w:color w:val="000000"/>
        </w:rPr>
        <w:t>Land Details</w:t>
      </w:r>
    </w:p>
    <w:tbl>
      <w:tblPr>
        <w:tblStyle w:val="TableGrid"/>
        <w:tblW w:w="9640" w:type="dxa"/>
        <w:tblInd w:w="-289" w:type="dxa"/>
        <w:tblLook w:val="04A0" w:firstRow="1" w:lastRow="0" w:firstColumn="1" w:lastColumn="0" w:noHBand="0" w:noVBand="1"/>
      </w:tblPr>
      <w:tblGrid>
        <w:gridCol w:w="6096"/>
        <w:gridCol w:w="3544"/>
      </w:tblGrid>
      <w:tr w:rsidR="006121B9" w:rsidRPr="004E063E" w14:paraId="6A0A0C1C" w14:textId="77777777" w:rsidTr="00C627A2">
        <w:tc>
          <w:tcPr>
            <w:tcW w:w="6096" w:type="dxa"/>
            <w:vAlign w:val="center"/>
          </w:tcPr>
          <w:p w14:paraId="7B0EE6EE" w14:textId="77777777" w:rsidR="006121B9" w:rsidRPr="004E063E" w:rsidRDefault="006121B9" w:rsidP="00C627A2">
            <w:pPr>
              <w:ind w:right="-238"/>
              <w:jc w:val="both"/>
              <w:rPr>
                <w:rFonts w:ascii="Arial" w:eastAsia="Calibri" w:hAnsi="Arial" w:cs="Arial"/>
                <w:b/>
                <w:color w:val="000000"/>
                <w:szCs w:val="24"/>
              </w:rPr>
            </w:pPr>
            <w:r w:rsidRPr="004E063E">
              <w:rPr>
                <w:rFonts w:ascii="Arial" w:eastAsia="Calibri" w:hAnsi="Arial" w:cs="Arial"/>
                <w:b/>
                <w:color w:val="000000"/>
                <w:szCs w:val="24"/>
              </w:rPr>
              <w:t>Metropolitan Region Scheme Zone</w:t>
            </w:r>
          </w:p>
        </w:tc>
        <w:tc>
          <w:tcPr>
            <w:tcW w:w="3544" w:type="dxa"/>
            <w:vAlign w:val="center"/>
          </w:tcPr>
          <w:p w14:paraId="05BE2124" w14:textId="77777777" w:rsidR="006121B9" w:rsidRPr="004E063E" w:rsidRDefault="006121B9" w:rsidP="00C627A2">
            <w:pPr>
              <w:ind w:right="-238"/>
              <w:jc w:val="both"/>
              <w:rPr>
                <w:rFonts w:ascii="Arial" w:eastAsia="Calibri" w:hAnsi="Arial" w:cs="Arial"/>
                <w:color w:val="000000"/>
                <w:szCs w:val="24"/>
              </w:rPr>
            </w:pPr>
            <w:r w:rsidRPr="004E063E">
              <w:rPr>
                <w:rFonts w:ascii="Arial" w:eastAsia="Calibri" w:hAnsi="Arial" w:cs="Arial"/>
                <w:color w:val="000000"/>
                <w:szCs w:val="24"/>
              </w:rPr>
              <w:t>Urban</w:t>
            </w:r>
          </w:p>
        </w:tc>
      </w:tr>
      <w:tr w:rsidR="006121B9" w:rsidRPr="004E063E" w14:paraId="15B11DD4" w14:textId="77777777" w:rsidTr="00C627A2">
        <w:tc>
          <w:tcPr>
            <w:tcW w:w="6096" w:type="dxa"/>
            <w:vAlign w:val="center"/>
          </w:tcPr>
          <w:p w14:paraId="1E7F8A8E" w14:textId="77777777" w:rsidR="006121B9" w:rsidRPr="004E063E" w:rsidRDefault="006121B9" w:rsidP="00C627A2">
            <w:pPr>
              <w:ind w:right="-238"/>
              <w:jc w:val="both"/>
              <w:rPr>
                <w:rFonts w:ascii="Arial" w:eastAsia="Calibri" w:hAnsi="Arial" w:cs="Arial"/>
                <w:b/>
                <w:color w:val="000000"/>
                <w:szCs w:val="24"/>
              </w:rPr>
            </w:pPr>
            <w:r w:rsidRPr="004E063E">
              <w:rPr>
                <w:rFonts w:ascii="Arial" w:eastAsia="Calibri" w:hAnsi="Arial" w:cs="Arial"/>
                <w:b/>
                <w:color w:val="000000"/>
                <w:szCs w:val="24"/>
              </w:rPr>
              <w:t>Local Planning Scheme Zone</w:t>
            </w:r>
          </w:p>
        </w:tc>
        <w:tc>
          <w:tcPr>
            <w:tcW w:w="3544" w:type="dxa"/>
            <w:vAlign w:val="center"/>
          </w:tcPr>
          <w:p w14:paraId="1DF33125" w14:textId="77777777" w:rsidR="006121B9" w:rsidRPr="004E063E" w:rsidRDefault="006121B9" w:rsidP="00C627A2">
            <w:pPr>
              <w:ind w:right="-238"/>
              <w:jc w:val="both"/>
              <w:rPr>
                <w:rFonts w:ascii="Arial" w:eastAsia="Calibri" w:hAnsi="Arial" w:cs="Arial"/>
                <w:color w:val="000000"/>
                <w:szCs w:val="24"/>
              </w:rPr>
            </w:pPr>
            <w:r w:rsidRPr="004E063E">
              <w:rPr>
                <w:rFonts w:ascii="Arial" w:eastAsia="Calibri" w:hAnsi="Arial" w:cs="Arial"/>
                <w:color w:val="000000"/>
                <w:szCs w:val="24"/>
              </w:rPr>
              <w:t>Residential</w:t>
            </w:r>
          </w:p>
        </w:tc>
      </w:tr>
      <w:tr w:rsidR="006121B9" w:rsidRPr="004E063E" w14:paraId="7EE1EFA6" w14:textId="77777777" w:rsidTr="00C627A2">
        <w:tc>
          <w:tcPr>
            <w:tcW w:w="6096" w:type="dxa"/>
            <w:vAlign w:val="center"/>
          </w:tcPr>
          <w:p w14:paraId="46D20922" w14:textId="77777777" w:rsidR="006121B9" w:rsidRPr="004E063E" w:rsidRDefault="006121B9" w:rsidP="00C627A2">
            <w:pPr>
              <w:ind w:right="-238"/>
              <w:jc w:val="both"/>
              <w:rPr>
                <w:rFonts w:ascii="Arial" w:eastAsia="Calibri" w:hAnsi="Arial" w:cs="Arial"/>
                <w:b/>
                <w:color w:val="000000"/>
                <w:szCs w:val="24"/>
              </w:rPr>
            </w:pPr>
            <w:r w:rsidRPr="004E063E">
              <w:rPr>
                <w:rFonts w:ascii="Arial" w:eastAsia="Calibri" w:hAnsi="Arial" w:cs="Arial"/>
                <w:b/>
                <w:color w:val="000000"/>
                <w:szCs w:val="24"/>
              </w:rPr>
              <w:t>R-Code</w:t>
            </w:r>
          </w:p>
        </w:tc>
        <w:tc>
          <w:tcPr>
            <w:tcW w:w="3544" w:type="dxa"/>
            <w:vAlign w:val="center"/>
          </w:tcPr>
          <w:p w14:paraId="02B54342" w14:textId="77777777" w:rsidR="006121B9" w:rsidRPr="004E063E" w:rsidRDefault="006121B9" w:rsidP="00C627A2">
            <w:pPr>
              <w:ind w:right="-238"/>
              <w:jc w:val="both"/>
              <w:rPr>
                <w:rFonts w:ascii="Arial" w:eastAsia="Calibri" w:hAnsi="Arial" w:cs="Arial"/>
                <w:color w:val="000000"/>
                <w:szCs w:val="24"/>
              </w:rPr>
            </w:pPr>
            <w:r w:rsidRPr="004E063E">
              <w:rPr>
                <w:rFonts w:ascii="Arial" w:eastAsia="Calibri" w:hAnsi="Arial" w:cs="Arial"/>
                <w:color w:val="000000"/>
                <w:szCs w:val="24"/>
              </w:rPr>
              <w:t>R12.5</w:t>
            </w:r>
          </w:p>
        </w:tc>
      </w:tr>
      <w:tr w:rsidR="006121B9" w:rsidRPr="004E063E" w14:paraId="04B7DF48" w14:textId="77777777" w:rsidTr="00C627A2">
        <w:tc>
          <w:tcPr>
            <w:tcW w:w="6096" w:type="dxa"/>
            <w:vAlign w:val="center"/>
          </w:tcPr>
          <w:p w14:paraId="3CB3A7BF" w14:textId="77777777" w:rsidR="006121B9" w:rsidRPr="004E063E" w:rsidRDefault="006121B9" w:rsidP="00C627A2">
            <w:pPr>
              <w:ind w:right="-238"/>
              <w:jc w:val="both"/>
              <w:rPr>
                <w:rFonts w:ascii="Arial" w:eastAsia="Calibri" w:hAnsi="Arial" w:cs="Arial"/>
                <w:b/>
                <w:color w:val="000000"/>
                <w:szCs w:val="24"/>
              </w:rPr>
            </w:pPr>
            <w:r w:rsidRPr="004E063E">
              <w:rPr>
                <w:rFonts w:ascii="Arial" w:eastAsia="Calibri" w:hAnsi="Arial" w:cs="Arial"/>
                <w:b/>
                <w:color w:val="000000"/>
                <w:szCs w:val="24"/>
              </w:rPr>
              <w:t>Land area</w:t>
            </w:r>
          </w:p>
        </w:tc>
        <w:tc>
          <w:tcPr>
            <w:tcW w:w="3544" w:type="dxa"/>
            <w:vAlign w:val="center"/>
          </w:tcPr>
          <w:p w14:paraId="53371F48" w14:textId="77777777" w:rsidR="006121B9" w:rsidRPr="004E063E" w:rsidRDefault="006121B9" w:rsidP="00C627A2">
            <w:pPr>
              <w:ind w:right="-238"/>
              <w:jc w:val="both"/>
              <w:rPr>
                <w:rFonts w:ascii="Arial" w:eastAsia="Calibri" w:hAnsi="Arial" w:cs="Arial"/>
                <w:color w:val="000000"/>
                <w:szCs w:val="24"/>
              </w:rPr>
            </w:pPr>
            <w:r w:rsidRPr="004E063E">
              <w:rPr>
                <w:rFonts w:ascii="Arial" w:eastAsia="Calibri" w:hAnsi="Arial" w:cs="Arial"/>
                <w:color w:val="000000"/>
                <w:szCs w:val="24"/>
              </w:rPr>
              <w:t>461m</w:t>
            </w:r>
            <w:r w:rsidRPr="004E063E">
              <w:rPr>
                <w:rFonts w:ascii="Arial" w:eastAsia="Calibri" w:hAnsi="Arial" w:cs="Arial"/>
                <w:color w:val="000000"/>
                <w:szCs w:val="24"/>
                <w:vertAlign w:val="superscript"/>
              </w:rPr>
              <w:t>2</w:t>
            </w:r>
          </w:p>
        </w:tc>
      </w:tr>
      <w:tr w:rsidR="006121B9" w:rsidRPr="004E063E" w14:paraId="1EB4B1B3" w14:textId="77777777" w:rsidTr="00C627A2">
        <w:tc>
          <w:tcPr>
            <w:tcW w:w="6096" w:type="dxa"/>
            <w:vAlign w:val="center"/>
          </w:tcPr>
          <w:p w14:paraId="1CFD83A2" w14:textId="77777777" w:rsidR="006121B9" w:rsidRPr="004E063E" w:rsidRDefault="006121B9" w:rsidP="00C627A2">
            <w:pPr>
              <w:ind w:right="-238"/>
              <w:jc w:val="both"/>
              <w:rPr>
                <w:rFonts w:ascii="Arial" w:eastAsia="Calibri" w:hAnsi="Arial" w:cs="Arial"/>
                <w:b/>
                <w:color w:val="000000"/>
                <w:szCs w:val="24"/>
              </w:rPr>
            </w:pPr>
            <w:r w:rsidRPr="004E063E">
              <w:rPr>
                <w:rFonts w:ascii="Arial" w:eastAsia="Calibri" w:hAnsi="Arial" w:cs="Arial"/>
                <w:b/>
                <w:color w:val="000000"/>
                <w:szCs w:val="24"/>
              </w:rPr>
              <w:t>Land Use</w:t>
            </w:r>
          </w:p>
        </w:tc>
        <w:tc>
          <w:tcPr>
            <w:tcW w:w="3544" w:type="dxa"/>
            <w:vAlign w:val="center"/>
          </w:tcPr>
          <w:p w14:paraId="44AF935A" w14:textId="77777777" w:rsidR="006121B9" w:rsidRPr="004E063E" w:rsidRDefault="006121B9" w:rsidP="00C627A2">
            <w:pPr>
              <w:ind w:right="-238"/>
              <w:jc w:val="both"/>
              <w:rPr>
                <w:rFonts w:ascii="Arial" w:eastAsia="Calibri" w:hAnsi="Arial" w:cs="Arial"/>
                <w:color w:val="000000"/>
                <w:szCs w:val="24"/>
              </w:rPr>
            </w:pPr>
            <w:r w:rsidRPr="004E063E">
              <w:rPr>
                <w:rFonts w:ascii="Arial" w:eastAsia="Calibri" w:hAnsi="Arial" w:cs="Arial"/>
                <w:color w:val="000000"/>
                <w:szCs w:val="24"/>
              </w:rPr>
              <w:t>Residential – Single House</w:t>
            </w:r>
          </w:p>
        </w:tc>
      </w:tr>
      <w:tr w:rsidR="006121B9" w:rsidRPr="004E063E" w14:paraId="3E99773D" w14:textId="77777777" w:rsidTr="00C627A2">
        <w:tc>
          <w:tcPr>
            <w:tcW w:w="6096" w:type="dxa"/>
            <w:vAlign w:val="center"/>
          </w:tcPr>
          <w:p w14:paraId="1511D6E1" w14:textId="77777777" w:rsidR="006121B9" w:rsidRPr="004E063E" w:rsidRDefault="006121B9" w:rsidP="00C627A2">
            <w:pPr>
              <w:ind w:right="-238"/>
              <w:jc w:val="both"/>
              <w:rPr>
                <w:rFonts w:ascii="Arial" w:eastAsia="Calibri" w:hAnsi="Arial" w:cs="Arial"/>
                <w:b/>
                <w:color w:val="000000"/>
                <w:szCs w:val="24"/>
              </w:rPr>
            </w:pPr>
            <w:r w:rsidRPr="004E063E">
              <w:rPr>
                <w:rFonts w:ascii="Arial" w:eastAsia="Calibri" w:hAnsi="Arial" w:cs="Arial"/>
                <w:b/>
                <w:color w:val="000000"/>
                <w:szCs w:val="24"/>
              </w:rPr>
              <w:t>Use Class</w:t>
            </w:r>
          </w:p>
        </w:tc>
        <w:tc>
          <w:tcPr>
            <w:tcW w:w="3544" w:type="dxa"/>
            <w:shd w:val="clear" w:color="auto" w:fill="auto"/>
            <w:vAlign w:val="center"/>
          </w:tcPr>
          <w:p w14:paraId="686D27B7" w14:textId="77777777" w:rsidR="006121B9" w:rsidRPr="004E063E" w:rsidRDefault="006121B9" w:rsidP="00C627A2">
            <w:pPr>
              <w:ind w:right="-238"/>
              <w:jc w:val="both"/>
              <w:rPr>
                <w:rFonts w:ascii="Arial" w:eastAsia="Calibri" w:hAnsi="Arial" w:cs="Arial"/>
                <w:color w:val="000000"/>
                <w:szCs w:val="24"/>
                <w:highlight w:val="yellow"/>
              </w:rPr>
            </w:pPr>
            <w:r w:rsidRPr="004E063E">
              <w:rPr>
                <w:rFonts w:ascii="Arial" w:eastAsia="Calibri" w:hAnsi="Arial" w:cs="Arial"/>
                <w:color w:val="000000"/>
                <w:szCs w:val="24"/>
              </w:rPr>
              <w:t>‘P’ – Permitted Use</w:t>
            </w:r>
          </w:p>
        </w:tc>
      </w:tr>
    </w:tbl>
    <w:p w14:paraId="72E0BD9E" w14:textId="77777777" w:rsidR="006121B9" w:rsidRPr="00CB2EC4" w:rsidRDefault="006121B9" w:rsidP="00C627A2">
      <w:pPr>
        <w:ind w:left="-284" w:right="-238"/>
        <w:jc w:val="both"/>
        <w:rPr>
          <w:rFonts w:ascii="Arial" w:hAnsi="Arial" w:cs="Arial"/>
          <w:szCs w:val="32"/>
          <w:lang w:val="en-US"/>
        </w:rPr>
      </w:pPr>
      <w:r w:rsidRPr="00CB2EC4">
        <w:rPr>
          <w:rFonts w:ascii="Arial" w:hAnsi="Arial" w:cs="Arial"/>
          <w:szCs w:val="32"/>
          <w:lang w:val="en-US"/>
        </w:rPr>
        <w:t xml:space="preserve">The site is located at 24 Rockton Road, Nedlands. The site is on the eastern side of Rockton Road opposite the Western Power Nedlands Substation. The lot is rectangular with a 10m frontage and an area of 461m2. The land is sloping, with a 2m fall from west to east. The lot is currently vacant. </w:t>
      </w:r>
    </w:p>
    <w:p w14:paraId="32D74239" w14:textId="77777777" w:rsidR="006121B9" w:rsidRPr="004E063E" w:rsidRDefault="006121B9" w:rsidP="00C627A2">
      <w:pPr>
        <w:ind w:left="-284" w:right="-238"/>
        <w:jc w:val="both"/>
        <w:rPr>
          <w:rFonts w:ascii="Arial" w:eastAsia="Calibri" w:hAnsi="Arial" w:cs="Arial"/>
          <w:szCs w:val="24"/>
        </w:rPr>
      </w:pPr>
    </w:p>
    <w:p w14:paraId="071446DF" w14:textId="77777777" w:rsidR="006121B9" w:rsidRPr="00CB2EC4" w:rsidRDefault="006121B9" w:rsidP="00C627A2">
      <w:pPr>
        <w:ind w:left="-284" w:right="-238"/>
        <w:jc w:val="both"/>
        <w:rPr>
          <w:rFonts w:ascii="Arial" w:hAnsi="Arial" w:cs="Arial"/>
          <w:szCs w:val="32"/>
          <w:lang w:val="en-US"/>
        </w:rPr>
      </w:pPr>
      <w:r w:rsidRPr="00CB2EC4">
        <w:rPr>
          <w:rFonts w:ascii="Arial" w:hAnsi="Arial" w:cs="Arial"/>
          <w:szCs w:val="32"/>
          <w:lang w:val="en-US"/>
        </w:rPr>
        <w:t xml:space="preserve">The lot has density coding of R12.5. The site originally featured 2 grouped dwellings in a ‘built strata’ scheme configuration. The grouped dwellings were demolished in approximately July 2021 and the site was converted to a survey strata scheme, resulting in two lots (24 and 26 Rockton Road) with a density coding of R12.5. In accordance with </w:t>
      </w:r>
      <w:r w:rsidRPr="004E063E">
        <w:rPr>
          <w:rFonts w:ascii="Arial" w:eastAsia="Calibri" w:hAnsi="Arial" w:cs="Arial"/>
          <w:szCs w:val="32"/>
          <w:lang w:val="en-US"/>
        </w:rPr>
        <w:t>State Planning Policy 7.3: Residential Design Codes (R-Codes)</w:t>
      </w:r>
      <w:r w:rsidRPr="00CB2EC4">
        <w:rPr>
          <w:rFonts w:ascii="Arial" w:hAnsi="Arial" w:cs="Arial"/>
          <w:szCs w:val="32"/>
          <w:lang w:val="en-US"/>
        </w:rPr>
        <w:t xml:space="preserve">, the minimum size for an R12.5 lot is 700m2. The lot is undersized for the R12.5 code, being 461m2. This size lot is more typical of the R20 code. </w:t>
      </w:r>
    </w:p>
    <w:p w14:paraId="2FEF9B66" w14:textId="77777777" w:rsidR="006121B9" w:rsidRDefault="006121B9" w:rsidP="00C627A2">
      <w:pPr>
        <w:ind w:left="-284" w:right="-238"/>
        <w:jc w:val="both"/>
        <w:rPr>
          <w:rFonts w:ascii="Arial" w:eastAsia="Calibri" w:hAnsi="Arial" w:cs="Arial"/>
          <w:b/>
          <w:bCs/>
          <w:szCs w:val="24"/>
        </w:rPr>
      </w:pPr>
    </w:p>
    <w:p w14:paraId="16296F59" w14:textId="77777777" w:rsidR="006121B9" w:rsidRPr="004E063E" w:rsidRDefault="006121B9" w:rsidP="00C627A2">
      <w:pPr>
        <w:ind w:left="-284" w:right="-238"/>
        <w:jc w:val="both"/>
        <w:rPr>
          <w:rFonts w:ascii="Arial" w:eastAsia="Calibri" w:hAnsi="Arial" w:cs="Arial"/>
          <w:b/>
          <w:bCs/>
          <w:szCs w:val="24"/>
        </w:rPr>
      </w:pPr>
      <w:r w:rsidRPr="004E063E">
        <w:rPr>
          <w:rFonts w:ascii="Arial" w:eastAsia="Calibri" w:hAnsi="Arial" w:cs="Arial"/>
          <w:b/>
          <w:bCs/>
          <w:szCs w:val="24"/>
        </w:rPr>
        <w:t>Application Details</w:t>
      </w:r>
    </w:p>
    <w:p w14:paraId="4EA17442" w14:textId="77777777" w:rsidR="006121B9" w:rsidRPr="004E063E" w:rsidRDefault="006121B9" w:rsidP="00C627A2">
      <w:pPr>
        <w:ind w:left="-284" w:right="-238"/>
        <w:jc w:val="both"/>
        <w:rPr>
          <w:rFonts w:ascii="Arial" w:eastAsia="Calibri" w:hAnsi="Arial" w:cs="Arial"/>
          <w:szCs w:val="24"/>
        </w:rPr>
      </w:pPr>
      <w:r w:rsidRPr="004E063E">
        <w:rPr>
          <w:rFonts w:ascii="Arial" w:eastAsia="Calibri" w:hAnsi="Arial" w:cs="Arial"/>
          <w:szCs w:val="24"/>
        </w:rPr>
        <w:t xml:space="preserve">The application seeks development approval for the construction of a </w:t>
      </w:r>
      <w:proofErr w:type="gramStart"/>
      <w:r w:rsidRPr="004E063E">
        <w:rPr>
          <w:rFonts w:ascii="Arial" w:eastAsia="Calibri" w:hAnsi="Arial" w:cs="Arial"/>
          <w:szCs w:val="24"/>
        </w:rPr>
        <w:t>two storey</w:t>
      </w:r>
      <w:proofErr w:type="gramEnd"/>
      <w:r w:rsidRPr="004E063E">
        <w:rPr>
          <w:rFonts w:ascii="Arial" w:eastAsia="Calibri" w:hAnsi="Arial" w:cs="Arial"/>
          <w:szCs w:val="24"/>
        </w:rPr>
        <w:t xml:space="preserve"> single house at 24 Rockton Road, Nedlands. During the community consultation period, a set of preliminary development plans for a </w:t>
      </w:r>
      <w:proofErr w:type="gramStart"/>
      <w:r w:rsidRPr="004E063E">
        <w:rPr>
          <w:rFonts w:ascii="Arial" w:eastAsia="Calibri" w:hAnsi="Arial" w:cs="Arial"/>
          <w:szCs w:val="24"/>
        </w:rPr>
        <w:t>two storey</w:t>
      </w:r>
      <w:proofErr w:type="gramEnd"/>
      <w:r w:rsidRPr="004E063E">
        <w:rPr>
          <w:rFonts w:ascii="Arial" w:eastAsia="Calibri" w:hAnsi="Arial" w:cs="Arial"/>
          <w:szCs w:val="24"/>
        </w:rPr>
        <w:t xml:space="preserve"> single house on the southern adjoining lot at 26 Rockton Road were provided by the neighbouring landowner. The assessment has considered these preliminary plans where appropriate. </w:t>
      </w:r>
    </w:p>
    <w:p w14:paraId="22F5FA65" w14:textId="77777777" w:rsidR="006121B9" w:rsidRPr="004E063E" w:rsidRDefault="006121B9" w:rsidP="00C627A2">
      <w:pPr>
        <w:ind w:left="-284" w:right="-238"/>
        <w:jc w:val="both"/>
        <w:rPr>
          <w:rFonts w:ascii="Arial" w:eastAsia="Calibri" w:hAnsi="Arial" w:cs="Arial"/>
          <w:b/>
          <w:szCs w:val="24"/>
          <w:lang w:val="en-US"/>
        </w:rPr>
      </w:pPr>
    </w:p>
    <w:p w14:paraId="5193B62E" w14:textId="77777777" w:rsidR="006121B9" w:rsidRPr="002D3CA4" w:rsidRDefault="006121B9" w:rsidP="00C627A2">
      <w:pPr>
        <w:ind w:left="-284" w:right="-238"/>
        <w:jc w:val="both"/>
        <w:rPr>
          <w:rFonts w:ascii="Arial" w:eastAsia="Calibri" w:hAnsi="Arial" w:cs="Arial"/>
          <w:b/>
          <w:color w:val="17365D"/>
          <w:szCs w:val="24"/>
          <w:lang w:val="en-US"/>
        </w:rPr>
      </w:pPr>
    </w:p>
    <w:p w14:paraId="2AC0D31C" w14:textId="77777777" w:rsidR="006121B9" w:rsidRPr="004E063E" w:rsidRDefault="006121B9" w:rsidP="00C627A2">
      <w:pPr>
        <w:ind w:left="-284" w:right="-238"/>
        <w:jc w:val="both"/>
        <w:rPr>
          <w:rFonts w:ascii="Arial" w:eastAsia="Calibri" w:hAnsi="Arial" w:cs="Arial"/>
          <w:b/>
          <w:color w:val="17365D"/>
          <w:sz w:val="28"/>
          <w:szCs w:val="32"/>
          <w:lang w:val="en-US"/>
        </w:rPr>
      </w:pPr>
      <w:r w:rsidRPr="004E063E">
        <w:rPr>
          <w:rFonts w:ascii="Arial" w:eastAsia="Calibri" w:hAnsi="Arial" w:cs="Arial"/>
          <w:b/>
          <w:color w:val="17365D"/>
          <w:sz w:val="28"/>
          <w:szCs w:val="32"/>
          <w:lang w:val="en-US"/>
        </w:rPr>
        <w:t>Discussion</w:t>
      </w:r>
    </w:p>
    <w:p w14:paraId="426FAF31" w14:textId="77777777" w:rsidR="006121B9" w:rsidRDefault="006121B9" w:rsidP="00C627A2">
      <w:pPr>
        <w:ind w:left="-284" w:right="-238"/>
        <w:jc w:val="both"/>
        <w:rPr>
          <w:rFonts w:ascii="Arial" w:eastAsia="Calibri" w:hAnsi="Arial" w:cs="Arial"/>
          <w:b/>
          <w:bCs/>
          <w:szCs w:val="32"/>
          <w:lang w:val="en-US"/>
        </w:rPr>
      </w:pPr>
    </w:p>
    <w:p w14:paraId="51A0B25B" w14:textId="77777777" w:rsidR="006121B9" w:rsidRPr="004E063E" w:rsidRDefault="006121B9" w:rsidP="00C627A2">
      <w:pPr>
        <w:ind w:left="-284" w:right="-238"/>
        <w:jc w:val="both"/>
        <w:rPr>
          <w:rFonts w:ascii="Arial" w:eastAsia="Calibri" w:hAnsi="Arial" w:cs="Arial"/>
          <w:b/>
          <w:bCs/>
          <w:szCs w:val="32"/>
          <w:lang w:val="en-US"/>
        </w:rPr>
      </w:pPr>
      <w:r w:rsidRPr="004E063E">
        <w:rPr>
          <w:rFonts w:ascii="Arial" w:eastAsia="Calibri" w:hAnsi="Arial" w:cs="Arial"/>
          <w:b/>
          <w:bCs/>
          <w:szCs w:val="32"/>
          <w:lang w:val="en-US"/>
        </w:rPr>
        <w:t>Assessment of Statutory Provisions</w:t>
      </w:r>
    </w:p>
    <w:p w14:paraId="1CE738CF" w14:textId="77777777" w:rsidR="006121B9" w:rsidRPr="004E063E" w:rsidRDefault="006121B9" w:rsidP="00C627A2">
      <w:pPr>
        <w:ind w:left="-284" w:right="-238"/>
        <w:jc w:val="both"/>
        <w:rPr>
          <w:rFonts w:ascii="Arial" w:eastAsia="Calibri" w:hAnsi="Arial" w:cs="Arial"/>
          <w:szCs w:val="32"/>
          <w:lang w:val="en-US"/>
        </w:rPr>
      </w:pPr>
      <w:r w:rsidRPr="004E063E">
        <w:rPr>
          <w:rFonts w:ascii="Arial" w:eastAsia="Calibri" w:hAnsi="Arial" w:cs="Arial"/>
          <w:szCs w:val="32"/>
          <w:lang w:val="en-US"/>
        </w:rPr>
        <w:t>If a proposal does not satisfy the deemed to-comply provisions of the R-Codes, Council is required to exercise a judgement of merit to determine the proposal against the design principles of the R-Codes.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6D7B1851" w14:textId="77777777" w:rsidR="006121B9" w:rsidRDefault="006121B9" w:rsidP="00C627A2">
      <w:pPr>
        <w:ind w:left="-284" w:right="-238"/>
        <w:jc w:val="both"/>
        <w:rPr>
          <w:rFonts w:ascii="Arial" w:eastAsia="Calibri" w:hAnsi="Arial" w:cs="Arial"/>
          <w:b/>
          <w:bCs/>
          <w:szCs w:val="32"/>
          <w:lang w:val="en-US"/>
        </w:rPr>
      </w:pPr>
    </w:p>
    <w:p w14:paraId="2660C155" w14:textId="77777777" w:rsidR="006121B9" w:rsidRPr="004E063E" w:rsidRDefault="006121B9" w:rsidP="00C627A2">
      <w:pPr>
        <w:ind w:left="-284" w:right="-238"/>
        <w:jc w:val="both"/>
        <w:rPr>
          <w:rFonts w:ascii="Arial" w:eastAsia="Calibri" w:hAnsi="Arial" w:cs="Arial"/>
          <w:b/>
          <w:bCs/>
          <w:szCs w:val="32"/>
          <w:lang w:val="en-US"/>
        </w:rPr>
      </w:pPr>
      <w:r w:rsidRPr="004E063E">
        <w:rPr>
          <w:rFonts w:ascii="Arial" w:eastAsia="Calibri" w:hAnsi="Arial" w:cs="Arial"/>
          <w:b/>
          <w:bCs/>
          <w:szCs w:val="32"/>
          <w:lang w:val="en-US"/>
        </w:rPr>
        <w:t>Local Planning Scheme No. 3</w:t>
      </w:r>
    </w:p>
    <w:p w14:paraId="68E58E8D" w14:textId="77777777" w:rsidR="006121B9" w:rsidRPr="004E063E" w:rsidRDefault="006121B9" w:rsidP="00C627A2">
      <w:pPr>
        <w:ind w:left="-284" w:right="-238"/>
        <w:jc w:val="both"/>
        <w:rPr>
          <w:rFonts w:ascii="Arial" w:eastAsia="Calibri" w:hAnsi="Arial" w:cs="Arial"/>
          <w:szCs w:val="32"/>
          <w:lang w:val="en-US"/>
        </w:rPr>
      </w:pPr>
      <w:r w:rsidRPr="004E063E">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4E063E">
        <w:rPr>
          <w:rFonts w:ascii="Arial" w:eastAsia="Calibri" w:hAnsi="Arial" w:cs="Arial"/>
          <w:szCs w:val="32"/>
          <w:lang w:val="en-US"/>
        </w:rPr>
        <w:t>in regard to</w:t>
      </w:r>
      <w:proofErr w:type="gramEnd"/>
      <w:r w:rsidRPr="004E063E">
        <w:rPr>
          <w:rFonts w:ascii="Arial" w:eastAsia="Calibri" w:hAnsi="Arial" w:cs="Arial"/>
          <w:szCs w:val="32"/>
          <w:lang w:val="en-US"/>
        </w:rPr>
        <w:t xml:space="preserve"> height, scale, bulk and appearance, and the potential impact it will have on the local amenity.</w:t>
      </w:r>
    </w:p>
    <w:p w14:paraId="499AABA9" w14:textId="77777777" w:rsidR="006121B9" w:rsidRPr="004E063E" w:rsidRDefault="006121B9" w:rsidP="00C627A2">
      <w:pPr>
        <w:ind w:left="-284" w:right="-238"/>
        <w:jc w:val="both"/>
        <w:rPr>
          <w:rFonts w:ascii="Arial" w:eastAsia="Calibri" w:hAnsi="Arial" w:cs="Arial"/>
          <w:szCs w:val="32"/>
          <w:lang w:val="en-US"/>
        </w:rPr>
      </w:pPr>
    </w:p>
    <w:p w14:paraId="4DB85693" w14:textId="77777777" w:rsidR="006121B9" w:rsidRPr="004E063E" w:rsidRDefault="006121B9" w:rsidP="00C627A2">
      <w:pPr>
        <w:ind w:left="-284" w:right="-238"/>
        <w:jc w:val="both"/>
        <w:rPr>
          <w:rFonts w:ascii="Arial" w:eastAsia="Calibri" w:hAnsi="Arial" w:cs="Arial"/>
          <w:b/>
          <w:color w:val="000000"/>
          <w:szCs w:val="24"/>
        </w:rPr>
      </w:pPr>
      <w:r w:rsidRPr="004E063E">
        <w:rPr>
          <w:rFonts w:ascii="Arial" w:eastAsia="Calibri" w:hAnsi="Arial" w:cs="Arial"/>
          <w:b/>
          <w:color w:val="000000"/>
          <w:szCs w:val="24"/>
        </w:rPr>
        <w:t>State Planning Policy 7.3 - Residential Design Codes – Volume 1</w:t>
      </w:r>
    </w:p>
    <w:p w14:paraId="33DE199F"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 xml:space="preserve">The R-Codes apply to all single and grouped dwelling developments. An approval under the R-Codes can be obtained in one of two ways. This is by either meeting the deemed-to-comply provisions or via a design </w:t>
      </w:r>
      <w:proofErr w:type="gramStart"/>
      <w:r w:rsidRPr="00C36779">
        <w:rPr>
          <w:rFonts w:ascii="Arial" w:hAnsi="Arial" w:cs="Arial"/>
          <w:szCs w:val="32"/>
          <w:lang w:val="en-US"/>
        </w:rPr>
        <w:t>principle</w:t>
      </w:r>
      <w:proofErr w:type="gramEnd"/>
      <w:r w:rsidRPr="00C36779">
        <w:rPr>
          <w:rFonts w:ascii="Arial" w:hAnsi="Arial" w:cs="Arial"/>
          <w:szCs w:val="32"/>
          <w:lang w:val="en-US"/>
        </w:rPr>
        <w:t xml:space="preserve"> assessment pathway. </w:t>
      </w:r>
    </w:p>
    <w:p w14:paraId="6A89C8E4" w14:textId="77777777" w:rsidR="006121B9" w:rsidRPr="00C36779" w:rsidRDefault="006121B9" w:rsidP="00C627A2">
      <w:pPr>
        <w:ind w:left="-284" w:right="-238"/>
        <w:jc w:val="both"/>
        <w:rPr>
          <w:rFonts w:ascii="Arial" w:hAnsi="Arial" w:cs="Arial"/>
          <w:szCs w:val="32"/>
          <w:lang w:val="en-US"/>
        </w:rPr>
      </w:pPr>
    </w:p>
    <w:p w14:paraId="42ECD4C1"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 xml:space="preserve">Given the lot size is less than what is provided for R12.5 in the R-Codes, a number of design </w:t>
      </w:r>
      <w:proofErr w:type="gramStart"/>
      <w:r w:rsidRPr="00C36779">
        <w:rPr>
          <w:rFonts w:ascii="Arial" w:hAnsi="Arial" w:cs="Arial"/>
          <w:szCs w:val="32"/>
          <w:lang w:val="en-US"/>
        </w:rPr>
        <w:t>principle</w:t>
      </w:r>
      <w:proofErr w:type="gramEnd"/>
      <w:r w:rsidRPr="00C36779">
        <w:rPr>
          <w:rFonts w:ascii="Arial" w:hAnsi="Arial" w:cs="Arial"/>
          <w:szCs w:val="32"/>
          <w:lang w:val="en-US"/>
        </w:rPr>
        <w:t xml:space="preserve"> assessment are required. The proposed development is seeking a design </w:t>
      </w:r>
      <w:proofErr w:type="gramStart"/>
      <w:r w:rsidRPr="00C36779">
        <w:rPr>
          <w:rFonts w:ascii="Arial" w:hAnsi="Arial" w:cs="Arial"/>
          <w:szCs w:val="32"/>
          <w:lang w:val="en-US"/>
        </w:rPr>
        <w:t>principle</w:t>
      </w:r>
      <w:proofErr w:type="gramEnd"/>
      <w:r w:rsidRPr="00C36779">
        <w:rPr>
          <w:rFonts w:ascii="Arial" w:hAnsi="Arial" w:cs="Arial"/>
          <w:szCs w:val="32"/>
          <w:lang w:val="en-US"/>
        </w:rPr>
        <w:t xml:space="preserve"> assessment pathway for street setback, lot boundary setback, landscaping, site works, visual privacy and solar access. As required by the R-Codes, Council, in assessing the proposal against the design principles, should not apply the corresponding deemed-to-comply provisions.</w:t>
      </w:r>
    </w:p>
    <w:p w14:paraId="12AAC89B" w14:textId="77777777" w:rsidR="006121B9" w:rsidRDefault="006121B9" w:rsidP="00C627A2">
      <w:pPr>
        <w:autoSpaceDE w:val="0"/>
        <w:autoSpaceDN w:val="0"/>
        <w:adjustRightInd w:val="0"/>
        <w:ind w:left="-284" w:right="-238"/>
        <w:jc w:val="both"/>
        <w:rPr>
          <w:rFonts w:ascii="Arial" w:eastAsia="Calibri" w:hAnsi="Arial" w:cs="Arial"/>
          <w:b/>
          <w:bCs/>
          <w:color w:val="000000"/>
          <w:szCs w:val="24"/>
          <w:lang w:eastAsia="en-AU"/>
        </w:rPr>
      </w:pPr>
    </w:p>
    <w:p w14:paraId="3CDEA9A4" w14:textId="77777777" w:rsidR="006121B9" w:rsidRPr="004E063E" w:rsidRDefault="006121B9" w:rsidP="00C627A2">
      <w:pPr>
        <w:autoSpaceDE w:val="0"/>
        <w:autoSpaceDN w:val="0"/>
        <w:adjustRightInd w:val="0"/>
        <w:ind w:left="-284" w:right="-238"/>
        <w:jc w:val="both"/>
        <w:rPr>
          <w:rFonts w:ascii="Arial" w:eastAsia="Calibri" w:hAnsi="Arial" w:cs="Arial"/>
          <w:b/>
          <w:bCs/>
          <w:color w:val="000000"/>
          <w:szCs w:val="24"/>
          <w:lang w:eastAsia="en-AU"/>
        </w:rPr>
      </w:pPr>
      <w:r w:rsidRPr="004E063E">
        <w:rPr>
          <w:rFonts w:ascii="Arial" w:eastAsia="Calibri" w:hAnsi="Arial" w:cs="Arial"/>
          <w:b/>
          <w:bCs/>
          <w:color w:val="000000"/>
          <w:szCs w:val="24"/>
          <w:lang w:eastAsia="en-AU"/>
        </w:rPr>
        <w:t>Clause 5.1.2 – Street setback</w:t>
      </w:r>
    </w:p>
    <w:p w14:paraId="451ECF6C"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The dwelling proposes a minimum primary street setback of 7m. The design principles require the development to be consistent with and contribute to the established streetscape and not be visually imposing from the street. The application meets the design principles as:</w:t>
      </w:r>
    </w:p>
    <w:p w14:paraId="4A0829B7" w14:textId="77777777" w:rsidR="006121B9" w:rsidRPr="004E063E" w:rsidRDefault="006121B9" w:rsidP="00C627A2">
      <w:pPr>
        <w:autoSpaceDE w:val="0"/>
        <w:autoSpaceDN w:val="0"/>
        <w:adjustRightInd w:val="0"/>
        <w:ind w:left="-284" w:right="-238"/>
        <w:jc w:val="both"/>
        <w:rPr>
          <w:rFonts w:ascii="Arial" w:eastAsia="Calibri" w:hAnsi="Arial" w:cs="Arial"/>
          <w:bCs/>
          <w:szCs w:val="24"/>
        </w:rPr>
      </w:pPr>
    </w:p>
    <w:p w14:paraId="36353643" w14:textId="77777777" w:rsidR="006121B9" w:rsidRPr="004E063E" w:rsidRDefault="006121B9" w:rsidP="006503DC">
      <w:pPr>
        <w:numPr>
          <w:ilvl w:val="0"/>
          <w:numId w:val="13"/>
        </w:numPr>
        <w:autoSpaceDE w:val="0"/>
        <w:autoSpaceDN w:val="0"/>
        <w:adjustRightInd w:val="0"/>
        <w:ind w:left="142" w:right="-238" w:hanging="426"/>
        <w:jc w:val="both"/>
        <w:rPr>
          <w:rFonts w:ascii="Arial" w:eastAsia="Calibri" w:hAnsi="Arial" w:cs="Arial"/>
          <w:bCs/>
          <w:szCs w:val="24"/>
        </w:rPr>
      </w:pPr>
      <w:r w:rsidRPr="004E063E">
        <w:rPr>
          <w:rFonts w:ascii="Arial" w:eastAsia="Calibri" w:hAnsi="Arial" w:cs="Arial"/>
          <w:color w:val="000000"/>
          <w:szCs w:val="24"/>
          <w:shd w:val="clear" w:color="auto" w:fill="FFFFFF"/>
        </w:rPr>
        <w:t>The proposal satisfies policy measures 4.1.1 of the Residential Development Local Planning Policy as 54% of the houses on the eastern side of Rockton Road have a setback of less than 9m with an average of 7.5m. The proposed setback of 7.0m on the ground floor and 7.6m on the upper floor is largely consistent with the established streetscape.</w:t>
      </w:r>
    </w:p>
    <w:p w14:paraId="326F6795" w14:textId="77777777" w:rsidR="006121B9" w:rsidRPr="004E063E" w:rsidRDefault="006121B9" w:rsidP="006503DC">
      <w:pPr>
        <w:numPr>
          <w:ilvl w:val="0"/>
          <w:numId w:val="13"/>
        </w:numPr>
        <w:autoSpaceDE w:val="0"/>
        <w:autoSpaceDN w:val="0"/>
        <w:adjustRightInd w:val="0"/>
        <w:ind w:left="142" w:right="-238" w:hanging="426"/>
        <w:jc w:val="both"/>
        <w:rPr>
          <w:rFonts w:ascii="Arial" w:eastAsia="Calibri" w:hAnsi="Arial" w:cs="Arial"/>
          <w:bCs/>
          <w:szCs w:val="24"/>
        </w:rPr>
      </w:pPr>
      <w:r w:rsidRPr="004E063E">
        <w:rPr>
          <w:rFonts w:ascii="Arial" w:eastAsia="Calibri" w:hAnsi="Arial" w:cs="Arial"/>
          <w:color w:val="000000"/>
          <w:szCs w:val="24"/>
          <w:shd w:val="clear" w:color="auto" w:fill="FFFFFF"/>
        </w:rPr>
        <w:t xml:space="preserve">As per policy measure 4.1.2 of the Residential Development LPP, a reduced street setback can be considered if the lot is considerably undersized for its density coding. </w:t>
      </w:r>
      <w:r w:rsidRPr="004E063E">
        <w:rPr>
          <w:rFonts w:ascii="Arial" w:eastAsia="Calibri" w:hAnsi="Arial" w:cs="Arial"/>
          <w:bCs/>
          <w:szCs w:val="24"/>
        </w:rPr>
        <w:t xml:space="preserve">If the density coding of the lot were commensurate with its size, the proposed street setback would be deemed-to-comply.   </w:t>
      </w:r>
    </w:p>
    <w:p w14:paraId="76E57E4A" w14:textId="77777777" w:rsidR="006121B9" w:rsidRPr="004E063E" w:rsidRDefault="006121B9" w:rsidP="006503DC">
      <w:pPr>
        <w:numPr>
          <w:ilvl w:val="0"/>
          <w:numId w:val="13"/>
        </w:numPr>
        <w:autoSpaceDE w:val="0"/>
        <w:autoSpaceDN w:val="0"/>
        <w:adjustRightInd w:val="0"/>
        <w:ind w:left="142" w:right="-238" w:hanging="426"/>
        <w:jc w:val="both"/>
        <w:rPr>
          <w:rFonts w:ascii="Arial" w:eastAsia="Calibri" w:hAnsi="Arial" w:cs="Arial"/>
          <w:bCs/>
          <w:szCs w:val="24"/>
        </w:rPr>
      </w:pPr>
      <w:r w:rsidRPr="004E063E">
        <w:rPr>
          <w:rFonts w:ascii="Arial" w:eastAsia="Calibri" w:hAnsi="Arial" w:cs="Arial"/>
          <w:color w:val="000000"/>
          <w:szCs w:val="24"/>
          <w:shd w:val="clear" w:color="auto" w:fill="FFFFFF"/>
        </w:rPr>
        <w:t xml:space="preserve">The building uses design features that minimise its impact on the street. The street façade includes an entry archway on the ground floor and articulation on the upper floor to create visual interest. </w:t>
      </w:r>
    </w:p>
    <w:p w14:paraId="5D2AE1CE" w14:textId="77777777" w:rsidR="006121B9" w:rsidRPr="004E063E" w:rsidRDefault="006121B9" w:rsidP="006503DC">
      <w:pPr>
        <w:numPr>
          <w:ilvl w:val="0"/>
          <w:numId w:val="13"/>
        </w:numPr>
        <w:autoSpaceDE w:val="0"/>
        <w:autoSpaceDN w:val="0"/>
        <w:adjustRightInd w:val="0"/>
        <w:ind w:left="142" w:right="-238" w:hanging="426"/>
        <w:jc w:val="both"/>
        <w:rPr>
          <w:rFonts w:ascii="Arial" w:eastAsia="Calibri" w:hAnsi="Arial" w:cs="Arial"/>
          <w:bCs/>
          <w:szCs w:val="24"/>
        </w:rPr>
      </w:pPr>
      <w:r w:rsidRPr="004E063E">
        <w:rPr>
          <w:rFonts w:ascii="Arial" w:eastAsia="Calibri" w:hAnsi="Arial" w:cs="Arial"/>
          <w:color w:val="000000"/>
          <w:szCs w:val="24"/>
          <w:shd w:val="clear" w:color="auto" w:fill="FFFFFF"/>
        </w:rPr>
        <w:t xml:space="preserve">The proposal maintains deemed-to-comply outdoor living areas and open space. </w:t>
      </w:r>
    </w:p>
    <w:p w14:paraId="51257EAA" w14:textId="77777777" w:rsidR="006121B9" w:rsidRPr="004E063E" w:rsidRDefault="006121B9" w:rsidP="00C627A2">
      <w:pPr>
        <w:autoSpaceDE w:val="0"/>
        <w:autoSpaceDN w:val="0"/>
        <w:adjustRightInd w:val="0"/>
        <w:ind w:left="431" w:right="-238"/>
        <w:jc w:val="both"/>
        <w:rPr>
          <w:rFonts w:ascii="Arial" w:eastAsia="Calibri" w:hAnsi="Arial" w:cs="Arial"/>
          <w:bCs/>
          <w:szCs w:val="24"/>
        </w:rPr>
      </w:pPr>
    </w:p>
    <w:p w14:paraId="26793001" w14:textId="77777777" w:rsidR="006121B9" w:rsidRPr="004E063E" w:rsidRDefault="006121B9" w:rsidP="00C627A2">
      <w:pPr>
        <w:autoSpaceDE w:val="0"/>
        <w:autoSpaceDN w:val="0"/>
        <w:adjustRightInd w:val="0"/>
        <w:ind w:left="-284" w:right="-238"/>
        <w:jc w:val="both"/>
        <w:rPr>
          <w:rFonts w:ascii="Arial" w:eastAsia="Calibri" w:hAnsi="Arial" w:cs="Arial"/>
          <w:b/>
          <w:bCs/>
          <w:color w:val="000000"/>
          <w:szCs w:val="24"/>
          <w:lang w:eastAsia="en-AU"/>
        </w:rPr>
      </w:pPr>
      <w:r w:rsidRPr="004E063E">
        <w:rPr>
          <w:rFonts w:ascii="Arial" w:eastAsia="Calibri" w:hAnsi="Arial" w:cs="Arial"/>
          <w:b/>
          <w:bCs/>
          <w:color w:val="000000"/>
          <w:szCs w:val="24"/>
          <w:lang w:eastAsia="en-AU"/>
        </w:rPr>
        <w:t>Clause 5.1.3 – Lot boundary setbacks</w:t>
      </w:r>
    </w:p>
    <w:p w14:paraId="12334D97" w14:textId="77777777" w:rsidR="006121B9" w:rsidRDefault="006121B9" w:rsidP="00C627A2">
      <w:pPr>
        <w:autoSpaceDE w:val="0"/>
        <w:autoSpaceDN w:val="0"/>
        <w:adjustRightInd w:val="0"/>
        <w:ind w:left="-284" w:right="-238"/>
        <w:jc w:val="both"/>
        <w:rPr>
          <w:rFonts w:ascii="Arial" w:eastAsia="Calibri" w:hAnsi="Arial" w:cs="Arial"/>
          <w:color w:val="000000"/>
          <w:szCs w:val="24"/>
          <w:lang w:eastAsia="en-AU"/>
        </w:rPr>
      </w:pPr>
      <w:r w:rsidRPr="004E063E">
        <w:rPr>
          <w:rFonts w:ascii="Arial" w:eastAsia="Calibri" w:hAnsi="Arial" w:cs="Arial"/>
          <w:color w:val="000000"/>
          <w:szCs w:val="24"/>
          <w:lang w:eastAsia="en-AU"/>
        </w:rPr>
        <w:t xml:space="preserve">The following lot boundary setbacks seek a design </w:t>
      </w:r>
      <w:proofErr w:type="gramStart"/>
      <w:r w:rsidRPr="004E063E">
        <w:rPr>
          <w:rFonts w:ascii="Arial" w:eastAsia="Calibri" w:hAnsi="Arial" w:cs="Arial"/>
          <w:color w:val="000000"/>
          <w:szCs w:val="24"/>
          <w:lang w:eastAsia="en-AU"/>
        </w:rPr>
        <w:t>principle</w:t>
      </w:r>
      <w:proofErr w:type="gramEnd"/>
      <w:r w:rsidRPr="004E063E">
        <w:rPr>
          <w:rFonts w:ascii="Arial" w:eastAsia="Calibri" w:hAnsi="Arial" w:cs="Arial"/>
          <w:color w:val="000000"/>
          <w:szCs w:val="24"/>
          <w:lang w:eastAsia="en-AU"/>
        </w:rPr>
        <w:t xml:space="preserve"> assessment: </w:t>
      </w:r>
    </w:p>
    <w:p w14:paraId="5534484F" w14:textId="77777777" w:rsidR="006121B9" w:rsidRPr="004E063E" w:rsidRDefault="006121B9" w:rsidP="00C627A2">
      <w:pPr>
        <w:autoSpaceDE w:val="0"/>
        <w:autoSpaceDN w:val="0"/>
        <w:adjustRightInd w:val="0"/>
        <w:ind w:left="-284" w:right="-238"/>
        <w:jc w:val="both"/>
        <w:rPr>
          <w:rFonts w:ascii="Arial" w:eastAsia="Calibri" w:hAnsi="Arial" w:cs="Arial"/>
          <w:color w:val="000000"/>
          <w:szCs w:val="24"/>
          <w:lang w:eastAsia="en-AU"/>
        </w:rPr>
      </w:pPr>
    </w:p>
    <w:p w14:paraId="51C6F037"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The northern wall on the ground floor proposes a minimum 1.0m setback </w:t>
      </w:r>
    </w:p>
    <w:p w14:paraId="57FA4EF0"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The northern wall on the upper floor proposes a minimum 1.8m setback</w:t>
      </w:r>
    </w:p>
    <w:p w14:paraId="38B328AD"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A boundary wall is proposed to the southern lot boundary. </w:t>
      </w:r>
    </w:p>
    <w:p w14:paraId="4C2C465F" w14:textId="77777777" w:rsidR="006121B9" w:rsidRPr="004E063E" w:rsidRDefault="006121B9" w:rsidP="00C627A2">
      <w:pPr>
        <w:ind w:left="-284" w:right="-238"/>
        <w:contextualSpacing/>
        <w:jc w:val="both"/>
        <w:rPr>
          <w:rFonts w:ascii="Arial" w:eastAsia="Calibri" w:hAnsi="Arial" w:cs="Arial"/>
          <w:iCs/>
          <w:szCs w:val="24"/>
        </w:rPr>
      </w:pPr>
    </w:p>
    <w:p w14:paraId="599475F7" w14:textId="77777777" w:rsidR="006121B9" w:rsidRPr="004E063E" w:rsidRDefault="006121B9" w:rsidP="00C627A2">
      <w:pPr>
        <w:ind w:left="-284" w:right="-238"/>
        <w:jc w:val="both"/>
        <w:rPr>
          <w:rFonts w:ascii="Arial" w:eastAsia="Calibri" w:hAnsi="Arial" w:cs="Arial"/>
          <w:bCs/>
          <w:szCs w:val="24"/>
        </w:rPr>
      </w:pPr>
      <w:r w:rsidRPr="004E063E">
        <w:rPr>
          <w:rFonts w:ascii="Arial" w:eastAsia="Calibri" w:hAnsi="Arial" w:cs="Arial"/>
          <w:bCs/>
          <w:szCs w:val="24"/>
        </w:rPr>
        <w:t>The design principles for lot boundary setbacks consider the impact of building bulk on adjoining properties, providing adequate sun and ventilation, minimising overlooking and allowing effective use of space for privacy and outdoor living areas.</w:t>
      </w:r>
    </w:p>
    <w:p w14:paraId="2F7E5B33" w14:textId="77777777" w:rsidR="006121B9" w:rsidRDefault="006121B9" w:rsidP="00C627A2">
      <w:pPr>
        <w:ind w:left="-284" w:right="-238"/>
        <w:jc w:val="both"/>
        <w:rPr>
          <w:rFonts w:ascii="Arial" w:eastAsia="Calibri" w:hAnsi="Arial" w:cs="Arial"/>
          <w:szCs w:val="24"/>
        </w:rPr>
      </w:pPr>
    </w:p>
    <w:p w14:paraId="1D7D7E88" w14:textId="138496E7" w:rsidR="006121B9" w:rsidRDefault="006121B9" w:rsidP="00C627A2">
      <w:pPr>
        <w:ind w:left="-284" w:right="-238"/>
        <w:jc w:val="both"/>
        <w:rPr>
          <w:rFonts w:ascii="Arial" w:eastAsia="Calibri" w:hAnsi="Arial" w:cs="Arial"/>
          <w:b/>
          <w:bCs/>
          <w:szCs w:val="24"/>
        </w:rPr>
      </w:pPr>
      <w:r w:rsidRPr="00C627A2">
        <w:rPr>
          <w:rFonts w:ascii="Arial" w:eastAsia="Calibri" w:hAnsi="Arial" w:cs="Arial"/>
          <w:b/>
          <w:bCs/>
          <w:szCs w:val="24"/>
        </w:rPr>
        <w:t xml:space="preserve">North  </w:t>
      </w:r>
    </w:p>
    <w:p w14:paraId="609DC893" w14:textId="77777777" w:rsidR="00C627A2" w:rsidRPr="00C627A2" w:rsidRDefault="00C627A2" w:rsidP="00C627A2">
      <w:pPr>
        <w:ind w:left="-284" w:right="-238"/>
        <w:jc w:val="both"/>
        <w:rPr>
          <w:rFonts w:ascii="Arial" w:eastAsia="Calibri" w:hAnsi="Arial" w:cs="Arial"/>
          <w:b/>
          <w:bCs/>
          <w:szCs w:val="24"/>
        </w:rPr>
      </w:pPr>
    </w:p>
    <w:p w14:paraId="726BFA6D" w14:textId="77777777" w:rsidR="006121B9" w:rsidRDefault="006121B9" w:rsidP="00C627A2">
      <w:pPr>
        <w:ind w:left="-284" w:right="-238"/>
        <w:jc w:val="both"/>
        <w:rPr>
          <w:rFonts w:ascii="Arial" w:eastAsia="Calibri" w:hAnsi="Arial" w:cs="Arial"/>
          <w:bCs/>
          <w:szCs w:val="24"/>
        </w:rPr>
      </w:pPr>
      <w:r w:rsidRPr="004E063E">
        <w:rPr>
          <w:rFonts w:ascii="Arial" w:eastAsia="Calibri" w:hAnsi="Arial" w:cs="Arial"/>
          <w:bCs/>
          <w:szCs w:val="24"/>
        </w:rPr>
        <w:t xml:space="preserve">The northern setbacks achieve the design principles as: </w:t>
      </w:r>
    </w:p>
    <w:p w14:paraId="33730B54" w14:textId="77777777" w:rsidR="006121B9" w:rsidRPr="004E063E" w:rsidRDefault="006121B9" w:rsidP="00C627A2">
      <w:pPr>
        <w:ind w:left="-284" w:right="-238"/>
        <w:jc w:val="both"/>
        <w:rPr>
          <w:rFonts w:ascii="Arial" w:eastAsia="Calibri" w:hAnsi="Arial" w:cs="Arial"/>
          <w:bCs/>
          <w:szCs w:val="24"/>
        </w:rPr>
      </w:pPr>
    </w:p>
    <w:p w14:paraId="5F86665D" w14:textId="20249322" w:rsidR="006121B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The ground floor elevation is articulated with setbacks from 1.0m to 4.0m. The taller portions of the wall are broken up with varying materials, such as cement render and metal cladding. Any bulk from the upper floor wall is unlikely to be perceived by the adjoining property as there is only one major opening on the ground floor and the proposed wall is further setback where it is adjacent to the neighbouring balcony (see Figure 1 below). </w:t>
      </w:r>
    </w:p>
    <w:p w14:paraId="362D5020" w14:textId="77777777" w:rsidR="00C627A2" w:rsidRPr="00C36779" w:rsidRDefault="00C627A2" w:rsidP="00C627A2">
      <w:pPr>
        <w:autoSpaceDE w:val="0"/>
        <w:autoSpaceDN w:val="0"/>
        <w:adjustRightInd w:val="0"/>
        <w:ind w:left="142" w:right="-238"/>
        <w:jc w:val="both"/>
        <w:rPr>
          <w:rFonts w:ascii="Arial" w:eastAsia="Calibri" w:hAnsi="Arial" w:cs="Arial"/>
          <w:color w:val="000000"/>
          <w:szCs w:val="24"/>
          <w:shd w:val="clear" w:color="auto" w:fill="FFFFFF"/>
        </w:rPr>
      </w:pPr>
    </w:p>
    <w:p w14:paraId="4211D740" w14:textId="77777777" w:rsidR="006121B9" w:rsidRPr="004E063E" w:rsidRDefault="006121B9" w:rsidP="00C627A2">
      <w:pPr>
        <w:autoSpaceDE w:val="0"/>
        <w:autoSpaceDN w:val="0"/>
        <w:adjustRightInd w:val="0"/>
        <w:ind w:left="142" w:right="-238"/>
        <w:contextualSpacing/>
        <w:jc w:val="both"/>
        <w:rPr>
          <w:rFonts w:ascii="Arial" w:eastAsia="Calibri" w:hAnsi="Arial" w:cs="Arial"/>
          <w:color w:val="000000"/>
          <w:szCs w:val="24"/>
          <w:lang w:eastAsia="en-AU"/>
        </w:rPr>
      </w:pPr>
      <w:r>
        <w:rPr>
          <w:rFonts w:ascii="Arial" w:eastAsia="Calibri" w:hAnsi="Arial" w:cs="Arial"/>
          <w:noProof/>
          <w:color w:val="000000"/>
        </w:rPr>
        <w:drawing>
          <wp:inline distT="0" distB="0" distL="0" distR="0" wp14:anchorId="5D39EF06" wp14:editId="1A2DFDDB">
            <wp:extent cx="5775694" cy="3465032"/>
            <wp:effectExtent l="19050" t="19050" r="15875" b="21590"/>
            <wp:docPr id="3" name="Picture 3" descr="A picture containing grass,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sky, outdoor, hous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1402" cy="3480455"/>
                    </a:xfrm>
                    <a:prstGeom prst="rect">
                      <a:avLst/>
                    </a:prstGeom>
                    <a:noFill/>
                    <a:ln>
                      <a:solidFill>
                        <a:schemeClr val="tx1"/>
                      </a:solidFill>
                    </a:ln>
                  </pic:spPr>
                </pic:pic>
              </a:graphicData>
            </a:graphic>
          </wp:inline>
        </w:drawing>
      </w:r>
    </w:p>
    <w:p w14:paraId="417B8772" w14:textId="77777777" w:rsidR="006121B9" w:rsidRPr="004E063E" w:rsidRDefault="006121B9" w:rsidP="00C627A2">
      <w:pPr>
        <w:autoSpaceDE w:val="0"/>
        <w:autoSpaceDN w:val="0"/>
        <w:adjustRightInd w:val="0"/>
        <w:ind w:left="436" w:right="-238"/>
        <w:contextualSpacing/>
        <w:jc w:val="center"/>
        <w:rPr>
          <w:rFonts w:ascii="Arial" w:eastAsia="Calibri" w:hAnsi="Arial" w:cs="Arial"/>
          <w:color w:val="000000"/>
          <w:szCs w:val="24"/>
          <w:lang w:eastAsia="en-AU"/>
        </w:rPr>
      </w:pPr>
      <w:r w:rsidRPr="004E063E">
        <w:rPr>
          <w:rFonts w:ascii="Arial" w:eastAsia="Calibri" w:hAnsi="Arial" w:cs="Arial"/>
          <w:color w:val="000000"/>
          <w:szCs w:val="24"/>
          <w:lang w:eastAsia="en-AU"/>
        </w:rPr>
        <w:t>Figure 1: the house on the adjoining northern lot at 22 Rockton Road.</w:t>
      </w:r>
    </w:p>
    <w:p w14:paraId="3B07E80C" w14:textId="77777777" w:rsidR="006121B9" w:rsidRPr="004E063E" w:rsidRDefault="006121B9" w:rsidP="00C627A2">
      <w:pPr>
        <w:autoSpaceDE w:val="0"/>
        <w:autoSpaceDN w:val="0"/>
        <w:adjustRightInd w:val="0"/>
        <w:ind w:left="436" w:right="-238"/>
        <w:contextualSpacing/>
        <w:jc w:val="both"/>
        <w:rPr>
          <w:rFonts w:ascii="Arial" w:eastAsia="Calibri" w:hAnsi="Arial" w:cs="Arial"/>
          <w:color w:val="000000"/>
          <w:szCs w:val="24"/>
          <w:lang w:eastAsia="en-AU"/>
        </w:rPr>
      </w:pPr>
    </w:p>
    <w:p w14:paraId="395DE0B6"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Ventilation is maintained by the varied setbacks on the ground floor and the 1.8m setback on the upper floor. </w:t>
      </w:r>
    </w:p>
    <w:p w14:paraId="6182837A"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The wall is to the northern boundary so does not result in overshadowing. </w:t>
      </w:r>
    </w:p>
    <w:p w14:paraId="66FAC598"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Overlooking is minimised as the major openings on the ground floor will be screened by a dividing fence or the existing garage wall towards the rear of the lot on the adjoining site. There are no major openings on the upper floor. </w:t>
      </w:r>
    </w:p>
    <w:p w14:paraId="3D7B5619" w14:textId="77777777" w:rsidR="006121B9" w:rsidRPr="004E063E" w:rsidRDefault="006121B9" w:rsidP="00C627A2">
      <w:pPr>
        <w:autoSpaceDE w:val="0"/>
        <w:autoSpaceDN w:val="0"/>
        <w:adjustRightInd w:val="0"/>
        <w:ind w:left="-284" w:right="-238"/>
        <w:contextualSpacing/>
        <w:jc w:val="both"/>
        <w:rPr>
          <w:rFonts w:ascii="Arial" w:eastAsia="Calibri" w:hAnsi="Arial" w:cs="Arial"/>
          <w:color w:val="000000"/>
          <w:szCs w:val="24"/>
          <w:lang w:eastAsia="en-AU"/>
        </w:rPr>
      </w:pPr>
    </w:p>
    <w:p w14:paraId="3FA2DCEA" w14:textId="3ADAB64D" w:rsidR="006121B9" w:rsidRDefault="006121B9" w:rsidP="00C627A2">
      <w:pPr>
        <w:autoSpaceDE w:val="0"/>
        <w:autoSpaceDN w:val="0"/>
        <w:adjustRightInd w:val="0"/>
        <w:ind w:left="-284" w:right="-238"/>
        <w:jc w:val="both"/>
        <w:rPr>
          <w:rFonts w:ascii="Arial" w:eastAsia="Calibri" w:hAnsi="Arial" w:cs="Arial"/>
          <w:b/>
          <w:bCs/>
          <w:color w:val="000000"/>
          <w:szCs w:val="24"/>
          <w:lang w:eastAsia="en-AU"/>
        </w:rPr>
      </w:pPr>
      <w:r w:rsidRPr="00C627A2">
        <w:rPr>
          <w:rFonts w:ascii="Arial" w:eastAsia="Calibri" w:hAnsi="Arial" w:cs="Arial"/>
          <w:b/>
          <w:bCs/>
          <w:color w:val="000000"/>
          <w:szCs w:val="24"/>
          <w:lang w:eastAsia="en-AU"/>
        </w:rPr>
        <w:t>South (boundary wall)</w:t>
      </w:r>
    </w:p>
    <w:p w14:paraId="739087CE" w14:textId="77777777" w:rsidR="00C627A2" w:rsidRPr="00C627A2" w:rsidRDefault="00C627A2" w:rsidP="00C627A2">
      <w:pPr>
        <w:autoSpaceDE w:val="0"/>
        <w:autoSpaceDN w:val="0"/>
        <w:adjustRightInd w:val="0"/>
        <w:ind w:left="-284" w:right="-238"/>
        <w:jc w:val="both"/>
        <w:rPr>
          <w:rFonts w:ascii="Arial" w:eastAsia="Calibri" w:hAnsi="Arial" w:cs="Arial"/>
          <w:b/>
          <w:bCs/>
          <w:color w:val="000000"/>
          <w:szCs w:val="24"/>
          <w:lang w:eastAsia="en-AU"/>
        </w:rPr>
      </w:pPr>
    </w:p>
    <w:p w14:paraId="6601E30F"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The application proposes a garage built up to the southern boundary. The development achieves the design principles as:</w:t>
      </w:r>
    </w:p>
    <w:p w14:paraId="71709F6C" w14:textId="77777777" w:rsidR="006121B9" w:rsidRPr="004E063E" w:rsidRDefault="006121B9" w:rsidP="00C627A2">
      <w:pPr>
        <w:autoSpaceDE w:val="0"/>
        <w:autoSpaceDN w:val="0"/>
        <w:adjustRightInd w:val="0"/>
        <w:ind w:left="-284" w:right="-238"/>
        <w:jc w:val="both"/>
        <w:rPr>
          <w:rFonts w:ascii="Arial" w:eastAsia="Calibri" w:hAnsi="Arial" w:cs="Arial"/>
          <w:bCs/>
          <w:szCs w:val="24"/>
        </w:rPr>
      </w:pPr>
    </w:p>
    <w:p w14:paraId="08A0DE6F"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The location of the boundary wall to the south improves solar access to the northern portion of the house.</w:t>
      </w:r>
    </w:p>
    <w:p w14:paraId="1E8206E4"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The boundary wall allows for the provision of a double car garage and an adequately sized study room.  </w:t>
      </w:r>
    </w:p>
    <w:p w14:paraId="7D4F2600"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Boundary walls are a feature of the established streetscape. Several lots on Rockton Road have boundary walls visible from the street, including 18, 16 and 12 Rockton Road. </w:t>
      </w:r>
    </w:p>
    <w:p w14:paraId="6071D1A6"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The boundary wall is a typical size for a garage, being 7.2m in length and 3.2m in height. If the residential density coding of the lot were commensurate with its size, this aspect of the proposal would be deemed-to-comply.   </w:t>
      </w:r>
    </w:p>
    <w:p w14:paraId="02371591" w14:textId="1642FD79" w:rsidR="00C627A2" w:rsidRDefault="00C627A2" w:rsidP="00C627A2">
      <w:pPr>
        <w:autoSpaceDE w:val="0"/>
        <w:autoSpaceDN w:val="0"/>
        <w:adjustRightInd w:val="0"/>
        <w:ind w:left="-284" w:right="-238"/>
        <w:contextualSpacing/>
        <w:jc w:val="both"/>
        <w:rPr>
          <w:rFonts w:ascii="Arial" w:eastAsia="Calibri" w:hAnsi="Arial" w:cs="Arial"/>
          <w:bCs/>
          <w:szCs w:val="24"/>
        </w:rPr>
      </w:pPr>
    </w:p>
    <w:p w14:paraId="41E1BE8B" w14:textId="77777777" w:rsidR="006121B9" w:rsidRPr="004E063E" w:rsidRDefault="006121B9" w:rsidP="00C627A2">
      <w:pPr>
        <w:ind w:left="-284" w:right="-238"/>
        <w:jc w:val="both"/>
        <w:textAlignment w:val="baseline"/>
        <w:rPr>
          <w:rFonts w:ascii="Segoe UI" w:hAnsi="Segoe UI" w:cs="Segoe UI"/>
          <w:sz w:val="18"/>
          <w:szCs w:val="18"/>
          <w:lang w:eastAsia="en-AU"/>
        </w:rPr>
      </w:pPr>
      <w:r w:rsidRPr="278BA24D">
        <w:rPr>
          <w:rFonts w:ascii="Arial" w:hAnsi="Arial" w:cs="Arial"/>
          <w:b/>
          <w:color w:val="000000" w:themeColor="text1"/>
          <w:lang w:eastAsia="en-AU"/>
        </w:rPr>
        <w:t>Clause 5.2.1 – Setback of garages</w:t>
      </w:r>
      <w:r w:rsidRPr="278BA24D">
        <w:rPr>
          <w:rFonts w:ascii="Arial" w:hAnsi="Arial" w:cs="Arial"/>
          <w:color w:val="000000" w:themeColor="text1"/>
          <w:lang w:eastAsia="en-AU"/>
        </w:rPr>
        <w:t> </w:t>
      </w:r>
    </w:p>
    <w:p w14:paraId="0C57B5D6"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 xml:space="preserve">The garage is setback 7.7m from Rockton Road. The garage satisfies the design principles as the setback does not interfere with sight lines along the street and footpath. The proposal achieves the deemed-to-comply vehicular sightlines. The garage will not be the dominant visual feature from the street as the garage is setback 0.7m behind the study window on the ground floor. The upper floor features architectural projections forward of the garage door to create visual interest. </w:t>
      </w:r>
    </w:p>
    <w:p w14:paraId="1BE79654" w14:textId="77777777" w:rsidR="006121B9" w:rsidRPr="004E063E" w:rsidRDefault="006121B9" w:rsidP="00C627A2">
      <w:pPr>
        <w:ind w:left="-284" w:right="-238"/>
        <w:jc w:val="both"/>
        <w:textAlignment w:val="baseline"/>
        <w:rPr>
          <w:rFonts w:ascii="Arial" w:hAnsi="Arial" w:cs="Arial"/>
          <w:szCs w:val="24"/>
          <w:lang w:val="en-GB" w:eastAsia="en-AU"/>
        </w:rPr>
      </w:pPr>
    </w:p>
    <w:p w14:paraId="1E7EE837" w14:textId="77777777" w:rsidR="006121B9" w:rsidRPr="004E063E" w:rsidRDefault="006121B9" w:rsidP="00C627A2">
      <w:pPr>
        <w:ind w:left="-284" w:right="-238"/>
        <w:jc w:val="both"/>
        <w:textAlignment w:val="baseline"/>
        <w:rPr>
          <w:rFonts w:ascii="Segoe UI" w:hAnsi="Segoe UI" w:cs="Segoe UI"/>
          <w:sz w:val="18"/>
          <w:szCs w:val="18"/>
          <w:lang w:eastAsia="en-AU"/>
        </w:rPr>
      </w:pPr>
      <w:r w:rsidRPr="004E063E">
        <w:rPr>
          <w:rFonts w:ascii="Arial" w:hAnsi="Arial" w:cs="Arial"/>
          <w:b/>
          <w:bCs/>
          <w:color w:val="000000"/>
          <w:szCs w:val="24"/>
          <w:lang w:eastAsia="en-AU"/>
        </w:rPr>
        <w:t>Clause 5.3.2 - Landscaping</w:t>
      </w:r>
      <w:r w:rsidRPr="004E063E">
        <w:rPr>
          <w:rFonts w:ascii="Arial" w:hAnsi="Arial" w:cs="Arial"/>
          <w:color w:val="000000"/>
          <w:szCs w:val="24"/>
          <w:lang w:eastAsia="en-AU"/>
        </w:rPr>
        <w:t> </w:t>
      </w:r>
    </w:p>
    <w:p w14:paraId="47CDF64A" w14:textId="77777777" w:rsidR="006121B9" w:rsidRPr="004E063E" w:rsidRDefault="006121B9" w:rsidP="00C627A2">
      <w:pPr>
        <w:ind w:left="-284" w:right="-238"/>
        <w:jc w:val="both"/>
        <w:textAlignment w:val="baseline"/>
        <w:rPr>
          <w:rFonts w:ascii="Arial" w:hAnsi="Arial" w:cs="Arial"/>
          <w:color w:val="000000"/>
          <w:szCs w:val="24"/>
          <w:lang w:eastAsia="en-AU"/>
        </w:rPr>
      </w:pPr>
      <w:r w:rsidRPr="004E063E">
        <w:rPr>
          <w:rFonts w:ascii="Arial" w:hAnsi="Arial" w:cs="Arial"/>
          <w:color w:val="000000"/>
          <w:szCs w:val="24"/>
          <w:lang w:eastAsia="en-AU"/>
        </w:rPr>
        <w:t xml:space="preserve">The application proposes 37% landscaping within the front setback area. </w:t>
      </w:r>
    </w:p>
    <w:p w14:paraId="436E4AC0" w14:textId="77777777" w:rsidR="006121B9" w:rsidRPr="004E063E" w:rsidRDefault="006121B9" w:rsidP="00C627A2">
      <w:pPr>
        <w:ind w:left="-284" w:right="-238"/>
        <w:jc w:val="both"/>
        <w:textAlignment w:val="baseline"/>
        <w:rPr>
          <w:rFonts w:ascii="Arial" w:hAnsi="Arial" w:cs="Arial"/>
          <w:color w:val="000000"/>
          <w:szCs w:val="24"/>
          <w:lang w:eastAsia="en-AU"/>
        </w:rPr>
      </w:pPr>
    </w:p>
    <w:p w14:paraId="793687BB"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 xml:space="preserve">The design principles provide for retention or planting of vegetation and a positive contribution to the streetscape. The proposed landscaping meets the design principles as: </w:t>
      </w:r>
    </w:p>
    <w:p w14:paraId="3C0204EC" w14:textId="77777777" w:rsidR="006121B9" w:rsidRPr="004E063E" w:rsidRDefault="006121B9" w:rsidP="00C627A2">
      <w:pPr>
        <w:ind w:left="-284" w:right="-238"/>
        <w:jc w:val="both"/>
        <w:textAlignment w:val="baseline"/>
        <w:rPr>
          <w:rFonts w:ascii="Arial" w:hAnsi="Arial" w:cs="Arial"/>
          <w:color w:val="000000"/>
          <w:szCs w:val="24"/>
          <w:lang w:eastAsia="en-AU"/>
        </w:rPr>
      </w:pPr>
    </w:p>
    <w:p w14:paraId="3483B278"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The front setback area features an entry path of mulch and vegetation separated by steppingstones. This entry path has been discounted from landscaped area but will practically contribute to the sense of greenery and permeability in the front setback area. </w:t>
      </w:r>
    </w:p>
    <w:p w14:paraId="3B626C2D"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The site includes 30m2 of landscaped area behind the street setback area along the side and at the rear of the house. This provides residents with landscape features that offset the hardscaped surface within the front setback area.</w:t>
      </w:r>
      <w:r w:rsidRPr="004E063E">
        <w:rPr>
          <w:rFonts w:ascii="Arial" w:eastAsia="Calibri" w:hAnsi="Arial" w:cs="Arial"/>
          <w:color w:val="000000"/>
          <w:szCs w:val="24"/>
          <w:shd w:val="clear" w:color="auto" w:fill="FFFFFF"/>
        </w:rPr>
        <w:t> </w:t>
      </w:r>
    </w:p>
    <w:p w14:paraId="49DCD83C"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4E063E">
        <w:rPr>
          <w:rFonts w:ascii="Arial" w:eastAsia="Calibri" w:hAnsi="Arial" w:cs="Arial"/>
          <w:color w:val="000000"/>
          <w:szCs w:val="24"/>
          <w:shd w:val="clear" w:color="auto" w:fill="FFFFFF"/>
        </w:rPr>
        <w:t xml:space="preserve">The design proposes a tree within the front setback area which further contributes to a sense of greenery and creates visual interest when viewed from the street. The proposal also includes two new trees within the site: one to be planted in a small courtyard along the southern boundary and one to be planted in the landscaping at the rear. </w:t>
      </w:r>
    </w:p>
    <w:p w14:paraId="38604020" w14:textId="77777777" w:rsidR="006121B9" w:rsidRPr="004E063E" w:rsidRDefault="006121B9" w:rsidP="00C627A2">
      <w:pPr>
        <w:ind w:left="-284" w:right="-238"/>
        <w:jc w:val="both"/>
        <w:textAlignment w:val="baseline"/>
        <w:rPr>
          <w:rFonts w:ascii="Arial" w:hAnsi="Arial" w:cs="Arial"/>
          <w:b/>
          <w:bCs/>
          <w:color w:val="000000"/>
          <w:szCs w:val="24"/>
          <w:lang w:eastAsia="en-AU"/>
        </w:rPr>
      </w:pPr>
    </w:p>
    <w:p w14:paraId="5F88ECA8" w14:textId="77777777" w:rsidR="006121B9" w:rsidRPr="004E063E" w:rsidRDefault="006121B9" w:rsidP="00C627A2">
      <w:pPr>
        <w:ind w:left="-284" w:right="-238"/>
        <w:jc w:val="both"/>
        <w:textAlignment w:val="baseline"/>
        <w:rPr>
          <w:rFonts w:ascii="Arial" w:hAnsi="Arial" w:cs="Arial"/>
          <w:b/>
          <w:bCs/>
          <w:color w:val="000000"/>
          <w:szCs w:val="24"/>
          <w:lang w:eastAsia="en-AU"/>
        </w:rPr>
      </w:pPr>
      <w:r w:rsidRPr="004E063E">
        <w:rPr>
          <w:rFonts w:ascii="Arial" w:hAnsi="Arial" w:cs="Arial"/>
          <w:b/>
          <w:bCs/>
          <w:color w:val="000000"/>
          <w:szCs w:val="24"/>
          <w:lang w:eastAsia="en-AU"/>
        </w:rPr>
        <w:t xml:space="preserve">Clause 5.3.7 – Site Works </w:t>
      </w:r>
    </w:p>
    <w:p w14:paraId="22EBCB7D"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 xml:space="preserve">The development proposes retaining walls to a maximum height of 0.6m along the northern and southern lot boundaries. The site slopes 2m from the west to the east. The proposal responds to this slope as the house features three different finished floor levels that step down with the natural slope of the land. The retaining meets the design principles as it responds to the natural slope of the site, only exceeds a height of 0.5m for short lengths and does not create undue building bulk or over-height walls.  </w:t>
      </w:r>
    </w:p>
    <w:p w14:paraId="4AEA47D0" w14:textId="77777777" w:rsidR="006121B9" w:rsidRPr="004E063E" w:rsidRDefault="006121B9" w:rsidP="00C627A2">
      <w:pPr>
        <w:autoSpaceDE w:val="0"/>
        <w:autoSpaceDN w:val="0"/>
        <w:adjustRightInd w:val="0"/>
        <w:ind w:right="-238"/>
        <w:jc w:val="both"/>
        <w:textAlignment w:val="baseline"/>
        <w:rPr>
          <w:rFonts w:ascii="Arial" w:eastAsia="Calibri" w:hAnsi="Arial" w:cs="Arial"/>
          <w:bCs/>
          <w:szCs w:val="24"/>
        </w:rPr>
      </w:pPr>
    </w:p>
    <w:p w14:paraId="18D1C265" w14:textId="77777777" w:rsidR="006121B9" w:rsidRPr="004E063E" w:rsidRDefault="006121B9" w:rsidP="00C627A2">
      <w:pPr>
        <w:autoSpaceDE w:val="0"/>
        <w:autoSpaceDN w:val="0"/>
        <w:adjustRightInd w:val="0"/>
        <w:ind w:left="-284" w:right="-238"/>
        <w:jc w:val="both"/>
        <w:rPr>
          <w:rFonts w:ascii="Arial" w:hAnsi="Arial" w:cs="Arial"/>
          <w:b/>
          <w:bCs/>
          <w:color w:val="000000"/>
          <w:szCs w:val="24"/>
          <w:lang w:eastAsia="en-AU"/>
        </w:rPr>
      </w:pPr>
      <w:r w:rsidRPr="004E063E">
        <w:rPr>
          <w:rFonts w:ascii="Arial" w:hAnsi="Arial" w:cs="Arial"/>
          <w:b/>
          <w:bCs/>
          <w:color w:val="000000"/>
          <w:szCs w:val="24"/>
          <w:lang w:eastAsia="en-AU"/>
        </w:rPr>
        <w:t>Clause 5.4.1 – Visual privacy</w:t>
      </w:r>
    </w:p>
    <w:p w14:paraId="421B4946" w14:textId="77777777" w:rsidR="006121B9" w:rsidRDefault="006121B9" w:rsidP="00C627A2">
      <w:pPr>
        <w:autoSpaceDE w:val="0"/>
        <w:autoSpaceDN w:val="0"/>
        <w:adjustRightInd w:val="0"/>
        <w:ind w:left="-284" w:right="-238"/>
        <w:jc w:val="both"/>
        <w:rPr>
          <w:rFonts w:ascii="Arial" w:eastAsia="Calibri" w:hAnsi="Arial" w:cs="Arial"/>
          <w:szCs w:val="24"/>
        </w:rPr>
      </w:pPr>
      <w:r w:rsidRPr="004E063E">
        <w:rPr>
          <w:rFonts w:ascii="Arial" w:eastAsia="Calibri" w:hAnsi="Arial" w:cs="Arial"/>
          <w:szCs w:val="24"/>
        </w:rPr>
        <w:t xml:space="preserve">The following major openings on the ground floor are seeking a design </w:t>
      </w:r>
      <w:proofErr w:type="gramStart"/>
      <w:r w:rsidRPr="004E063E">
        <w:rPr>
          <w:rFonts w:ascii="Arial" w:eastAsia="Calibri" w:hAnsi="Arial" w:cs="Arial"/>
          <w:szCs w:val="24"/>
        </w:rPr>
        <w:t>principle</w:t>
      </w:r>
      <w:proofErr w:type="gramEnd"/>
      <w:r w:rsidRPr="004E063E">
        <w:rPr>
          <w:rFonts w:ascii="Arial" w:eastAsia="Calibri" w:hAnsi="Arial" w:cs="Arial"/>
          <w:szCs w:val="24"/>
        </w:rPr>
        <w:t xml:space="preserve"> assessment:</w:t>
      </w:r>
    </w:p>
    <w:p w14:paraId="2BD6DF31" w14:textId="77777777" w:rsidR="006121B9" w:rsidRPr="004E063E" w:rsidRDefault="006121B9" w:rsidP="00C627A2">
      <w:pPr>
        <w:autoSpaceDE w:val="0"/>
        <w:autoSpaceDN w:val="0"/>
        <w:adjustRightInd w:val="0"/>
        <w:ind w:left="-284" w:right="-238"/>
        <w:jc w:val="both"/>
        <w:rPr>
          <w:rFonts w:ascii="Arial" w:eastAsia="Calibri" w:hAnsi="Arial" w:cs="Arial"/>
          <w:szCs w:val="24"/>
        </w:rPr>
      </w:pPr>
    </w:p>
    <w:p w14:paraId="6D3D2FB1"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Kitchen window overlooking the southern lot.</w:t>
      </w:r>
    </w:p>
    <w:p w14:paraId="5F5B91C9"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Master Bedroom window overlooking the northern lot.</w:t>
      </w:r>
    </w:p>
    <w:p w14:paraId="56F4A8DB"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Living Room window overlooking the northern lot. </w:t>
      </w:r>
    </w:p>
    <w:p w14:paraId="02FEB56D" w14:textId="77777777" w:rsidR="006121B9" w:rsidRDefault="006121B9" w:rsidP="00C627A2">
      <w:pPr>
        <w:autoSpaceDE w:val="0"/>
        <w:autoSpaceDN w:val="0"/>
        <w:adjustRightInd w:val="0"/>
        <w:ind w:left="-284" w:right="-238"/>
        <w:jc w:val="both"/>
        <w:rPr>
          <w:rFonts w:ascii="Arial" w:eastAsia="Calibri" w:hAnsi="Arial" w:cs="Arial"/>
          <w:szCs w:val="24"/>
        </w:rPr>
      </w:pPr>
    </w:p>
    <w:p w14:paraId="0082BE3D"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The design principles for visual privacy consider the minimal overlooking of active habitable spaces and outdoor living areas of adjacent dwellings and maximum visual privacy to side and rear boundaries. The application meets the design principles as:</w:t>
      </w:r>
    </w:p>
    <w:p w14:paraId="32C8E103" w14:textId="77777777" w:rsidR="006121B9" w:rsidRDefault="006121B9" w:rsidP="00C627A2">
      <w:pPr>
        <w:autoSpaceDE w:val="0"/>
        <w:autoSpaceDN w:val="0"/>
        <w:adjustRightInd w:val="0"/>
        <w:ind w:left="-284" w:right="-238"/>
        <w:contextualSpacing/>
        <w:jc w:val="both"/>
        <w:rPr>
          <w:rFonts w:ascii="Arial" w:eastAsia="Calibri" w:hAnsi="Arial" w:cs="Arial"/>
          <w:szCs w:val="24"/>
        </w:rPr>
      </w:pPr>
    </w:p>
    <w:p w14:paraId="5F6CF910"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All relevant openings are on the ground floor and a standard height dividing fence will partially or entirely obscure views and ensure privacy for adjoining landowners. </w:t>
      </w:r>
    </w:p>
    <w:p w14:paraId="729BC4B9"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The cone of vision from the Kitchen window is reduced by a fixed privacy screen. Further, the preliminary plan provided by the landowner of 26 Rockton Road shows that any overlooking from the Kitchen will only impact a wall without major openings. </w:t>
      </w:r>
    </w:p>
    <w:p w14:paraId="5CD6D08F"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The cone of vision from the Master Bedroom window does not impact outdoor living areas or major openings as it falls almost entirely over the existing boundary wall on the adjacent northern lot. </w:t>
      </w:r>
    </w:p>
    <w:p w14:paraId="380BF8C2"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The view from the Living Room window will be obscured by proposed landscaping. Any overlooking will be further minimised as the window is perpendicular to the lot boundary, so overlooking is oblique rather than direct. </w:t>
      </w:r>
    </w:p>
    <w:p w14:paraId="3E52F927" w14:textId="77777777" w:rsidR="006121B9" w:rsidRDefault="006121B9" w:rsidP="00C627A2">
      <w:pPr>
        <w:ind w:left="-284" w:right="-238"/>
        <w:jc w:val="both"/>
        <w:textAlignment w:val="baseline"/>
        <w:rPr>
          <w:rFonts w:ascii="Arial" w:hAnsi="Arial" w:cs="Arial"/>
          <w:b/>
          <w:bCs/>
          <w:color w:val="000000"/>
          <w:szCs w:val="24"/>
          <w:lang w:eastAsia="en-AU"/>
        </w:rPr>
      </w:pPr>
    </w:p>
    <w:p w14:paraId="102D1C5F" w14:textId="77777777" w:rsidR="006121B9" w:rsidRPr="004E063E" w:rsidRDefault="006121B9" w:rsidP="00C627A2">
      <w:pPr>
        <w:ind w:left="-284" w:right="-238"/>
        <w:jc w:val="both"/>
        <w:textAlignment w:val="baseline"/>
        <w:rPr>
          <w:rFonts w:ascii="Arial" w:hAnsi="Arial" w:cs="Arial"/>
          <w:b/>
          <w:bCs/>
          <w:color w:val="000000"/>
          <w:szCs w:val="24"/>
          <w:lang w:eastAsia="en-AU"/>
        </w:rPr>
      </w:pPr>
      <w:r w:rsidRPr="004E063E">
        <w:rPr>
          <w:rFonts w:ascii="Arial" w:hAnsi="Arial" w:cs="Arial"/>
          <w:b/>
          <w:bCs/>
          <w:color w:val="000000"/>
          <w:szCs w:val="24"/>
          <w:lang w:eastAsia="en-AU"/>
        </w:rPr>
        <w:t>Clause 5.4.2 – Solar access for adjoining sites  </w:t>
      </w:r>
    </w:p>
    <w:p w14:paraId="2DA61BC4"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The development proposes 37% shadow over the lot at 26 Rockton Road to the south.</w:t>
      </w:r>
    </w:p>
    <w:p w14:paraId="5883EAF8"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 xml:space="preserve">The design principles for solar access consider effective solar access for the development and the impact of solar access for </w:t>
      </w:r>
      <w:proofErr w:type="spellStart"/>
      <w:r w:rsidRPr="00C36779">
        <w:rPr>
          <w:rFonts w:ascii="Arial" w:hAnsi="Arial" w:cs="Arial"/>
          <w:szCs w:val="32"/>
          <w:lang w:val="en-US"/>
        </w:rPr>
        <w:t>neighbouring</w:t>
      </w:r>
      <w:proofErr w:type="spellEnd"/>
      <w:r w:rsidRPr="00C36779">
        <w:rPr>
          <w:rFonts w:ascii="Arial" w:hAnsi="Arial" w:cs="Arial"/>
          <w:szCs w:val="32"/>
          <w:lang w:val="en-US"/>
        </w:rPr>
        <w:t xml:space="preserve"> properties by considering existing outdoor living areas, major openings to habitable rooms and solar collectors on adjoining sites. </w:t>
      </w:r>
    </w:p>
    <w:p w14:paraId="57DA11D8" w14:textId="77777777" w:rsidR="006121B9" w:rsidRPr="00C36779" w:rsidRDefault="006121B9" w:rsidP="00C627A2">
      <w:pPr>
        <w:ind w:left="-284" w:right="-238"/>
        <w:jc w:val="both"/>
        <w:rPr>
          <w:rFonts w:ascii="Arial" w:hAnsi="Arial" w:cs="Arial"/>
          <w:szCs w:val="32"/>
          <w:lang w:val="en-US"/>
        </w:rPr>
      </w:pPr>
    </w:p>
    <w:p w14:paraId="63EB7EEE" w14:textId="77777777" w:rsidR="006121B9" w:rsidRPr="00C36779" w:rsidRDefault="006121B9" w:rsidP="00C627A2">
      <w:pPr>
        <w:ind w:left="-284" w:right="-238"/>
        <w:jc w:val="both"/>
        <w:rPr>
          <w:rFonts w:ascii="Arial" w:hAnsi="Arial" w:cs="Arial"/>
          <w:szCs w:val="32"/>
          <w:lang w:val="en-US"/>
        </w:rPr>
      </w:pPr>
      <w:r w:rsidRPr="00C36779">
        <w:rPr>
          <w:rFonts w:ascii="Arial" w:hAnsi="Arial" w:cs="Arial"/>
          <w:szCs w:val="32"/>
          <w:lang w:val="en-US"/>
        </w:rPr>
        <w:t>Consideration must be given to the lot constraints. The relatively small lot size, lot width and east-west orientation makes it difficult for a two-</w:t>
      </w:r>
      <w:proofErr w:type="spellStart"/>
      <w:r w:rsidRPr="00C36779">
        <w:rPr>
          <w:rFonts w:ascii="Arial" w:hAnsi="Arial" w:cs="Arial"/>
          <w:szCs w:val="32"/>
          <w:lang w:val="en-US"/>
        </w:rPr>
        <w:t>storey</w:t>
      </w:r>
      <w:proofErr w:type="spellEnd"/>
      <w:r w:rsidRPr="00C36779">
        <w:rPr>
          <w:rFonts w:ascii="Arial" w:hAnsi="Arial" w:cs="Arial"/>
          <w:szCs w:val="32"/>
          <w:lang w:val="en-US"/>
        </w:rPr>
        <w:t xml:space="preserve"> house to achieve deemed-to-comply solar access without compromising liability and amenity for residents. The application meets the design principles as:</w:t>
      </w:r>
    </w:p>
    <w:p w14:paraId="5C716D24" w14:textId="77777777" w:rsidR="006121B9" w:rsidRPr="004E063E" w:rsidRDefault="006121B9" w:rsidP="00C627A2">
      <w:pPr>
        <w:ind w:left="-284" w:right="-238"/>
        <w:contextualSpacing/>
        <w:jc w:val="both"/>
        <w:textAlignment w:val="baseline"/>
        <w:rPr>
          <w:rFonts w:ascii="Arial" w:eastAsia="Calibri" w:hAnsi="Arial" w:cs="Arial"/>
          <w:szCs w:val="24"/>
        </w:rPr>
      </w:pPr>
    </w:p>
    <w:p w14:paraId="0674E183"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Based on the preliminary plan provided by 26 Rockton Road, the shadow from the proposal will fall over 16% of the uncovered portion of the outdoor living area, leaving approximately 80m2 of the uncovered outdoor living unaffected by overshadowing. The shadow will fall over less than half of the alfresco area and will not affect any north facing major openings. </w:t>
      </w:r>
    </w:p>
    <w:p w14:paraId="4CFC137D"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Due to the </w:t>
      </w:r>
      <w:proofErr w:type="gramStart"/>
      <w:r w:rsidRPr="00C36779">
        <w:rPr>
          <w:rFonts w:ascii="Arial" w:eastAsia="Calibri" w:hAnsi="Arial" w:cs="Arial"/>
          <w:color w:val="000000"/>
          <w:szCs w:val="24"/>
          <w:shd w:val="clear" w:color="auto" w:fill="FFFFFF"/>
        </w:rPr>
        <w:t>two storey</w:t>
      </w:r>
      <w:proofErr w:type="gramEnd"/>
      <w:r w:rsidRPr="00C36779">
        <w:rPr>
          <w:rFonts w:ascii="Arial" w:eastAsia="Calibri" w:hAnsi="Arial" w:cs="Arial"/>
          <w:color w:val="000000"/>
          <w:szCs w:val="24"/>
          <w:shd w:val="clear" w:color="auto" w:fill="FFFFFF"/>
        </w:rPr>
        <w:t xml:space="preserve"> height, the shadow from the proposal will not affect any future roof mounted solar collectors.</w:t>
      </w:r>
    </w:p>
    <w:p w14:paraId="7D848563"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The shadow that falls over the adjoining outdoor living area is minimised as it is cast by a single storey wall. </w:t>
      </w:r>
    </w:p>
    <w:p w14:paraId="5FFE2524" w14:textId="77777777" w:rsidR="006121B9" w:rsidRPr="00C36779" w:rsidRDefault="006121B9" w:rsidP="006503DC">
      <w:pPr>
        <w:numPr>
          <w:ilvl w:val="0"/>
          <w:numId w:val="13"/>
        </w:numPr>
        <w:autoSpaceDE w:val="0"/>
        <w:autoSpaceDN w:val="0"/>
        <w:adjustRightInd w:val="0"/>
        <w:ind w:left="142" w:right="-238" w:hanging="426"/>
        <w:jc w:val="both"/>
        <w:rPr>
          <w:rFonts w:ascii="Arial" w:eastAsia="Calibri" w:hAnsi="Arial" w:cs="Arial"/>
          <w:color w:val="000000"/>
          <w:szCs w:val="24"/>
          <w:shd w:val="clear" w:color="auto" w:fill="FFFFFF"/>
        </w:rPr>
      </w:pPr>
      <w:r w:rsidRPr="00C36779">
        <w:rPr>
          <w:rFonts w:ascii="Arial" w:eastAsia="Calibri" w:hAnsi="Arial" w:cs="Arial"/>
          <w:color w:val="000000"/>
          <w:szCs w:val="24"/>
          <w:shd w:val="clear" w:color="auto" w:fill="FFFFFF"/>
        </w:rPr>
        <w:t xml:space="preserve">It is acknowledged that a single storey house would result in less shadow to the south. However, altering the design to a single storey house </w:t>
      </w:r>
      <w:proofErr w:type="gramStart"/>
      <w:r w:rsidRPr="00C36779">
        <w:rPr>
          <w:rFonts w:ascii="Arial" w:eastAsia="Calibri" w:hAnsi="Arial" w:cs="Arial"/>
          <w:color w:val="000000"/>
          <w:szCs w:val="24"/>
          <w:shd w:val="clear" w:color="auto" w:fill="FFFFFF"/>
        </w:rPr>
        <w:t>in an attempt to</w:t>
      </w:r>
      <w:proofErr w:type="gramEnd"/>
      <w:r w:rsidRPr="00C36779">
        <w:rPr>
          <w:rFonts w:ascii="Arial" w:eastAsia="Calibri" w:hAnsi="Arial" w:cs="Arial"/>
          <w:color w:val="000000"/>
          <w:szCs w:val="24"/>
          <w:shd w:val="clear" w:color="auto" w:fill="FFFFFF"/>
        </w:rPr>
        <w:t xml:space="preserve"> meet the deemed-to-comply provision for overshadowing would likely result in a building that occupies a substantial portion of the site with less corresponding open space and landscaping potential. Whilst a two-storey dwelling creates greater overshadowing, it provides a better overall level of amenity for residents.</w:t>
      </w:r>
    </w:p>
    <w:p w14:paraId="33E3D1C9" w14:textId="77777777" w:rsidR="006121B9" w:rsidRPr="004E063E" w:rsidRDefault="006121B9" w:rsidP="00C627A2">
      <w:pPr>
        <w:autoSpaceDE w:val="0"/>
        <w:autoSpaceDN w:val="0"/>
        <w:adjustRightInd w:val="0"/>
        <w:ind w:left="436" w:right="-238"/>
        <w:contextualSpacing/>
        <w:jc w:val="both"/>
        <w:textAlignment w:val="baseline"/>
        <w:rPr>
          <w:rFonts w:ascii="Arial" w:eastAsia="Calibri" w:hAnsi="Arial" w:cs="Arial"/>
          <w:szCs w:val="24"/>
        </w:rPr>
      </w:pPr>
    </w:p>
    <w:p w14:paraId="45F3E196" w14:textId="77777777" w:rsidR="006121B9" w:rsidRDefault="006121B9" w:rsidP="00C627A2">
      <w:pPr>
        <w:ind w:left="-284" w:right="-238"/>
        <w:jc w:val="both"/>
        <w:rPr>
          <w:rFonts w:ascii="Arial" w:eastAsia="Calibri" w:hAnsi="Arial" w:cs="Arial"/>
          <w:b/>
          <w:color w:val="17365D"/>
          <w:sz w:val="28"/>
          <w:szCs w:val="32"/>
          <w:lang w:val="en-US"/>
        </w:rPr>
      </w:pPr>
    </w:p>
    <w:p w14:paraId="382221F7" w14:textId="77777777" w:rsidR="006121B9" w:rsidRDefault="006121B9" w:rsidP="00C627A2">
      <w:pPr>
        <w:ind w:left="-284" w:right="-238"/>
        <w:jc w:val="both"/>
        <w:rPr>
          <w:rFonts w:ascii="Arial" w:eastAsia="Calibri" w:hAnsi="Arial" w:cs="Arial"/>
          <w:b/>
          <w:color w:val="17365D"/>
          <w:sz w:val="28"/>
          <w:szCs w:val="32"/>
          <w:lang w:val="en-US"/>
        </w:rPr>
      </w:pPr>
      <w:r w:rsidRPr="004E063E">
        <w:rPr>
          <w:rFonts w:ascii="Arial" w:eastAsia="Calibri" w:hAnsi="Arial" w:cs="Arial"/>
          <w:b/>
          <w:color w:val="17365D"/>
          <w:sz w:val="28"/>
          <w:szCs w:val="32"/>
          <w:lang w:val="en-US"/>
        </w:rPr>
        <w:t>Consultation</w:t>
      </w:r>
    </w:p>
    <w:p w14:paraId="107DDED8" w14:textId="77777777" w:rsidR="006121B9" w:rsidRPr="004E063E" w:rsidRDefault="006121B9" w:rsidP="00C627A2">
      <w:pPr>
        <w:ind w:left="-284" w:right="-238"/>
        <w:jc w:val="both"/>
        <w:rPr>
          <w:rFonts w:ascii="Arial" w:eastAsia="Calibri" w:hAnsi="Arial" w:cs="Arial"/>
          <w:b/>
          <w:color w:val="17365D"/>
          <w:sz w:val="28"/>
          <w:szCs w:val="32"/>
          <w:lang w:val="en-US"/>
        </w:rPr>
      </w:pPr>
    </w:p>
    <w:p w14:paraId="47DABD57" w14:textId="77777777" w:rsidR="006121B9" w:rsidRPr="004E063E" w:rsidRDefault="006121B9" w:rsidP="00C627A2">
      <w:pPr>
        <w:ind w:left="-284" w:right="-238"/>
        <w:jc w:val="both"/>
        <w:rPr>
          <w:rFonts w:ascii="Arial" w:eastAsia="Calibri" w:hAnsi="Arial" w:cs="Arial"/>
          <w:szCs w:val="32"/>
          <w:lang w:val="en-US"/>
        </w:rPr>
      </w:pPr>
      <w:r w:rsidRPr="004E063E">
        <w:rPr>
          <w:rFonts w:ascii="Arial" w:eastAsia="Calibri" w:hAnsi="Arial" w:cs="Arial"/>
          <w:szCs w:val="32"/>
          <w:lang w:val="en-US"/>
        </w:rPr>
        <w:t xml:space="preserve">The development application was advertised in accordance with the City’s Local Planning Policy - Consultation of Planning Proposals to 29 adjoining owners and occupiers. The application was advertised for a period of 14 days, from 20 July 2022 to 2 August 2022. At the close of the advertising period, three objections were received. </w:t>
      </w:r>
    </w:p>
    <w:p w14:paraId="2D9E8747" w14:textId="77777777" w:rsidR="006121B9" w:rsidRDefault="006121B9" w:rsidP="00C627A2">
      <w:pPr>
        <w:ind w:left="-284" w:right="-238"/>
        <w:jc w:val="both"/>
        <w:rPr>
          <w:rFonts w:ascii="Arial" w:eastAsia="Calibri" w:hAnsi="Arial" w:cs="Arial"/>
          <w:szCs w:val="32"/>
          <w:lang w:val="en-US"/>
        </w:rPr>
      </w:pPr>
      <w:r w:rsidRPr="004E063E">
        <w:rPr>
          <w:rFonts w:ascii="Arial" w:eastAsia="Calibri" w:hAnsi="Arial" w:cs="Arial"/>
          <w:szCs w:val="32"/>
          <w:lang w:val="en-US"/>
        </w:rPr>
        <w:t>The following is a summary of the concerns/comments raised and the response and action taken in relation to each issue:</w:t>
      </w:r>
    </w:p>
    <w:p w14:paraId="133670A8" w14:textId="77777777" w:rsidR="00C627A2" w:rsidRPr="004E063E" w:rsidRDefault="00C627A2" w:rsidP="00C627A2">
      <w:pPr>
        <w:ind w:left="-284" w:right="-238"/>
        <w:jc w:val="both"/>
        <w:rPr>
          <w:rFonts w:ascii="Arial" w:eastAsia="Calibri" w:hAnsi="Arial" w:cs="Arial"/>
          <w:szCs w:val="32"/>
          <w:lang w:val="en-US"/>
        </w:rPr>
      </w:pPr>
    </w:p>
    <w:p w14:paraId="7F1471EC" w14:textId="77777777" w:rsidR="006121B9" w:rsidRPr="004E063E" w:rsidRDefault="006121B9" w:rsidP="006503DC">
      <w:pPr>
        <w:numPr>
          <w:ilvl w:val="0"/>
          <w:numId w:val="12"/>
        </w:numPr>
        <w:ind w:left="142" w:right="-238"/>
        <w:contextualSpacing/>
        <w:jc w:val="both"/>
        <w:rPr>
          <w:rFonts w:ascii="Arial" w:eastAsia="Calibri" w:hAnsi="Arial" w:cs="Arial"/>
          <w:szCs w:val="32"/>
          <w:lang w:val="en-US"/>
        </w:rPr>
      </w:pPr>
      <w:r w:rsidRPr="004E063E">
        <w:rPr>
          <w:rFonts w:ascii="Arial" w:eastAsia="Calibri" w:hAnsi="Arial" w:cs="Arial"/>
          <w:szCs w:val="32"/>
          <w:lang w:val="en-US"/>
        </w:rPr>
        <w:t xml:space="preserve">The street setback should be 9.0m. </w:t>
      </w:r>
    </w:p>
    <w:p w14:paraId="4E636BD6" w14:textId="77777777" w:rsidR="006121B9" w:rsidRDefault="006121B9" w:rsidP="00C627A2">
      <w:pPr>
        <w:ind w:left="142" w:right="-238"/>
        <w:jc w:val="both"/>
        <w:rPr>
          <w:rFonts w:ascii="Arial" w:eastAsia="Calibri" w:hAnsi="Arial" w:cs="Arial"/>
          <w:b/>
          <w:bCs/>
          <w:color w:val="000000"/>
          <w:szCs w:val="24"/>
          <w:lang w:eastAsia="en-AU"/>
        </w:rPr>
      </w:pPr>
      <w:r w:rsidRPr="004E063E">
        <w:rPr>
          <w:rFonts w:ascii="Arial" w:eastAsia="Calibri" w:hAnsi="Arial" w:cs="Arial"/>
          <w:szCs w:val="32"/>
          <w:lang w:val="en-US"/>
        </w:rPr>
        <w:t xml:space="preserve">The proposed setback is supported as the development proposal is consistent with the immediate development context and is unlikely to negatively impact the amenity of adjoining landowners or the streetscape. See </w:t>
      </w:r>
      <w:r w:rsidRPr="004E063E">
        <w:rPr>
          <w:rFonts w:ascii="Arial" w:eastAsia="Calibri" w:hAnsi="Arial" w:cs="Arial"/>
          <w:color w:val="000000"/>
          <w:szCs w:val="24"/>
          <w:lang w:eastAsia="en-AU"/>
        </w:rPr>
        <w:t>Clause 5.1.2 assessment above.</w:t>
      </w:r>
      <w:r w:rsidRPr="004E063E">
        <w:rPr>
          <w:rFonts w:ascii="Arial" w:eastAsia="Calibri" w:hAnsi="Arial" w:cs="Arial"/>
          <w:b/>
          <w:bCs/>
          <w:color w:val="000000"/>
          <w:szCs w:val="24"/>
          <w:lang w:eastAsia="en-AU"/>
        </w:rPr>
        <w:t xml:space="preserve"> </w:t>
      </w:r>
    </w:p>
    <w:p w14:paraId="572CC962" w14:textId="77777777" w:rsidR="006121B9" w:rsidRPr="004E063E" w:rsidRDefault="006121B9" w:rsidP="00C627A2">
      <w:pPr>
        <w:ind w:left="142" w:right="-238"/>
        <w:jc w:val="both"/>
        <w:rPr>
          <w:rFonts w:ascii="Arial" w:eastAsia="Calibri" w:hAnsi="Arial" w:cs="Arial"/>
          <w:szCs w:val="32"/>
          <w:lang w:val="en-US"/>
        </w:rPr>
      </w:pPr>
    </w:p>
    <w:p w14:paraId="6C3689DE" w14:textId="77777777" w:rsidR="006121B9" w:rsidRPr="004E063E" w:rsidRDefault="006121B9" w:rsidP="006503DC">
      <w:pPr>
        <w:numPr>
          <w:ilvl w:val="0"/>
          <w:numId w:val="12"/>
        </w:numPr>
        <w:ind w:left="142" w:right="-238"/>
        <w:contextualSpacing/>
        <w:jc w:val="both"/>
        <w:rPr>
          <w:rFonts w:ascii="Arial" w:eastAsia="Calibri" w:hAnsi="Arial" w:cs="Arial"/>
          <w:szCs w:val="32"/>
          <w:lang w:val="en-US"/>
        </w:rPr>
      </w:pPr>
      <w:r w:rsidRPr="004E063E">
        <w:rPr>
          <w:rFonts w:ascii="Arial" w:eastAsia="Calibri" w:hAnsi="Arial" w:cs="Arial"/>
          <w:szCs w:val="32"/>
          <w:lang w:val="en-US"/>
        </w:rPr>
        <w:t xml:space="preserve">Stormwater and pool water should be contained on site and drained properly. </w:t>
      </w:r>
    </w:p>
    <w:p w14:paraId="0353FE9E" w14:textId="77777777" w:rsidR="006121B9" w:rsidRDefault="006121B9" w:rsidP="00C627A2">
      <w:pPr>
        <w:ind w:left="142" w:right="-238"/>
        <w:jc w:val="both"/>
        <w:rPr>
          <w:rFonts w:ascii="Arial" w:eastAsia="Calibri" w:hAnsi="Arial" w:cs="Arial"/>
          <w:szCs w:val="32"/>
          <w:lang w:val="en-US"/>
        </w:rPr>
      </w:pPr>
      <w:r w:rsidRPr="004E063E">
        <w:rPr>
          <w:rFonts w:ascii="Arial" w:eastAsia="Calibri" w:hAnsi="Arial" w:cs="Arial"/>
          <w:szCs w:val="32"/>
          <w:lang w:val="en-US"/>
        </w:rPr>
        <w:t xml:space="preserve">A condition of development approval is recommended that requires all stormwater be contained on site. The pool will have to comply with applicable Building and Environmental Health regulations. </w:t>
      </w:r>
    </w:p>
    <w:p w14:paraId="485B9557" w14:textId="77777777" w:rsidR="006121B9" w:rsidRPr="004E063E" w:rsidRDefault="006121B9" w:rsidP="00C627A2">
      <w:pPr>
        <w:ind w:left="142" w:right="-238"/>
        <w:jc w:val="both"/>
        <w:rPr>
          <w:rFonts w:ascii="Arial" w:eastAsia="Calibri" w:hAnsi="Arial" w:cs="Arial"/>
          <w:szCs w:val="32"/>
          <w:lang w:val="en-US"/>
        </w:rPr>
      </w:pPr>
    </w:p>
    <w:p w14:paraId="7C7D0F4F" w14:textId="77777777" w:rsidR="006121B9" w:rsidRPr="004E063E" w:rsidRDefault="006121B9" w:rsidP="006503DC">
      <w:pPr>
        <w:numPr>
          <w:ilvl w:val="0"/>
          <w:numId w:val="12"/>
        </w:numPr>
        <w:ind w:left="142" w:right="-238"/>
        <w:contextualSpacing/>
        <w:jc w:val="both"/>
        <w:rPr>
          <w:rFonts w:ascii="Arial" w:eastAsia="Calibri" w:hAnsi="Arial" w:cs="Arial"/>
          <w:szCs w:val="32"/>
          <w:lang w:val="en-US"/>
        </w:rPr>
      </w:pPr>
      <w:r w:rsidRPr="004E063E">
        <w:rPr>
          <w:rFonts w:ascii="Arial" w:eastAsia="Calibri" w:hAnsi="Arial" w:cs="Arial"/>
          <w:szCs w:val="32"/>
          <w:lang w:val="en-US"/>
        </w:rPr>
        <w:t>Windows and outdoor areas on the ground and upper floors will overlook adjoining properties.</w:t>
      </w:r>
    </w:p>
    <w:p w14:paraId="64C13F56" w14:textId="77777777" w:rsidR="006121B9" w:rsidRDefault="006121B9" w:rsidP="00C627A2">
      <w:pPr>
        <w:ind w:left="142" w:right="-238"/>
        <w:jc w:val="both"/>
        <w:rPr>
          <w:rFonts w:ascii="Arial" w:eastAsia="Calibri" w:hAnsi="Arial" w:cs="Arial"/>
          <w:szCs w:val="32"/>
          <w:lang w:val="en-US"/>
        </w:rPr>
      </w:pPr>
      <w:r w:rsidRPr="004E063E">
        <w:rPr>
          <w:rFonts w:ascii="Arial" w:eastAsia="Calibri" w:hAnsi="Arial" w:cs="Arial"/>
          <w:szCs w:val="32"/>
          <w:lang w:val="en-US"/>
        </w:rPr>
        <w:t xml:space="preserve">All windows from the upper floor satisfy the deemed-to-comply provisions in relation to visual privacy. The proposed overlooking is supported from ground floor openings as they achieve the design principles of clause 5.4.1 Visual privacy as per the assessment above. </w:t>
      </w:r>
    </w:p>
    <w:p w14:paraId="64A7A6F9" w14:textId="77777777" w:rsidR="006121B9" w:rsidRPr="004E063E" w:rsidRDefault="006121B9" w:rsidP="00C627A2">
      <w:pPr>
        <w:ind w:left="142" w:right="-238"/>
        <w:jc w:val="both"/>
        <w:rPr>
          <w:rFonts w:ascii="Arial" w:eastAsia="Calibri" w:hAnsi="Arial" w:cs="Arial"/>
          <w:szCs w:val="32"/>
          <w:lang w:val="en-US"/>
        </w:rPr>
      </w:pPr>
    </w:p>
    <w:p w14:paraId="0EBD8B68" w14:textId="77777777" w:rsidR="006121B9" w:rsidRPr="004E063E" w:rsidRDefault="006121B9" w:rsidP="006503DC">
      <w:pPr>
        <w:numPr>
          <w:ilvl w:val="0"/>
          <w:numId w:val="12"/>
        </w:numPr>
        <w:ind w:left="142" w:right="-238"/>
        <w:contextualSpacing/>
        <w:jc w:val="both"/>
        <w:rPr>
          <w:rFonts w:ascii="Arial" w:eastAsia="Calibri" w:hAnsi="Arial" w:cs="Arial"/>
          <w:szCs w:val="32"/>
          <w:lang w:val="en-US"/>
        </w:rPr>
      </w:pPr>
      <w:r w:rsidRPr="004E063E">
        <w:rPr>
          <w:rFonts w:ascii="Arial" w:eastAsia="Calibri" w:hAnsi="Arial" w:cs="Arial"/>
          <w:szCs w:val="32"/>
          <w:lang w:val="en-US"/>
        </w:rPr>
        <w:t>Lot boundary setbacks proposed to the southern boundary will adversely impact the amenity of adjoining occupants.</w:t>
      </w:r>
    </w:p>
    <w:p w14:paraId="1899CC4E" w14:textId="77777777" w:rsidR="006121B9" w:rsidRDefault="006121B9" w:rsidP="00C627A2">
      <w:pPr>
        <w:ind w:left="142" w:right="-238"/>
        <w:jc w:val="both"/>
        <w:rPr>
          <w:rFonts w:ascii="Arial" w:eastAsia="Calibri" w:hAnsi="Arial" w:cs="Arial"/>
          <w:b/>
          <w:bCs/>
          <w:color w:val="000000"/>
          <w:szCs w:val="24"/>
          <w:lang w:eastAsia="en-AU"/>
        </w:rPr>
      </w:pPr>
      <w:r w:rsidRPr="004E063E">
        <w:rPr>
          <w:rFonts w:ascii="Arial" w:eastAsia="Calibri" w:hAnsi="Arial" w:cs="Arial"/>
          <w:szCs w:val="32"/>
          <w:lang w:val="en-US"/>
        </w:rPr>
        <w:t xml:space="preserve">All lot boundary setbacks to the southern lot satisfy the deemed-to-comply provisions, except for the boundary wall. The proposed boundary wall is considered to achieve the design principles. See </w:t>
      </w:r>
      <w:r w:rsidRPr="004E063E">
        <w:rPr>
          <w:rFonts w:ascii="Arial" w:eastAsia="Calibri" w:hAnsi="Arial" w:cs="Arial"/>
          <w:color w:val="000000"/>
          <w:szCs w:val="24"/>
          <w:lang w:eastAsia="en-AU"/>
        </w:rPr>
        <w:t>Clause 5.1.3 assessment above.</w:t>
      </w:r>
      <w:r w:rsidRPr="004E063E">
        <w:rPr>
          <w:rFonts w:ascii="Arial" w:eastAsia="Calibri" w:hAnsi="Arial" w:cs="Arial"/>
          <w:b/>
          <w:bCs/>
          <w:color w:val="000000"/>
          <w:szCs w:val="24"/>
          <w:lang w:eastAsia="en-AU"/>
        </w:rPr>
        <w:t xml:space="preserve"> </w:t>
      </w:r>
    </w:p>
    <w:p w14:paraId="5F3F96AA" w14:textId="77777777" w:rsidR="006121B9" w:rsidRPr="004E063E" w:rsidRDefault="006121B9" w:rsidP="00C627A2">
      <w:pPr>
        <w:ind w:left="142" w:right="-238"/>
        <w:jc w:val="both"/>
        <w:rPr>
          <w:rFonts w:ascii="Arial" w:eastAsia="Calibri" w:hAnsi="Arial" w:cs="Arial"/>
          <w:szCs w:val="32"/>
          <w:lang w:val="en-US"/>
        </w:rPr>
      </w:pPr>
    </w:p>
    <w:p w14:paraId="2583D8CB" w14:textId="77777777" w:rsidR="006121B9" w:rsidRPr="004E063E" w:rsidRDefault="006121B9" w:rsidP="006503DC">
      <w:pPr>
        <w:numPr>
          <w:ilvl w:val="0"/>
          <w:numId w:val="12"/>
        </w:numPr>
        <w:ind w:left="142" w:right="-238"/>
        <w:contextualSpacing/>
        <w:jc w:val="both"/>
        <w:rPr>
          <w:rFonts w:ascii="Arial" w:eastAsia="Calibri" w:hAnsi="Arial" w:cs="Arial"/>
          <w:szCs w:val="32"/>
          <w:lang w:val="en-US"/>
        </w:rPr>
      </w:pPr>
      <w:r w:rsidRPr="004E063E">
        <w:rPr>
          <w:rFonts w:ascii="Arial" w:eastAsia="Calibri" w:hAnsi="Arial" w:cs="Arial"/>
          <w:szCs w:val="32"/>
          <w:lang w:val="en-US"/>
        </w:rPr>
        <w:t>Overshadowing should achieve the deemed-to-comply provisions.</w:t>
      </w:r>
    </w:p>
    <w:p w14:paraId="4E209FD7" w14:textId="77777777" w:rsidR="006121B9" w:rsidRDefault="006121B9" w:rsidP="00C627A2">
      <w:pPr>
        <w:ind w:left="142" w:right="-238"/>
        <w:jc w:val="both"/>
        <w:rPr>
          <w:rFonts w:ascii="Arial" w:eastAsia="Calibri" w:hAnsi="Arial" w:cs="Arial"/>
          <w:b/>
          <w:bCs/>
          <w:color w:val="000000"/>
          <w:szCs w:val="24"/>
          <w:lang w:eastAsia="en-AU"/>
        </w:rPr>
      </w:pPr>
      <w:r w:rsidRPr="004E063E">
        <w:rPr>
          <w:rFonts w:ascii="Arial" w:eastAsia="Calibri" w:hAnsi="Arial" w:cs="Arial"/>
          <w:szCs w:val="32"/>
          <w:lang w:val="en-US"/>
        </w:rPr>
        <w:t xml:space="preserve">The development proposal is seeking a design </w:t>
      </w:r>
      <w:proofErr w:type="gramStart"/>
      <w:r w:rsidRPr="004E063E">
        <w:rPr>
          <w:rFonts w:ascii="Arial" w:eastAsia="Calibri" w:hAnsi="Arial" w:cs="Arial"/>
          <w:szCs w:val="32"/>
          <w:lang w:val="en-US"/>
        </w:rPr>
        <w:t>principle</w:t>
      </w:r>
      <w:proofErr w:type="gramEnd"/>
      <w:r w:rsidRPr="004E063E">
        <w:rPr>
          <w:rFonts w:ascii="Arial" w:eastAsia="Calibri" w:hAnsi="Arial" w:cs="Arial"/>
          <w:szCs w:val="32"/>
          <w:lang w:val="en-US"/>
        </w:rPr>
        <w:t xml:space="preserve"> assessment for the solar access to the adjoining southern site. The overshadowing is supported as the shadow reasonably avoids the indicative outdoor living area and major openings of the adjoining lot. See </w:t>
      </w:r>
      <w:r w:rsidRPr="004E063E">
        <w:rPr>
          <w:rFonts w:ascii="Arial" w:eastAsia="Calibri" w:hAnsi="Arial" w:cs="Arial"/>
          <w:color w:val="000000"/>
          <w:szCs w:val="24"/>
          <w:lang w:eastAsia="en-AU"/>
        </w:rPr>
        <w:t>Clause 5.4.2 assessment above.</w:t>
      </w:r>
      <w:r w:rsidRPr="004E063E">
        <w:rPr>
          <w:rFonts w:ascii="Arial" w:eastAsia="Calibri" w:hAnsi="Arial" w:cs="Arial"/>
          <w:b/>
          <w:bCs/>
          <w:color w:val="000000"/>
          <w:szCs w:val="24"/>
          <w:lang w:eastAsia="en-AU"/>
        </w:rPr>
        <w:t xml:space="preserve"> </w:t>
      </w:r>
    </w:p>
    <w:p w14:paraId="54A0C881" w14:textId="77777777" w:rsidR="006121B9" w:rsidRPr="004E063E" w:rsidRDefault="006121B9" w:rsidP="00C627A2">
      <w:pPr>
        <w:ind w:left="142" w:right="-238"/>
        <w:jc w:val="both"/>
        <w:rPr>
          <w:rFonts w:ascii="Arial" w:eastAsia="Calibri" w:hAnsi="Arial" w:cs="Arial"/>
          <w:szCs w:val="32"/>
          <w:lang w:val="en-US"/>
        </w:rPr>
      </w:pPr>
    </w:p>
    <w:p w14:paraId="3738EF0E" w14:textId="77777777" w:rsidR="006121B9" w:rsidRPr="004E063E" w:rsidRDefault="006121B9" w:rsidP="006503DC">
      <w:pPr>
        <w:numPr>
          <w:ilvl w:val="0"/>
          <w:numId w:val="12"/>
        </w:numPr>
        <w:ind w:left="142" w:right="-238"/>
        <w:contextualSpacing/>
        <w:jc w:val="both"/>
        <w:rPr>
          <w:rFonts w:ascii="Arial" w:eastAsia="Calibri" w:hAnsi="Arial" w:cs="Arial"/>
          <w:szCs w:val="32"/>
          <w:lang w:val="en-US"/>
        </w:rPr>
      </w:pPr>
      <w:r w:rsidRPr="004E063E">
        <w:rPr>
          <w:rFonts w:ascii="Arial" w:eastAsia="Calibri" w:hAnsi="Arial" w:cs="Arial"/>
          <w:szCs w:val="32"/>
          <w:lang w:val="en-US"/>
        </w:rPr>
        <w:t>Dividing fencing should be full height along the entire length of the northern lot boundary.</w:t>
      </w:r>
    </w:p>
    <w:p w14:paraId="1E37BF09" w14:textId="77777777" w:rsidR="006121B9" w:rsidRDefault="006121B9" w:rsidP="00C627A2">
      <w:pPr>
        <w:ind w:left="142" w:right="-238"/>
        <w:jc w:val="both"/>
        <w:rPr>
          <w:rFonts w:ascii="Arial" w:eastAsia="Calibri" w:hAnsi="Arial" w:cs="Arial"/>
          <w:szCs w:val="32"/>
          <w:lang w:val="en-US"/>
        </w:rPr>
      </w:pPr>
      <w:r>
        <w:rPr>
          <w:rFonts w:ascii="Arial" w:eastAsia="Calibri" w:hAnsi="Arial" w:cs="Arial"/>
          <w:szCs w:val="32"/>
          <w:lang w:val="en-US"/>
        </w:rPr>
        <w:t xml:space="preserve">As indicated on the amended plans, a dividing fence along the northern boundary will be erected subject to discussion with the </w:t>
      </w:r>
      <w:proofErr w:type="spellStart"/>
      <w:r>
        <w:rPr>
          <w:rFonts w:ascii="Arial" w:eastAsia="Calibri" w:hAnsi="Arial" w:cs="Arial"/>
          <w:szCs w:val="32"/>
          <w:lang w:val="en-US"/>
        </w:rPr>
        <w:t>neighbouring</w:t>
      </w:r>
      <w:proofErr w:type="spellEnd"/>
      <w:r>
        <w:rPr>
          <w:rFonts w:ascii="Arial" w:eastAsia="Calibri" w:hAnsi="Arial" w:cs="Arial"/>
          <w:szCs w:val="32"/>
          <w:lang w:val="en-US"/>
        </w:rPr>
        <w:t xml:space="preserve"> landowner. </w:t>
      </w:r>
      <w:r w:rsidRPr="004E063E">
        <w:rPr>
          <w:rFonts w:ascii="Arial" w:eastAsia="Calibri" w:hAnsi="Arial" w:cs="Arial"/>
          <w:szCs w:val="32"/>
          <w:lang w:val="en-US"/>
        </w:rPr>
        <w:t xml:space="preserve">Dividing fencing is a civil matter between two landowners and is governed by the Dividing Fences Act 1961. </w:t>
      </w:r>
    </w:p>
    <w:p w14:paraId="5BA872AB" w14:textId="77777777" w:rsidR="006121B9" w:rsidRDefault="006121B9" w:rsidP="00C627A2">
      <w:pPr>
        <w:ind w:left="142" w:right="-238"/>
        <w:jc w:val="both"/>
        <w:rPr>
          <w:rFonts w:ascii="Arial" w:eastAsia="Calibri" w:hAnsi="Arial" w:cs="Arial"/>
          <w:szCs w:val="32"/>
          <w:lang w:val="en-US"/>
        </w:rPr>
      </w:pPr>
    </w:p>
    <w:p w14:paraId="6843DF03" w14:textId="77777777" w:rsidR="006121B9" w:rsidRPr="004E063E" w:rsidRDefault="006121B9" w:rsidP="00C627A2">
      <w:pPr>
        <w:ind w:left="142" w:right="-238"/>
        <w:jc w:val="both"/>
        <w:rPr>
          <w:rFonts w:ascii="Arial" w:eastAsia="Calibri" w:hAnsi="Arial" w:cs="Arial"/>
          <w:szCs w:val="32"/>
          <w:lang w:val="en-US"/>
        </w:rPr>
      </w:pPr>
    </w:p>
    <w:p w14:paraId="0ECF6E94" w14:textId="77777777" w:rsidR="006121B9" w:rsidRPr="004E063E" w:rsidRDefault="006121B9" w:rsidP="00C627A2">
      <w:pPr>
        <w:ind w:left="-284" w:right="-238"/>
        <w:jc w:val="both"/>
        <w:rPr>
          <w:rFonts w:ascii="Arial" w:eastAsia="Calibri" w:hAnsi="Arial" w:cs="Arial"/>
          <w:b/>
          <w:color w:val="17365D"/>
          <w:sz w:val="28"/>
          <w:szCs w:val="32"/>
          <w:lang w:val="en-US"/>
        </w:rPr>
      </w:pPr>
      <w:r w:rsidRPr="004E063E">
        <w:rPr>
          <w:rFonts w:ascii="Arial" w:eastAsia="Calibri" w:hAnsi="Arial" w:cs="Arial"/>
          <w:b/>
          <w:color w:val="17365D"/>
          <w:sz w:val="28"/>
          <w:szCs w:val="32"/>
          <w:lang w:val="en-US"/>
        </w:rPr>
        <w:t>Strategic Implications</w:t>
      </w:r>
    </w:p>
    <w:p w14:paraId="46D1DA3D" w14:textId="77777777" w:rsidR="006121B9" w:rsidRPr="004E063E" w:rsidRDefault="006121B9" w:rsidP="00C627A2">
      <w:pPr>
        <w:ind w:left="-284" w:right="-238"/>
        <w:jc w:val="both"/>
        <w:rPr>
          <w:rFonts w:ascii="Arial" w:eastAsia="Calibri" w:hAnsi="Arial" w:cs="Arial"/>
          <w:szCs w:val="32"/>
          <w:lang w:val="en-US"/>
        </w:rPr>
      </w:pPr>
    </w:p>
    <w:p w14:paraId="7BAE3205" w14:textId="77777777" w:rsidR="006121B9" w:rsidRPr="004E063E" w:rsidRDefault="006121B9" w:rsidP="00C627A2">
      <w:pPr>
        <w:ind w:left="-284" w:right="-238"/>
        <w:jc w:val="both"/>
        <w:rPr>
          <w:rFonts w:ascii="Arial" w:eastAsia="Calibri" w:hAnsi="Arial" w:cs="Arial"/>
          <w:szCs w:val="32"/>
          <w:lang w:val="en-US"/>
        </w:rPr>
      </w:pPr>
      <w:r w:rsidRPr="004E063E">
        <w:rPr>
          <w:rFonts w:ascii="Arial" w:eastAsia="Calibri" w:hAnsi="Arial" w:cs="Arial"/>
          <w:szCs w:val="32"/>
          <w:lang w:val="en-US"/>
        </w:rPr>
        <w:t xml:space="preserve">This item relates to the following elements from the City’s Strategic Community Plan. </w:t>
      </w:r>
    </w:p>
    <w:p w14:paraId="64C1DE2E" w14:textId="77777777" w:rsidR="006121B9" w:rsidRPr="004E063E" w:rsidRDefault="006121B9" w:rsidP="00C627A2">
      <w:pPr>
        <w:ind w:right="-238"/>
        <w:jc w:val="both"/>
        <w:rPr>
          <w:rFonts w:ascii="Arial" w:eastAsia="Calibri" w:hAnsi="Arial" w:cs="Arial"/>
          <w:b/>
          <w:color w:val="17365D"/>
          <w:szCs w:val="24"/>
          <w:lang w:val="en-US"/>
        </w:rPr>
      </w:pPr>
    </w:p>
    <w:p w14:paraId="7C7567FE" w14:textId="77777777" w:rsidR="006121B9" w:rsidRPr="004E063E" w:rsidRDefault="006121B9" w:rsidP="00C627A2">
      <w:pPr>
        <w:ind w:left="-284" w:right="-238"/>
        <w:jc w:val="both"/>
        <w:rPr>
          <w:rFonts w:ascii="Arial" w:eastAsia="Calibri" w:hAnsi="Arial" w:cs="Arial"/>
          <w:szCs w:val="24"/>
          <w:lang w:val="en-US"/>
        </w:rPr>
      </w:pPr>
      <w:r w:rsidRPr="004E063E">
        <w:rPr>
          <w:rFonts w:ascii="Arial" w:eastAsia="Calibri" w:hAnsi="Arial" w:cs="Arial"/>
          <w:b/>
          <w:color w:val="17365D"/>
          <w:szCs w:val="24"/>
          <w:lang w:val="en-US"/>
        </w:rPr>
        <w:t>Vision</w:t>
      </w:r>
      <w:r w:rsidRPr="004E063E">
        <w:rPr>
          <w:rFonts w:ascii="Arial" w:eastAsia="Calibri" w:hAnsi="Arial" w:cs="Arial"/>
          <w:szCs w:val="24"/>
          <w:lang w:val="en-US"/>
        </w:rPr>
        <w:t xml:space="preserve"> </w:t>
      </w:r>
      <w:r w:rsidRPr="004E063E">
        <w:rPr>
          <w:rFonts w:ascii="Arial" w:eastAsia="Calibri" w:hAnsi="Arial" w:cs="Arial"/>
        </w:rPr>
        <w:tab/>
      </w:r>
      <w:r w:rsidRPr="004E063E">
        <w:rPr>
          <w:rFonts w:ascii="Arial" w:eastAsia="Calibri" w:hAnsi="Arial" w:cs="Arial"/>
        </w:rPr>
        <w:tab/>
      </w:r>
      <w:r w:rsidRPr="004E063E">
        <w:rPr>
          <w:rFonts w:ascii="Arial" w:eastAsia="Calibri" w:hAnsi="Arial" w:cs="Arial"/>
          <w:szCs w:val="24"/>
          <w:lang w:val="en-US"/>
        </w:rPr>
        <w:t xml:space="preserve">Our city will be an </w:t>
      </w:r>
      <w:proofErr w:type="gramStart"/>
      <w:r w:rsidRPr="004E063E">
        <w:rPr>
          <w:rFonts w:ascii="Arial" w:eastAsia="Calibri" w:hAnsi="Arial" w:cs="Arial"/>
          <w:szCs w:val="24"/>
          <w:lang w:val="en-US"/>
        </w:rPr>
        <w:t>environmentally-sensitive</w:t>
      </w:r>
      <w:proofErr w:type="gramEnd"/>
      <w:r w:rsidRPr="004E063E">
        <w:rPr>
          <w:rFonts w:ascii="Arial" w:eastAsia="Calibri" w:hAnsi="Arial" w:cs="Arial"/>
          <w:szCs w:val="24"/>
          <w:lang w:val="en-US"/>
        </w:rPr>
        <w:t>, beautiful and inclusive place.</w:t>
      </w:r>
    </w:p>
    <w:p w14:paraId="3F2380F2" w14:textId="77777777" w:rsidR="006121B9" w:rsidRPr="004E063E" w:rsidRDefault="006121B9" w:rsidP="00C627A2">
      <w:pPr>
        <w:ind w:left="-567" w:right="-238"/>
        <w:jc w:val="both"/>
        <w:rPr>
          <w:rFonts w:ascii="Arial" w:eastAsia="Calibri" w:hAnsi="Arial" w:cs="Arial"/>
          <w:szCs w:val="24"/>
          <w:lang w:val="en-US"/>
        </w:rPr>
      </w:pPr>
    </w:p>
    <w:p w14:paraId="50169F8D" w14:textId="77777777" w:rsidR="006121B9" w:rsidRPr="004E063E" w:rsidRDefault="006121B9" w:rsidP="00C627A2">
      <w:pPr>
        <w:ind w:left="-284" w:right="-238"/>
        <w:jc w:val="both"/>
        <w:rPr>
          <w:rFonts w:ascii="Arial" w:eastAsia="Calibri" w:hAnsi="Arial" w:cs="Arial"/>
          <w:b/>
          <w:szCs w:val="28"/>
          <w:lang w:val="en-US"/>
        </w:rPr>
      </w:pPr>
      <w:r w:rsidRPr="004E063E">
        <w:rPr>
          <w:rFonts w:ascii="Arial" w:eastAsia="Calibri" w:hAnsi="Arial" w:cs="Arial"/>
          <w:b/>
          <w:color w:val="17365D"/>
          <w:szCs w:val="28"/>
          <w:lang w:val="en-US"/>
        </w:rPr>
        <w:t>Values</w:t>
      </w:r>
      <w:r w:rsidRPr="004E063E">
        <w:rPr>
          <w:rFonts w:ascii="Arial" w:eastAsia="Calibri" w:hAnsi="Arial" w:cs="Arial"/>
          <w:bCs/>
          <w:szCs w:val="28"/>
          <w:lang w:val="en-US"/>
        </w:rPr>
        <w:tab/>
      </w:r>
      <w:r w:rsidRPr="004E063E">
        <w:rPr>
          <w:rFonts w:ascii="Arial" w:eastAsia="Calibri" w:hAnsi="Arial" w:cs="Arial"/>
          <w:bCs/>
          <w:szCs w:val="28"/>
          <w:lang w:val="en-US"/>
        </w:rPr>
        <w:tab/>
      </w:r>
      <w:r w:rsidRPr="004E063E">
        <w:rPr>
          <w:rFonts w:ascii="Arial" w:eastAsia="Calibri" w:hAnsi="Arial" w:cs="Arial"/>
          <w:b/>
          <w:szCs w:val="28"/>
          <w:lang w:val="en-US"/>
        </w:rPr>
        <w:t>Great Natural and Built Environment</w:t>
      </w:r>
    </w:p>
    <w:p w14:paraId="0EF3C3AF" w14:textId="77777777" w:rsidR="006121B9" w:rsidRPr="004E063E" w:rsidRDefault="006121B9" w:rsidP="00C627A2">
      <w:pPr>
        <w:ind w:left="1440" w:right="-238"/>
        <w:jc w:val="both"/>
        <w:rPr>
          <w:rFonts w:ascii="Arial" w:eastAsia="Calibri" w:hAnsi="Arial" w:cs="Arial"/>
          <w:bCs/>
          <w:szCs w:val="28"/>
          <w:lang w:val="en-US"/>
        </w:rPr>
      </w:pPr>
      <w:r w:rsidRPr="004E063E">
        <w:rPr>
          <w:rFonts w:ascii="Arial" w:eastAsia="Calibri" w:hAnsi="Arial" w:cs="Arial"/>
          <w:bCs/>
          <w:szCs w:val="28"/>
          <w:lang w:val="en-US"/>
        </w:rPr>
        <w:t xml:space="preserve">We protect our enhanced, engaging community spaces, heritage, the natural </w:t>
      </w:r>
      <w:proofErr w:type="gramStart"/>
      <w:r w:rsidRPr="004E063E">
        <w:rPr>
          <w:rFonts w:ascii="Arial" w:eastAsia="Calibri" w:hAnsi="Arial" w:cs="Arial"/>
          <w:bCs/>
          <w:szCs w:val="28"/>
          <w:lang w:val="en-US"/>
        </w:rPr>
        <w:t>environment</w:t>
      </w:r>
      <w:proofErr w:type="gramEnd"/>
      <w:r w:rsidRPr="004E063E">
        <w:rPr>
          <w:rFonts w:ascii="Arial" w:eastAsia="Calibri" w:hAnsi="Arial" w:cs="Arial"/>
          <w:bCs/>
          <w:szCs w:val="28"/>
          <w:lang w:val="en-US"/>
        </w:rPr>
        <w:t xml:space="preserve"> and our biodiversity through well-planned and managed development.</w:t>
      </w:r>
    </w:p>
    <w:p w14:paraId="38A6D3C9" w14:textId="77777777" w:rsidR="006121B9" w:rsidRPr="004E063E" w:rsidRDefault="006121B9" w:rsidP="00C627A2">
      <w:pPr>
        <w:ind w:left="-284" w:right="-238"/>
        <w:jc w:val="both"/>
        <w:rPr>
          <w:rFonts w:ascii="Arial" w:eastAsia="Calibri" w:hAnsi="Arial" w:cs="Arial"/>
          <w:bCs/>
          <w:szCs w:val="28"/>
          <w:lang w:val="en-US"/>
        </w:rPr>
      </w:pPr>
    </w:p>
    <w:p w14:paraId="73179D3C" w14:textId="77777777" w:rsidR="006121B9" w:rsidRPr="004E063E" w:rsidRDefault="006121B9" w:rsidP="00C627A2">
      <w:pPr>
        <w:ind w:left="-284" w:right="-238"/>
        <w:jc w:val="both"/>
        <w:rPr>
          <w:rFonts w:ascii="Arial" w:eastAsia="Calibri" w:hAnsi="Arial" w:cs="Arial"/>
          <w:b/>
          <w:bCs/>
          <w:color w:val="17365D"/>
          <w:szCs w:val="24"/>
          <w:lang w:val="en-US"/>
        </w:rPr>
      </w:pPr>
      <w:r w:rsidRPr="004E063E">
        <w:rPr>
          <w:rFonts w:ascii="Arial" w:eastAsia="Acumin Pro" w:hAnsi="Arial" w:cs="Arial"/>
          <w:b/>
          <w:bCs/>
          <w:color w:val="17365D"/>
          <w:szCs w:val="24"/>
          <w:lang w:val="en-US"/>
        </w:rPr>
        <w:t>Priority</w:t>
      </w:r>
      <w:r w:rsidRPr="004E063E">
        <w:rPr>
          <w:rFonts w:ascii="Arial" w:eastAsia="Calibri" w:hAnsi="Arial" w:cs="Arial"/>
          <w:b/>
          <w:bCs/>
          <w:color w:val="17365D"/>
          <w:szCs w:val="24"/>
          <w:lang w:val="en-US"/>
        </w:rPr>
        <w:t xml:space="preserve"> Area</w:t>
      </w:r>
      <w:r w:rsidRPr="004E063E">
        <w:rPr>
          <w:rFonts w:ascii="Arial" w:eastAsia="Calibri" w:hAnsi="Arial" w:cs="Arial"/>
          <w:b/>
          <w:bCs/>
          <w:color w:val="17365D"/>
          <w:szCs w:val="24"/>
          <w:lang w:val="en-US"/>
        </w:rPr>
        <w:tab/>
      </w:r>
      <w:r w:rsidRPr="004E063E">
        <w:rPr>
          <w:rFonts w:ascii="Arial" w:eastAsia="Calibri" w:hAnsi="Arial" w:cs="Arial"/>
          <w:szCs w:val="24"/>
          <w:lang w:val="en-US"/>
        </w:rPr>
        <w:t>Urban form - protecting our quality living environment</w:t>
      </w:r>
    </w:p>
    <w:p w14:paraId="6BF7F11E" w14:textId="77777777" w:rsidR="006121B9" w:rsidRPr="004E063E" w:rsidRDefault="006121B9" w:rsidP="00C627A2">
      <w:pPr>
        <w:ind w:left="-567" w:right="-238"/>
        <w:jc w:val="both"/>
        <w:rPr>
          <w:rFonts w:ascii="Arial" w:eastAsia="Calibri" w:hAnsi="Arial" w:cs="Arial"/>
          <w:b/>
          <w:sz w:val="28"/>
          <w:szCs w:val="32"/>
          <w:lang w:val="en-US"/>
        </w:rPr>
      </w:pPr>
    </w:p>
    <w:p w14:paraId="21EA0283" w14:textId="77777777" w:rsidR="006121B9" w:rsidRDefault="006121B9" w:rsidP="00C627A2">
      <w:pPr>
        <w:ind w:left="-284" w:right="-238"/>
        <w:jc w:val="both"/>
        <w:rPr>
          <w:rFonts w:ascii="Arial" w:eastAsia="Calibri" w:hAnsi="Arial" w:cs="Arial"/>
          <w:b/>
          <w:color w:val="17365D"/>
          <w:sz w:val="28"/>
          <w:szCs w:val="32"/>
          <w:lang w:val="en-US"/>
        </w:rPr>
      </w:pPr>
    </w:p>
    <w:p w14:paraId="296F23BF" w14:textId="77777777" w:rsidR="006121B9" w:rsidRPr="004E063E" w:rsidRDefault="006121B9" w:rsidP="00C627A2">
      <w:pPr>
        <w:ind w:left="-284" w:right="-238"/>
        <w:jc w:val="both"/>
        <w:rPr>
          <w:rFonts w:ascii="Arial" w:eastAsia="Calibri" w:hAnsi="Arial" w:cs="Arial"/>
          <w:b/>
          <w:sz w:val="28"/>
          <w:szCs w:val="32"/>
          <w:lang w:val="en-US"/>
        </w:rPr>
      </w:pPr>
      <w:r w:rsidRPr="004E063E">
        <w:rPr>
          <w:rFonts w:ascii="Arial" w:eastAsia="Calibri" w:hAnsi="Arial" w:cs="Arial"/>
          <w:b/>
          <w:color w:val="17365D"/>
          <w:sz w:val="28"/>
          <w:szCs w:val="32"/>
          <w:lang w:val="en-US"/>
        </w:rPr>
        <w:t>Budget/Financial Implications</w:t>
      </w:r>
    </w:p>
    <w:p w14:paraId="27BB2D28" w14:textId="77777777" w:rsidR="006121B9" w:rsidRPr="004E063E" w:rsidRDefault="006121B9" w:rsidP="00C627A2">
      <w:pPr>
        <w:ind w:left="-284" w:right="-238"/>
        <w:jc w:val="both"/>
        <w:rPr>
          <w:rFonts w:ascii="Arial" w:eastAsia="Calibri" w:hAnsi="Arial" w:cs="Arial"/>
          <w:b/>
          <w:szCs w:val="32"/>
          <w:highlight w:val="yellow"/>
          <w:lang w:val="en-US"/>
        </w:rPr>
      </w:pPr>
    </w:p>
    <w:p w14:paraId="52C0180B" w14:textId="547808D2" w:rsidR="006121B9" w:rsidRPr="004E063E" w:rsidRDefault="00C627A2" w:rsidP="00C627A2">
      <w:pPr>
        <w:ind w:left="-284" w:right="-238"/>
        <w:jc w:val="both"/>
        <w:rPr>
          <w:rFonts w:ascii="Arial" w:eastAsia="Calibri" w:hAnsi="Arial" w:cs="Arial"/>
          <w:bCs/>
          <w:szCs w:val="32"/>
          <w:lang w:val="en-US"/>
        </w:rPr>
      </w:pPr>
      <w:r>
        <w:rPr>
          <w:rFonts w:ascii="Arial" w:eastAsia="Calibri" w:hAnsi="Arial" w:cs="Arial"/>
          <w:bCs/>
          <w:szCs w:val="32"/>
          <w:lang w:val="en-US"/>
        </w:rPr>
        <w:t>Nil.</w:t>
      </w:r>
    </w:p>
    <w:p w14:paraId="2E6746E6" w14:textId="77777777" w:rsidR="006121B9" w:rsidRPr="004E063E" w:rsidRDefault="006121B9" w:rsidP="00C627A2">
      <w:pPr>
        <w:ind w:left="-284" w:right="-238"/>
        <w:jc w:val="both"/>
        <w:rPr>
          <w:rFonts w:ascii="Arial" w:eastAsia="Calibri" w:hAnsi="Arial" w:cs="Arial"/>
          <w:szCs w:val="24"/>
          <w:highlight w:val="yellow"/>
          <w:lang w:val="en-US"/>
        </w:rPr>
      </w:pPr>
    </w:p>
    <w:p w14:paraId="4B17A46B" w14:textId="77777777" w:rsidR="006121B9" w:rsidRDefault="006121B9" w:rsidP="00C627A2">
      <w:pPr>
        <w:ind w:left="-284" w:right="-238"/>
        <w:jc w:val="both"/>
        <w:rPr>
          <w:rFonts w:ascii="Arial" w:eastAsia="Calibri" w:hAnsi="Arial" w:cs="Arial"/>
          <w:b/>
          <w:color w:val="17365D"/>
          <w:sz w:val="28"/>
          <w:szCs w:val="32"/>
          <w:lang w:val="en-US"/>
        </w:rPr>
      </w:pPr>
    </w:p>
    <w:p w14:paraId="1BF2B693" w14:textId="77777777" w:rsidR="00F00861" w:rsidRDefault="00F00861" w:rsidP="00C627A2">
      <w:pPr>
        <w:ind w:left="-284" w:right="-238"/>
        <w:jc w:val="both"/>
        <w:rPr>
          <w:rFonts w:ascii="Arial" w:eastAsia="Calibri" w:hAnsi="Arial" w:cs="Arial"/>
          <w:b/>
          <w:color w:val="17365D"/>
          <w:sz w:val="28"/>
          <w:szCs w:val="32"/>
          <w:lang w:val="en-US"/>
        </w:rPr>
      </w:pPr>
    </w:p>
    <w:p w14:paraId="650B85EB" w14:textId="77777777" w:rsidR="006121B9" w:rsidRPr="004E063E" w:rsidRDefault="006121B9" w:rsidP="00C627A2">
      <w:pPr>
        <w:ind w:left="-284" w:right="-238"/>
        <w:jc w:val="both"/>
        <w:rPr>
          <w:rFonts w:ascii="Arial" w:eastAsia="Calibri" w:hAnsi="Arial" w:cs="Arial"/>
          <w:b/>
          <w:color w:val="17365D"/>
          <w:sz w:val="28"/>
          <w:szCs w:val="32"/>
          <w:lang w:val="en-US"/>
        </w:rPr>
      </w:pPr>
      <w:r w:rsidRPr="004E063E">
        <w:rPr>
          <w:rFonts w:ascii="Arial" w:eastAsia="Calibri" w:hAnsi="Arial" w:cs="Arial"/>
          <w:b/>
          <w:color w:val="17365D"/>
          <w:sz w:val="28"/>
          <w:szCs w:val="32"/>
          <w:lang w:val="en-US"/>
        </w:rPr>
        <w:t>Legislative and Policy Implications</w:t>
      </w:r>
    </w:p>
    <w:p w14:paraId="061D7B8A" w14:textId="77777777" w:rsidR="006121B9" w:rsidRPr="004E063E" w:rsidRDefault="006121B9" w:rsidP="00C627A2">
      <w:pPr>
        <w:ind w:left="-284" w:right="-238"/>
        <w:jc w:val="both"/>
        <w:rPr>
          <w:rFonts w:ascii="Arial" w:eastAsia="Calibri" w:hAnsi="Arial" w:cs="Arial"/>
          <w:b/>
          <w:sz w:val="28"/>
          <w:szCs w:val="32"/>
          <w:lang w:val="en-US"/>
        </w:rPr>
      </w:pPr>
    </w:p>
    <w:p w14:paraId="34191794" w14:textId="77777777" w:rsidR="006121B9" w:rsidRPr="004E063E" w:rsidRDefault="006121B9" w:rsidP="00C627A2">
      <w:pPr>
        <w:ind w:left="-284" w:right="-238"/>
        <w:jc w:val="both"/>
        <w:rPr>
          <w:rFonts w:ascii="Arial" w:eastAsia="Calibri" w:hAnsi="Arial" w:cs="Arial"/>
          <w:bCs/>
          <w:szCs w:val="24"/>
          <w:lang w:val="en-US"/>
        </w:rPr>
      </w:pPr>
      <w:r w:rsidRPr="004E063E">
        <w:rPr>
          <w:rFonts w:ascii="Arial" w:eastAsia="Calibri" w:hAnsi="Arial" w:cs="Arial"/>
          <w:bCs/>
          <w:szCs w:val="24"/>
          <w:lang w:val="en-US"/>
        </w:rPr>
        <w:t xml:space="preserve">Council is requested to make a decision in accordance with clause 68(2) of the </w:t>
      </w:r>
      <w:hyperlink r:id="rId17" w:history="1">
        <w:r w:rsidRPr="004E063E">
          <w:rPr>
            <w:rFonts w:ascii="Arial" w:eastAsia="Calibri" w:hAnsi="Arial" w:cs="Arial"/>
            <w:bCs/>
            <w:color w:val="0000FF"/>
            <w:szCs w:val="24"/>
            <w:u w:val="single"/>
            <w:lang w:val="en-US"/>
          </w:rPr>
          <w:t>Deemed Provisions</w:t>
        </w:r>
      </w:hyperlink>
      <w:r w:rsidRPr="004E063E">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41AA5651" w14:textId="77777777" w:rsidR="006121B9" w:rsidRDefault="006121B9" w:rsidP="00C627A2">
      <w:pPr>
        <w:ind w:left="-284" w:right="-238"/>
        <w:jc w:val="both"/>
        <w:rPr>
          <w:rFonts w:ascii="Arial" w:eastAsia="Calibri" w:hAnsi="Arial" w:cs="Arial"/>
          <w:bCs/>
          <w:szCs w:val="24"/>
          <w:lang w:val="en-US"/>
        </w:rPr>
      </w:pPr>
    </w:p>
    <w:p w14:paraId="3EBE3B31" w14:textId="77777777" w:rsidR="006121B9" w:rsidRPr="004E063E" w:rsidRDefault="006121B9" w:rsidP="00C627A2">
      <w:pPr>
        <w:ind w:left="-284" w:right="-238"/>
        <w:jc w:val="both"/>
        <w:rPr>
          <w:rFonts w:ascii="Arial" w:eastAsia="Calibri" w:hAnsi="Arial" w:cs="Arial"/>
          <w:bCs/>
          <w:szCs w:val="24"/>
          <w:lang w:val="en-US"/>
        </w:rPr>
      </w:pPr>
    </w:p>
    <w:p w14:paraId="22F19182" w14:textId="77777777" w:rsidR="006121B9" w:rsidRPr="004E063E" w:rsidRDefault="006121B9" w:rsidP="00C627A2">
      <w:pPr>
        <w:ind w:left="-284" w:right="-238"/>
        <w:jc w:val="both"/>
        <w:rPr>
          <w:rFonts w:ascii="Arial" w:eastAsia="Calibri" w:hAnsi="Arial" w:cs="Arial"/>
          <w:b/>
          <w:sz w:val="28"/>
          <w:szCs w:val="32"/>
          <w:lang w:val="en-US"/>
        </w:rPr>
      </w:pPr>
      <w:r w:rsidRPr="004E063E">
        <w:rPr>
          <w:rFonts w:ascii="Arial" w:eastAsia="Calibri" w:hAnsi="Arial" w:cs="Arial"/>
          <w:b/>
          <w:color w:val="17365D"/>
          <w:sz w:val="28"/>
          <w:szCs w:val="32"/>
          <w:lang w:val="en-US"/>
        </w:rPr>
        <w:t>Decision Implications</w:t>
      </w:r>
    </w:p>
    <w:p w14:paraId="2867DF60" w14:textId="77777777" w:rsidR="006121B9" w:rsidRPr="004E063E" w:rsidRDefault="006121B9" w:rsidP="00C627A2">
      <w:pPr>
        <w:ind w:left="-284" w:right="-238"/>
        <w:jc w:val="both"/>
        <w:rPr>
          <w:rFonts w:ascii="Arial" w:eastAsia="Calibri" w:hAnsi="Arial" w:cs="Arial"/>
          <w:b/>
          <w:sz w:val="28"/>
          <w:szCs w:val="32"/>
          <w:lang w:val="en-US"/>
        </w:rPr>
      </w:pPr>
    </w:p>
    <w:p w14:paraId="33F133BA" w14:textId="77777777" w:rsidR="006121B9" w:rsidRPr="004E063E" w:rsidRDefault="006121B9" w:rsidP="00C627A2">
      <w:pPr>
        <w:ind w:left="-284" w:right="-238"/>
        <w:jc w:val="both"/>
        <w:rPr>
          <w:rFonts w:ascii="Arial" w:eastAsia="Calibri" w:hAnsi="Arial" w:cs="Arial"/>
          <w:bCs/>
          <w:szCs w:val="24"/>
          <w:lang w:val="en-US"/>
        </w:rPr>
      </w:pPr>
      <w:r w:rsidRPr="004E063E">
        <w:rPr>
          <w:rFonts w:ascii="Arial" w:eastAsia="Calibri" w:hAnsi="Arial" w:cs="Arial"/>
          <w:bCs/>
          <w:szCs w:val="24"/>
          <w:lang w:val="en-US"/>
        </w:rPr>
        <w:t>If Council resolves to approve the proposal, development can proceed after receiving a Building Permit and necessary clearances.</w:t>
      </w:r>
    </w:p>
    <w:p w14:paraId="475A35D8" w14:textId="77777777" w:rsidR="006121B9" w:rsidRPr="004E063E" w:rsidRDefault="006121B9" w:rsidP="00C627A2">
      <w:pPr>
        <w:ind w:left="-284" w:right="-238"/>
        <w:jc w:val="both"/>
        <w:rPr>
          <w:rFonts w:ascii="Arial" w:eastAsia="Calibri" w:hAnsi="Arial" w:cs="Arial"/>
          <w:bCs/>
          <w:szCs w:val="24"/>
          <w:lang w:val="en-US"/>
        </w:rPr>
      </w:pPr>
    </w:p>
    <w:p w14:paraId="6AD0800D" w14:textId="77777777" w:rsidR="006121B9" w:rsidRPr="004E063E" w:rsidRDefault="006121B9" w:rsidP="00C627A2">
      <w:pPr>
        <w:ind w:left="-284" w:right="-238"/>
        <w:jc w:val="both"/>
        <w:rPr>
          <w:rFonts w:ascii="Arial" w:eastAsia="Calibri" w:hAnsi="Arial" w:cs="Arial"/>
          <w:szCs w:val="24"/>
        </w:rPr>
      </w:pPr>
      <w:r w:rsidRPr="004E063E">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BCD51BB" w14:textId="77777777" w:rsidR="006121B9" w:rsidRDefault="006121B9" w:rsidP="00C627A2">
      <w:pPr>
        <w:ind w:left="-284" w:right="-238"/>
        <w:jc w:val="both"/>
        <w:rPr>
          <w:rFonts w:ascii="Arial" w:eastAsia="Calibri" w:hAnsi="Arial" w:cs="Arial"/>
          <w:szCs w:val="24"/>
        </w:rPr>
      </w:pPr>
    </w:p>
    <w:p w14:paraId="6EC5590F" w14:textId="77777777" w:rsidR="006121B9" w:rsidRPr="004E063E" w:rsidRDefault="006121B9" w:rsidP="00C627A2">
      <w:pPr>
        <w:ind w:left="-284" w:right="-238"/>
        <w:jc w:val="both"/>
        <w:rPr>
          <w:rFonts w:ascii="Arial" w:eastAsia="Calibri" w:hAnsi="Arial" w:cs="Arial"/>
          <w:szCs w:val="24"/>
        </w:rPr>
      </w:pPr>
    </w:p>
    <w:p w14:paraId="23F68465" w14:textId="77777777" w:rsidR="006121B9" w:rsidRPr="004E063E" w:rsidRDefault="006121B9" w:rsidP="00C627A2">
      <w:pPr>
        <w:ind w:left="-284" w:right="-238"/>
        <w:jc w:val="both"/>
        <w:rPr>
          <w:rFonts w:ascii="Arial" w:eastAsia="Calibri" w:hAnsi="Arial" w:cs="Arial"/>
          <w:b/>
          <w:color w:val="17365D"/>
          <w:sz w:val="28"/>
          <w:szCs w:val="32"/>
          <w:lang w:val="en-US"/>
        </w:rPr>
      </w:pPr>
      <w:r w:rsidRPr="004E063E">
        <w:rPr>
          <w:rFonts w:ascii="Arial" w:eastAsia="Calibri" w:hAnsi="Arial" w:cs="Arial"/>
          <w:b/>
          <w:color w:val="17365D"/>
          <w:sz w:val="28"/>
          <w:szCs w:val="32"/>
          <w:lang w:val="en-US"/>
        </w:rPr>
        <w:t>Conclusion</w:t>
      </w:r>
    </w:p>
    <w:p w14:paraId="4341D88E" w14:textId="77777777" w:rsidR="006121B9" w:rsidRPr="004E063E" w:rsidRDefault="006121B9" w:rsidP="00C627A2">
      <w:pPr>
        <w:ind w:left="-284" w:right="-238"/>
        <w:jc w:val="both"/>
        <w:rPr>
          <w:rFonts w:ascii="Arial" w:eastAsia="Calibri" w:hAnsi="Arial" w:cs="Arial"/>
          <w:bCs/>
          <w:szCs w:val="28"/>
          <w:lang w:val="en-US"/>
        </w:rPr>
      </w:pPr>
    </w:p>
    <w:p w14:paraId="501D8C76" w14:textId="77777777" w:rsidR="006121B9" w:rsidRPr="004E063E" w:rsidRDefault="006121B9" w:rsidP="00C627A2">
      <w:pPr>
        <w:ind w:left="-284" w:right="-238"/>
        <w:jc w:val="both"/>
        <w:rPr>
          <w:rFonts w:ascii="Arial" w:eastAsia="Calibri" w:hAnsi="Arial" w:cs="Arial"/>
          <w:bCs/>
          <w:szCs w:val="24"/>
        </w:rPr>
      </w:pPr>
      <w:r w:rsidRPr="004E063E">
        <w:rPr>
          <w:rFonts w:ascii="Arial" w:eastAsia="Calibri" w:hAnsi="Arial" w:cs="Arial"/>
          <w:bCs/>
          <w:szCs w:val="24"/>
        </w:rPr>
        <w:t xml:space="preserve">The application for a single house has been presented for Council consideration due to objections being received. The proposal meets the design principles of the R-Codes and as such will not have an adverse impact on the amenity of adjoining lots. The proposal is considered consistent with the immediate locality and established streetscape character. </w:t>
      </w:r>
    </w:p>
    <w:p w14:paraId="18A272A5" w14:textId="77777777" w:rsidR="006121B9" w:rsidRPr="004E063E" w:rsidRDefault="006121B9" w:rsidP="00C627A2">
      <w:pPr>
        <w:ind w:left="-284" w:right="-238"/>
        <w:jc w:val="both"/>
        <w:rPr>
          <w:rFonts w:ascii="Arial" w:eastAsia="Calibri" w:hAnsi="Arial" w:cs="Arial"/>
          <w:bCs/>
          <w:szCs w:val="24"/>
        </w:rPr>
      </w:pPr>
    </w:p>
    <w:p w14:paraId="2B14ED5F" w14:textId="77777777" w:rsidR="006121B9" w:rsidRPr="004E063E" w:rsidRDefault="006121B9" w:rsidP="00C627A2">
      <w:pPr>
        <w:ind w:left="-284" w:right="-238"/>
        <w:jc w:val="both"/>
        <w:rPr>
          <w:rFonts w:ascii="Arial" w:eastAsia="Calibri" w:hAnsi="Arial" w:cs="Arial"/>
          <w:bCs/>
        </w:rPr>
      </w:pPr>
      <w:r w:rsidRPr="004E063E">
        <w:rPr>
          <w:rFonts w:ascii="Arial" w:eastAsia="Calibri" w:hAnsi="Arial" w:cs="Arial"/>
          <w:bCs/>
          <w:szCs w:val="24"/>
        </w:rPr>
        <w:t>Accordingly, it is recommended that the application be approved by Council, subject to conditions contained in the recommendation.</w:t>
      </w:r>
    </w:p>
    <w:p w14:paraId="5CE32FA6" w14:textId="77777777" w:rsidR="006121B9" w:rsidRDefault="006121B9" w:rsidP="00C627A2">
      <w:pPr>
        <w:ind w:left="-284" w:right="-238"/>
        <w:jc w:val="both"/>
        <w:rPr>
          <w:rFonts w:ascii="Arial" w:eastAsia="Calibri" w:hAnsi="Arial" w:cs="Arial"/>
          <w:bCs/>
        </w:rPr>
      </w:pPr>
    </w:p>
    <w:p w14:paraId="12A7E0DA" w14:textId="77777777" w:rsidR="006121B9" w:rsidRPr="004E063E" w:rsidRDefault="006121B9" w:rsidP="00C627A2">
      <w:pPr>
        <w:ind w:left="-284" w:right="-238"/>
        <w:jc w:val="both"/>
        <w:rPr>
          <w:rFonts w:ascii="Arial" w:eastAsia="Calibri" w:hAnsi="Arial" w:cs="Arial"/>
          <w:bCs/>
        </w:rPr>
      </w:pPr>
    </w:p>
    <w:p w14:paraId="4D69D41A" w14:textId="77777777" w:rsidR="006121B9" w:rsidRPr="004E063E" w:rsidRDefault="006121B9" w:rsidP="00C627A2">
      <w:pPr>
        <w:ind w:left="-284" w:right="-238"/>
        <w:jc w:val="both"/>
        <w:rPr>
          <w:rFonts w:ascii="Arial" w:eastAsia="Calibri" w:hAnsi="Arial" w:cs="Arial"/>
          <w:b/>
          <w:color w:val="17365D"/>
          <w:sz w:val="28"/>
          <w:szCs w:val="32"/>
          <w:lang w:val="en-US"/>
        </w:rPr>
      </w:pPr>
      <w:r w:rsidRPr="004E063E">
        <w:rPr>
          <w:rFonts w:ascii="Arial" w:eastAsia="Calibri" w:hAnsi="Arial" w:cs="Arial"/>
          <w:b/>
          <w:color w:val="17365D"/>
          <w:sz w:val="28"/>
          <w:szCs w:val="32"/>
          <w:lang w:val="en-US"/>
        </w:rPr>
        <w:t>Further Information</w:t>
      </w:r>
    </w:p>
    <w:p w14:paraId="6FFAB92B" w14:textId="77777777" w:rsidR="006121B9" w:rsidRPr="004E063E" w:rsidRDefault="006121B9" w:rsidP="00C627A2">
      <w:pPr>
        <w:ind w:left="-284" w:right="-238"/>
        <w:jc w:val="both"/>
        <w:rPr>
          <w:rFonts w:ascii="Arial" w:eastAsia="Calibri" w:hAnsi="Arial" w:cs="Arial"/>
          <w:b/>
          <w:sz w:val="28"/>
          <w:szCs w:val="32"/>
          <w:lang w:val="en-US"/>
        </w:rPr>
      </w:pPr>
    </w:p>
    <w:p w14:paraId="009E8AA8" w14:textId="77777777" w:rsidR="006121B9" w:rsidRPr="004E063E" w:rsidRDefault="006121B9" w:rsidP="00C627A2">
      <w:pPr>
        <w:ind w:left="-284" w:right="-238"/>
        <w:jc w:val="both"/>
        <w:rPr>
          <w:rFonts w:ascii="Arial" w:eastAsia="Calibri" w:hAnsi="Arial" w:cs="Arial"/>
          <w:bCs/>
          <w:szCs w:val="24"/>
          <w:lang w:val="en-US"/>
        </w:rPr>
      </w:pPr>
      <w:r w:rsidRPr="004E063E">
        <w:rPr>
          <w:rFonts w:ascii="Arial" w:eastAsia="Calibri" w:hAnsi="Arial" w:cs="Arial"/>
          <w:bCs/>
          <w:szCs w:val="24"/>
          <w:lang w:val="en-US"/>
        </w:rPr>
        <w:t>N</w:t>
      </w:r>
      <w:r>
        <w:rPr>
          <w:rFonts w:ascii="Arial" w:eastAsia="Calibri" w:hAnsi="Arial" w:cs="Arial"/>
          <w:bCs/>
          <w:szCs w:val="24"/>
          <w:lang w:val="en-US"/>
        </w:rPr>
        <w:t>il.</w:t>
      </w:r>
    </w:p>
    <w:p w14:paraId="625821F6" w14:textId="77777777" w:rsidR="00B40CA6" w:rsidRDefault="00B40CA6" w:rsidP="00C627A2">
      <w:pPr>
        <w:ind w:left="-284" w:right="-238"/>
        <w:rPr>
          <w:rFonts w:ascii="Arial" w:hAnsi="Arial" w:cs="Arial"/>
          <w:caps/>
          <w:color w:val="17365D" w:themeColor="text2" w:themeShade="BF"/>
          <w:szCs w:val="24"/>
        </w:rPr>
      </w:pPr>
    </w:p>
    <w:p w14:paraId="51B5C0C3" w14:textId="77777777" w:rsidR="00BD6945" w:rsidRDefault="00BD6945" w:rsidP="00C627A2">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35B3E71B" w:rsidR="00B40CA6" w:rsidRPr="00164E62" w:rsidRDefault="009A78BA" w:rsidP="004973A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9" w:name="_Toc115908244"/>
      <w:r>
        <w:rPr>
          <w:rFonts w:ascii="Arial" w:hAnsi="Arial" w:cs="Arial"/>
          <w:caps w:val="0"/>
          <w:color w:val="17365D" w:themeColor="text2" w:themeShade="BF"/>
          <w:szCs w:val="28"/>
          <w:u w:val="none"/>
        </w:rPr>
        <w:t>PD68.10.22</w:t>
      </w:r>
      <w:r w:rsidR="00D12F3E">
        <w:rPr>
          <w:rFonts w:ascii="Arial" w:hAnsi="Arial" w:cs="Arial"/>
          <w:caps w:val="0"/>
          <w:color w:val="17365D" w:themeColor="text2" w:themeShade="BF"/>
          <w:szCs w:val="28"/>
          <w:u w:val="none"/>
        </w:rPr>
        <w:t xml:space="preserve"> </w:t>
      </w:r>
      <w:r w:rsidR="00D12F3E" w:rsidRPr="00D12F3E">
        <w:rPr>
          <w:rFonts w:ascii="Arial" w:hAnsi="Arial" w:cs="Arial"/>
          <w:caps w:val="0"/>
          <w:color w:val="17365D" w:themeColor="text2" w:themeShade="BF"/>
          <w:szCs w:val="28"/>
          <w:u w:val="none"/>
        </w:rPr>
        <w:t>Amendments to Local Planning Policy – Residential Development</w:t>
      </w:r>
      <w:bookmarkEnd w:id="19"/>
    </w:p>
    <w:p w14:paraId="47583ED6" w14:textId="2A5D95F7" w:rsidR="00B40CA6" w:rsidRDefault="00B40CA6" w:rsidP="00A95327">
      <w:pPr>
        <w:ind w:left="-284" w:right="-330"/>
        <w:jc w:val="both"/>
        <w:rPr>
          <w:rFonts w:ascii="Arial" w:hAnsi="Arial" w:cs="Arial"/>
          <w:color w:val="17365D" w:themeColor="text2" w:themeShade="BF"/>
          <w:szCs w:val="18"/>
        </w:rPr>
      </w:pPr>
    </w:p>
    <w:tbl>
      <w:tblPr>
        <w:tblStyle w:val="TableGrid"/>
        <w:tblW w:w="9640" w:type="dxa"/>
        <w:tblInd w:w="-289" w:type="dxa"/>
        <w:tblLook w:val="04A0" w:firstRow="1" w:lastRow="0" w:firstColumn="1" w:lastColumn="0" w:noHBand="0" w:noVBand="1"/>
      </w:tblPr>
      <w:tblGrid>
        <w:gridCol w:w="2349"/>
        <w:gridCol w:w="7291"/>
      </w:tblGrid>
      <w:tr w:rsidR="00A95327" w:rsidRPr="00CC5ADB" w14:paraId="5DC884E8" w14:textId="77777777" w:rsidTr="00334F7D">
        <w:tc>
          <w:tcPr>
            <w:tcW w:w="2349" w:type="dxa"/>
          </w:tcPr>
          <w:p w14:paraId="65FF6170" w14:textId="77777777" w:rsidR="00A95327" w:rsidRPr="00CC5ADB" w:rsidRDefault="00A95327" w:rsidP="006500B1">
            <w:pPr>
              <w:tabs>
                <w:tab w:val="right" w:pos="595"/>
                <w:tab w:val="left" w:pos="879"/>
              </w:tabs>
              <w:ind w:left="879" w:right="110" w:hanging="879"/>
              <w:jc w:val="both"/>
              <w:rPr>
                <w:rFonts w:ascii="Arial" w:eastAsia="Times New Roman" w:hAnsi="Arial" w:cs="Arial"/>
                <w:b/>
                <w:color w:val="244061"/>
                <w:szCs w:val="24"/>
                <w:lang w:eastAsia="en-AU"/>
              </w:rPr>
            </w:pPr>
            <w:r w:rsidRPr="00CC5ADB">
              <w:rPr>
                <w:rFonts w:ascii="Arial" w:eastAsia="Times New Roman" w:hAnsi="Arial" w:cs="Arial"/>
                <w:b/>
                <w:color w:val="244061"/>
                <w:szCs w:val="24"/>
                <w:lang w:eastAsia="en-AU"/>
              </w:rPr>
              <w:t>Meeting &amp; Date</w:t>
            </w:r>
          </w:p>
        </w:tc>
        <w:tc>
          <w:tcPr>
            <w:tcW w:w="7291" w:type="dxa"/>
          </w:tcPr>
          <w:p w14:paraId="1149F855" w14:textId="208B3E8A" w:rsidR="00A95327" w:rsidRPr="00CC5ADB" w:rsidRDefault="00C627A2" w:rsidP="006500B1">
            <w:pPr>
              <w:tabs>
                <w:tab w:val="right" w:pos="595"/>
                <w:tab w:val="left" w:pos="879"/>
              </w:tabs>
              <w:ind w:left="879" w:right="39" w:hanging="879"/>
              <w:jc w:val="both"/>
              <w:rPr>
                <w:rFonts w:ascii="Arial" w:eastAsia="Times New Roman" w:hAnsi="Arial" w:cs="Arial"/>
                <w:szCs w:val="24"/>
                <w:lang w:eastAsia="en-AU"/>
              </w:rPr>
            </w:pPr>
            <w:r>
              <w:rPr>
                <w:rFonts w:ascii="Arial" w:eastAsia="Times New Roman" w:hAnsi="Arial" w:cs="Arial"/>
                <w:szCs w:val="24"/>
                <w:lang w:eastAsia="en-AU"/>
              </w:rPr>
              <w:t xml:space="preserve">Council Meeting - </w:t>
            </w:r>
            <w:r w:rsidR="00A95327" w:rsidRPr="00CC5ADB">
              <w:rPr>
                <w:rFonts w:ascii="Arial" w:eastAsia="Times New Roman" w:hAnsi="Arial" w:cs="Arial"/>
                <w:szCs w:val="24"/>
                <w:lang w:eastAsia="en-AU"/>
              </w:rPr>
              <w:t>25 October 2022</w:t>
            </w:r>
          </w:p>
        </w:tc>
      </w:tr>
      <w:tr w:rsidR="00A95327" w:rsidRPr="00CC5ADB" w14:paraId="64E99420" w14:textId="77777777" w:rsidTr="00334F7D">
        <w:tc>
          <w:tcPr>
            <w:tcW w:w="2349" w:type="dxa"/>
          </w:tcPr>
          <w:p w14:paraId="709FA2AD" w14:textId="77777777" w:rsidR="00A95327" w:rsidRPr="00CC5ADB" w:rsidRDefault="00A95327" w:rsidP="006500B1">
            <w:pPr>
              <w:tabs>
                <w:tab w:val="right" w:pos="595"/>
                <w:tab w:val="left" w:pos="879"/>
              </w:tabs>
              <w:ind w:left="879" w:right="110" w:hanging="879"/>
              <w:jc w:val="both"/>
              <w:rPr>
                <w:rFonts w:ascii="Arial" w:eastAsia="Times New Roman" w:hAnsi="Arial" w:cs="Arial"/>
                <w:b/>
                <w:color w:val="244061"/>
                <w:szCs w:val="24"/>
                <w:lang w:eastAsia="en-AU"/>
              </w:rPr>
            </w:pPr>
            <w:r w:rsidRPr="00CC5ADB">
              <w:rPr>
                <w:rFonts w:ascii="Arial" w:eastAsia="Times New Roman" w:hAnsi="Arial" w:cs="Arial"/>
                <w:b/>
                <w:color w:val="244061"/>
                <w:szCs w:val="24"/>
                <w:lang w:eastAsia="en-AU"/>
              </w:rPr>
              <w:t>Applicant</w:t>
            </w:r>
          </w:p>
        </w:tc>
        <w:tc>
          <w:tcPr>
            <w:tcW w:w="7291" w:type="dxa"/>
          </w:tcPr>
          <w:p w14:paraId="3730C45A" w14:textId="77777777" w:rsidR="00A95327" w:rsidRPr="00CC5ADB" w:rsidRDefault="00A95327" w:rsidP="006500B1">
            <w:pPr>
              <w:tabs>
                <w:tab w:val="right" w:pos="595"/>
                <w:tab w:val="left" w:pos="879"/>
              </w:tabs>
              <w:ind w:left="879" w:right="39" w:hanging="879"/>
              <w:jc w:val="both"/>
              <w:rPr>
                <w:rFonts w:ascii="Arial" w:eastAsia="Times New Roman" w:hAnsi="Arial" w:cs="Arial"/>
                <w:szCs w:val="24"/>
                <w:lang w:eastAsia="en-AU"/>
              </w:rPr>
            </w:pPr>
            <w:r w:rsidRPr="00CC5ADB">
              <w:rPr>
                <w:rFonts w:ascii="Arial" w:eastAsia="Times New Roman" w:hAnsi="Arial" w:cs="Arial"/>
                <w:szCs w:val="24"/>
                <w:lang w:eastAsia="en-AU"/>
              </w:rPr>
              <w:t>City of Nedlands</w:t>
            </w:r>
          </w:p>
        </w:tc>
      </w:tr>
      <w:tr w:rsidR="00A95327" w:rsidRPr="00CC5ADB" w14:paraId="5ED3AFC0" w14:textId="77777777" w:rsidTr="00334F7D">
        <w:tc>
          <w:tcPr>
            <w:tcW w:w="2349" w:type="dxa"/>
          </w:tcPr>
          <w:p w14:paraId="6FE46AE3" w14:textId="77777777" w:rsidR="00A95327" w:rsidRPr="00CC5ADB" w:rsidRDefault="00A95327" w:rsidP="006500B1">
            <w:pPr>
              <w:ind w:right="110"/>
              <w:rPr>
                <w:rFonts w:ascii="Arial" w:eastAsia="Times New Roman" w:hAnsi="Arial" w:cs="Arial"/>
                <w:b/>
                <w:bCs/>
                <w:color w:val="244061"/>
                <w:szCs w:val="24"/>
                <w:lang w:eastAsia="en-AU"/>
              </w:rPr>
            </w:pPr>
            <w:r w:rsidRPr="00CC5ADB">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040B124F" w14:textId="522E3EBB" w:rsidR="00A95327" w:rsidRDefault="00A95327" w:rsidP="006500B1">
            <w:pPr>
              <w:ind w:right="39"/>
              <w:rPr>
                <w:rFonts w:ascii="Arial" w:eastAsia="Times New Roman" w:hAnsi="Arial" w:cs="Arial"/>
                <w:szCs w:val="24"/>
                <w:lang w:eastAsia="en-AU"/>
              </w:rPr>
            </w:pPr>
            <w:r w:rsidRPr="00CC5ADB">
              <w:rPr>
                <w:rFonts w:ascii="Arial" w:eastAsia="Times New Roman" w:hAnsi="Arial" w:cs="Arial"/>
                <w:szCs w:val="24"/>
                <w:lang w:eastAsia="en-AU"/>
              </w:rPr>
              <w:t>The author, reviewers and authoriser of this report declare they have no financial or impartiality interest with this matter.</w:t>
            </w:r>
          </w:p>
          <w:p w14:paraId="53295E0E" w14:textId="77777777" w:rsidR="00C627A2" w:rsidRPr="00CC5ADB" w:rsidRDefault="00C627A2" w:rsidP="006500B1">
            <w:pPr>
              <w:ind w:right="39"/>
              <w:rPr>
                <w:rFonts w:ascii="Arial" w:eastAsia="Times New Roman" w:hAnsi="Arial" w:cs="Arial"/>
                <w:szCs w:val="24"/>
                <w:lang w:eastAsia="en-AU"/>
              </w:rPr>
            </w:pPr>
          </w:p>
          <w:p w14:paraId="37CA16A6" w14:textId="77777777" w:rsidR="00A95327" w:rsidRPr="00CC5ADB" w:rsidRDefault="00A95327" w:rsidP="006500B1">
            <w:pPr>
              <w:ind w:right="39"/>
              <w:rPr>
                <w:rFonts w:ascii="Arial" w:eastAsia="Times New Roman" w:hAnsi="Arial" w:cs="Arial"/>
                <w:szCs w:val="24"/>
                <w:lang w:eastAsia="en-AU"/>
              </w:rPr>
            </w:pPr>
            <w:r w:rsidRPr="00CC5ADB">
              <w:rPr>
                <w:rFonts w:ascii="Arial" w:eastAsia="Calibri" w:hAnsi="Arial" w:cs="Arial"/>
                <w:szCs w:val="24"/>
              </w:rPr>
              <w:t>There is no financial or personal relationship between City staff involved in the preparation of this report and the proponents or their consultants.</w:t>
            </w:r>
          </w:p>
        </w:tc>
      </w:tr>
      <w:tr w:rsidR="00A95327" w:rsidRPr="00CC5ADB" w14:paraId="2948A5B1" w14:textId="77777777" w:rsidTr="00334F7D">
        <w:tc>
          <w:tcPr>
            <w:tcW w:w="2349" w:type="dxa"/>
          </w:tcPr>
          <w:p w14:paraId="7A0A4398" w14:textId="77777777" w:rsidR="00A95327" w:rsidRPr="00CC5ADB" w:rsidRDefault="00A95327" w:rsidP="006500B1">
            <w:pPr>
              <w:tabs>
                <w:tab w:val="right" w:pos="595"/>
                <w:tab w:val="left" w:pos="879"/>
              </w:tabs>
              <w:ind w:left="879" w:right="110" w:hanging="879"/>
              <w:jc w:val="both"/>
              <w:rPr>
                <w:rFonts w:ascii="Arial" w:eastAsia="Times New Roman" w:hAnsi="Arial" w:cs="Arial"/>
                <w:b/>
                <w:color w:val="244061"/>
                <w:szCs w:val="24"/>
                <w:lang w:eastAsia="en-AU"/>
              </w:rPr>
            </w:pPr>
            <w:r w:rsidRPr="00CC5ADB">
              <w:rPr>
                <w:rFonts w:ascii="Arial" w:eastAsia="Times New Roman" w:hAnsi="Arial" w:cs="Arial"/>
                <w:b/>
                <w:color w:val="244061"/>
                <w:szCs w:val="24"/>
                <w:lang w:eastAsia="en-AU"/>
              </w:rPr>
              <w:t>Report Author</w:t>
            </w:r>
          </w:p>
        </w:tc>
        <w:tc>
          <w:tcPr>
            <w:tcW w:w="7291" w:type="dxa"/>
          </w:tcPr>
          <w:p w14:paraId="76D01F2B" w14:textId="77777777" w:rsidR="00A95327" w:rsidRPr="00CC5ADB" w:rsidRDefault="00A95327" w:rsidP="006500B1">
            <w:pPr>
              <w:tabs>
                <w:tab w:val="right" w:pos="595"/>
                <w:tab w:val="left" w:pos="879"/>
              </w:tabs>
              <w:ind w:left="879" w:right="39" w:hanging="879"/>
              <w:jc w:val="both"/>
              <w:rPr>
                <w:rFonts w:ascii="Arial" w:eastAsia="Times New Roman" w:hAnsi="Arial" w:cs="Arial"/>
                <w:szCs w:val="24"/>
                <w:lang w:eastAsia="en-AU"/>
              </w:rPr>
            </w:pPr>
            <w:r w:rsidRPr="00CC5ADB">
              <w:rPr>
                <w:rFonts w:ascii="Arial" w:eastAsia="Times New Roman" w:hAnsi="Arial" w:cs="Arial"/>
                <w:szCs w:val="24"/>
                <w:lang w:eastAsia="en-AU"/>
              </w:rPr>
              <w:t>Roy Winslow, Manager Urban Planning</w:t>
            </w:r>
          </w:p>
        </w:tc>
      </w:tr>
      <w:tr w:rsidR="00A95327" w:rsidRPr="00CC5ADB" w14:paraId="33D5BCA7" w14:textId="77777777" w:rsidTr="00334F7D">
        <w:tc>
          <w:tcPr>
            <w:tcW w:w="2349" w:type="dxa"/>
          </w:tcPr>
          <w:p w14:paraId="63092E85" w14:textId="026E07CF" w:rsidR="00A95327" w:rsidRPr="00CC5ADB" w:rsidRDefault="00A95327" w:rsidP="006500B1">
            <w:pPr>
              <w:tabs>
                <w:tab w:val="right" w:pos="595"/>
                <w:tab w:val="left" w:pos="879"/>
              </w:tabs>
              <w:ind w:left="879" w:right="110" w:hanging="879"/>
              <w:jc w:val="both"/>
              <w:rPr>
                <w:rFonts w:ascii="Arial" w:eastAsia="Times New Roman" w:hAnsi="Arial" w:cs="Arial"/>
                <w:b/>
                <w:color w:val="244061"/>
                <w:szCs w:val="24"/>
                <w:lang w:eastAsia="en-AU"/>
              </w:rPr>
            </w:pPr>
            <w:r w:rsidRPr="00CC5ADB">
              <w:rPr>
                <w:rFonts w:ascii="Arial" w:eastAsia="Times New Roman" w:hAnsi="Arial" w:cs="Arial"/>
                <w:b/>
                <w:color w:val="244061"/>
                <w:szCs w:val="24"/>
                <w:lang w:eastAsia="en-AU"/>
              </w:rPr>
              <w:t>Director</w:t>
            </w:r>
          </w:p>
        </w:tc>
        <w:tc>
          <w:tcPr>
            <w:tcW w:w="7291" w:type="dxa"/>
          </w:tcPr>
          <w:p w14:paraId="724A9F7F" w14:textId="77777777" w:rsidR="00A95327" w:rsidRPr="00CC5ADB" w:rsidRDefault="00A95327" w:rsidP="006500B1">
            <w:pPr>
              <w:tabs>
                <w:tab w:val="right" w:pos="595"/>
                <w:tab w:val="left" w:pos="879"/>
              </w:tabs>
              <w:ind w:left="879" w:right="39" w:hanging="879"/>
              <w:jc w:val="both"/>
              <w:rPr>
                <w:rFonts w:ascii="Arial" w:eastAsia="Times New Roman" w:hAnsi="Arial" w:cs="Arial"/>
                <w:szCs w:val="24"/>
                <w:lang w:eastAsia="en-AU"/>
              </w:rPr>
            </w:pPr>
            <w:r w:rsidRPr="00CC5ADB">
              <w:rPr>
                <w:rFonts w:ascii="Arial" w:eastAsia="Times New Roman" w:hAnsi="Arial" w:cs="Arial"/>
                <w:szCs w:val="24"/>
                <w:lang w:eastAsia="en-AU"/>
              </w:rPr>
              <w:t>Tony Free, Director Planning and Development</w:t>
            </w:r>
          </w:p>
        </w:tc>
      </w:tr>
      <w:tr w:rsidR="00A95327" w:rsidRPr="00CC5ADB" w14:paraId="74C42E72" w14:textId="77777777" w:rsidTr="00334F7D">
        <w:tc>
          <w:tcPr>
            <w:tcW w:w="2349" w:type="dxa"/>
          </w:tcPr>
          <w:p w14:paraId="29B333B4" w14:textId="77777777" w:rsidR="00A95327" w:rsidRPr="00CC5ADB" w:rsidRDefault="00A95327" w:rsidP="006500B1">
            <w:pPr>
              <w:tabs>
                <w:tab w:val="right" w:pos="595"/>
                <w:tab w:val="left" w:pos="879"/>
              </w:tabs>
              <w:ind w:left="879" w:right="110" w:hanging="879"/>
              <w:jc w:val="both"/>
              <w:rPr>
                <w:rFonts w:ascii="Arial" w:eastAsia="Times New Roman" w:hAnsi="Arial" w:cs="Arial"/>
                <w:b/>
                <w:color w:val="244061"/>
                <w:szCs w:val="24"/>
                <w:lang w:eastAsia="en-AU"/>
              </w:rPr>
            </w:pPr>
            <w:r w:rsidRPr="00CC5ADB">
              <w:rPr>
                <w:rFonts w:ascii="Arial" w:eastAsia="Times New Roman" w:hAnsi="Arial" w:cs="Arial"/>
                <w:b/>
                <w:color w:val="244061"/>
                <w:szCs w:val="24"/>
                <w:lang w:eastAsia="en-AU"/>
              </w:rPr>
              <w:t>Attachments</w:t>
            </w:r>
          </w:p>
        </w:tc>
        <w:tc>
          <w:tcPr>
            <w:tcW w:w="7291" w:type="dxa"/>
          </w:tcPr>
          <w:p w14:paraId="5AD33C7B" w14:textId="77777777" w:rsidR="00A95327" w:rsidRPr="00CC5ADB" w:rsidRDefault="00A95327" w:rsidP="006503DC">
            <w:pPr>
              <w:numPr>
                <w:ilvl w:val="0"/>
                <w:numId w:val="21"/>
              </w:numPr>
              <w:tabs>
                <w:tab w:val="right" w:pos="595"/>
                <w:tab w:val="left" w:pos="879"/>
              </w:tabs>
              <w:ind w:left="426" w:right="39" w:hanging="426"/>
              <w:jc w:val="both"/>
              <w:rPr>
                <w:rFonts w:ascii="Arial" w:eastAsia="Times New Roman" w:hAnsi="Arial" w:cs="Arial"/>
                <w:szCs w:val="32"/>
                <w:lang w:eastAsia="en-AU"/>
              </w:rPr>
            </w:pPr>
            <w:r w:rsidRPr="00CC5ADB">
              <w:rPr>
                <w:rFonts w:ascii="Arial" w:eastAsia="Times New Roman" w:hAnsi="Arial" w:cs="Arial"/>
                <w:szCs w:val="32"/>
                <w:lang w:eastAsia="en-AU"/>
              </w:rPr>
              <w:t>Draft LPP – Residential Development</w:t>
            </w:r>
          </w:p>
        </w:tc>
      </w:tr>
    </w:tbl>
    <w:p w14:paraId="2536BD9B" w14:textId="77777777" w:rsidR="00A95327" w:rsidRDefault="00A95327" w:rsidP="00A95327">
      <w:pPr>
        <w:ind w:right="-330"/>
        <w:jc w:val="both"/>
        <w:rPr>
          <w:rFonts w:ascii="Arial" w:eastAsia="Calibri" w:hAnsi="Arial" w:cs="Arial"/>
          <w:b/>
          <w:szCs w:val="32"/>
        </w:rPr>
      </w:pPr>
    </w:p>
    <w:p w14:paraId="75A0B85F" w14:textId="77777777" w:rsidR="00A95327" w:rsidRPr="00CC5ADB" w:rsidRDefault="00A95327" w:rsidP="00C627A2">
      <w:pPr>
        <w:ind w:left="-284" w:right="-238"/>
        <w:jc w:val="both"/>
        <w:rPr>
          <w:rFonts w:ascii="Arial" w:eastAsia="Calibri" w:hAnsi="Arial" w:cs="Arial"/>
          <w:b/>
          <w:color w:val="244061"/>
          <w:sz w:val="28"/>
          <w:szCs w:val="32"/>
        </w:rPr>
      </w:pPr>
      <w:r w:rsidRPr="00CC5ADB">
        <w:rPr>
          <w:rFonts w:ascii="Arial" w:eastAsia="Calibri" w:hAnsi="Arial" w:cs="Arial"/>
          <w:b/>
          <w:color w:val="244061"/>
          <w:sz w:val="28"/>
          <w:szCs w:val="32"/>
        </w:rPr>
        <w:t>Purpose</w:t>
      </w:r>
    </w:p>
    <w:p w14:paraId="31CE0FC5" w14:textId="77777777" w:rsidR="00A95327" w:rsidRPr="00CC5ADB" w:rsidRDefault="00A95327" w:rsidP="00C627A2">
      <w:pPr>
        <w:ind w:left="-567" w:right="-238"/>
        <w:jc w:val="both"/>
        <w:rPr>
          <w:rFonts w:ascii="Arial" w:eastAsia="Calibri" w:hAnsi="Arial" w:cs="Arial"/>
          <w:b/>
          <w:szCs w:val="32"/>
        </w:rPr>
      </w:pPr>
    </w:p>
    <w:p w14:paraId="493FCAC3" w14:textId="48646E70" w:rsidR="00A95327" w:rsidRPr="00CC5ADB" w:rsidRDefault="00A95327" w:rsidP="00C627A2">
      <w:pPr>
        <w:ind w:left="-284" w:right="-238"/>
        <w:jc w:val="both"/>
        <w:rPr>
          <w:rFonts w:ascii="Arial" w:eastAsia="Calibri" w:hAnsi="Arial" w:cs="Arial"/>
          <w:b/>
          <w:szCs w:val="32"/>
        </w:rPr>
      </w:pPr>
      <w:r w:rsidRPr="00CC5ADB">
        <w:rPr>
          <w:rFonts w:ascii="Arial" w:eastAsia="Calibri" w:hAnsi="Arial" w:cs="Arial"/>
          <w:szCs w:val="32"/>
        </w:rPr>
        <w:t xml:space="preserve">Amendments to the Local Planning Policy – Residential Development (the Policy) are being presented to Council for adoption for the purpose of community consultation. The proposed changes simplify and rationalise the </w:t>
      </w:r>
      <w:r w:rsidR="00C627A2" w:rsidRPr="00CC5ADB">
        <w:rPr>
          <w:rFonts w:ascii="Arial" w:eastAsia="Calibri" w:hAnsi="Arial" w:cs="Arial"/>
          <w:szCs w:val="32"/>
        </w:rPr>
        <w:t>criteria and</w:t>
      </w:r>
      <w:r w:rsidRPr="00CC5ADB">
        <w:rPr>
          <w:rFonts w:ascii="Arial" w:eastAsia="Calibri" w:hAnsi="Arial" w:cs="Arial"/>
          <w:szCs w:val="32"/>
        </w:rPr>
        <w:t xml:space="preserve"> provide updates to improve planning outcomes.</w:t>
      </w:r>
    </w:p>
    <w:p w14:paraId="2F527EA5" w14:textId="77777777" w:rsidR="00A95327" w:rsidRPr="00CC5ADB" w:rsidRDefault="00A95327" w:rsidP="00C627A2">
      <w:pPr>
        <w:ind w:left="-567" w:right="-238"/>
        <w:jc w:val="both"/>
        <w:rPr>
          <w:rFonts w:ascii="Arial" w:eastAsia="Calibri" w:hAnsi="Arial" w:cs="Arial"/>
          <w:b/>
          <w:szCs w:val="32"/>
        </w:rPr>
      </w:pPr>
    </w:p>
    <w:p w14:paraId="0AD157B0" w14:textId="77777777" w:rsidR="00A95327" w:rsidRPr="00CC5ADB" w:rsidRDefault="00A95327" w:rsidP="00C627A2">
      <w:pPr>
        <w:ind w:left="-567" w:right="-238"/>
        <w:jc w:val="both"/>
        <w:rPr>
          <w:rFonts w:ascii="Arial" w:eastAsia="Calibri" w:hAnsi="Arial" w:cs="Arial"/>
          <w:b/>
          <w:szCs w:val="32"/>
        </w:rPr>
      </w:pPr>
    </w:p>
    <w:p w14:paraId="1C1DA2F4" w14:textId="77777777" w:rsidR="00A95327" w:rsidRPr="00CC5ADB" w:rsidRDefault="00A95327" w:rsidP="00C627A2">
      <w:pPr>
        <w:ind w:left="-284" w:right="-238"/>
        <w:jc w:val="both"/>
        <w:rPr>
          <w:rFonts w:ascii="Arial" w:eastAsia="Calibri" w:hAnsi="Arial" w:cs="Arial"/>
          <w:b/>
          <w:color w:val="244061"/>
          <w:sz w:val="28"/>
          <w:szCs w:val="32"/>
        </w:rPr>
      </w:pPr>
      <w:r w:rsidRPr="00CC5ADB">
        <w:rPr>
          <w:rFonts w:ascii="Arial" w:eastAsia="Calibri" w:hAnsi="Arial" w:cs="Arial"/>
          <w:b/>
          <w:color w:val="244061"/>
          <w:sz w:val="28"/>
          <w:szCs w:val="32"/>
        </w:rPr>
        <w:t>Recommendation</w:t>
      </w:r>
    </w:p>
    <w:p w14:paraId="38011DF8" w14:textId="77777777" w:rsidR="00A95327" w:rsidRPr="00CC5ADB" w:rsidRDefault="00A95327" w:rsidP="00C627A2">
      <w:pPr>
        <w:ind w:left="-567" w:right="-238"/>
        <w:jc w:val="both"/>
        <w:rPr>
          <w:rFonts w:ascii="Arial" w:eastAsia="Calibri" w:hAnsi="Arial" w:cs="Arial"/>
          <w:b/>
          <w:color w:val="244061"/>
          <w:sz w:val="28"/>
          <w:szCs w:val="32"/>
        </w:rPr>
      </w:pPr>
    </w:p>
    <w:p w14:paraId="1DE776D5" w14:textId="77777777" w:rsidR="00A95327" w:rsidRPr="00CC5ADB" w:rsidRDefault="00A95327" w:rsidP="00C627A2">
      <w:pPr>
        <w:ind w:left="-284" w:right="-238"/>
        <w:jc w:val="both"/>
        <w:rPr>
          <w:rFonts w:ascii="Arial" w:eastAsia="Calibri" w:hAnsi="Arial" w:cs="Arial"/>
          <w:b/>
          <w:color w:val="244061"/>
          <w:szCs w:val="24"/>
        </w:rPr>
      </w:pPr>
      <w:r w:rsidRPr="00CC5ADB">
        <w:rPr>
          <w:rFonts w:ascii="Arial" w:eastAsia="Calibri" w:hAnsi="Arial" w:cs="Arial"/>
          <w:b/>
          <w:color w:val="244061"/>
          <w:szCs w:val="24"/>
        </w:rPr>
        <w:t>That Council:</w:t>
      </w:r>
    </w:p>
    <w:p w14:paraId="53C684A5" w14:textId="77777777" w:rsidR="00A95327" w:rsidRPr="00CC5ADB" w:rsidRDefault="00A95327" w:rsidP="00C627A2">
      <w:pPr>
        <w:ind w:left="-284" w:right="-238"/>
        <w:jc w:val="both"/>
        <w:rPr>
          <w:rFonts w:ascii="Arial" w:eastAsia="Calibri" w:hAnsi="Arial" w:cs="Arial"/>
          <w:b/>
          <w:color w:val="244061"/>
          <w:szCs w:val="24"/>
          <w:highlight w:val="yellow"/>
        </w:rPr>
      </w:pPr>
    </w:p>
    <w:p w14:paraId="01DBA1C9" w14:textId="669A2063" w:rsidR="00A95327" w:rsidRPr="00CC5ADB" w:rsidRDefault="00C627A2" w:rsidP="006503DC">
      <w:pPr>
        <w:pStyle w:val="ListParagraph"/>
        <w:numPr>
          <w:ilvl w:val="0"/>
          <w:numId w:val="22"/>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a</w:t>
      </w:r>
      <w:r w:rsidR="00A95327" w:rsidRPr="00CC5ADB">
        <w:rPr>
          <w:rFonts w:ascii="Arial" w:hAnsi="Arial" w:cs="Arial"/>
          <w:b/>
          <w:color w:val="244061" w:themeColor="accent1" w:themeShade="80"/>
          <w:szCs w:val="24"/>
          <w:lang w:val="en-GB"/>
        </w:rPr>
        <w:t>dopts the draft amendments to the Local Planning Policy – Residential Development for advertising in accordance with Clause 4 of the Deemed Provisions of Schedule 2 of the Planning and Development (Local Planning Schemes) Regulations 2015; and</w:t>
      </w:r>
    </w:p>
    <w:p w14:paraId="61DA4873" w14:textId="77777777" w:rsidR="00A95327" w:rsidRPr="00892E52" w:rsidRDefault="00A95327" w:rsidP="00C627A2">
      <w:pPr>
        <w:ind w:left="-283" w:right="-238"/>
        <w:jc w:val="both"/>
        <w:rPr>
          <w:rFonts w:ascii="Arial" w:hAnsi="Arial" w:cs="Arial"/>
          <w:b/>
          <w:color w:val="244061" w:themeColor="accent1" w:themeShade="80"/>
          <w:szCs w:val="24"/>
          <w:lang w:val="en-GB"/>
        </w:rPr>
      </w:pPr>
    </w:p>
    <w:p w14:paraId="0E1A58F9" w14:textId="4E74A2D8" w:rsidR="00A95327" w:rsidRPr="00CC5ADB" w:rsidRDefault="00C627A2" w:rsidP="006503DC">
      <w:pPr>
        <w:pStyle w:val="ListParagraph"/>
        <w:numPr>
          <w:ilvl w:val="0"/>
          <w:numId w:val="22"/>
        </w:numPr>
        <w:ind w:left="284" w:right="-238"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n</w:t>
      </w:r>
      <w:r w:rsidR="00A95327" w:rsidRPr="00CC5ADB">
        <w:rPr>
          <w:rFonts w:ascii="Arial" w:hAnsi="Arial" w:cs="Arial"/>
          <w:b/>
          <w:color w:val="244061" w:themeColor="accent1" w:themeShade="80"/>
          <w:szCs w:val="24"/>
          <w:lang w:val="en-GB"/>
        </w:rPr>
        <w:t>otes that the advertising period will be for a minimum of 28 days.</w:t>
      </w:r>
    </w:p>
    <w:p w14:paraId="23D3EFDF" w14:textId="77777777" w:rsidR="00A95327" w:rsidRDefault="00A95327" w:rsidP="00C627A2">
      <w:pPr>
        <w:ind w:left="720" w:right="-238"/>
        <w:contextualSpacing/>
        <w:rPr>
          <w:rFonts w:ascii="Arial" w:eastAsia="Calibri" w:hAnsi="Arial" w:cs="Arial"/>
          <w:b/>
          <w:color w:val="244061"/>
          <w:szCs w:val="24"/>
        </w:rPr>
      </w:pPr>
    </w:p>
    <w:p w14:paraId="14A60652" w14:textId="77777777" w:rsidR="00A95327" w:rsidRPr="00CC5ADB" w:rsidRDefault="00A95327" w:rsidP="00C627A2">
      <w:pPr>
        <w:ind w:left="720" w:right="-238"/>
        <w:contextualSpacing/>
        <w:rPr>
          <w:rFonts w:ascii="Arial" w:eastAsia="Calibri" w:hAnsi="Arial" w:cs="Arial"/>
          <w:b/>
          <w:color w:val="244061"/>
          <w:szCs w:val="24"/>
        </w:rPr>
      </w:pPr>
    </w:p>
    <w:p w14:paraId="404D3621" w14:textId="77777777" w:rsidR="00A95327" w:rsidRPr="00CC5ADB" w:rsidRDefault="00A95327" w:rsidP="00C627A2">
      <w:pPr>
        <w:ind w:left="-284" w:right="-238"/>
        <w:jc w:val="both"/>
        <w:rPr>
          <w:rFonts w:ascii="Arial" w:eastAsia="Calibri" w:hAnsi="Arial" w:cs="Arial"/>
          <w:b/>
          <w:bCs/>
          <w:color w:val="000000"/>
          <w:sz w:val="28"/>
          <w:szCs w:val="28"/>
        </w:rPr>
      </w:pPr>
      <w:r w:rsidRPr="00CC5ADB">
        <w:rPr>
          <w:rFonts w:ascii="Arial" w:eastAsia="Calibri" w:hAnsi="Arial" w:cs="Arial"/>
          <w:b/>
          <w:color w:val="17365D"/>
          <w:sz w:val="28"/>
          <w:szCs w:val="32"/>
        </w:rPr>
        <w:t>Voting Requirement</w:t>
      </w:r>
    </w:p>
    <w:p w14:paraId="6D226E9F" w14:textId="77777777" w:rsidR="00A95327" w:rsidRPr="00CC5ADB" w:rsidRDefault="00A95327" w:rsidP="00C627A2">
      <w:pPr>
        <w:ind w:left="-284" w:right="-238"/>
        <w:jc w:val="both"/>
        <w:rPr>
          <w:rFonts w:ascii="Arial" w:eastAsia="Calibri" w:hAnsi="Arial" w:cs="Arial"/>
          <w:color w:val="000000"/>
          <w:szCs w:val="24"/>
        </w:rPr>
      </w:pPr>
    </w:p>
    <w:p w14:paraId="5CFAB369" w14:textId="77777777" w:rsidR="00A95327" w:rsidRPr="00CC5ADB" w:rsidRDefault="00A95327" w:rsidP="00C627A2">
      <w:pPr>
        <w:ind w:left="-284" w:right="-238"/>
        <w:jc w:val="both"/>
        <w:rPr>
          <w:rFonts w:ascii="Arial" w:eastAsia="Calibri" w:hAnsi="Arial" w:cs="Arial"/>
          <w:color w:val="000000"/>
          <w:szCs w:val="24"/>
        </w:rPr>
      </w:pPr>
      <w:r w:rsidRPr="00CC5ADB">
        <w:rPr>
          <w:rFonts w:ascii="Arial" w:eastAsia="Calibri" w:hAnsi="Arial" w:cs="Arial"/>
          <w:color w:val="000000"/>
          <w:szCs w:val="24"/>
        </w:rPr>
        <w:t>Simple Majority</w:t>
      </w:r>
    </w:p>
    <w:p w14:paraId="18C1A17B" w14:textId="77777777" w:rsidR="00A95327" w:rsidRDefault="00A95327" w:rsidP="00C627A2">
      <w:pPr>
        <w:ind w:left="-284" w:right="-238"/>
        <w:jc w:val="both"/>
        <w:rPr>
          <w:rFonts w:ascii="Arial" w:eastAsia="Calibri" w:hAnsi="Arial" w:cs="Arial"/>
          <w:b/>
          <w:sz w:val="28"/>
          <w:szCs w:val="32"/>
        </w:rPr>
      </w:pPr>
    </w:p>
    <w:p w14:paraId="575CB975" w14:textId="77777777" w:rsidR="00A95327" w:rsidRPr="00CC5ADB" w:rsidRDefault="00A95327" w:rsidP="00C627A2">
      <w:pPr>
        <w:ind w:left="-284" w:right="-238"/>
        <w:jc w:val="both"/>
        <w:rPr>
          <w:rFonts w:ascii="Arial" w:eastAsia="Calibri" w:hAnsi="Arial" w:cs="Arial"/>
          <w:b/>
          <w:sz w:val="28"/>
          <w:szCs w:val="32"/>
        </w:rPr>
      </w:pPr>
    </w:p>
    <w:p w14:paraId="1B43AC2D" w14:textId="77777777" w:rsidR="00A95327" w:rsidRPr="00CC5ADB" w:rsidRDefault="00A95327" w:rsidP="00C627A2">
      <w:pPr>
        <w:ind w:left="-284" w:right="-238"/>
        <w:jc w:val="both"/>
        <w:rPr>
          <w:rFonts w:ascii="Arial" w:eastAsia="Calibri" w:hAnsi="Arial" w:cs="Arial"/>
          <w:b/>
          <w:color w:val="244061"/>
          <w:sz w:val="28"/>
          <w:szCs w:val="32"/>
        </w:rPr>
      </w:pPr>
      <w:r w:rsidRPr="00CC5ADB">
        <w:rPr>
          <w:rFonts w:ascii="Arial" w:eastAsia="Calibri" w:hAnsi="Arial" w:cs="Arial"/>
          <w:b/>
          <w:color w:val="244061"/>
          <w:sz w:val="28"/>
          <w:szCs w:val="32"/>
        </w:rPr>
        <w:t xml:space="preserve">Background </w:t>
      </w:r>
    </w:p>
    <w:p w14:paraId="0E30F8B1" w14:textId="77777777" w:rsidR="00A95327" w:rsidRPr="00CC5ADB" w:rsidRDefault="00A95327" w:rsidP="00C627A2">
      <w:pPr>
        <w:ind w:left="-284" w:right="-238"/>
        <w:jc w:val="both"/>
        <w:rPr>
          <w:rFonts w:ascii="Arial" w:eastAsia="Calibri" w:hAnsi="Arial" w:cs="Arial"/>
          <w:b/>
          <w:sz w:val="28"/>
          <w:szCs w:val="32"/>
        </w:rPr>
      </w:pPr>
    </w:p>
    <w:p w14:paraId="07C15693"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The current City of Nedlands Residential Development Policy was adopted on 17 December 2019. The Policy applies to all development assessed under Volume 1 of the Residential Design Codes (R-Codes). Some of the Policy provisions supersede the R-Codes, while other provisions provide guidance for assessment. Where a proposal does not meet the deemed-to-comply criteria within the policy, it is assessed against any design guidance in the Policy and the design principles of the R-Codes.</w:t>
      </w:r>
    </w:p>
    <w:p w14:paraId="1F2308B1" w14:textId="77777777" w:rsidR="00A95327" w:rsidRPr="00CC5ADB" w:rsidRDefault="00A95327" w:rsidP="00C627A2">
      <w:pPr>
        <w:ind w:left="-284" w:right="-238"/>
        <w:jc w:val="both"/>
        <w:rPr>
          <w:rFonts w:ascii="Arial" w:eastAsia="Calibri" w:hAnsi="Arial" w:cs="Arial"/>
          <w:bCs/>
          <w:szCs w:val="24"/>
        </w:rPr>
      </w:pPr>
    </w:p>
    <w:p w14:paraId="1E112620" w14:textId="77777777" w:rsidR="00A95327" w:rsidRPr="00CC5ADB" w:rsidRDefault="00A95327" w:rsidP="00C627A2">
      <w:pPr>
        <w:ind w:left="-284" w:right="-238"/>
        <w:jc w:val="both"/>
        <w:rPr>
          <w:rFonts w:ascii="Arial" w:eastAsia="Calibri" w:hAnsi="Arial" w:cs="Arial"/>
          <w:szCs w:val="24"/>
        </w:rPr>
      </w:pPr>
      <w:r w:rsidRPr="00CC5ADB">
        <w:rPr>
          <w:rFonts w:ascii="Arial" w:eastAsia="Calibri" w:hAnsi="Arial" w:cs="Arial"/>
          <w:szCs w:val="24"/>
        </w:rPr>
        <w:t xml:space="preserve">The Policy has been operative for about three years and </w:t>
      </w:r>
      <w:proofErr w:type="gramStart"/>
      <w:r w:rsidRPr="00CC5ADB">
        <w:rPr>
          <w:rFonts w:ascii="Arial" w:eastAsia="Calibri" w:hAnsi="Arial" w:cs="Arial"/>
          <w:szCs w:val="24"/>
        </w:rPr>
        <w:t>is in need of</w:t>
      </w:r>
      <w:proofErr w:type="gramEnd"/>
      <w:r w:rsidRPr="00CC5ADB">
        <w:rPr>
          <w:rFonts w:ascii="Arial" w:eastAsia="Calibri" w:hAnsi="Arial" w:cs="Arial"/>
          <w:szCs w:val="24"/>
        </w:rPr>
        <w:t xml:space="preserve"> a general review and update. Council also passed a resolution regarding additional solar access protections and building height that are addressed below. In updating the policy, the format has been amended to reflect the format of the draft precinct policies for Hollywood-Hampden, Waratah and Broadway. Provisions have also been re-ordered to match the order that they appear in the R-Codes.</w:t>
      </w:r>
    </w:p>
    <w:p w14:paraId="12F05978" w14:textId="77777777" w:rsidR="00A95327" w:rsidRPr="00CC5ADB" w:rsidRDefault="00A95327" w:rsidP="00C627A2">
      <w:pPr>
        <w:ind w:left="-284" w:right="-238"/>
        <w:jc w:val="both"/>
        <w:rPr>
          <w:rFonts w:ascii="Arial" w:eastAsia="Calibri" w:hAnsi="Arial" w:cs="Arial"/>
          <w:szCs w:val="24"/>
        </w:rPr>
      </w:pPr>
    </w:p>
    <w:p w14:paraId="29A4FAC8" w14:textId="77777777" w:rsidR="00A95327" w:rsidRPr="00CC5ADB" w:rsidRDefault="00A95327" w:rsidP="00C627A2">
      <w:pPr>
        <w:ind w:left="-284" w:right="-238"/>
        <w:jc w:val="both"/>
        <w:rPr>
          <w:rFonts w:ascii="Arial" w:eastAsia="Calibri" w:hAnsi="Arial" w:cs="Arial"/>
          <w:szCs w:val="24"/>
        </w:rPr>
      </w:pPr>
      <w:r w:rsidRPr="00CC5ADB">
        <w:rPr>
          <w:rFonts w:ascii="Arial" w:eastAsia="Calibri" w:hAnsi="Arial" w:cs="Arial"/>
          <w:szCs w:val="24"/>
        </w:rPr>
        <w:t xml:space="preserve">The proposed Residential Development Policy will initially apply to all single houses and grouped dwellings throughout the City. However, any specific local planning policy will supersede the draft Policy. The City is currently advertising specific local precinct planning policies for Waratah, Hollywood-Hampden, and Broadway precincts, and is in the process of preparing a local planning policy for residential areas north and south of Stirling Highway. Once these policies are adopted, the draft Residential Development Policy would then only impact properties outside of these areas. </w:t>
      </w:r>
    </w:p>
    <w:p w14:paraId="39358840" w14:textId="77777777" w:rsidR="00A95327" w:rsidRPr="00CC5ADB" w:rsidRDefault="00A95327" w:rsidP="00C627A2">
      <w:pPr>
        <w:ind w:left="-284" w:right="-238"/>
        <w:jc w:val="both"/>
        <w:rPr>
          <w:rFonts w:ascii="Arial" w:eastAsia="Calibri" w:hAnsi="Arial" w:cs="Arial"/>
          <w:szCs w:val="24"/>
        </w:rPr>
      </w:pPr>
    </w:p>
    <w:p w14:paraId="55B8BE90" w14:textId="77777777" w:rsidR="00A95327" w:rsidRPr="00CC5ADB" w:rsidRDefault="00A95327" w:rsidP="00C627A2">
      <w:pPr>
        <w:ind w:left="-284" w:right="-238"/>
        <w:jc w:val="both"/>
        <w:rPr>
          <w:rFonts w:ascii="Arial" w:eastAsia="Calibri" w:hAnsi="Arial" w:cs="Arial"/>
          <w:szCs w:val="24"/>
        </w:rPr>
      </w:pPr>
      <w:r w:rsidRPr="00CC5ADB">
        <w:rPr>
          <w:rFonts w:ascii="Arial" w:eastAsia="Calibri" w:hAnsi="Arial" w:cs="Arial"/>
          <w:szCs w:val="24"/>
        </w:rPr>
        <w:t>The Policy may have to be reviewed once the WA R-Codes Medium Density Policy comes into effect (expected in 2023) to ensure consistency for single houses and grouped dwellings on lots coded R30 and above that fall outside the precinct areas.</w:t>
      </w:r>
    </w:p>
    <w:p w14:paraId="2B7386CF" w14:textId="77777777" w:rsidR="00A95327" w:rsidRPr="00CC5ADB" w:rsidRDefault="00A95327" w:rsidP="00C627A2">
      <w:pPr>
        <w:ind w:right="-238"/>
        <w:jc w:val="both"/>
        <w:rPr>
          <w:rFonts w:ascii="Arial" w:eastAsia="Calibri" w:hAnsi="Arial" w:cs="Arial"/>
          <w:b/>
          <w:sz w:val="28"/>
          <w:szCs w:val="32"/>
        </w:rPr>
      </w:pPr>
    </w:p>
    <w:p w14:paraId="0A078DA4" w14:textId="77777777" w:rsidR="00A95327" w:rsidRPr="00CC5ADB" w:rsidRDefault="00A95327" w:rsidP="00C627A2">
      <w:pPr>
        <w:ind w:left="-284" w:right="-238"/>
        <w:jc w:val="both"/>
        <w:rPr>
          <w:rFonts w:ascii="Arial" w:eastAsia="Calibri" w:hAnsi="Arial" w:cs="Arial"/>
          <w:b/>
          <w:sz w:val="28"/>
          <w:szCs w:val="32"/>
        </w:rPr>
      </w:pPr>
    </w:p>
    <w:p w14:paraId="5ED18945" w14:textId="77777777" w:rsidR="00A95327" w:rsidRPr="00CC5ADB" w:rsidRDefault="00A95327" w:rsidP="00C627A2">
      <w:pPr>
        <w:ind w:left="-284" w:right="-238"/>
        <w:jc w:val="both"/>
        <w:rPr>
          <w:rFonts w:ascii="Arial" w:eastAsia="Calibri" w:hAnsi="Arial" w:cs="Arial"/>
          <w:b/>
          <w:color w:val="17365D"/>
          <w:sz w:val="28"/>
          <w:szCs w:val="32"/>
        </w:rPr>
      </w:pPr>
      <w:r w:rsidRPr="00CC5ADB">
        <w:rPr>
          <w:rFonts w:ascii="Arial" w:eastAsia="Calibri" w:hAnsi="Arial" w:cs="Arial"/>
          <w:b/>
          <w:color w:val="17365D"/>
          <w:sz w:val="28"/>
          <w:szCs w:val="32"/>
        </w:rPr>
        <w:t>Discussion</w:t>
      </w:r>
    </w:p>
    <w:p w14:paraId="278BFADA" w14:textId="77777777" w:rsidR="00A95327" w:rsidRPr="00CC5ADB" w:rsidRDefault="00A95327" w:rsidP="00C627A2">
      <w:pPr>
        <w:ind w:left="-284" w:right="-238"/>
        <w:jc w:val="both"/>
        <w:rPr>
          <w:rFonts w:ascii="Arial" w:eastAsia="Calibri" w:hAnsi="Arial" w:cs="Arial"/>
          <w:szCs w:val="32"/>
        </w:rPr>
      </w:pPr>
    </w:p>
    <w:p w14:paraId="40234E6B"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 xml:space="preserve">Amendments to the Policy have been made </w:t>
      </w:r>
      <w:proofErr w:type="gramStart"/>
      <w:r w:rsidRPr="00CC5ADB">
        <w:rPr>
          <w:rFonts w:ascii="Arial" w:eastAsia="Calibri" w:hAnsi="Arial" w:cs="Arial"/>
          <w:szCs w:val="32"/>
        </w:rPr>
        <w:t>in order to</w:t>
      </w:r>
      <w:proofErr w:type="gramEnd"/>
      <w:r w:rsidRPr="00CC5ADB">
        <w:rPr>
          <w:rFonts w:ascii="Arial" w:eastAsia="Calibri" w:hAnsi="Arial" w:cs="Arial"/>
          <w:szCs w:val="32"/>
        </w:rPr>
        <w:t xml:space="preserve"> improve planning outcomes and fix issues that have been identified in the nearly three years since the Policy was first adopted. The changes are identified below.</w:t>
      </w:r>
    </w:p>
    <w:p w14:paraId="258434D1" w14:textId="77777777" w:rsidR="00A95327" w:rsidRPr="00CC5ADB" w:rsidRDefault="00A95327" w:rsidP="00C627A2">
      <w:pPr>
        <w:ind w:left="-284" w:right="-238"/>
        <w:jc w:val="both"/>
        <w:rPr>
          <w:rFonts w:ascii="Arial" w:eastAsia="Calibri" w:hAnsi="Arial" w:cs="Arial"/>
          <w:szCs w:val="32"/>
        </w:rPr>
      </w:pPr>
    </w:p>
    <w:p w14:paraId="5BEAF683" w14:textId="77777777" w:rsidR="00A95327" w:rsidRPr="00CC5ADB" w:rsidRDefault="00A95327" w:rsidP="00C627A2">
      <w:pPr>
        <w:ind w:left="-284" w:right="-238"/>
        <w:jc w:val="both"/>
        <w:rPr>
          <w:rFonts w:ascii="Arial" w:eastAsia="Calibri" w:hAnsi="Arial" w:cs="Arial"/>
          <w:b/>
          <w:bCs/>
          <w:szCs w:val="32"/>
        </w:rPr>
      </w:pPr>
      <w:r w:rsidRPr="00CC5ADB">
        <w:rPr>
          <w:rFonts w:ascii="Arial" w:eastAsia="Calibri" w:hAnsi="Arial" w:cs="Arial"/>
          <w:b/>
          <w:bCs/>
          <w:szCs w:val="32"/>
        </w:rPr>
        <w:t>Major amendments</w:t>
      </w:r>
    </w:p>
    <w:p w14:paraId="5FFFEF75" w14:textId="77777777" w:rsidR="00A95327" w:rsidRPr="00CC5ADB" w:rsidRDefault="00A95327" w:rsidP="00C627A2">
      <w:pPr>
        <w:ind w:left="-284" w:right="-238"/>
        <w:jc w:val="both"/>
        <w:rPr>
          <w:rFonts w:ascii="Arial" w:eastAsia="Calibri" w:hAnsi="Arial" w:cs="Arial"/>
          <w:b/>
          <w:bCs/>
          <w:szCs w:val="32"/>
        </w:rPr>
      </w:pPr>
    </w:p>
    <w:p w14:paraId="78923C9C" w14:textId="77777777" w:rsidR="00A95327" w:rsidRPr="00CC5ADB" w:rsidRDefault="00A95327" w:rsidP="006503DC">
      <w:pPr>
        <w:numPr>
          <w:ilvl w:val="0"/>
          <w:numId w:val="28"/>
        </w:numPr>
        <w:ind w:right="-238"/>
        <w:contextualSpacing/>
        <w:jc w:val="both"/>
        <w:rPr>
          <w:rFonts w:ascii="Arial" w:eastAsia="Calibri" w:hAnsi="Arial" w:cs="Arial"/>
          <w:b/>
          <w:bCs/>
          <w:szCs w:val="32"/>
        </w:rPr>
      </w:pPr>
      <w:r w:rsidRPr="00CC5ADB">
        <w:rPr>
          <w:rFonts w:ascii="Arial" w:eastAsia="Calibri" w:hAnsi="Arial" w:cs="Arial"/>
          <w:b/>
          <w:bCs/>
          <w:szCs w:val="32"/>
        </w:rPr>
        <w:t>Height</w:t>
      </w:r>
    </w:p>
    <w:p w14:paraId="1D2C1619" w14:textId="77777777" w:rsidR="00A95327" w:rsidRPr="00CC5ADB" w:rsidRDefault="00A95327" w:rsidP="00C627A2">
      <w:pPr>
        <w:ind w:left="-284" w:right="-238"/>
        <w:jc w:val="both"/>
        <w:rPr>
          <w:rFonts w:ascii="Arial" w:eastAsia="Calibri" w:hAnsi="Arial" w:cs="Arial"/>
          <w:szCs w:val="32"/>
        </w:rPr>
      </w:pPr>
    </w:p>
    <w:p w14:paraId="3F588670"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Council resolved to eliminate the existing height controls within the current Policy and revert to the default Table B controls of the R-Codes. A comparison between the existing height settings of the Policy and the R-Codes are shown in the below table:</w:t>
      </w:r>
    </w:p>
    <w:p w14:paraId="422A49DC" w14:textId="77777777" w:rsidR="00A95327" w:rsidRPr="00CC5ADB" w:rsidRDefault="00A95327" w:rsidP="00C627A2">
      <w:pPr>
        <w:ind w:left="-284" w:right="-238"/>
        <w:jc w:val="both"/>
        <w:rPr>
          <w:rFonts w:ascii="Arial" w:eastAsia="Calibri" w:hAnsi="Arial" w:cs="Arial"/>
          <w:szCs w:val="32"/>
        </w:rPr>
      </w:pPr>
    </w:p>
    <w:tbl>
      <w:tblPr>
        <w:tblStyle w:val="TableGrid"/>
        <w:tblW w:w="5370" w:type="pct"/>
        <w:tblInd w:w="-289" w:type="dxa"/>
        <w:tblLook w:val="04A0" w:firstRow="1" w:lastRow="0" w:firstColumn="1" w:lastColumn="0" w:noHBand="0" w:noVBand="1"/>
      </w:tblPr>
      <w:tblGrid>
        <w:gridCol w:w="3467"/>
        <w:gridCol w:w="3036"/>
        <w:gridCol w:w="3279"/>
      </w:tblGrid>
      <w:tr w:rsidR="00A95327" w:rsidRPr="00CC5ADB" w14:paraId="59BB7E12" w14:textId="77777777" w:rsidTr="00C627A2">
        <w:tc>
          <w:tcPr>
            <w:tcW w:w="1772" w:type="pct"/>
          </w:tcPr>
          <w:p w14:paraId="6B604839" w14:textId="77777777" w:rsidR="00A95327" w:rsidRPr="00CC5ADB" w:rsidRDefault="00A95327" w:rsidP="00C627A2">
            <w:pPr>
              <w:tabs>
                <w:tab w:val="right" w:pos="595"/>
                <w:tab w:val="left" w:pos="879"/>
              </w:tabs>
              <w:ind w:left="879" w:right="-238" w:hanging="879"/>
              <w:rPr>
                <w:rFonts w:ascii="Arial" w:eastAsia="Times New Roman" w:hAnsi="Arial" w:cs="Arial"/>
                <w:b/>
                <w:bCs/>
                <w:szCs w:val="24"/>
                <w:lang w:eastAsia="en-AU"/>
              </w:rPr>
            </w:pPr>
            <w:r w:rsidRPr="00CC5ADB">
              <w:rPr>
                <w:rFonts w:ascii="Arial" w:eastAsia="Times New Roman" w:hAnsi="Arial" w:cs="Arial"/>
                <w:b/>
                <w:bCs/>
                <w:szCs w:val="24"/>
                <w:lang w:eastAsia="en-AU"/>
              </w:rPr>
              <w:t>Element</w:t>
            </w:r>
          </w:p>
        </w:tc>
        <w:tc>
          <w:tcPr>
            <w:tcW w:w="1552" w:type="pct"/>
          </w:tcPr>
          <w:p w14:paraId="67BFA199" w14:textId="77777777" w:rsidR="00A95327" w:rsidRPr="00CC5ADB" w:rsidRDefault="00A95327" w:rsidP="00C627A2">
            <w:pPr>
              <w:tabs>
                <w:tab w:val="right" w:pos="595"/>
                <w:tab w:val="left" w:pos="879"/>
              </w:tabs>
              <w:ind w:left="879" w:right="-238" w:hanging="879"/>
              <w:rPr>
                <w:rFonts w:ascii="Arial" w:eastAsia="Times New Roman" w:hAnsi="Arial" w:cs="Arial"/>
                <w:b/>
                <w:bCs/>
                <w:szCs w:val="24"/>
                <w:lang w:eastAsia="en-AU"/>
              </w:rPr>
            </w:pPr>
            <w:r w:rsidRPr="00CC5ADB">
              <w:rPr>
                <w:rFonts w:ascii="Arial" w:eastAsia="Times New Roman" w:hAnsi="Arial" w:cs="Arial"/>
                <w:b/>
                <w:bCs/>
                <w:szCs w:val="24"/>
                <w:lang w:eastAsia="en-AU"/>
              </w:rPr>
              <w:t>Existing Policy Height</w:t>
            </w:r>
          </w:p>
        </w:tc>
        <w:tc>
          <w:tcPr>
            <w:tcW w:w="1677" w:type="pct"/>
          </w:tcPr>
          <w:p w14:paraId="3DA76431" w14:textId="77777777" w:rsidR="00A95327" w:rsidRPr="00CC5ADB" w:rsidRDefault="00A95327" w:rsidP="00C627A2">
            <w:pPr>
              <w:tabs>
                <w:tab w:val="right" w:pos="595"/>
                <w:tab w:val="left" w:pos="879"/>
              </w:tabs>
              <w:ind w:left="879" w:right="-238" w:hanging="879"/>
              <w:rPr>
                <w:rFonts w:ascii="Arial" w:eastAsia="Times New Roman" w:hAnsi="Arial" w:cs="Arial"/>
                <w:b/>
                <w:bCs/>
                <w:szCs w:val="24"/>
                <w:lang w:eastAsia="en-AU"/>
              </w:rPr>
            </w:pPr>
            <w:r w:rsidRPr="00CC5ADB">
              <w:rPr>
                <w:rFonts w:ascii="Arial" w:eastAsia="Times New Roman" w:hAnsi="Arial" w:cs="Arial"/>
                <w:b/>
                <w:bCs/>
                <w:szCs w:val="24"/>
                <w:lang w:eastAsia="en-AU"/>
              </w:rPr>
              <w:t>R-Codes Volume 1 Height</w:t>
            </w:r>
          </w:p>
        </w:tc>
      </w:tr>
      <w:tr w:rsidR="00A95327" w:rsidRPr="00CC5ADB" w14:paraId="1E3C6D53" w14:textId="77777777" w:rsidTr="00C627A2">
        <w:tc>
          <w:tcPr>
            <w:tcW w:w="1772" w:type="pct"/>
          </w:tcPr>
          <w:p w14:paraId="08E06351" w14:textId="77777777" w:rsidR="00A95327" w:rsidRPr="00CC5ADB" w:rsidRDefault="00A95327" w:rsidP="00C627A2">
            <w:pPr>
              <w:tabs>
                <w:tab w:val="right" w:pos="595"/>
                <w:tab w:val="left" w:pos="879"/>
              </w:tabs>
              <w:ind w:left="879" w:right="-238" w:hanging="879"/>
              <w:rPr>
                <w:rFonts w:ascii="Arial" w:eastAsia="Times New Roman" w:hAnsi="Arial" w:cs="Arial"/>
                <w:szCs w:val="24"/>
                <w:lang w:eastAsia="en-AU"/>
              </w:rPr>
            </w:pPr>
            <w:r w:rsidRPr="00CC5ADB">
              <w:rPr>
                <w:rFonts w:ascii="Arial" w:eastAsia="Times New Roman" w:hAnsi="Arial" w:cs="Arial"/>
                <w:szCs w:val="24"/>
                <w:lang w:eastAsia="en-AU"/>
              </w:rPr>
              <w:t>Wall height (roof above)</w:t>
            </w:r>
          </w:p>
        </w:tc>
        <w:tc>
          <w:tcPr>
            <w:tcW w:w="1552" w:type="pct"/>
          </w:tcPr>
          <w:p w14:paraId="234EC7AF" w14:textId="77777777" w:rsidR="00A95327" w:rsidRPr="00CC5ADB" w:rsidRDefault="00A95327" w:rsidP="00C627A2">
            <w:pPr>
              <w:tabs>
                <w:tab w:val="right" w:pos="595"/>
                <w:tab w:val="left" w:pos="879"/>
              </w:tabs>
              <w:ind w:left="879" w:right="-238" w:hanging="879"/>
              <w:jc w:val="center"/>
              <w:rPr>
                <w:rFonts w:ascii="Arial" w:eastAsia="Times New Roman" w:hAnsi="Arial" w:cs="Arial"/>
                <w:szCs w:val="24"/>
                <w:lang w:eastAsia="en-AU"/>
              </w:rPr>
            </w:pPr>
            <w:r w:rsidRPr="00CC5ADB">
              <w:rPr>
                <w:rFonts w:ascii="Arial" w:eastAsia="Times New Roman" w:hAnsi="Arial" w:cs="Arial"/>
                <w:szCs w:val="24"/>
                <w:lang w:eastAsia="en-AU"/>
              </w:rPr>
              <w:t>8.5m</w:t>
            </w:r>
          </w:p>
        </w:tc>
        <w:tc>
          <w:tcPr>
            <w:tcW w:w="1677" w:type="pct"/>
          </w:tcPr>
          <w:p w14:paraId="204F5353" w14:textId="77777777" w:rsidR="00A95327" w:rsidRPr="00CC5ADB" w:rsidRDefault="00A95327" w:rsidP="00C627A2">
            <w:pPr>
              <w:tabs>
                <w:tab w:val="right" w:pos="595"/>
                <w:tab w:val="left" w:pos="879"/>
              </w:tabs>
              <w:ind w:left="879" w:right="-238" w:hanging="879"/>
              <w:jc w:val="center"/>
              <w:rPr>
                <w:rFonts w:ascii="Arial" w:eastAsia="Times New Roman" w:hAnsi="Arial" w:cs="Arial"/>
                <w:szCs w:val="24"/>
                <w:lang w:eastAsia="en-AU"/>
              </w:rPr>
            </w:pPr>
            <w:r w:rsidRPr="00CC5ADB">
              <w:rPr>
                <w:rFonts w:ascii="Arial" w:eastAsia="Times New Roman" w:hAnsi="Arial" w:cs="Arial"/>
                <w:szCs w:val="24"/>
                <w:lang w:eastAsia="en-AU"/>
              </w:rPr>
              <w:t>7m</w:t>
            </w:r>
          </w:p>
        </w:tc>
      </w:tr>
      <w:tr w:rsidR="00A95327" w:rsidRPr="00CC5ADB" w14:paraId="4B1986FC" w14:textId="77777777" w:rsidTr="00C627A2">
        <w:tc>
          <w:tcPr>
            <w:tcW w:w="1772" w:type="pct"/>
          </w:tcPr>
          <w:p w14:paraId="0F3AB849" w14:textId="77777777" w:rsidR="00A95327" w:rsidRPr="00CC5ADB" w:rsidRDefault="00A95327" w:rsidP="00C627A2">
            <w:pPr>
              <w:ind w:right="-238"/>
              <w:rPr>
                <w:rFonts w:ascii="Arial" w:eastAsia="Times New Roman" w:hAnsi="Arial" w:cs="Arial"/>
                <w:szCs w:val="24"/>
                <w:lang w:eastAsia="en-AU"/>
              </w:rPr>
            </w:pPr>
            <w:r w:rsidRPr="00CC5ADB">
              <w:rPr>
                <w:rFonts w:ascii="Arial" w:eastAsia="Times New Roman" w:hAnsi="Arial" w:cs="Arial"/>
                <w:szCs w:val="24"/>
                <w:lang w:eastAsia="en-AU"/>
              </w:rPr>
              <w:t xml:space="preserve">Wall height (gable, </w:t>
            </w:r>
            <w:proofErr w:type="spellStart"/>
            <w:r w:rsidRPr="00CC5ADB">
              <w:rPr>
                <w:rFonts w:ascii="Arial" w:eastAsia="Times New Roman" w:hAnsi="Arial" w:cs="Arial"/>
                <w:szCs w:val="24"/>
                <w:lang w:eastAsia="en-AU"/>
              </w:rPr>
              <w:t>skillion</w:t>
            </w:r>
            <w:proofErr w:type="spellEnd"/>
            <w:r w:rsidRPr="00CC5ADB">
              <w:rPr>
                <w:rFonts w:ascii="Arial" w:eastAsia="Times New Roman" w:hAnsi="Arial" w:cs="Arial"/>
                <w:szCs w:val="24"/>
                <w:lang w:eastAsia="en-AU"/>
              </w:rPr>
              <w:t xml:space="preserve"> and concealed roof)</w:t>
            </w:r>
          </w:p>
        </w:tc>
        <w:tc>
          <w:tcPr>
            <w:tcW w:w="1552" w:type="pct"/>
          </w:tcPr>
          <w:p w14:paraId="5ABC85A9" w14:textId="77777777" w:rsidR="00A95327" w:rsidRPr="00CC5ADB" w:rsidRDefault="00A95327" w:rsidP="00C627A2">
            <w:pPr>
              <w:tabs>
                <w:tab w:val="right" w:pos="595"/>
                <w:tab w:val="left" w:pos="879"/>
              </w:tabs>
              <w:ind w:left="879" w:right="-238" w:hanging="879"/>
              <w:jc w:val="center"/>
              <w:rPr>
                <w:rFonts w:ascii="Arial" w:eastAsia="Times New Roman" w:hAnsi="Arial" w:cs="Arial"/>
                <w:szCs w:val="24"/>
                <w:lang w:eastAsia="en-AU"/>
              </w:rPr>
            </w:pPr>
            <w:r w:rsidRPr="00CC5ADB">
              <w:rPr>
                <w:rFonts w:ascii="Arial" w:eastAsia="Times New Roman" w:hAnsi="Arial" w:cs="Arial"/>
                <w:szCs w:val="24"/>
                <w:lang w:eastAsia="en-AU"/>
              </w:rPr>
              <w:t>8.5m</w:t>
            </w:r>
          </w:p>
        </w:tc>
        <w:tc>
          <w:tcPr>
            <w:tcW w:w="1677" w:type="pct"/>
          </w:tcPr>
          <w:p w14:paraId="0D6086A1" w14:textId="77777777" w:rsidR="00A95327" w:rsidRPr="00CC5ADB" w:rsidRDefault="00A95327" w:rsidP="00C627A2">
            <w:pPr>
              <w:tabs>
                <w:tab w:val="right" w:pos="595"/>
                <w:tab w:val="left" w:pos="879"/>
              </w:tabs>
              <w:ind w:left="879" w:right="-238" w:hanging="879"/>
              <w:jc w:val="center"/>
              <w:rPr>
                <w:rFonts w:ascii="Arial" w:eastAsia="Times New Roman" w:hAnsi="Arial" w:cs="Arial"/>
                <w:szCs w:val="24"/>
                <w:lang w:eastAsia="en-AU"/>
              </w:rPr>
            </w:pPr>
            <w:r w:rsidRPr="00CC5ADB">
              <w:rPr>
                <w:rFonts w:ascii="Arial" w:eastAsia="Times New Roman" w:hAnsi="Arial" w:cs="Arial"/>
                <w:szCs w:val="24"/>
                <w:lang w:eastAsia="en-AU"/>
              </w:rPr>
              <w:t>8m</w:t>
            </w:r>
          </w:p>
        </w:tc>
      </w:tr>
      <w:tr w:rsidR="00A95327" w:rsidRPr="00CC5ADB" w14:paraId="51EA2812" w14:textId="77777777" w:rsidTr="00C627A2">
        <w:tc>
          <w:tcPr>
            <w:tcW w:w="1772" w:type="pct"/>
          </w:tcPr>
          <w:p w14:paraId="2D5C49BD" w14:textId="77777777" w:rsidR="00A95327" w:rsidRPr="00CC5ADB" w:rsidRDefault="00A95327" w:rsidP="00C627A2">
            <w:pPr>
              <w:tabs>
                <w:tab w:val="right" w:pos="595"/>
                <w:tab w:val="left" w:pos="879"/>
              </w:tabs>
              <w:ind w:left="879" w:right="-238" w:hanging="879"/>
              <w:rPr>
                <w:rFonts w:ascii="Arial" w:eastAsia="Times New Roman" w:hAnsi="Arial" w:cs="Arial"/>
                <w:szCs w:val="24"/>
                <w:lang w:eastAsia="en-AU"/>
              </w:rPr>
            </w:pPr>
            <w:r w:rsidRPr="00CC5ADB">
              <w:rPr>
                <w:rFonts w:ascii="Arial" w:eastAsia="Times New Roman" w:hAnsi="Arial" w:cs="Arial"/>
                <w:szCs w:val="24"/>
                <w:lang w:eastAsia="en-AU"/>
              </w:rPr>
              <w:t>Roof height</w:t>
            </w:r>
          </w:p>
        </w:tc>
        <w:tc>
          <w:tcPr>
            <w:tcW w:w="1552" w:type="pct"/>
          </w:tcPr>
          <w:p w14:paraId="4885A97B" w14:textId="77777777" w:rsidR="00A95327" w:rsidRPr="00CC5ADB" w:rsidRDefault="00A95327" w:rsidP="00C627A2">
            <w:pPr>
              <w:tabs>
                <w:tab w:val="right" w:pos="595"/>
                <w:tab w:val="left" w:pos="879"/>
              </w:tabs>
              <w:ind w:left="879" w:right="-238" w:hanging="879"/>
              <w:jc w:val="center"/>
              <w:rPr>
                <w:rFonts w:ascii="Arial" w:eastAsia="Times New Roman" w:hAnsi="Arial" w:cs="Arial"/>
                <w:szCs w:val="24"/>
                <w:lang w:eastAsia="en-AU"/>
              </w:rPr>
            </w:pPr>
            <w:r w:rsidRPr="00CC5ADB">
              <w:rPr>
                <w:rFonts w:ascii="Arial" w:eastAsia="Times New Roman" w:hAnsi="Arial" w:cs="Arial"/>
                <w:szCs w:val="24"/>
                <w:lang w:eastAsia="en-AU"/>
              </w:rPr>
              <w:t>10m</w:t>
            </w:r>
          </w:p>
        </w:tc>
        <w:tc>
          <w:tcPr>
            <w:tcW w:w="1677" w:type="pct"/>
          </w:tcPr>
          <w:p w14:paraId="4AC3BB02" w14:textId="77777777" w:rsidR="00A95327" w:rsidRPr="00CC5ADB" w:rsidRDefault="00A95327" w:rsidP="00C627A2">
            <w:pPr>
              <w:tabs>
                <w:tab w:val="right" w:pos="595"/>
                <w:tab w:val="left" w:pos="879"/>
              </w:tabs>
              <w:ind w:left="879" w:right="-238" w:hanging="879"/>
              <w:jc w:val="center"/>
              <w:rPr>
                <w:rFonts w:ascii="Arial" w:eastAsia="Times New Roman" w:hAnsi="Arial" w:cs="Arial"/>
                <w:szCs w:val="24"/>
                <w:lang w:eastAsia="en-AU"/>
              </w:rPr>
            </w:pPr>
            <w:r w:rsidRPr="00CC5ADB">
              <w:rPr>
                <w:rFonts w:ascii="Arial" w:eastAsia="Times New Roman" w:hAnsi="Arial" w:cs="Arial"/>
                <w:szCs w:val="24"/>
                <w:lang w:eastAsia="en-AU"/>
              </w:rPr>
              <w:t>10m</w:t>
            </w:r>
          </w:p>
        </w:tc>
      </w:tr>
    </w:tbl>
    <w:p w14:paraId="1F102D68" w14:textId="77777777" w:rsidR="00A95327" w:rsidRPr="00CC5ADB" w:rsidRDefault="00A95327" w:rsidP="00C627A2">
      <w:pPr>
        <w:ind w:left="-284" w:right="-238"/>
        <w:jc w:val="center"/>
        <w:rPr>
          <w:rFonts w:ascii="Arial" w:eastAsia="Calibri" w:hAnsi="Arial" w:cs="Arial"/>
          <w:szCs w:val="32"/>
        </w:rPr>
      </w:pPr>
      <w:r w:rsidRPr="00CC5ADB">
        <w:rPr>
          <w:rFonts w:ascii="Arial" w:eastAsia="Calibri" w:hAnsi="Arial" w:cs="Arial"/>
          <w:b/>
          <w:bCs/>
          <w:szCs w:val="32"/>
        </w:rPr>
        <w:t>Table 1</w:t>
      </w:r>
      <w:r w:rsidRPr="00CC5ADB">
        <w:rPr>
          <w:rFonts w:ascii="Arial" w:eastAsia="Calibri" w:hAnsi="Arial" w:cs="Arial"/>
          <w:szCs w:val="32"/>
        </w:rPr>
        <w:t>: Policy versus R-Codes heights</w:t>
      </w:r>
    </w:p>
    <w:p w14:paraId="4AAAB3B7" w14:textId="77777777" w:rsidR="00A95327" w:rsidRPr="00CC5ADB" w:rsidRDefault="00A95327" w:rsidP="00C627A2">
      <w:pPr>
        <w:ind w:left="-284" w:right="-238"/>
        <w:jc w:val="both"/>
        <w:rPr>
          <w:rFonts w:ascii="Arial" w:eastAsia="Calibri" w:hAnsi="Arial" w:cs="Arial"/>
          <w:szCs w:val="32"/>
        </w:rPr>
      </w:pPr>
    </w:p>
    <w:p w14:paraId="11BD5185" w14:textId="77777777" w:rsidR="00A95327" w:rsidRDefault="00A95327" w:rsidP="00C627A2">
      <w:pPr>
        <w:ind w:left="-284" w:right="-238"/>
        <w:jc w:val="both"/>
        <w:rPr>
          <w:rFonts w:ascii="Arial" w:eastAsia="Calibri" w:hAnsi="Arial" w:cs="Arial"/>
          <w:szCs w:val="32"/>
        </w:rPr>
      </w:pPr>
      <w:r w:rsidRPr="00CC5ADB">
        <w:rPr>
          <w:rFonts w:ascii="Arial" w:eastAsia="Calibri" w:hAnsi="Arial" w:cs="Arial"/>
          <w:szCs w:val="32"/>
        </w:rPr>
        <w:t xml:space="preserve">Should Council adopt the height settings of the R-Codes, it would reduce the deemed-to-comply wall heights across the </w:t>
      </w:r>
      <w:proofErr w:type="gramStart"/>
      <w:r w:rsidRPr="00CC5ADB">
        <w:rPr>
          <w:rFonts w:ascii="Arial" w:eastAsia="Calibri" w:hAnsi="Arial" w:cs="Arial"/>
          <w:szCs w:val="32"/>
        </w:rPr>
        <w:t>City</w:t>
      </w:r>
      <w:proofErr w:type="gramEnd"/>
      <w:r w:rsidRPr="00CC5ADB">
        <w:rPr>
          <w:rFonts w:ascii="Arial" w:eastAsia="Calibri" w:hAnsi="Arial" w:cs="Arial"/>
          <w:szCs w:val="32"/>
        </w:rPr>
        <w:t>. It is recommended that the height settings remain as they are in the Policy, with the inclusion of additional design guidance provided for the assessment of building height that exceeds the Policy criteria. This is recommended for the following reasons:</w:t>
      </w:r>
    </w:p>
    <w:p w14:paraId="0B0379A7" w14:textId="77777777" w:rsidR="00F00861" w:rsidRDefault="00F00861" w:rsidP="00C627A2">
      <w:pPr>
        <w:ind w:left="-284" w:right="-238"/>
        <w:jc w:val="both"/>
        <w:rPr>
          <w:rFonts w:ascii="Arial" w:eastAsia="Calibri" w:hAnsi="Arial" w:cs="Arial"/>
          <w:szCs w:val="32"/>
        </w:rPr>
      </w:pPr>
    </w:p>
    <w:p w14:paraId="11910C2A" w14:textId="77777777" w:rsidR="00F00861" w:rsidRDefault="00F00861" w:rsidP="00C627A2">
      <w:pPr>
        <w:ind w:left="-284" w:right="-238"/>
        <w:jc w:val="both"/>
        <w:rPr>
          <w:rFonts w:ascii="Arial" w:eastAsia="Calibri" w:hAnsi="Arial" w:cs="Arial"/>
          <w:szCs w:val="32"/>
        </w:rPr>
      </w:pPr>
    </w:p>
    <w:p w14:paraId="6F20F622" w14:textId="77777777" w:rsidR="00A95327" w:rsidRPr="00CC5ADB" w:rsidRDefault="00A95327" w:rsidP="006503DC">
      <w:pPr>
        <w:numPr>
          <w:ilvl w:val="0"/>
          <w:numId w:val="26"/>
        </w:numPr>
        <w:ind w:right="-238"/>
        <w:contextualSpacing/>
        <w:jc w:val="both"/>
        <w:rPr>
          <w:rFonts w:ascii="Arial" w:eastAsia="Calibri" w:hAnsi="Arial" w:cs="Arial"/>
          <w:szCs w:val="32"/>
        </w:rPr>
      </w:pPr>
      <w:r w:rsidRPr="00CC5ADB">
        <w:rPr>
          <w:rFonts w:ascii="Arial" w:eastAsia="Calibri" w:hAnsi="Arial" w:cs="Arial"/>
          <w:szCs w:val="32"/>
        </w:rPr>
        <w:t xml:space="preserve">The City of Nedlands height controls were originally enshrined in Council’s former Town Planning Scheme No. 2. Dwellings have been developed to this greater deemed-to-comply allowance for several decades, with the design response well enshrined throughout the </w:t>
      </w:r>
      <w:proofErr w:type="gramStart"/>
      <w:r w:rsidRPr="00CC5ADB">
        <w:rPr>
          <w:rFonts w:ascii="Arial" w:eastAsia="Calibri" w:hAnsi="Arial" w:cs="Arial"/>
          <w:szCs w:val="32"/>
        </w:rPr>
        <w:t>City</w:t>
      </w:r>
      <w:proofErr w:type="gramEnd"/>
      <w:r w:rsidRPr="00CC5ADB">
        <w:rPr>
          <w:rFonts w:ascii="Arial" w:eastAsia="Calibri" w:hAnsi="Arial" w:cs="Arial"/>
          <w:szCs w:val="32"/>
        </w:rPr>
        <w:t>.</w:t>
      </w:r>
    </w:p>
    <w:p w14:paraId="5E8F598E" w14:textId="77777777" w:rsidR="00A95327" w:rsidRPr="00CC5ADB" w:rsidRDefault="00A95327" w:rsidP="006503DC">
      <w:pPr>
        <w:numPr>
          <w:ilvl w:val="0"/>
          <w:numId w:val="26"/>
        </w:numPr>
        <w:ind w:right="-238"/>
        <w:contextualSpacing/>
        <w:jc w:val="both"/>
        <w:rPr>
          <w:rFonts w:ascii="Arial" w:eastAsia="Calibri" w:hAnsi="Arial" w:cs="Arial"/>
          <w:szCs w:val="32"/>
        </w:rPr>
      </w:pPr>
      <w:r w:rsidRPr="00CC5ADB">
        <w:rPr>
          <w:rFonts w:ascii="Arial" w:eastAsia="Calibri" w:hAnsi="Arial" w:cs="Arial"/>
          <w:szCs w:val="32"/>
        </w:rPr>
        <w:t xml:space="preserve">The areas of Swanbourne, </w:t>
      </w:r>
      <w:proofErr w:type="gramStart"/>
      <w:r w:rsidRPr="00CC5ADB">
        <w:rPr>
          <w:rFonts w:ascii="Arial" w:eastAsia="Calibri" w:hAnsi="Arial" w:cs="Arial"/>
          <w:szCs w:val="32"/>
        </w:rPr>
        <w:t>Dalkeith</w:t>
      </w:r>
      <w:proofErr w:type="gramEnd"/>
      <w:r w:rsidRPr="00CC5ADB">
        <w:rPr>
          <w:rFonts w:ascii="Arial" w:eastAsia="Calibri" w:hAnsi="Arial" w:cs="Arial"/>
          <w:szCs w:val="32"/>
        </w:rPr>
        <w:t xml:space="preserve"> and the dunes areas around Mt Claremont, among other places, tend to have larger houses owing to the steep slope of the natural ground level of the sites (particularly near the river and the ocean) and the general expectations of residents. Reducing the current deemed-to-comply heights to meet the R-Codes would disadvantage newer houses and additions to existing houses compared to any immediate neighbours. The deemed-to-comply height reduction would also impact any house on a lot with steeply sloping ground level, particularly those near the Swan River and the ocean. Any reduction in the current heights is likely to result in more houses seeking a design principles assessment.</w:t>
      </w:r>
    </w:p>
    <w:p w14:paraId="3C6B894F" w14:textId="77777777" w:rsidR="00A95327" w:rsidRPr="00CC5ADB" w:rsidRDefault="00A95327" w:rsidP="006503DC">
      <w:pPr>
        <w:numPr>
          <w:ilvl w:val="0"/>
          <w:numId w:val="26"/>
        </w:numPr>
        <w:ind w:right="-238"/>
        <w:contextualSpacing/>
        <w:jc w:val="both"/>
        <w:rPr>
          <w:rFonts w:ascii="Arial" w:eastAsia="Calibri" w:hAnsi="Arial" w:cs="Arial"/>
          <w:szCs w:val="32"/>
        </w:rPr>
      </w:pPr>
      <w:r w:rsidRPr="00CC5ADB">
        <w:rPr>
          <w:rFonts w:ascii="Arial" w:eastAsia="Calibri" w:hAnsi="Arial" w:cs="Arial"/>
          <w:szCs w:val="32"/>
        </w:rPr>
        <w:t xml:space="preserve">The City of Nedlands traditionally has higher quality development with better amenity than the R-Codes allows. A key measure of indoor liveability is floor to ceiling heights. Larger floor to ceiling heights </w:t>
      </w:r>
      <w:proofErr w:type="gramStart"/>
      <w:r w:rsidRPr="00CC5ADB">
        <w:rPr>
          <w:rFonts w:ascii="Arial" w:eastAsia="Calibri" w:hAnsi="Arial" w:cs="Arial"/>
          <w:szCs w:val="32"/>
        </w:rPr>
        <w:t>make</w:t>
      </w:r>
      <w:proofErr w:type="gramEnd"/>
      <w:r w:rsidRPr="00CC5ADB">
        <w:rPr>
          <w:rFonts w:ascii="Arial" w:eastAsia="Calibri" w:hAnsi="Arial" w:cs="Arial"/>
          <w:szCs w:val="32"/>
        </w:rPr>
        <w:t xml:space="preserve"> house interiors seem more spacious, and allow for better sunlight access and ventilation through the use of larger windows. Retaining the increased wall heights will continue to encourage high quality housing.</w:t>
      </w:r>
    </w:p>
    <w:p w14:paraId="047F64AF" w14:textId="77777777" w:rsidR="00A95327" w:rsidRPr="00CC5ADB" w:rsidRDefault="00A95327" w:rsidP="00C627A2">
      <w:pPr>
        <w:ind w:left="-284" w:right="-238"/>
        <w:jc w:val="both"/>
        <w:rPr>
          <w:rFonts w:ascii="Arial" w:eastAsia="Calibri" w:hAnsi="Arial" w:cs="Arial"/>
          <w:szCs w:val="32"/>
        </w:rPr>
      </w:pPr>
    </w:p>
    <w:p w14:paraId="26463DE8"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 xml:space="preserve">Given the longstanding nature of the height controls in place in Nedlands, their general acceptance by the community, and the improved internal amenity outcomes, removal of the local planning policy height provisions is not recommended. </w:t>
      </w:r>
    </w:p>
    <w:p w14:paraId="6FC1A6D3" w14:textId="77777777" w:rsidR="00A95327" w:rsidRPr="00CC5ADB" w:rsidRDefault="00A95327" w:rsidP="00C627A2">
      <w:pPr>
        <w:ind w:left="-284" w:right="-238"/>
        <w:jc w:val="both"/>
        <w:rPr>
          <w:rFonts w:ascii="Arial" w:eastAsia="Calibri" w:hAnsi="Arial" w:cs="Arial"/>
          <w:szCs w:val="32"/>
        </w:rPr>
      </w:pPr>
    </w:p>
    <w:p w14:paraId="7329D9AC"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However, it is recommended that further controls be provided to ensure greater protection for solar access to adjoining properties.</w:t>
      </w:r>
    </w:p>
    <w:p w14:paraId="2790806A" w14:textId="77777777" w:rsidR="00A95327" w:rsidRDefault="00A95327" w:rsidP="00C627A2">
      <w:pPr>
        <w:ind w:left="-284" w:right="-238"/>
        <w:jc w:val="both"/>
        <w:rPr>
          <w:rFonts w:ascii="Arial" w:eastAsia="Calibri" w:hAnsi="Arial" w:cs="Arial"/>
          <w:szCs w:val="24"/>
        </w:rPr>
      </w:pPr>
    </w:p>
    <w:p w14:paraId="6D9B2FC2" w14:textId="77777777" w:rsidR="00A95327" w:rsidRPr="00CC5ADB" w:rsidRDefault="00A95327" w:rsidP="006503DC">
      <w:pPr>
        <w:numPr>
          <w:ilvl w:val="0"/>
          <w:numId w:val="28"/>
        </w:numPr>
        <w:ind w:right="-238"/>
        <w:contextualSpacing/>
        <w:jc w:val="both"/>
        <w:rPr>
          <w:rFonts w:ascii="Arial" w:eastAsia="Calibri" w:hAnsi="Arial" w:cs="Arial"/>
          <w:b/>
          <w:szCs w:val="24"/>
        </w:rPr>
      </w:pPr>
      <w:r w:rsidRPr="2770337C">
        <w:rPr>
          <w:rFonts w:ascii="Arial" w:eastAsia="Calibri" w:hAnsi="Arial" w:cs="Arial"/>
          <w:b/>
          <w:szCs w:val="24"/>
        </w:rPr>
        <w:t>Solar access</w:t>
      </w:r>
    </w:p>
    <w:p w14:paraId="758409BA" w14:textId="77777777" w:rsidR="00A95327" w:rsidRPr="00CC5ADB" w:rsidRDefault="00A95327" w:rsidP="00C627A2">
      <w:pPr>
        <w:ind w:left="-284" w:right="-238"/>
        <w:jc w:val="both"/>
        <w:rPr>
          <w:rFonts w:ascii="Arial" w:eastAsia="Calibri" w:hAnsi="Arial" w:cs="Arial"/>
          <w:szCs w:val="24"/>
        </w:rPr>
      </w:pPr>
    </w:p>
    <w:p w14:paraId="65762645" w14:textId="77777777" w:rsidR="00A95327" w:rsidRPr="00CC5ADB" w:rsidRDefault="00A95327" w:rsidP="00C627A2">
      <w:pPr>
        <w:ind w:left="-284" w:right="-238"/>
        <w:jc w:val="both"/>
        <w:rPr>
          <w:rFonts w:ascii="Arial" w:eastAsia="Calibri" w:hAnsi="Arial" w:cs="Arial"/>
          <w:szCs w:val="24"/>
        </w:rPr>
      </w:pPr>
      <w:r w:rsidRPr="2770337C">
        <w:rPr>
          <w:rFonts w:ascii="Arial" w:eastAsia="Calibri" w:hAnsi="Arial" w:cs="Arial"/>
          <w:szCs w:val="24"/>
        </w:rPr>
        <w:t>An additional deemed-to-comply requirement and associated design guidance is proposed to protect existing solar collectors on adjoining lots. The deemed-to-comply provision is adopted from the draft Medium Density Codes and provides for a minimum four hours of sunlight to reach existing solar panels on adjoining lots during midwinter. This additional provision applies regardless of whether the new house achieves the deemed-to-comply threshold for overshadowing of adjoining lots.</w:t>
      </w:r>
    </w:p>
    <w:p w14:paraId="00A70F18" w14:textId="77777777" w:rsidR="00A95327" w:rsidRPr="00CC5ADB" w:rsidRDefault="00A95327" w:rsidP="00C627A2">
      <w:pPr>
        <w:ind w:left="-284" w:right="-238"/>
        <w:jc w:val="both"/>
        <w:rPr>
          <w:rFonts w:ascii="Arial" w:eastAsia="Calibri" w:hAnsi="Arial" w:cs="Arial"/>
          <w:szCs w:val="24"/>
        </w:rPr>
      </w:pPr>
    </w:p>
    <w:p w14:paraId="23FAC005" w14:textId="77777777" w:rsidR="00A95327" w:rsidRPr="00CC5ADB" w:rsidRDefault="00A95327" w:rsidP="00C627A2">
      <w:pPr>
        <w:ind w:left="-284" w:right="-238"/>
        <w:jc w:val="both"/>
        <w:rPr>
          <w:rFonts w:ascii="Arial" w:eastAsia="Calibri" w:hAnsi="Arial" w:cs="Arial"/>
          <w:szCs w:val="24"/>
        </w:rPr>
      </w:pPr>
      <w:r w:rsidRPr="2770337C">
        <w:rPr>
          <w:rFonts w:ascii="Arial" w:eastAsia="Calibri" w:hAnsi="Arial" w:cs="Arial"/>
          <w:szCs w:val="24"/>
        </w:rPr>
        <w:t>Additional guidance has been adopted from the State of Victoria Planning Practice Note 88 to help consider whether solar panel location is reasonable and appropriate for purposes of a design principles assessment. For instance, consideration can be given to whether the panels are located high on the roof, whether the adjoining building is set back appropriately, etc.</w:t>
      </w:r>
    </w:p>
    <w:p w14:paraId="65A5516A" w14:textId="77777777" w:rsidR="00A95327" w:rsidRPr="00CC5ADB" w:rsidRDefault="00A95327" w:rsidP="00C627A2">
      <w:pPr>
        <w:ind w:left="-284" w:right="-238"/>
        <w:jc w:val="both"/>
        <w:rPr>
          <w:rFonts w:ascii="Arial" w:eastAsia="Calibri" w:hAnsi="Arial" w:cs="Arial"/>
          <w:szCs w:val="24"/>
        </w:rPr>
      </w:pPr>
    </w:p>
    <w:p w14:paraId="12312D6F" w14:textId="77777777" w:rsidR="00A95327" w:rsidRPr="00CC5ADB" w:rsidRDefault="00A95327" w:rsidP="00C627A2">
      <w:pPr>
        <w:ind w:left="-284" w:right="-238"/>
        <w:jc w:val="both"/>
        <w:rPr>
          <w:rFonts w:ascii="Arial" w:eastAsia="Calibri" w:hAnsi="Arial" w:cs="Arial"/>
          <w:szCs w:val="24"/>
        </w:rPr>
      </w:pPr>
      <w:r w:rsidRPr="2770337C">
        <w:rPr>
          <w:rFonts w:ascii="Arial" w:eastAsia="Calibri" w:hAnsi="Arial" w:cs="Arial"/>
          <w:szCs w:val="24"/>
        </w:rPr>
        <w:t xml:space="preserve">Protection of solar panels is an important change to the way applications are assessed under the current R-Codes. Currently, if a development achieves the deemed-to-comply for overshadowing, there is no discretion to consider where the shadow falls or what it impacts. </w:t>
      </w:r>
    </w:p>
    <w:p w14:paraId="03A8B5EC" w14:textId="77777777" w:rsidR="00A95327" w:rsidRPr="00CC5ADB" w:rsidRDefault="00A95327" w:rsidP="00C627A2">
      <w:pPr>
        <w:ind w:left="-284" w:right="-238"/>
        <w:jc w:val="both"/>
        <w:rPr>
          <w:rFonts w:ascii="Arial" w:eastAsia="Calibri" w:hAnsi="Arial" w:cs="Arial"/>
          <w:szCs w:val="24"/>
        </w:rPr>
      </w:pPr>
    </w:p>
    <w:p w14:paraId="7A57D3DB" w14:textId="77777777" w:rsidR="00A95327" w:rsidRPr="00CC5ADB" w:rsidRDefault="00A95327" w:rsidP="00C627A2">
      <w:pPr>
        <w:ind w:left="-284" w:right="-238"/>
        <w:jc w:val="both"/>
        <w:rPr>
          <w:rFonts w:ascii="Arial" w:eastAsia="Calibri" w:hAnsi="Arial" w:cs="Arial"/>
          <w:szCs w:val="24"/>
        </w:rPr>
      </w:pPr>
      <w:r w:rsidRPr="2770337C">
        <w:rPr>
          <w:rFonts w:ascii="Arial" w:eastAsia="Calibri" w:hAnsi="Arial" w:cs="Arial"/>
          <w:szCs w:val="24"/>
        </w:rPr>
        <w:t>Officers also considered provisions for the protection of future solar panels and major openings to living areas on adjoining southern lots</w:t>
      </w:r>
      <w:r w:rsidRPr="00CC5ADB">
        <w:rPr>
          <w:rFonts w:ascii="Arial" w:eastAsia="Calibri" w:hAnsi="Arial" w:cs="Arial"/>
          <w:szCs w:val="32"/>
        </w:rPr>
        <w:t>.</w:t>
      </w:r>
      <w:r w:rsidRPr="2770337C">
        <w:rPr>
          <w:rFonts w:ascii="Arial" w:eastAsia="Calibri" w:hAnsi="Arial" w:cs="Arial"/>
          <w:szCs w:val="24"/>
        </w:rPr>
        <w:t xml:space="preserve"> However, such provisions were considered too complex to be effective and would hamper good outcomes for the following reasons:</w:t>
      </w:r>
    </w:p>
    <w:p w14:paraId="195190DF" w14:textId="77777777" w:rsidR="00A95327" w:rsidRPr="00CC5ADB" w:rsidRDefault="00A95327" w:rsidP="006503DC">
      <w:pPr>
        <w:numPr>
          <w:ilvl w:val="0"/>
          <w:numId w:val="27"/>
        </w:numPr>
        <w:ind w:left="0" w:right="-238" w:hanging="284"/>
        <w:contextualSpacing/>
        <w:jc w:val="both"/>
        <w:rPr>
          <w:rFonts w:ascii="Arial" w:eastAsia="Calibri" w:hAnsi="Arial" w:cs="Arial"/>
          <w:szCs w:val="24"/>
        </w:rPr>
      </w:pPr>
      <w:r w:rsidRPr="2770337C">
        <w:rPr>
          <w:rFonts w:ascii="Arial" w:eastAsia="Calibri" w:hAnsi="Arial" w:cs="Arial"/>
          <w:szCs w:val="24"/>
        </w:rPr>
        <w:t>Providing for future solar panels on adjoining southern lots would have the effect of preventing overshadowing to any roof, as solar panels could potentially be placed anywhere on the roof. This would burden any proposals for two storey development that abut single storey development and potentially lead to poorer quality outcomes. Further, there is no guarantee that an existing property would add solar panels in the future. This is especially true as the single storey houses likely to be affected are predominantly older housing stock with a higher probability of being redeveloped in the short to mid-term, which would render any roof consideration moot.</w:t>
      </w:r>
    </w:p>
    <w:p w14:paraId="692F6B1D" w14:textId="77777777" w:rsidR="00A95327" w:rsidRPr="00CC5ADB" w:rsidRDefault="00A95327" w:rsidP="00C627A2">
      <w:pPr>
        <w:ind w:right="-238"/>
        <w:contextualSpacing/>
        <w:jc w:val="both"/>
        <w:rPr>
          <w:rFonts w:ascii="Arial" w:eastAsia="Calibri" w:hAnsi="Arial" w:cs="Arial"/>
          <w:szCs w:val="24"/>
        </w:rPr>
      </w:pPr>
    </w:p>
    <w:p w14:paraId="5B2D28E6" w14:textId="77777777" w:rsidR="00A95327" w:rsidRPr="00CC5ADB" w:rsidRDefault="00A95327" w:rsidP="006503DC">
      <w:pPr>
        <w:numPr>
          <w:ilvl w:val="0"/>
          <w:numId w:val="27"/>
        </w:numPr>
        <w:ind w:left="0" w:right="-238" w:hanging="284"/>
        <w:contextualSpacing/>
        <w:jc w:val="both"/>
        <w:rPr>
          <w:rFonts w:ascii="Arial" w:eastAsia="Calibri" w:hAnsi="Arial" w:cs="Arial"/>
          <w:szCs w:val="24"/>
        </w:rPr>
      </w:pPr>
      <w:r w:rsidRPr="2770337C">
        <w:rPr>
          <w:rFonts w:ascii="Arial" w:eastAsia="Calibri" w:hAnsi="Arial" w:cs="Arial"/>
          <w:szCs w:val="24"/>
        </w:rPr>
        <w:t>Some existing major openings may be located too close to boundaries to avoid any degree of overshadowing. This would require substantial setbacks, particularly for upper floors, and may again lead to poorer quality outcomes through the provision of larger unusable space given over to side setbacks.</w:t>
      </w:r>
    </w:p>
    <w:p w14:paraId="6E86F8F0" w14:textId="77777777" w:rsidR="00A95327" w:rsidRPr="00CC5ADB" w:rsidRDefault="00A95327" w:rsidP="00C627A2">
      <w:pPr>
        <w:ind w:left="-284" w:right="-238"/>
        <w:jc w:val="both"/>
        <w:rPr>
          <w:rFonts w:ascii="Arial" w:eastAsia="Calibri" w:hAnsi="Arial" w:cs="Arial"/>
          <w:szCs w:val="24"/>
        </w:rPr>
      </w:pPr>
    </w:p>
    <w:p w14:paraId="4B08F2EB" w14:textId="77777777" w:rsidR="00A95327" w:rsidRPr="00CC5ADB" w:rsidRDefault="00A95327" w:rsidP="00C627A2">
      <w:pPr>
        <w:ind w:left="-284" w:right="-238"/>
        <w:jc w:val="both"/>
        <w:rPr>
          <w:rFonts w:ascii="Arial" w:eastAsia="Calibri" w:hAnsi="Arial" w:cs="Arial"/>
          <w:szCs w:val="24"/>
        </w:rPr>
      </w:pPr>
      <w:r w:rsidRPr="2770337C">
        <w:rPr>
          <w:rFonts w:ascii="Arial" w:eastAsia="Calibri" w:hAnsi="Arial" w:cs="Arial"/>
          <w:szCs w:val="24"/>
        </w:rPr>
        <w:t>Protecting sunlight to major openings and future solar panels as deemed-to-comply criteria would add a degree of complexity to an assessment that the Western Australian Planning Commission (WAPC) would be unlikely to support. It would be difficult to determine what an “acceptable” overshadowing would be, and even more complex to manage and assess both for Officers and applicants.</w:t>
      </w:r>
    </w:p>
    <w:p w14:paraId="315BF238" w14:textId="77777777" w:rsidR="00A95327" w:rsidRPr="00CC5ADB" w:rsidRDefault="00A95327" w:rsidP="00C627A2">
      <w:pPr>
        <w:ind w:left="-284" w:right="-238"/>
        <w:jc w:val="both"/>
        <w:rPr>
          <w:rFonts w:ascii="Arial" w:eastAsia="Calibri" w:hAnsi="Arial" w:cs="Arial"/>
          <w:szCs w:val="24"/>
        </w:rPr>
      </w:pPr>
    </w:p>
    <w:p w14:paraId="2F6827CF" w14:textId="77777777" w:rsidR="00A95327" w:rsidRPr="00CC5ADB" w:rsidRDefault="00A95327" w:rsidP="00C627A2">
      <w:pPr>
        <w:ind w:left="-284" w:right="-238"/>
        <w:jc w:val="both"/>
        <w:rPr>
          <w:rFonts w:ascii="Arial" w:eastAsia="Calibri" w:hAnsi="Arial" w:cs="Arial"/>
          <w:szCs w:val="24"/>
        </w:rPr>
      </w:pPr>
      <w:r w:rsidRPr="2770337C">
        <w:rPr>
          <w:rFonts w:ascii="Arial" w:eastAsia="Calibri" w:hAnsi="Arial" w:cs="Arial"/>
          <w:szCs w:val="24"/>
        </w:rPr>
        <w:t>Protecting existing solar panels is a much more feasible control and is important to safeguard existing development. The draft provisions are also consistent with the draft Medium Density policy proposed by WAPC. However, this provision of the policy will require approval from the WAPC before it can be adopted by Council.</w:t>
      </w:r>
    </w:p>
    <w:p w14:paraId="49CC0564" w14:textId="77777777" w:rsidR="00A95327" w:rsidRPr="00CC5ADB" w:rsidRDefault="00A95327" w:rsidP="00C627A2">
      <w:pPr>
        <w:ind w:left="-284" w:right="-238"/>
        <w:jc w:val="both"/>
        <w:rPr>
          <w:rFonts w:ascii="Arial" w:eastAsia="Calibri" w:hAnsi="Arial" w:cs="Arial"/>
          <w:szCs w:val="24"/>
        </w:rPr>
      </w:pPr>
    </w:p>
    <w:p w14:paraId="32F7BB53" w14:textId="77777777" w:rsidR="00A95327" w:rsidRPr="00CC5ADB" w:rsidRDefault="00A95327" w:rsidP="006503DC">
      <w:pPr>
        <w:numPr>
          <w:ilvl w:val="0"/>
          <w:numId w:val="28"/>
        </w:numPr>
        <w:ind w:right="-238"/>
        <w:contextualSpacing/>
        <w:jc w:val="both"/>
        <w:rPr>
          <w:rFonts w:ascii="Arial" w:eastAsia="Calibri" w:hAnsi="Arial" w:cs="Arial"/>
          <w:b/>
          <w:bCs/>
          <w:szCs w:val="32"/>
        </w:rPr>
      </w:pPr>
      <w:r w:rsidRPr="00CC5ADB">
        <w:rPr>
          <w:rFonts w:ascii="Arial" w:eastAsia="Calibri" w:hAnsi="Arial" w:cs="Arial"/>
          <w:b/>
          <w:bCs/>
          <w:szCs w:val="32"/>
        </w:rPr>
        <w:t>Landscaping</w:t>
      </w:r>
    </w:p>
    <w:p w14:paraId="64DA2B81" w14:textId="77777777" w:rsidR="00A95327" w:rsidRPr="00CC5ADB" w:rsidRDefault="00A95327" w:rsidP="00C627A2">
      <w:pPr>
        <w:ind w:left="-284" w:right="-238"/>
        <w:jc w:val="both"/>
        <w:rPr>
          <w:rFonts w:ascii="Arial" w:eastAsia="Calibri" w:hAnsi="Arial" w:cs="Arial"/>
          <w:szCs w:val="32"/>
        </w:rPr>
      </w:pPr>
    </w:p>
    <w:p w14:paraId="20C3D13A"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The R-Codes ha</w:t>
      </w:r>
      <w:r>
        <w:rPr>
          <w:rFonts w:ascii="Arial" w:eastAsia="Calibri" w:hAnsi="Arial" w:cs="Arial"/>
          <w:szCs w:val="32"/>
        </w:rPr>
        <w:t>ve</w:t>
      </w:r>
      <w:r w:rsidRPr="00CC5ADB">
        <w:rPr>
          <w:rFonts w:ascii="Arial" w:eastAsia="Calibri" w:hAnsi="Arial" w:cs="Arial"/>
          <w:szCs w:val="32"/>
        </w:rPr>
        <w:t xml:space="preserve"> a deemed-to-comply provision stating that the primary street setback is to consist of at least 50% impervious surfaces. The R-Codes also include swimming pools, barbecue areas and playgrounds in the definition of landscaping. This lends confusion as to what type of “landscaping” is acceptable. The draft Policy defines “impervious surfaces” as: </w:t>
      </w:r>
    </w:p>
    <w:p w14:paraId="133E5DFD" w14:textId="77777777" w:rsidR="00A95327" w:rsidRPr="00CC5ADB" w:rsidRDefault="00A95327" w:rsidP="00C627A2">
      <w:pPr>
        <w:ind w:left="-284" w:right="-238"/>
        <w:jc w:val="both"/>
        <w:rPr>
          <w:rFonts w:ascii="Arial" w:eastAsia="Calibri" w:hAnsi="Arial" w:cs="Arial"/>
          <w:szCs w:val="32"/>
        </w:rPr>
      </w:pPr>
    </w:p>
    <w:p w14:paraId="5AA86410"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 xml:space="preserve">“Generally vegetated areas not occupied by water impermeable roofed structures except roof eaves, and includes but is not limited to garden beds, ground covers, shrubs and trees, lawn, rockeries and ornamental ponds; but </w:t>
      </w:r>
      <w:proofErr w:type="gramStart"/>
      <w:r w:rsidRPr="00CC5ADB">
        <w:rPr>
          <w:rFonts w:ascii="Arial" w:eastAsia="Calibri" w:hAnsi="Arial" w:cs="Arial"/>
          <w:b/>
          <w:bCs/>
          <w:szCs w:val="32"/>
        </w:rPr>
        <w:t>excludes</w:t>
      </w:r>
      <w:r w:rsidRPr="00CC5ADB">
        <w:rPr>
          <w:rFonts w:ascii="Arial" w:eastAsia="Calibri" w:hAnsi="Arial" w:cs="Arial"/>
          <w:szCs w:val="32"/>
        </w:rPr>
        <w:t>:</w:t>
      </w:r>
      <w:proofErr w:type="gramEnd"/>
      <w:r w:rsidRPr="00CC5ADB">
        <w:rPr>
          <w:rFonts w:ascii="Arial" w:eastAsia="Calibri" w:hAnsi="Arial" w:cs="Arial"/>
          <w:szCs w:val="32"/>
        </w:rPr>
        <w:t xml:space="preserve"> swimming pools, artificial turf, turf-cell, pavement, gravelled or pebble areas or the like.”</w:t>
      </w:r>
    </w:p>
    <w:p w14:paraId="091399A6" w14:textId="77777777" w:rsidR="00A95327" w:rsidRPr="00CC5ADB" w:rsidRDefault="00A95327" w:rsidP="00C627A2">
      <w:pPr>
        <w:ind w:left="-284" w:right="-238"/>
        <w:jc w:val="both"/>
        <w:rPr>
          <w:rFonts w:ascii="Arial" w:eastAsia="Calibri" w:hAnsi="Arial" w:cs="Arial"/>
          <w:szCs w:val="32"/>
        </w:rPr>
      </w:pPr>
    </w:p>
    <w:p w14:paraId="4FFA34FE" w14:textId="77777777" w:rsidR="00A95327" w:rsidRDefault="00A95327" w:rsidP="00C627A2">
      <w:pPr>
        <w:ind w:left="-284" w:right="-238"/>
        <w:jc w:val="both"/>
        <w:rPr>
          <w:rFonts w:ascii="Arial" w:eastAsia="Calibri" w:hAnsi="Arial" w:cs="Arial"/>
          <w:szCs w:val="32"/>
        </w:rPr>
      </w:pPr>
      <w:r w:rsidRPr="00CC5ADB">
        <w:rPr>
          <w:rFonts w:ascii="Arial" w:eastAsia="Calibri" w:hAnsi="Arial" w:cs="Arial"/>
          <w:szCs w:val="32"/>
        </w:rPr>
        <w:t>This change is recommended to ensure that proposed landscaping meets the generally expected definition of landscaping, meaning vegetation or similar “natural areas” rather than hardscape such as pools, etc. As per the Deemed provisions, this change to the landscaping provisions of the R-Codes will require approval from the WAPC.</w:t>
      </w:r>
    </w:p>
    <w:p w14:paraId="4CCFDD3F" w14:textId="77777777" w:rsidR="00A95327" w:rsidRDefault="00A95327" w:rsidP="00C627A2">
      <w:pPr>
        <w:ind w:left="-284" w:right="-238"/>
        <w:jc w:val="both"/>
        <w:rPr>
          <w:rFonts w:ascii="Arial" w:eastAsia="Calibri" w:hAnsi="Arial" w:cs="Arial"/>
          <w:szCs w:val="32"/>
        </w:rPr>
      </w:pPr>
    </w:p>
    <w:p w14:paraId="5D67A615" w14:textId="77777777" w:rsidR="00A95327" w:rsidRPr="00CC5ADB" w:rsidRDefault="00A95327" w:rsidP="00C627A2">
      <w:pPr>
        <w:ind w:left="-284" w:right="-238"/>
        <w:jc w:val="both"/>
        <w:rPr>
          <w:rFonts w:ascii="Arial" w:eastAsia="Calibri" w:hAnsi="Arial" w:cs="Arial"/>
          <w:szCs w:val="32"/>
        </w:rPr>
      </w:pPr>
      <w:r>
        <w:rPr>
          <w:rFonts w:ascii="Arial" w:eastAsia="Calibri" w:hAnsi="Arial" w:cs="Arial"/>
          <w:szCs w:val="32"/>
        </w:rPr>
        <w:t>Criteria for landscaping in the rear cannot be imposed through a policy because, unlike landscaping within the street setback, there is no existing R-Codes criteria for local government to modify that pertains to rear landscaping. The R-Codes states that if a single house meets all the deemed-to-comply criteria it does not require development approval unless otherwise required by the scheme. Therefore, any criteria within a policy that requires landscaping in the rear would sit outside the R-Codes and would be unable to be enforced.</w:t>
      </w:r>
    </w:p>
    <w:p w14:paraId="6C5B588E" w14:textId="77777777" w:rsidR="00A95327" w:rsidRDefault="00A95327" w:rsidP="00C627A2">
      <w:pPr>
        <w:ind w:right="-238"/>
        <w:jc w:val="both"/>
        <w:rPr>
          <w:rFonts w:ascii="Arial" w:eastAsia="Calibri" w:hAnsi="Arial" w:cs="Arial"/>
          <w:szCs w:val="32"/>
        </w:rPr>
      </w:pPr>
    </w:p>
    <w:p w14:paraId="045C89FA" w14:textId="77777777" w:rsidR="009B0380" w:rsidRPr="00CC5ADB" w:rsidRDefault="009B0380" w:rsidP="00C627A2">
      <w:pPr>
        <w:ind w:right="-238"/>
        <w:jc w:val="both"/>
        <w:rPr>
          <w:rFonts w:ascii="Arial" w:eastAsia="Calibri" w:hAnsi="Arial" w:cs="Arial"/>
          <w:szCs w:val="32"/>
        </w:rPr>
      </w:pPr>
    </w:p>
    <w:p w14:paraId="07613321" w14:textId="77777777" w:rsidR="00A95327" w:rsidRPr="00CC5ADB" w:rsidRDefault="00A95327" w:rsidP="006503DC">
      <w:pPr>
        <w:numPr>
          <w:ilvl w:val="0"/>
          <w:numId w:val="28"/>
        </w:numPr>
        <w:ind w:right="-238"/>
        <w:contextualSpacing/>
        <w:jc w:val="both"/>
        <w:rPr>
          <w:rFonts w:ascii="Arial" w:eastAsia="Calibri" w:hAnsi="Arial" w:cs="Arial"/>
          <w:b/>
          <w:bCs/>
          <w:szCs w:val="32"/>
        </w:rPr>
      </w:pPr>
      <w:r w:rsidRPr="00CC5ADB">
        <w:rPr>
          <w:rFonts w:ascii="Arial" w:eastAsia="Calibri" w:hAnsi="Arial" w:cs="Arial"/>
          <w:b/>
          <w:bCs/>
          <w:szCs w:val="32"/>
        </w:rPr>
        <w:t>Garage width</w:t>
      </w:r>
    </w:p>
    <w:p w14:paraId="36F33010" w14:textId="77777777" w:rsidR="00A95327" w:rsidRPr="00CC5ADB" w:rsidRDefault="00A95327" w:rsidP="00C627A2">
      <w:pPr>
        <w:ind w:right="-238"/>
        <w:contextualSpacing/>
        <w:jc w:val="both"/>
        <w:rPr>
          <w:rFonts w:ascii="Arial" w:eastAsia="Calibri" w:hAnsi="Arial" w:cs="Arial"/>
          <w:szCs w:val="32"/>
        </w:rPr>
      </w:pPr>
    </w:p>
    <w:p w14:paraId="2A879CB2" w14:textId="77777777" w:rsidR="00A95327" w:rsidRPr="00CC5ADB" w:rsidRDefault="00A95327" w:rsidP="00C627A2">
      <w:pPr>
        <w:ind w:left="-284" w:right="-238"/>
        <w:contextualSpacing/>
        <w:jc w:val="both"/>
        <w:rPr>
          <w:rFonts w:ascii="Arial" w:eastAsia="Calibri" w:hAnsi="Arial" w:cs="Arial"/>
          <w:szCs w:val="32"/>
        </w:rPr>
      </w:pPr>
      <w:r w:rsidRPr="00CC5ADB">
        <w:rPr>
          <w:rFonts w:ascii="Arial" w:eastAsia="Calibri" w:hAnsi="Arial" w:cs="Arial"/>
          <w:szCs w:val="32"/>
        </w:rPr>
        <w:t>Garage width allowances have been increased for narrow lots (less than 10m frontage). The changes would allow these lots to have a garage and supporting structures that are 6m wide as viewed from the street (compared to the existing 60% frontage). This would be permitted where an upper floor or balcony extends over more than half the width of the garage, and the garage is set back 1m behind the main wall of the house. This change would apply where there is no available laneway. A 6m wide garage is the minimum width to achieve the Australian Standards for internal car bays.</w:t>
      </w:r>
    </w:p>
    <w:p w14:paraId="3C0E1BA8" w14:textId="77777777" w:rsidR="00A95327" w:rsidRPr="00CC5ADB" w:rsidRDefault="00A95327" w:rsidP="00C627A2">
      <w:pPr>
        <w:ind w:left="-284" w:right="-238"/>
        <w:jc w:val="both"/>
        <w:rPr>
          <w:rFonts w:ascii="Arial" w:eastAsia="Calibri" w:hAnsi="Arial" w:cs="Arial"/>
          <w:szCs w:val="32"/>
        </w:rPr>
      </w:pPr>
    </w:p>
    <w:p w14:paraId="0447DE91" w14:textId="77777777" w:rsidR="00A95327" w:rsidRPr="00CC5ADB" w:rsidRDefault="00A95327" w:rsidP="006503DC">
      <w:pPr>
        <w:numPr>
          <w:ilvl w:val="0"/>
          <w:numId w:val="28"/>
        </w:numPr>
        <w:ind w:right="-238"/>
        <w:contextualSpacing/>
        <w:jc w:val="both"/>
        <w:rPr>
          <w:rFonts w:ascii="Arial" w:eastAsia="Calibri" w:hAnsi="Arial" w:cs="Arial"/>
          <w:b/>
          <w:bCs/>
          <w:szCs w:val="32"/>
        </w:rPr>
      </w:pPr>
      <w:r w:rsidRPr="00CC5ADB">
        <w:rPr>
          <w:rFonts w:ascii="Arial" w:eastAsia="Calibri" w:hAnsi="Arial" w:cs="Arial"/>
          <w:b/>
          <w:bCs/>
          <w:szCs w:val="32"/>
        </w:rPr>
        <w:t>Undersized lots</w:t>
      </w:r>
    </w:p>
    <w:p w14:paraId="54320EAE" w14:textId="77777777" w:rsidR="00A95327" w:rsidRPr="00CC5ADB" w:rsidRDefault="00A95327" w:rsidP="00C627A2">
      <w:pPr>
        <w:ind w:left="-284" w:right="-238"/>
        <w:jc w:val="both"/>
        <w:rPr>
          <w:rFonts w:ascii="Arial" w:eastAsia="Calibri" w:hAnsi="Arial" w:cs="Arial"/>
          <w:szCs w:val="32"/>
        </w:rPr>
      </w:pPr>
    </w:p>
    <w:p w14:paraId="1F6A1748"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Provisions are recommended to modify deemed-to-comply criteria for lots that are undersized relative to their density code. A few blocks within Swanbourne contain numerous lots that are undersized (refer Figure 1 below).</w:t>
      </w:r>
    </w:p>
    <w:p w14:paraId="440BF87A" w14:textId="77777777" w:rsidR="00A95327" w:rsidRPr="00CC5ADB" w:rsidRDefault="00A95327" w:rsidP="00C627A2">
      <w:pPr>
        <w:ind w:left="-284" w:right="-238"/>
        <w:jc w:val="both"/>
        <w:rPr>
          <w:rFonts w:ascii="Arial" w:eastAsia="Calibri" w:hAnsi="Arial" w:cs="Arial"/>
          <w:szCs w:val="32"/>
        </w:rPr>
      </w:pPr>
    </w:p>
    <w:p w14:paraId="1A483990" w14:textId="77777777" w:rsidR="00A95327" w:rsidRPr="00CC5ADB" w:rsidRDefault="00A95327" w:rsidP="00C627A2">
      <w:pPr>
        <w:ind w:left="-284" w:right="-238"/>
        <w:jc w:val="center"/>
        <w:rPr>
          <w:rFonts w:ascii="Arial" w:eastAsia="Calibri" w:hAnsi="Arial" w:cs="Arial"/>
          <w:szCs w:val="32"/>
        </w:rPr>
      </w:pPr>
      <w:r w:rsidRPr="00CC5ADB">
        <w:rPr>
          <w:rFonts w:ascii="Calibri" w:eastAsia="Calibri" w:hAnsi="Calibri" w:cs="Arial"/>
          <w:noProof/>
        </w:rPr>
        <w:drawing>
          <wp:inline distT="0" distB="0" distL="0" distR="0" wp14:anchorId="003FBAAC" wp14:editId="48CA885E">
            <wp:extent cx="3521710" cy="5720316"/>
            <wp:effectExtent l="0" t="0" r="254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a:blip r:embed="rId18"/>
                    <a:stretch>
                      <a:fillRect/>
                    </a:stretch>
                  </pic:blipFill>
                  <pic:spPr>
                    <a:xfrm>
                      <a:off x="0" y="0"/>
                      <a:ext cx="3552793" cy="5770804"/>
                    </a:xfrm>
                    <a:prstGeom prst="rect">
                      <a:avLst/>
                    </a:prstGeom>
                  </pic:spPr>
                </pic:pic>
              </a:graphicData>
            </a:graphic>
          </wp:inline>
        </w:drawing>
      </w:r>
    </w:p>
    <w:p w14:paraId="5FD50999" w14:textId="77777777" w:rsidR="00A95327" w:rsidRPr="00CC5ADB" w:rsidRDefault="00A95327" w:rsidP="00C627A2">
      <w:pPr>
        <w:ind w:left="284" w:right="-238"/>
        <w:jc w:val="center"/>
        <w:rPr>
          <w:rFonts w:ascii="Arial" w:eastAsia="Calibri" w:hAnsi="Arial" w:cs="Arial"/>
          <w:szCs w:val="24"/>
        </w:rPr>
      </w:pPr>
      <w:r w:rsidRPr="00CC5ADB">
        <w:rPr>
          <w:rFonts w:ascii="Arial" w:eastAsia="Calibri" w:hAnsi="Arial" w:cs="Arial"/>
          <w:b/>
          <w:bCs/>
          <w:szCs w:val="24"/>
        </w:rPr>
        <w:t>Figure 1</w:t>
      </w:r>
      <w:r w:rsidRPr="00CC5ADB">
        <w:rPr>
          <w:rFonts w:ascii="Arial" w:eastAsia="Calibri" w:hAnsi="Arial" w:cs="Arial"/>
          <w:szCs w:val="24"/>
        </w:rPr>
        <w:t>: Lots in blue are Swanbourne lots undersized for their density code.</w:t>
      </w:r>
    </w:p>
    <w:p w14:paraId="086EE4C8"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 xml:space="preserve">The draft amendments would allow these lots (and any other undersized lots throughout the </w:t>
      </w:r>
      <w:proofErr w:type="gramStart"/>
      <w:r w:rsidRPr="00CC5ADB">
        <w:rPr>
          <w:rFonts w:ascii="Arial" w:eastAsia="Calibri" w:hAnsi="Arial" w:cs="Arial"/>
          <w:szCs w:val="32"/>
        </w:rPr>
        <w:t>City</w:t>
      </w:r>
      <w:proofErr w:type="gramEnd"/>
      <w:r w:rsidRPr="00CC5ADB">
        <w:rPr>
          <w:rFonts w:ascii="Arial" w:eastAsia="Calibri" w:hAnsi="Arial" w:cs="Arial"/>
          <w:szCs w:val="32"/>
        </w:rPr>
        <w:t>) to meet the deemed-to-comply criteria associated with the density code that relates to their actual lot size for open space and lot boundary setbacks. In effect, this would allow the R15 lots in Figure 1 above to achieve R20 deemed-to-comply criteria for some items. Importantly, the lot boundary setback modification would only apply where the adjoining impacted lot was similarly undersized or of a higher code, otherwise the setbacks would revert to those associated with the R15 coding.</w:t>
      </w:r>
    </w:p>
    <w:p w14:paraId="214B8E39" w14:textId="77777777" w:rsidR="00A95327" w:rsidRPr="00CC5ADB" w:rsidRDefault="00A95327" w:rsidP="00C627A2">
      <w:pPr>
        <w:ind w:left="-284" w:right="-238"/>
        <w:jc w:val="both"/>
        <w:rPr>
          <w:rFonts w:ascii="Arial" w:eastAsia="Calibri" w:hAnsi="Arial" w:cs="Arial"/>
          <w:szCs w:val="32"/>
        </w:rPr>
      </w:pPr>
    </w:p>
    <w:p w14:paraId="6A9BD1B5"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For example, take the lot on the corner of Jameson Street and Iolanthe Street in Figure 1 above. This lot and the adjoining southern lot both have a site area of approximately 473 square metres, which is commensurate with a lot coded R20. The lot to the east has a site area of approximately 591 square metres, which is consistent with its assigned density code of R15.</w:t>
      </w:r>
    </w:p>
    <w:p w14:paraId="76C90503" w14:textId="77777777" w:rsidR="00A95327" w:rsidRPr="00CC5ADB" w:rsidRDefault="00A95327" w:rsidP="00C627A2">
      <w:pPr>
        <w:ind w:left="-284" w:right="-238"/>
        <w:jc w:val="both"/>
        <w:rPr>
          <w:rFonts w:ascii="Arial" w:eastAsia="Calibri" w:hAnsi="Arial" w:cs="Arial"/>
          <w:szCs w:val="32"/>
        </w:rPr>
      </w:pPr>
    </w:p>
    <w:p w14:paraId="18D23263"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Under the proposed Policy, the corner lot would be allowed to meet the deemed-to-comply criteria for open space and southern lot boundary setbacks commensurate with a R20 density. Rear setbacks against the lower coded R15 lot would still need to meet the deemed-to-comply provisions for rear setbacks on a R15 coded lot (Notwithstanding that a development could seek a design principles assessment).</w:t>
      </w:r>
    </w:p>
    <w:p w14:paraId="52E3C1D3" w14:textId="77777777" w:rsidR="00A95327" w:rsidRPr="00CC5ADB" w:rsidRDefault="00A95327" w:rsidP="00C627A2">
      <w:pPr>
        <w:ind w:left="-284" w:right="-238"/>
        <w:jc w:val="both"/>
        <w:rPr>
          <w:rFonts w:ascii="Arial" w:eastAsia="Calibri" w:hAnsi="Arial" w:cs="Arial"/>
          <w:szCs w:val="32"/>
        </w:rPr>
      </w:pPr>
    </w:p>
    <w:p w14:paraId="068FAEE5"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 xml:space="preserve">These undersized lots predominantly have existing houses that already achieve these outcomes. The draft Policy will allow consistent assessment methodology for new single houses or additions on these lots with the intent that they will have comparable outcomes to the existing houses along the street. </w:t>
      </w:r>
    </w:p>
    <w:p w14:paraId="5135489A" w14:textId="77777777" w:rsidR="00A95327" w:rsidRPr="00CC5ADB" w:rsidRDefault="00A95327" w:rsidP="00C627A2">
      <w:pPr>
        <w:ind w:left="-284" w:right="-238"/>
        <w:jc w:val="both"/>
        <w:rPr>
          <w:rFonts w:ascii="Arial" w:eastAsia="Calibri" w:hAnsi="Arial" w:cs="Arial"/>
          <w:szCs w:val="32"/>
        </w:rPr>
      </w:pPr>
    </w:p>
    <w:p w14:paraId="042F2BBE" w14:textId="77777777" w:rsidR="00A95327" w:rsidRPr="00CC5ADB" w:rsidRDefault="00A95327" w:rsidP="006503DC">
      <w:pPr>
        <w:numPr>
          <w:ilvl w:val="0"/>
          <w:numId w:val="28"/>
        </w:numPr>
        <w:ind w:right="-238"/>
        <w:contextualSpacing/>
        <w:jc w:val="both"/>
        <w:rPr>
          <w:rFonts w:ascii="Arial" w:eastAsia="Calibri" w:hAnsi="Arial" w:cs="Arial"/>
          <w:b/>
          <w:bCs/>
          <w:szCs w:val="32"/>
        </w:rPr>
      </w:pPr>
      <w:r w:rsidRPr="00CC5ADB">
        <w:rPr>
          <w:rFonts w:ascii="Arial" w:eastAsia="Calibri" w:hAnsi="Arial" w:cs="Arial"/>
          <w:b/>
          <w:bCs/>
          <w:szCs w:val="32"/>
        </w:rPr>
        <w:t>Minor amendments</w:t>
      </w:r>
    </w:p>
    <w:p w14:paraId="20ADCBCD" w14:textId="77777777" w:rsidR="00A95327" w:rsidRPr="00CC5ADB" w:rsidRDefault="00A95327" w:rsidP="00C627A2">
      <w:pPr>
        <w:ind w:left="-284" w:right="-238"/>
        <w:jc w:val="both"/>
        <w:rPr>
          <w:rFonts w:ascii="Arial" w:eastAsia="Calibri" w:hAnsi="Arial" w:cs="Arial"/>
          <w:b/>
          <w:bCs/>
          <w:szCs w:val="32"/>
        </w:rPr>
      </w:pPr>
    </w:p>
    <w:p w14:paraId="46703EA8" w14:textId="77777777" w:rsidR="00A95327" w:rsidRPr="00CC5ADB" w:rsidRDefault="00A95327" w:rsidP="00C627A2">
      <w:pPr>
        <w:ind w:left="-284" w:right="-238"/>
        <w:jc w:val="both"/>
        <w:rPr>
          <w:rFonts w:ascii="Arial" w:eastAsia="Calibri" w:hAnsi="Arial" w:cs="Arial"/>
          <w:szCs w:val="32"/>
        </w:rPr>
      </w:pPr>
      <w:proofErr w:type="gramStart"/>
      <w:r w:rsidRPr="00CC5ADB">
        <w:rPr>
          <w:rFonts w:ascii="Arial" w:eastAsia="Calibri" w:hAnsi="Arial" w:cs="Arial"/>
          <w:szCs w:val="32"/>
        </w:rPr>
        <w:t>A number of</w:t>
      </w:r>
      <w:proofErr w:type="gramEnd"/>
      <w:r w:rsidRPr="00CC5ADB">
        <w:rPr>
          <w:rFonts w:ascii="Arial" w:eastAsia="Calibri" w:hAnsi="Arial" w:cs="Arial"/>
          <w:szCs w:val="32"/>
        </w:rPr>
        <w:t xml:space="preserve"> minor amendments are proposed including:</w:t>
      </w:r>
    </w:p>
    <w:p w14:paraId="5B207BEF" w14:textId="77777777" w:rsidR="00A95327" w:rsidRPr="00CC5ADB" w:rsidRDefault="00A95327" w:rsidP="00C627A2">
      <w:pPr>
        <w:ind w:left="-284" w:right="-238"/>
        <w:jc w:val="both"/>
        <w:rPr>
          <w:rFonts w:ascii="Arial" w:eastAsia="Calibri" w:hAnsi="Arial" w:cs="Arial"/>
          <w:szCs w:val="32"/>
        </w:rPr>
      </w:pPr>
    </w:p>
    <w:p w14:paraId="083F75EA" w14:textId="77777777" w:rsidR="00A95327" w:rsidRDefault="00A95327" w:rsidP="006503DC">
      <w:pPr>
        <w:numPr>
          <w:ilvl w:val="0"/>
          <w:numId w:val="23"/>
        </w:numPr>
        <w:ind w:left="0" w:right="-238" w:hanging="294"/>
        <w:contextualSpacing/>
        <w:jc w:val="both"/>
        <w:rPr>
          <w:rFonts w:ascii="Arial" w:eastAsia="Calibri" w:hAnsi="Arial" w:cs="Arial"/>
          <w:szCs w:val="32"/>
        </w:rPr>
      </w:pPr>
      <w:r w:rsidRPr="00CC5ADB">
        <w:rPr>
          <w:rFonts w:ascii="Arial" w:eastAsia="Calibri" w:hAnsi="Arial" w:cs="Arial"/>
          <w:szCs w:val="32"/>
        </w:rPr>
        <w:t>Front fencing requirements have been modified and simplified as follows:</w:t>
      </w:r>
    </w:p>
    <w:p w14:paraId="059B4FAD" w14:textId="77777777" w:rsidR="00A95327" w:rsidRPr="00CC5ADB" w:rsidRDefault="00A95327" w:rsidP="00C627A2">
      <w:pPr>
        <w:ind w:left="-294" w:right="-238"/>
        <w:contextualSpacing/>
        <w:jc w:val="both"/>
        <w:rPr>
          <w:rFonts w:ascii="Arial" w:eastAsia="Calibri" w:hAnsi="Arial" w:cs="Arial"/>
          <w:szCs w:val="32"/>
        </w:rPr>
      </w:pPr>
    </w:p>
    <w:p w14:paraId="324C6622" w14:textId="77777777" w:rsidR="00A95327" w:rsidRPr="00CC5ADB" w:rsidRDefault="00A95327" w:rsidP="006503DC">
      <w:pPr>
        <w:numPr>
          <w:ilvl w:val="1"/>
          <w:numId w:val="23"/>
        </w:numPr>
        <w:ind w:left="426" w:right="-238"/>
        <w:contextualSpacing/>
        <w:jc w:val="both"/>
        <w:rPr>
          <w:rFonts w:ascii="Arial" w:eastAsia="Calibri" w:hAnsi="Arial" w:cs="Arial"/>
          <w:szCs w:val="32"/>
        </w:rPr>
      </w:pPr>
      <w:r w:rsidRPr="00CC5ADB">
        <w:rPr>
          <w:rFonts w:ascii="Arial" w:eastAsia="Calibri" w:hAnsi="Arial" w:cs="Arial"/>
          <w:szCs w:val="32"/>
        </w:rPr>
        <w:t xml:space="preserve">There is currently a requirement that pillars be separated by 1.5 metres. This </w:t>
      </w:r>
      <w:proofErr w:type="gramStart"/>
      <w:r w:rsidRPr="00CC5ADB">
        <w:rPr>
          <w:rFonts w:ascii="Arial" w:eastAsia="Calibri" w:hAnsi="Arial" w:cs="Arial"/>
          <w:szCs w:val="32"/>
        </w:rPr>
        <w:t>doesn’t</w:t>
      </w:r>
      <w:proofErr w:type="gramEnd"/>
      <w:r w:rsidRPr="00CC5ADB">
        <w:rPr>
          <w:rFonts w:ascii="Arial" w:eastAsia="Calibri" w:hAnsi="Arial" w:cs="Arial"/>
          <w:szCs w:val="32"/>
        </w:rPr>
        <w:t xml:space="preserve"> take into account pedestrian gates and, in any event, is unnecessary as the remaining criteria provide for visual permeability. This pier separation requirement is recommended to be deleted.</w:t>
      </w:r>
    </w:p>
    <w:p w14:paraId="37F6E85D" w14:textId="77777777" w:rsidR="00A95327" w:rsidRDefault="00A95327" w:rsidP="006503DC">
      <w:pPr>
        <w:numPr>
          <w:ilvl w:val="1"/>
          <w:numId w:val="23"/>
        </w:numPr>
        <w:ind w:left="426" w:right="-238"/>
        <w:contextualSpacing/>
        <w:jc w:val="both"/>
        <w:rPr>
          <w:rFonts w:ascii="Arial" w:eastAsia="Calibri" w:hAnsi="Arial" w:cs="Arial"/>
          <w:szCs w:val="32"/>
        </w:rPr>
      </w:pPr>
      <w:r w:rsidRPr="00CC5ADB">
        <w:rPr>
          <w:rFonts w:ascii="Arial" w:eastAsia="Calibri" w:hAnsi="Arial" w:cs="Arial"/>
          <w:szCs w:val="32"/>
        </w:rPr>
        <w:t>Meter boxes are recommended to be allowed to have a width of 1.2m in lieu of the current 1m when perpendicular to the street. This is based on officer experience and will allow these minor works (which have minimal impact on the street) to be exempt from requiring approval.</w:t>
      </w:r>
    </w:p>
    <w:p w14:paraId="163D129A" w14:textId="77777777" w:rsidR="00A95327" w:rsidRPr="00CC5ADB" w:rsidRDefault="00A95327" w:rsidP="00C627A2">
      <w:pPr>
        <w:ind w:left="66" w:right="-238"/>
        <w:contextualSpacing/>
        <w:jc w:val="both"/>
        <w:rPr>
          <w:rFonts w:ascii="Arial" w:eastAsia="Calibri" w:hAnsi="Arial" w:cs="Arial"/>
          <w:szCs w:val="32"/>
        </w:rPr>
      </w:pPr>
    </w:p>
    <w:p w14:paraId="3FFF571E" w14:textId="77777777" w:rsidR="00A95327" w:rsidRPr="00CC5ADB" w:rsidRDefault="00A95327" w:rsidP="006503DC">
      <w:pPr>
        <w:numPr>
          <w:ilvl w:val="1"/>
          <w:numId w:val="23"/>
        </w:numPr>
        <w:ind w:left="0" w:right="-238" w:hanging="284"/>
        <w:contextualSpacing/>
        <w:jc w:val="both"/>
        <w:rPr>
          <w:rFonts w:ascii="Arial" w:eastAsia="Calibri" w:hAnsi="Arial" w:cs="Arial"/>
          <w:szCs w:val="32"/>
        </w:rPr>
      </w:pPr>
      <w:r w:rsidRPr="00CC5ADB">
        <w:rPr>
          <w:rFonts w:ascii="Arial" w:eastAsia="Calibri" w:hAnsi="Arial" w:cs="Arial"/>
          <w:szCs w:val="32"/>
        </w:rPr>
        <w:t>Vehicular access requirements have been modified to clarify that where a house has a common property driveway, the house is to use that driveway rather than apply for an additional driveway and crossover.</w:t>
      </w:r>
    </w:p>
    <w:p w14:paraId="41BDE414" w14:textId="77777777" w:rsidR="00A95327" w:rsidRPr="00CC5ADB" w:rsidRDefault="00A95327" w:rsidP="006503DC">
      <w:pPr>
        <w:numPr>
          <w:ilvl w:val="1"/>
          <w:numId w:val="23"/>
        </w:numPr>
        <w:ind w:left="0" w:right="-238" w:hanging="284"/>
        <w:contextualSpacing/>
        <w:jc w:val="both"/>
        <w:rPr>
          <w:rFonts w:ascii="Arial" w:eastAsia="Calibri" w:hAnsi="Arial" w:cs="Arial"/>
          <w:szCs w:val="32"/>
        </w:rPr>
      </w:pPr>
      <w:r w:rsidRPr="00CC5ADB">
        <w:rPr>
          <w:rFonts w:ascii="Arial" w:eastAsia="Calibri" w:hAnsi="Arial" w:cs="Arial"/>
          <w:szCs w:val="32"/>
        </w:rPr>
        <w:t>Carport criteria in areas coded R15 and lower have been clarified as design guidance rather than deemed-to-comply criteria. This is because the primary street setbacks for carports in areas coded R15 and lower are set out in the City’s scheme, and policies cannot alter a scheme.</w:t>
      </w:r>
    </w:p>
    <w:p w14:paraId="2CE3A65D" w14:textId="77777777" w:rsidR="00A95327" w:rsidRPr="00CC5ADB" w:rsidRDefault="00A95327" w:rsidP="006503DC">
      <w:pPr>
        <w:numPr>
          <w:ilvl w:val="1"/>
          <w:numId w:val="23"/>
        </w:numPr>
        <w:ind w:left="0" w:right="-238" w:hanging="284"/>
        <w:contextualSpacing/>
        <w:jc w:val="both"/>
        <w:rPr>
          <w:rFonts w:ascii="Arial" w:eastAsia="Calibri" w:hAnsi="Arial" w:cs="Arial"/>
          <w:szCs w:val="32"/>
        </w:rPr>
      </w:pPr>
      <w:r w:rsidRPr="00CC5ADB">
        <w:rPr>
          <w:rFonts w:ascii="Arial" w:eastAsia="Calibri" w:hAnsi="Arial" w:cs="Arial"/>
          <w:szCs w:val="32"/>
        </w:rPr>
        <w:t>Screening that is detached from but adjacent to a dividing fence is now considered as if it were a wall for setback purposes. Currently, it is unclear whether these freestanding structures require planning approval at all.</w:t>
      </w:r>
    </w:p>
    <w:p w14:paraId="3472021F" w14:textId="77777777" w:rsidR="00A95327" w:rsidRPr="00CC5ADB" w:rsidRDefault="00A95327" w:rsidP="006503DC">
      <w:pPr>
        <w:numPr>
          <w:ilvl w:val="1"/>
          <w:numId w:val="23"/>
        </w:numPr>
        <w:ind w:left="0" w:right="-238" w:hanging="284"/>
        <w:contextualSpacing/>
        <w:jc w:val="both"/>
        <w:rPr>
          <w:rFonts w:ascii="Arial" w:eastAsia="Calibri" w:hAnsi="Arial" w:cs="Arial"/>
          <w:szCs w:val="32"/>
        </w:rPr>
      </w:pPr>
      <w:r w:rsidRPr="00CC5ADB">
        <w:rPr>
          <w:rFonts w:ascii="Arial" w:eastAsia="Calibri" w:hAnsi="Arial" w:cs="Arial"/>
          <w:szCs w:val="32"/>
        </w:rPr>
        <w:t xml:space="preserve">Additional design guidance to assist in a design principles assessment has been provided for building height, vehicular access, and solar access. </w:t>
      </w:r>
    </w:p>
    <w:p w14:paraId="14C82BEB" w14:textId="77777777" w:rsidR="00A95327" w:rsidRPr="00CC5ADB" w:rsidRDefault="00A95327" w:rsidP="00C627A2">
      <w:pPr>
        <w:ind w:left="-284" w:right="-238"/>
        <w:jc w:val="both"/>
        <w:rPr>
          <w:rFonts w:ascii="Arial" w:eastAsia="Calibri" w:hAnsi="Arial" w:cs="Arial"/>
          <w:szCs w:val="32"/>
        </w:rPr>
      </w:pPr>
    </w:p>
    <w:p w14:paraId="5E4982E1" w14:textId="77777777" w:rsidR="00A95327" w:rsidRPr="00CC5ADB" w:rsidRDefault="00A95327" w:rsidP="00C627A2">
      <w:pPr>
        <w:ind w:left="-284" w:right="-238"/>
        <w:jc w:val="both"/>
        <w:rPr>
          <w:rFonts w:ascii="Arial" w:eastAsia="Calibri" w:hAnsi="Arial" w:cs="Arial"/>
          <w:b/>
          <w:bCs/>
          <w:szCs w:val="32"/>
        </w:rPr>
      </w:pPr>
      <w:r w:rsidRPr="00CC5ADB">
        <w:rPr>
          <w:rFonts w:ascii="Arial" w:eastAsia="Calibri" w:hAnsi="Arial" w:cs="Arial"/>
          <w:b/>
          <w:bCs/>
          <w:szCs w:val="32"/>
        </w:rPr>
        <w:t>WAPC Approval</w:t>
      </w:r>
    </w:p>
    <w:p w14:paraId="452EC788" w14:textId="77777777" w:rsidR="00A95327" w:rsidRPr="00CC5ADB" w:rsidRDefault="00A95327" w:rsidP="00C627A2">
      <w:pPr>
        <w:ind w:left="-284" w:right="-238"/>
        <w:jc w:val="both"/>
        <w:rPr>
          <w:rFonts w:ascii="Arial" w:eastAsia="Calibri" w:hAnsi="Arial" w:cs="Arial"/>
          <w:szCs w:val="32"/>
        </w:rPr>
      </w:pPr>
    </w:p>
    <w:p w14:paraId="2EA9856C" w14:textId="77777777" w:rsidR="00A95327" w:rsidRDefault="00A95327" w:rsidP="00C627A2">
      <w:pPr>
        <w:ind w:left="-284" w:right="-238"/>
        <w:jc w:val="both"/>
        <w:rPr>
          <w:rFonts w:ascii="Arial" w:eastAsia="Calibri" w:hAnsi="Arial" w:cs="Arial"/>
          <w:szCs w:val="32"/>
        </w:rPr>
      </w:pPr>
      <w:r w:rsidRPr="00CC5ADB">
        <w:rPr>
          <w:rFonts w:ascii="Arial" w:eastAsia="Calibri" w:hAnsi="Arial" w:cs="Arial"/>
          <w:szCs w:val="32"/>
        </w:rPr>
        <w:t>The R-Codes sets out which items the local government may not change without approval from the WAPC. The draft amendments seek to change the following items that will require WAPC approval:</w:t>
      </w:r>
    </w:p>
    <w:p w14:paraId="387051FB" w14:textId="77777777" w:rsidR="00A95327" w:rsidRPr="00CC5ADB" w:rsidRDefault="00A95327" w:rsidP="00C627A2">
      <w:pPr>
        <w:ind w:left="-284" w:right="-238"/>
        <w:jc w:val="both"/>
        <w:rPr>
          <w:rFonts w:ascii="Arial" w:eastAsia="Calibri" w:hAnsi="Arial" w:cs="Arial"/>
          <w:szCs w:val="32"/>
        </w:rPr>
      </w:pPr>
    </w:p>
    <w:p w14:paraId="4805EA8B" w14:textId="77777777" w:rsidR="00A95327" w:rsidRPr="00CC5ADB" w:rsidRDefault="00A95327" w:rsidP="006503DC">
      <w:pPr>
        <w:numPr>
          <w:ilvl w:val="0"/>
          <w:numId w:val="24"/>
        </w:numPr>
        <w:ind w:left="0" w:right="-238" w:hanging="294"/>
        <w:contextualSpacing/>
        <w:jc w:val="both"/>
        <w:rPr>
          <w:rFonts w:ascii="Arial" w:eastAsia="Calibri" w:hAnsi="Arial" w:cs="Arial"/>
          <w:szCs w:val="32"/>
        </w:rPr>
      </w:pPr>
      <w:r w:rsidRPr="00CC5ADB">
        <w:rPr>
          <w:rFonts w:ascii="Arial" w:eastAsia="Calibri" w:hAnsi="Arial" w:cs="Arial"/>
          <w:szCs w:val="32"/>
        </w:rPr>
        <w:t>Landscaping</w:t>
      </w:r>
    </w:p>
    <w:p w14:paraId="2603A09A" w14:textId="77777777" w:rsidR="00A95327" w:rsidRPr="00CC5ADB" w:rsidRDefault="00A95327" w:rsidP="006503DC">
      <w:pPr>
        <w:numPr>
          <w:ilvl w:val="0"/>
          <w:numId w:val="24"/>
        </w:numPr>
        <w:ind w:left="0" w:right="-238" w:hanging="294"/>
        <w:contextualSpacing/>
        <w:jc w:val="both"/>
        <w:rPr>
          <w:rFonts w:ascii="Arial" w:eastAsia="Calibri" w:hAnsi="Arial" w:cs="Arial"/>
          <w:szCs w:val="32"/>
        </w:rPr>
      </w:pPr>
      <w:r w:rsidRPr="00CC5ADB">
        <w:rPr>
          <w:rFonts w:ascii="Arial" w:eastAsia="Calibri" w:hAnsi="Arial" w:cs="Arial"/>
          <w:szCs w:val="32"/>
        </w:rPr>
        <w:t>Vehicular access; and</w:t>
      </w:r>
    </w:p>
    <w:p w14:paraId="74350012" w14:textId="77777777" w:rsidR="00A95327" w:rsidRPr="00CC5ADB" w:rsidRDefault="00A95327" w:rsidP="006503DC">
      <w:pPr>
        <w:numPr>
          <w:ilvl w:val="0"/>
          <w:numId w:val="24"/>
        </w:numPr>
        <w:ind w:left="0" w:right="-238" w:hanging="294"/>
        <w:contextualSpacing/>
        <w:jc w:val="both"/>
        <w:rPr>
          <w:rFonts w:ascii="Arial" w:eastAsia="Calibri" w:hAnsi="Arial" w:cs="Arial"/>
          <w:szCs w:val="32"/>
        </w:rPr>
      </w:pPr>
      <w:r w:rsidRPr="00CC5ADB">
        <w:rPr>
          <w:rFonts w:ascii="Arial" w:eastAsia="Calibri" w:hAnsi="Arial" w:cs="Arial"/>
          <w:szCs w:val="32"/>
        </w:rPr>
        <w:t>Solar access.</w:t>
      </w:r>
    </w:p>
    <w:p w14:paraId="3050A15C" w14:textId="77777777" w:rsidR="00A95327" w:rsidRPr="00CC5ADB" w:rsidRDefault="00A95327" w:rsidP="00C627A2">
      <w:pPr>
        <w:ind w:left="-284" w:right="-238"/>
        <w:jc w:val="both"/>
        <w:rPr>
          <w:rFonts w:ascii="Arial" w:eastAsia="Calibri" w:hAnsi="Arial" w:cs="Arial"/>
          <w:szCs w:val="32"/>
        </w:rPr>
      </w:pPr>
    </w:p>
    <w:p w14:paraId="204B12C7"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After adoption by Council, the Policy will be forwarded to the WAPC for approval of the above three sections. Under the Deemed provisions, the WAPC must approve the above amendments before they can go into effect.</w:t>
      </w:r>
    </w:p>
    <w:p w14:paraId="7B1C1349" w14:textId="77777777" w:rsidR="00A95327" w:rsidRDefault="00A95327" w:rsidP="00C627A2">
      <w:pPr>
        <w:ind w:left="284" w:right="-238"/>
        <w:jc w:val="both"/>
        <w:rPr>
          <w:rFonts w:ascii="Arial" w:eastAsia="Calibri" w:hAnsi="Arial" w:cs="Arial"/>
          <w:szCs w:val="32"/>
        </w:rPr>
      </w:pPr>
    </w:p>
    <w:p w14:paraId="7F1CE428" w14:textId="77777777" w:rsidR="00A95327" w:rsidRPr="00CC5ADB" w:rsidRDefault="00A95327" w:rsidP="00C627A2">
      <w:pPr>
        <w:ind w:left="-284" w:right="-238"/>
        <w:jc w:val="both"/>
        <w:rPr>
          <w:rFonts w:ascii="Arial" w:eastAsia="Calibri" w:hAnsi="Arial" w:cs="Arial"/>
          <w:szCs w:val="32"/>
        </w:rPr>
      </w:pPr>
    </w:p>
    <w:p w14:paraId="1269D07D" w14:textId="77777777" w:rsidR="00A95327" w:rsidRPr="00CC5ADB" w:rsidRDefault="00A95327" w:rsidP="00C627A2">
      <w:pPr>
        <w:ind w:left="-284" w:right="-238"/>
        <w:jc w:val="both"/>
        <w:rPr>
          <w:rFonts w:ascii="Arial" w:eastAsia="Calibri" w:hAnsi="Arial" w:cs="Arial"/>
          <w:b/>
          <w:color w:val="17365D"/>
          <w:sz w:val="28"/>
          <w:szCs w:val="32"/>
        </w:rPr>
      </w:pPr>
      <w:r w:rsidRPr="00CC5ADB">
        <w:rPr>
          <w:rFonts w:ascii="Arial" w:eastAsia="Calibri" w:hAnsi="Arial" w:cs="Arial"/>
          <w:b/>
          <w:color w:val="17365D"/>
          <w:sz w:val="28"/>
          <w:szCs w:val="32"/>
        </w:rPr>
        <w:t>Consultation</w:t>
      </w:r>
    </w:p>
    <w:p w14:paraId="00700BED" w14:textId="77777777" w:rsidR="00A95327" w:rsidRPr="00CC5ADB" w:rsidRDefault="00A95327" w:rsidP="00C627A2">
      <w:pPr>
        <w:ind w:left="-284" w:right="-238"/>
        <w:jc w:val="both"/>
        <w:rPr>
          <w:rFonts w:ascii="Arial" w:eastAsia="Calibri" w:hAnsi="Arial" w:cs="Arial"/>
          <w:b/>
          <w:szCs w:val="32"/>
        </w:rPr>
      </w:pPr>
    </w:p>
    <w:p w14:paraId="658645A2"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In drafting the Policy, the following questions were raised by Elected Members at the Concept Forum of 15 September 2022:</w:t>
      </w:r>
    </w:p>
    <w:p w14:paraId="6B2A3D14" w14:textId="77777777" w:rsidR="00A95327" w:rsidRPr="00CC5ADB" w:rsidRDefault="00A95327" w:rsidP="00C627A2">
      <w:pPr>
        <w:ind w:left="-284" w:right="-238"/>
        <w:jc w:val="both"/>
        <w:rPr>
          <w:rFonts w:ascii="Arial" w:eastAsia="Calibri" w:hAnsi="Arial" w:cs="Arial"/>
          <w:bCs/>
          <w:szCs w:val="24"/>
        </w:rPr>
      </w:pPr>
    </w:p>
    <w:p w14:paraId="4E761CC7" w14:textId="77777777" w:rsidR="00A95327" w:rsidRPr="00CC5ADB" w:rsidRDefault="00A95327" w:rsidP="006503DC">
      <w:pPr>
        <w:numPr>
          <w:ilvl w:val="0"/>
          <w:numId w:val="25"/>
        </w:numPr>
        <w:ind w:left="284" w:right="-238" w:hanging="568"/>
        <w:contextualSpacing/>
        <w:jc w:val="both"/>
        <w:rPr>
          <w:rFonts w:ascii="Arial" w:eastAsia="Calibri" w:hAnsi="Arial" w:cs="Arial"/>
          <w:bCs/>
          <w:szCs w:val="24"/>
        </w:rPr>
      </w:pPr>
      <w:r w:rsidRPr="00CC5ADB">
        <w:rPr>
          <w:rFonts w:ascii="Arial" w:eastAsia="Calibri" w:hAnsi="Arial" w:cs="Arial"/>
          <w:bCs/>
          <w:szCs w:val="24"/>
        </w:rPr>
        <w:t>How can a 10m high wall work within the overshadowing requirements of the R Codes?</w:t>
      </w:r>
    </w:p>
    <w:p w14:paraId="243AE984" w14:textId="77777777" w:rsidR="00A95327" w:rsidRPr="00CC5ADB" w:rsidRDefault="00A95327" w:rsidP="00C627A2">
      <w:pPr>
        <w:ind w:left="-284" w:right="-238"/>
        <w:jc w:val="both"/>
        <w:rPr>
          <w:rFonts w:ascii="Arial" w:eastAsia="Calibri" w:hAnsi="Arial" w:cs="Arial"/>
          <w:bCs/>
          <w:szCs w:val="24"/>
        </w:rPr>
      </w:pPr>
    </w:p>
    <w:p w14:paraId="031D4406"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No matter the wall height, development will still have to achieve either the deemed-to-comply criteria or the design principles of the R-Codes. This may mean that higher walls would have to be set back further from boundaries, not be as long, etc.</w:t>
      </w:r>
    </w:p>
    <w:p w14:paraId="14C75035" w14:textId="77777777" w:rsidR="00A95327" w:rsidRPr="00CC5ADB" w:rsidRDefault="00A95327" w:rsidP="00C627A2">
      <w:pPr>
        <w:ind w:left="-284" w:right="-238"/>
        <w:jc w:val="both"/>
        <w:rPr>
          <w:rFonts w:ascii="Arial" w:eastAsia="Calibri" w:hAnsi="Arial" w:cs="Arial"/>
          <w:bCs/>
          <w:szCs w:val="24"/>
        </w:rPr>
      </w:pPr>
    </w:p>
    <w:p w14:paraId="3D5CB34F" w14:textId="77777777" w:rsidR="00A95327" w:rsidRPr="00CC5ADB" w:rsidRDefault="00A95327" w:rsidP="006503DC">
      <w:pPr>
        <w:numPr>
          <w:ilvl w:val="0"/>
          <w:numId w:val="25"/>
        </w:numPr>
        <w:ind w:left="284" w:right="-238" w:hanging="568"/>
        <w:contextualSpacing/>
        <w:jc w:val="both"/>
        <w:rPr>
          <w:rFonts w:ascii="Arial" w:eastAsia="Calibri" w:hAnsi="Arial" w:cs="Arial"/>
          <w:bCs/>
          <w:szCs w:val="24"/>
        </w:rPr>
      </w:pPr>
      <w:r w:rsidRPr="00CC5ADB">
        <w:rPr>
          <w:rFonts w:ascii="Arial" w:eastAsia="Calibri" w:hAnsi="Arial" w:cs="Arial"/>
          <w:bCs/>
          <w:szCs w:val="24"/>
        </w:rPr>
        <w:t>Can areas of Camelia Avenue Mt Claremont that appear to have incorrect zoning also be included in the undersize lot area?</w:t>
      </w:r>
    </w:p>
    <w:p w14:paraId="2857B511" w14:textId="77777777" w:rsidR="00A95327" w:rsidRPr="00CC5ADB" w:rsidRDefault="00A95327" w:rsidP="00C627A2">
      <w:pPr>
        <w:ind w:left="-284" w:right="-238"/>
        <w:jc w:val="both"/>
        <w:rPr>
          <w:rFonts w:ascii="Arial" w:eastAsia="Calibri" w:hAnsi="Arial" w:cs="Arial"/>
          <w:bCs/>
          <w:szCs w:val="24"/>
        </w:rPr>
      </w:pPr>
    </w:p>
    <w:p w14:paraId="47CA1F12"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 xml:space="preserve">The criteria for undersized lots will be available for all undersized lots throughout the </w:t>
      </w:r>
      <w:proofErr w:type="gramStart"/>
      <w:r w:rsidRPr="00CC5ADB">
        <w:rPr>
          <w:rFonts w:ascii="Arial" w:eastAsia="Calibri" w:hAnsi="Arial" w:cs="Arial"/>
          <w:bCs/>
          <w:szCs w:val="24"/>
        </w:rPr>
        <w:t>City</w:t>
      </w:r>
      <w:proofErr w:type="gramEnd"/>
      <w:r w:rsidRPr="00CC5ADB">
        <w:rPr>
          <w:rFonts w:ascii="Arial" w:eastAsia="Calibri" w:hAnsi="Arial" w:cs="Arial"/>
          <w:bCs/>
          <w:szCs w:val="24"/>
        </w:rPr>
        <w:t>, not just the lots identified in Figure 1 above.</w:t>
      </w:r>
    </w:p>
    <w:p w14:paraId="3016E3D6" w14:textId="77777777" w:rsidR="00A95327" w:rsidRPr="00CC5ADB" w:rsidRDefault="00A95327" w:rsidP="00C627A2">
      <w:pPr>
        <w:ind w:left="-284" w:right="-238"/>
        <w:jc w:val="both"/>
        <w:rPr>
          <w:rFonts w:ascii="Arial" w:eastAsia="Calibri" w:hAnsi="Arial" w:cs="Arial"/>
          <w:bCs/>
          <w:szCs w:val="24"/>
        </w:rPr>
      </w:pPr>
    </w:p>
    <w:p w14:paraId="792F4A9A" w14:textId="77777777" w:rsidR="00A95327" w:rsidRPr="00CC5ADB" w:rsidRDefault="00A95327" w:rsidP="006503DC">
      <w:pPr>
        <w:numPr>
          <w:ilvl w:val="0"/>
          <w:numId w:val="25"/>
        </w:numPr>
        <w:ind w:left="284" w:right="-238" w:hanging="568"/>
        <w:contextualSpacing/>
        <w:jc w:val="both"/>
        <w:rPr>
          <w:rFonts w:ascii="Arial" w:eastAsia="Calibri" w:hAnsi="Arial" w:cs="Arial"/>
          <w:bCs/>
          <w:szCs w:val="24"/>
        </w:rPr>
      </w:pPr>
      <w:r w:rsidRPr="00CC5ADB">
        <w:rPr>
          <w:rFonts w:ascii="Arial" w:eastAsia="Calibri" w:hAnsi="Arial" w:cs="Arial"/>
          <w:bCs/>
          <w:szCs w:val="24"/>
        </w:rPr>
        <w:t>Can the policy place restrictions on rear crossovers that access reserves?</w:t>
      </w:r>
    </w:p>
    <w:p w14:paraId="264DE930" w14:textId="77777777" w:rsidR="00A95327" w:rsidRPr="00CC5ADB" w:rsidRDefault="00A95327" w:rsidP="00C627A2">
      <w:pPr>
        <w:ind w:left="-284" w:right="-238"/>
        <w:jc w:val="both"/>
        <w:rPr>
          <w:rFonts w:ascii="Arial" w:eastAsia="Calibri" w:hAnsi="Arial" w:cs="Arial"/>
          <w:bCs/>
          <w:szCs w:val="24"/>
        </w:rPr>
      </w:pPr>
    </w:p>
    <w:p w14:paraId="15F79801"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 xml:space="preserve">Reserves are generally controlled by the </w:t>
      </w:r>
      <w:proofErr w:type="gramStart"/>
      <w:r w:rsidRPr="00CC5ADB">
        <w:rPr>
          <w:rFonts w:ascii="Arial" w:eastAsia="Calibri" w:hAnsi="Arial" w:cs="Arial"/>
          <w:bCs/>
          <w:szCs w:val="24"/>
        </w:rPr>
        <w:t>City</w:t>
      </w:r>
      <w:proofErr w:type="gramEnd"/>
      <w:r w:rsidRPr="00CC5ADB">
        <w:rPr>
          <w:rFonts w:ascii="Arial" w:eastAsia="Calibri" w:hAnsi="Arial" w:cs="Arial"/>
          <w:bCs/>
          <w:szCs w:val="24"/>
        </w:rPr>
        <w:t>, with any access requiring permission, usually in the form of a crossover permit. Crossovers are controlled by the City’s Technical Services department and do not form part of this Policy.</w:t>
      </w:r>
    </w:p>
    <w:p w14:paraId="568F0F5E" w14:textId="77777777" w:rsidR="00A95327" w:rsidRPr="00CC5ADB" w:rsidRDefault="00A95327" w:rsidP="00C627A2">
      <w:pPr>
        <w:ind w:left="-284" w:right="-238"/>
        <w:jc w:val="both"/>
        <w:rPr>
          <w:rFonts w:ascii="Arial" w:eastAsia="Calibri" w:hAnsi="Arial" w:cs="Arial"/>
          <w:bCs/>
          <w:szCs w:val="24"/>
        </w:rPr>
      </w:pPr>
    </w:p>
    <w:p w14:paraId="494D5B0B" w14:textId="77777777" w:rsidR="00A95327" w:rsidRPr="00CC5ADB" w:rsidRDefault="00A95327" w:rsidP="006503DC">
      <w:pPr>
        <w:numPr>
          <w:ilvl w:val="0"/>
          <w:numId w:val="25"/>
        </w:numPr>
        <w:ind w:left="284" w:right="-238" w:hanging="568"/>
        <w:contextualSpacing/>
        <w:jc w:val="both"/>
        <w:rPr>
          <w:rFonts w:ascii="Arial" w:eastAsia="Calibri" w:hAnsi="Arial" w:cs="Arial"/>
          <w:bCs/>
          <w:szCs w:val="24"/>
        </w:rPr>
      </w:pPr>
      <w:r w:rsidRPr="00CC5ADB">
        <w:rPr>
          <w:rFonts w:ascii="Arial" w:eastAsia="Calibri" w:hAnsi="Arial" w:cs="Arial"/>
          <w:bCs/>
          <w:szCs w:val="24"/>
        </w:rPr>
        <w:t>Can the policy consider hard landscaping restrictions in rear setbacks also?</w:t>
      </w:r>
    </w:p>
    <w:p w14:paraId="37AAA34B" w14:textId="77777777" w:rsidR="00A95327" w:rsidRPr="00CC5ADB" w:rsidRDefault="00A95327" w:rsidP="00C627A2">
      <w:pPr>
        <w:ind w:left="-284" w:right="-238"/>
        <w:jc w:val="both"/>
        <w:rPr>
          <w:rFonts w:ascii="Arial" w:eastAsia="Calibri" w:hAnsi="Arial" w:cs="Arial"/>
          <w:bCs/>
          <w:szCs w:val="24"/>
        </w:rPr>
      </w:pPr>
    </w:p>
    <w:p w14:paraId="2847361C"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The proposed changes to modify landscaping build on the existing R-Codes criteria for landscaping within the front setback. There is no mechanism for controlling hardstand in backyards for single houses or grouped dwellings beyond the general requirement that all stormwater is to be maintained onsite.</w:t>
      </w:r>
    </w:p>
    <w:p w14:paraId="4EF39D0C" w14:textId="77777777" w:rsidR="00A95327" w:rsidRPr="00CC5ADB" w:rsidRDefault="00A95327" w:rsidP="00C627A2">
      <w:pPr>
        <w:ind w:left="-284" w:right="-238"/>
        <w:jc w:val="both"/>
        <w:rPr>
          <w:rFonts w:ascii="Arial" w:eastAsia="Calibri" w:hAnsi="Arial" w:cs="Arial"/>
          <w:bCs/>
          <w:szCs w:val="24"/>
        </w:rPr>
      </w:pPr>
    </w:p>
    <w:p w14:paraId="72DCBD22" w14:textId="77777777" w:rsidR="00A95327" w:rsidRPr="00CC5ADB" w:rsidRDefault="00A95327" w:rsidP="006503DC">
      <w:pPr>
        <w:numPr>
          <w:ilvl w:val="0"/>
          <w:numId w:val="25"/>
        </w:numPr>
        <w:ind w:left="284" w:right="-238" w:hanging="568"/>
        <w:contextualSpacing/>
        <w:jc w:val="both"/>
        <w:rPr>
          <w:rFonts w:ascii="Arial" w:eastAsia="Calibri" w:hAnsi="Arial" w:cs="Arial"/>
          <w:bCs/>
          <w:szCs w:val="24"/>
        </w:rPr>
      </w:pPr>
      <w:r w:rsidRPr="00CC5ADB">
        <w:rPr>
          <w:rFonts w:ascii="Arial" w:eastAsia="Calibri" w:hAnsi="Arial" w:cs="Arial"/>
          <w:bCs/>
          <w:szCs w:val="24"/>
        </w:rPr>
        <w:t>Can a figure (meters) be added to the (percentage) of garage frontage?</w:t>
      </w:r>
    </w:p>
    <w:p w14:paraId="1950B126" w14:textId="77777777" w:rsidR="00A95327" w:rsidRPr="00CC5ADB" w:rsidRDefault="00A95327" w:rsidP="00C627A2">
      <w:pPr>
        <w:ind w:left="-284" w:right="-238"/>
        <w:jc w:val="both"/>
        <w:rPr>
          <w:rFonts w:ascii="Arial" w:eastAsia="Calibri" w:hAnsi="Arial" w:cs="Arial"/>
          <w:bCs/>
          <w:szCs w:val="24"/>
        </w:rPr>
      </w:pPr>
    </w:p>
    <w:p w14:paraId="47A8B294"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The draft Policy has now been amended to stipulate that lots with small (less than 10m) frontage will be permitted to have a 6m wide (previously 75% frontage) garage as viewed from the street, subject to meeting specific criteria. This is the minimum width to allow two internal car bays to meet Australian Standards.</w:t>
      </w:r>
    </w:p>
    <w:p w14:paraId="2DD7C550" w14:textId="77777777" w:rsidR="00A95327" w:rsidRPr="00CC5ADB" w:rsidRDefault="00A95327" w:rsidP="00C627A2">
      <w:pPr>
        <w:ind w:left="-284" w:right="-238"/>
        <w:jc w:val="both"/>
        <w:rPr>
          <w:rFonts w:ascii="Arial" w:eastAsia="Calibri" w:hAnsi="Arial" w:cs="Arial"/>
          <w:bCs/>
          <w:szCs w:val="24"/>
        </w:rPr>
      </w:pPr>
    </w:p>
    <w:p w14:paraId="49B956F8"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 xml:space="preserve">If Council endorses the recommendation, the draft Policy will be advertised for community comment for a period of not less than 28 days. </w:t>
      </w:r>
    </w:p>
    <w:p w14:paraId="664A37D1" w14:textId="77777777" w:rsidR="00A95327" w:rsidRPr="00CC5ADB" w:rsidRDefault="00A95327" w:rsidP="00C627A2">
      <w:pPr>
        <w:ind w:left="-284" w:right="-238"/>
        <w:jc w:val="both"/>
        <w:rPr>
          <w:rFonts w:ascii="Arial" w:eastAsia="Calibri" w:hAnsi="Arial" w:cs="Arial"/>
          <w:bCs/>
          <w:szCs w:val="24"/>
        </w:rPr>
      </w:pPr>
    </w:p>
    <w:p w14:paraId="484C30F4"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 xml:space="preserve">Once advertising has closed, submissions will be </w:t>
      </w:r>
      <w:proofErr w:type="gramStart"/>
      <w:r w:rsidRPr="00CC5ADB">
        <w:rPr>
          <w:rFonts w:ascii="Arial" w:eastAsia="Calibri" w:hAnsi="Arial" w:cs="Arial"/>
          <w:bCs/>
          <w:szCs w:val="24"/>
        </w:rPr>
        <w:t>reviewed</w:t>
      </w:r>
      <w:proofErr w:type="gramEnd"/>
      <w:r w:rsidRPr="00CC5ADB">
        <w:rPr>
          <w:rFonts w:ascii="Arial" w:eastAsia="Calibri" w:hAnsi="Arial" w:cs="Arial"/>
          <w:bCs/>
          <w:szCs w:val="24"/>
        </w:rPr>
        <w:t xml:space="preserve"> and possible modifications made. Council may then adopt the Policy and refer required sections to the WAPC for approval. Those sections will not take effect unless and until the WAPC approves them. If the WAPC approves the sections, they can automatically be incorporated into the Policy.</w:t>
      </w:r>
    </w:p>
    <w:p w14:paraId="2DFEED4A" w14:textId="77777777" w:rsidR="00A95327" w:rsidRPr="00CC5ADB" w:rsidRDefault="00A95327" w:rsidP="00C627A2">
      <w:pPr>
        <w:ind w:left="-284" w:right="-238"/>
        <w:jc w:val="both"/>
        <w:rPr>
          <w:rFonts w:ascii="Arial" w:eastAsia="Calibri" w:hAnsi="Arial" w:cs="Arial"/>
          <w:szCs w:val="32"/>
        </w:rPr>
      </w:pPr>
    </w:p>
    <w:p w14:paraId="27E1F1E5" w14:textId="77777777" w:rsidR="00A95327" w:rsidRPr="00CC5ADB" w:rsidRDefault="00A95327" w:rsidP="00C627A2">
      <w:pPr>
        <w:ind w:left="-284" w:right="-238"/>
        <w:jc w:val="both"/>
        <w:rPr>
          <w:rFonts w:ascii="Arial" w:eastAsia="Calibri" w:hAnsi="Arial" w:cs="Arial"/>
          <w:szCs w:val="32"/>
        </w:rPr>
      </w:pPr>
    </w:p>
    <w:p w14:paraId="2209B902" w14:textId="77777777" w:rsidR="00A95327" w:rsidRPr="00CC5ADB" w:rsidRDefault="00A95327" w:rsidP="00C627A2">
      <w:pPr>
        <w:ind w:left="-284" w:right="-238"/>
        <w:jc w:val="both"/>
        <w:rPr>
          <w:rFonts w:ascii="Arial" w:eastAsia="Calibri" w:hAnsi="Arial" w:cs="Arial"/>
          <w:b/>
          <w:color w:val="17365D"/>
          <w:sz w:val="28"/>
          <w:szCs w:val="32"/>
        </w:rPr>
      </w:pPr>
      <w:r w:rsidRPr="00CC5ADB">
        <w:rPr>
          <w:rFonts w:ascii="Arial" w:eastAsia="Calibri" w:hAnsi="Arial" w:cs="Arial"/>
          <w:b/>
          <w:color w:val="17365D"/>
          <w:sz w:val="28"/>
          <w:szCs w:val="32"/>
        </w:rPr>
        <w:t>Strategic Implications</w:t>
      </w:r>
    </w:p>
    <w:p w14:paraId="6A0B3AE5" w14:textId="77777777" w:rsidR="00A95327" w:rsidRPr="00CC5ADB" w:rsidRDefault="00A95327" w:rsidP="00C627A2">
      <w:pPr>
        <w:ind w:left="-284" w:right="-238"/>
        <w:jc w:val="both"/>
        <w:rPr>
          <w:rFonts w:ascii="Arial" w:eastAsia="Calibri" w:hAnsi="Arial" w:cs="Arial"/>
          <w:szCs w:val="32"/>
          <w:highlight w:val="red"/>
        </w:rPr>
      </w:pPr>
    </w:p>
    <w:p w14:paraId="4BDF53BC" w14:textId="77777777" w:rsidR="00A95327" w:rsidRPr="00CC5ADB" w:rsidRDefault="00A95327" w:rsidP="00C627A2">
      <w:pPr>
        <w:ind w:left="-284" w:right="-238"/>
        <w:jc w:val="both"/>
        <w:rPr>
          <w:rFonts w:ascii="Arial" w:eastAsia="Calibri" w:hAnsi="Arial" w:cs="Arial"/>
          <w:szCs w:val="32"/>
        </w:rPr>
      </w:pPr>
      <w:r w:rsidRPr="00CC5ADB">
        <w:rPr>
          <w:rFonts w:ascii="Arial" w:eastAsia="Calibri" w:hAnsi="Arial" w:cs="Arial"/>
          <w:szCs w:val="32"/>
        </w:rPr>
        <w:t xml:space="preserve">This item relates to the following elements from the City’s Strategic Community Plan. </w:t>
      </w:r>
    </w:p>
    <w:p w14:paraId="519C2664" w14:textId="77777777" w:rsidR="00A95327" w:rsidRPr="00CC5ADB" w:rsidRDefault="00A95327" w:rsidP="00C627A2">
      <w:pPr>
        <w:ind w:left="-284" w:right="-238"/>
        <w:jc w:val="both"/>
        <w:rPr>
          <w:rFonts w:ascii="Arial" w:eastAsia="Calibri" w:hAnsi="Arial" w:cs="Arial"/>
          <w:szCs w:val="32"/>
        </w:rPr>
      </w:pPr>
    </w:p>
    <w:p w14:paraId="6E79B506" w14:textId="77777777" w:rsidR="00A95327" w:rsidRPr="00CC5ADB" w:rsidRDefault="00A95327" w:rsidP="00C627A2">
      <w:pPr>
        <w:ind w:left="-284" w:right="-238"/>
        <w:jc w:val="both"/>
        <w:rPr>
          <w:rFonts w:ascii="Arial" w:eastAsia="Calibri" w:hAnsi="Arial" w:cs="Arial"/>
          <w:szCs w:val="24"/>
        </w:rPr>
      </w:pPr>
      <w:r w:rsidRPr="00CC5ADB">
        <w:rPr>
          <w:rFonts w:ascii="Arial" w:eastAsia="Calibri" w:hAnsi="Arial" w:cs="Arial"/>
          <w:b/>
          <w:color w:val="17365D"/>
          <w:szCs w:val="24"/>
        </w:rPr>
        <w:t>Vision</w:t>
      </w:r>
      <w:r w:rsidRPr="00CC5ADB">
        <w:rPr>
          <w:rFonts w:ascii="Arial" w:eastAsia="Calibri" w:hAnsi="Arial" w:cs="Arial"/>
          <w:szCs w:val="24"/>
        </w:rPr>
        <w:t xml:space="preserve"> </w:t>
      </w:r>
      <w:r w:rsidRPr="00CC5ADB">
        <w:rPr>
          <w:rFonts w:ascii="Arial" w:eastAsia="Calibri" w:hAnsi="Arial" w:cs="Arial"/>
        </w:rPr>
        <w:tab/>
      </w:r>
      <w:r w:rsidRPr="00CC5ADB">
        <w:rPr>
          <w:rFonts w:ascii="Arial" w:eastAsia="Calibri" w:hAnsi="Arial" w:cs="Arial"/>
        </w:rPr>
        <w:tab/>
      </w:r>
      <w:r w:rsidRPr="00CC5ADB">
        <w:rPr>
          <w:rFonts w:ascii="Arial" w:eastAsia="Calibri" w:hAnsi="Arial" w:cs="Arial"/>
          <w:szCs w:val="24"/>
        </w:rPr>
        <w:t xml:space="preserve">Our city will be an </w:t>
      </w:r>
      <w:proofErr w:type="gramStart"/>
      <w:r w:rsidRPr="00CC5ADB">
        <w:rPr>
          <w:rFonts w:ascii="Arial" w:eastAsia="Calibri" w:hAnsi="Arial" w:cs="Arial"/>
          <w:szCs w:val="24"/>
        </w:rPr>
        <w:t>environmentally-sensitive</w:t>
      </w:r>
      <w:proofErr w:type="gramEnd"/>
      <w:r w:rsidRPr="00CC5ADB">
        <w:rPr>
          <w:rFonts w:ascii="Arial" w:eastAsia="Calibri" w:hAnsi="Arial" w:cs="Arial"/>
          <w:szCs w:val="24"/>
        </w:rPr>
        <w:t>, beautiful and inclusive place.</w:t>
      </w:r>
    </w:p>
    <w:p w14:paraId="4E229A32" w14:textId="77777777" w:rsidR="00A95327" w:rsidRPr="00CC5ADB" w:rsidRDefault="00A95327" w:rsidP="00C627A2">
      <w:pPr>
        <w:ind w:left="-567" w:right="-238"/>
        <w:jc w:val="both"/>
        <w:rPr>
          <w:rFonts w:ascii="Arial" w:eastAsia="Calibri" w:hAnsi="Arial" w:cs="Arial"/>
          <w:szCs w:val="24"/>
        </w:rPr>
      </w:pPr>
    </w:p>
    <w:p w14:paraId="2082431D" w14:textId="77777777" w:rsidR="00A95327" w:rsidRPr="00CC5ADB" w:rsidRDefault="00A95327" w:rsidP="00C627A2">
      <w:pPr>
        <w:ind w:left="-284" w:right="-238"/>
        <w:jc w:val="both"/>
        <w:rPr>
          <w:rFonts w:ascii="Arial" w:eastAsia="Calibri" w:hAnsi="Arial" w:cs="Arial"/>
          <w:b/>
          <w:szCs w:val="28"/>
        </w:rPr>
      </w:pPr>
      <w:r w:rsidRPr="00CC5ADB">
        <w:rPr>
          <w:rFonts w:ascii="Arial" w:eastAsia="Calibri" w:hAnsi="Arial" w:cs="Arial"/>
          <w:b/>
          <w:color w:val="17365D"/>
          <w:szCs w:val="28"/>
        </w:rPr>
        <w:t>Values</w:t>
      </w:r>
      <w:r w:rsidRPr="00CC5ADB">
        <w:rPr>
          <w:rFonts w:ascii="Arial" w:eastAsia="Calibri" w:hAnsi="Arial" w:cs="Arial"/>
          <w:bCs/>
          <w:szCs w:val="28"/>
        </w:rPr>
        <w:tab/>
      </w:r>
      <w:r w:rsidRPr="00CC5ADB">
        <w:rPr>
          <w:rFonts w:ascii="Arial" w:eastAsia="Calibri" w:hAnsi="Arial" w:cs="Arial"/>
          <w:bCs/>
          <w:szCs w:val="28"/>
        </w:rPr>
        <w:tab/>
      </w:r>
      <w:r w:rsidRPr="00CC5ADB">
        <w:rPr>
          <w:rFonts w:ascii="Arial" w:eastAsia="Calibri" w:hAnsi="Arial" w:cs="Arial"/>
          <w:b/>
          <w:szCs w:val="28"/>
        </w:rPr>
        <w:t>Great Natural and Built Environment</w:t>
      </w:r>
    </w:p>
    <w:p w14:paraId="405565EF" w14:textId="77777777" w:rsidR="00A95327" w:rsidRPr="00CC5ADB" w:rsidRDefault="00A95327" w:rsidP="00C627A2">
      <w:pPr>
        <w:ind w:left="1440" w:right="-238"/>
        <w:jc w:val="both"/>
        <w:rPr>
          <w:rFonts w:ascii="Arial" w:eastAsia="Calibri" w:hAnsi="Arial" w:cs="Arial"/>
          <w:bCs/>
          <w:szCs w:val="28"/>
        </w:rPr>
      </w:pPr>
      <w:r w:rsidRPr="00CC5ADB">
        <w:rPr>
          <w:rFonts w:ascii="Arial" w:eastAsia="Calibri" w:hAnsi="Arial" w:cs="Arial"/>
          <w:bCs/>
          <w:szCs w:val="28"/>
        </w:rPr>
        <w:t xml:space="preserve">We protect our enhanced, engaging community spaces, heritage, the natural </w:t>
      </w:r>
      <w:proofErr w:type="gramStart"/>
      <w:r w:rsidRPr="00CC5ADB">
        <w:rPr>
          <w:rFonts w:ascii="Arial" w:eastAsia="Calibri" w:hAnsi="Arial" w:cs="Arial"/>
          <w:bCs/>
          <w:szCs w:val="28"/>
        </w:rPr>
        <w:t>environment</w:t>
      </w:r>
      <w:proofErr w:type="gramEnd"/>
      <w:r w:rsidRPr="00CC5ADB">
        <w:rPr>
          <w:rFonts w:ascii="Arial" w:eastAsia="Calibri" w:hAnsi="Arial" w:cs="Arial"/>
          <w:bCs/>
          <w:szCs w:val="28"/>
        </w:rPr>
        <w:t xml:space="preserve"> and our biodiversity through well-planned and managed development.</w:t>
      </w:r>
    </w:p>
    <w:p w14:paraId="273456B8" w14:textId="77777777" w:rsidR="00A95327" w:rsidRPr="00CC5ADB" w:rsidRDefault="00A95327" w:rsidP="00C627A2">
      <w:pPr>
        <w:ind w:left="-567" w:right="-238"/>
        <w:jc w:val="both"/>
        <w:rPr>
          <w:rFonts w:ascii="Arial" w:eastAsia="Calibri" w:hAnsi="Arial" w:cs="Arial"/>
          <w:bCs/>
          <w:szCs w:val="28"/>
        </w:rPr>
      </w:pPr>
    </w:p>
    <w:p w14:paraId="1DEFA2F8" w14:textId="77777777" w:rsidR="00A95327" w:rsidRPr="00CC5ADB" w:rsidRDefault="00A95327" w:rsidP="00C627A2">
      <w:pPr>
        <w:ind w:left="-131" w:right="-238" w:firstLine="1571"/>
        <w:jc w:val="both"/>
        <w:rPr>
          <w:rFonts w:ascii="Arial" w:eastAsia="Calibri" w:hAnsi="Arial" w:cs="Arial"/>
          <w:b/>
          <w:szCs w:val="28"/>
        </w:rPr>
      </w:pPr>
      <w:r w:rsidRPr="00CC5ADB">
        <w:rPr>
          <w:rFonts w:ascii="Arial" w:eastAsia="Calibri" w:hAnsi="Arial" w:cs="Arial"/>
          <w:b/>
          <w:szCs w:val="28"/>
        </w:rPr>
        <w:t>Reflects Identities</w:t>
      </w:r>
    </w:p>
    <w:p w14:paraId="0D4BBA92" w14:textId="77777777" w:rsidR="00A95327" w:rsidRPr="00CC5ADB" w:rsidRDefault="00A95327" w:rsidP="00C627A2">
      <w:pPr>
        <w:ind w:left="1440" w:right="-238"/>
        <w:jc w:val="both"/>
        <w:rPr>
          <w:rFonts w:ascii="Arial" w:eastAsia="Calibri" w:hAnsi="Arial" w:cs="Arial"/>
          <w:bCs/>
          <w:szCs w:val="28"/>
        </w:rPr>
      </w:pPr>
      <w:r w:rsidRPr="00CC5ADB">
        <w:rPr>
          <w:rFonts w:ascii="Arial" w:eastAsia="Calibri" w:hAnsi="Arial" w:cs="Arial"/>
          <w:bCs/>
          <w:szCs w:val="28"/>
        </w:rPr>
        <w:t>We value our precinct character and charm. Our neighbourhoods are family-friendly with a strong sense of place.</w:t>
      </w:r>
    </w:p>
    <w:p w14:paraId="2D41288A" w14:textId="77777777" w:rsidR="00A95327" w:rsidRPr="00CC5ADB" w:rsidRDefault="00A95327" w:rsidP="00C627A2">
      <w:pPr>
        <w:ind w:left="-567" w:right="-238"/>
        <w:jc w:val="both"/>
        <w:rPr>
          <w:rFonts w:ascii="Arial" w:eastAsia="Calibri" w:hAnsi="Arial" w:cs="Arial"/>
          <w:bCs/>
          <w:szCs w:val="28"/>
        </w:rPr>
      </w:pPr>
    </w:p>
    <w:p w14:paraId="37BD0422" w14:textId="77777777" w:rsidR="00A95327" w:rsidRPr="00CC5ADB" w:rsidRDefault="00A95327" w:rsidP="00C627A2">
      <w:pPr>
        <w:ind w:left="-284" w:right="-238"/>
        <w:jc w:val="both"/>
        <w:rPr>
          <w:rFonts w:ascii="Arial" w:eastAsia="Calibri" w:hAnsi="Arial" w:cs="Arial"/>
          <w:b/>
          <w:bCs/>
          <w:color w:val="17365D"/>
          <w:szCs w:val="24"/>
        </w:rPr>
      </w:pPr>
      <w:r w:rsidRPr="00CC5ADB">
        <w:rPr>
          <w:rFonts w:ascii="Arial" w:eastAsia="Acumin Pro" w:hAnsi="Arial" w:cs="Arial"/>
          <w:b/>
          <w:bCs/>
          <w:color w:val="17365D"/>
          <w:szCs w:val="24"/>
        </w:rPr>
        <w:t>Priority</w:t>
      </w:r>
      <w:r w:rsidRPr="00CC5ADB">
        <w:rPr>
          <w:rFonts w:ascii="Arial" w:eastAsia="Calibri" w:hAnsi="Arial" w:cs="Arial"/>
          <w:b/>
          <w:bCs/>
          <w:color w:val="17365D"/>
          <w:szCs w:val="24"/>
        </w:rPr>
        <w:t xml:space="preserve"> Area</w:t>
      </w:r>
      <w:r w:rsidRPr="00CC5ADB">
        <w:rPr>
          <w:rFonts w:ascii="Arial" w:eastAsia="Calibri" w:hAnsi="Arial" w:cs="Arial"/>
          <w:b/>
          <w:bCs/>
          <w:color w:val="17365D"/>
          <w:szCs w:val="24"/>
        </w:rPr>
        <w:tab/>
      </w:r>
      <w:r w:rsidRPr="00CC5ADB">
        <w:rPr>
          <w:rFonts w:ascii="Arial" w:eastAsia="Calibri" w:hAnsi="Arial" w:cs="Arial"/>
          <w:szCs w:val="24"/>
        </w:rPr>
        <w:t>Urban form - protecting our quality living environment</w:t>
      </w:r>
    </w:p>
    <w:p w14:paraId="6954698F" w14:textId="77777777" w:rsidR="00A95327" w:rsidRDefault="00A95327" w:rsidP="00C627A2">
      <w:pPr>
        <w:ind w:left="-567" w:right="-238"/>
        <w:jc w:val="both"/>
        <w:rPr>
          <w:rFonts w:ascii="Arial" w:eastAsia="Calibri" w:hAnsi="Arial" w:cs="Arial"/>
          <w:b/>
          <w:sz w:val="28"/>
          <w:szCs w:val="32"/>
        </w:rPr>
      </w:pPr>
    </w:p>
    <w:p w14:paraId="666291A7" w14:textId="77777777" w:rsidR="00A95327" w:rsidRPr="00CC5ADB" w:rsidRDefault="00A95327" w:rsidP="00C627A2">
      <w:pPr>
        <w:ind w:left="-567" w:right="-238"/>
        <w:jc w:val="both"/>
        <w:rPr>
          <w:rFonts w:ascii="Arial" w:eastAsia="Calibri" w:hAnsi="Arial" w:cs="Arial"/>
          <w:b/>
          <w:sz w:val="28"/>
          <w:szCs w:val="32"/>
        </w:rPr>
      </w:pPr>
    </w:p>
    <w:p w14:paraId="6E7A936C" w14:textId="77777777" w:rsidR="00A95327" w:rsidRPr="00CC5ADB" w:rsidRDefault="00A95327" w:rsidP="00C627A2">
      <w:pPr>
        <w:ind w:left="-284" w:right="-238"/>
        <w:jc w:val="both"/>
        <w:rPr>
          <w:rFonts w:ascii="Arial" w:eastAsia="Calibri" w:hAnsi="Arial" w:cs="Arial"/>
          <w:b/>
          <w:sz w:val="28"/>
          <w:szCs w:val="32"/>
        </w:rPr>
      </w:pPr>
      <w:r w:rsidRPr="00CC5ADB">
        <w:rPr>
          <w:rFonts w:ascii="Arial" w:eastAsia="Calibri" w:hAnsi="Arial" w:cs="Arial"/>
          <w:b/>
          <w:color w:val="17365D"/>
          <w:sz w:val="28"/>
          <w:szCs w:val="32"/>
        </w:rPr>
        <w:t>Budget/Financial Implications</w:t>
      </w:r>
    </w:p>
    <w:p w14:paraId="6F769BAE" w14:textId="77777777" w:rsidR="00A95327" w:rsidRPr="00CC5ADB" w:rsidRDefault="00A95327" w:rsidP="00C627A2">
      <w:pPr>
        <w:ind w:right="-238"/>
        <w:jc w:val="both"/>
        <w:rPr>
          <w:rFonts w:ascii="Arial" w:eastAsia="Calibri" w:hAnsi="Arial" w:cs="Arial"/>
          <w:b/>
          <w:szCs w:val="32"/>
        </w:rPr>
      </w:pPr>
    </w:p>
    <w:p w14:paraId="343F4F62" w14:textId="77777777" w:rsidR="00A95327" w:rsidRPr="00CC5ADB" w:rsidRDefault="00A95327" w:rsidP="00C627A2">
      <w:pPr>
        <w:ind w:left="-284" w:right="-238"/>
        <w:jc w:val="both"/>
        <w:rPr>
          <w:rFonts w:ascii="Arial" w:eastAsia="Calibri" w:hAnsi="Arial" w:cs="Arial"/>
          <w:szCs w:val="24"/>
        </w:rPr>
      </w:pPr>
      <w:r w:rsidRPr="00CC5ADB">
        <w:rPr>
          <w:rFonts w:ascii="Arial" w:eastAsia="Calibri" w:hAnsi="Arial" w:cs="Arial"/>
          <w:szCs w:val="24"/>
        </w:rPr>
        <w:t>Nil.</w:t>
      </w:r>
    </w:p>
    <w:p w14:paraId="7BD52F1A" w14:textId="77777777" w:rsidR="00A95327" w:rsidRPr="00CC5ADB" w:rsidRDefault="00A95327" w:rsidP="00C627A2">
      <w:pPr>
        <w:ind w:left="-284" w:right="-238"/>
        <w:jc w:val="both"/>
        <w:rPr>
          <w:rFonts w:ascii="Arial" w:eastAsia="Calibri" w:hAnsi="Arial" w:cs="Arial"/>
          <w:szCs w:val="24"/>
        </w:rPr>
      </w:pPr>
    </w:p>
    <w:p w14:paraId="3C7CE3BE" w14:textId="77777777" w:rsidR="00A95327" w:rsidRPr="00CC5ADB" w:rsidRDefault="00A95327" w:rsidP="00C627A2">
      <w:pPr>
        <w:ind w:left="-284" w:right="-238"/>
        <w:jc w:val="both"/>
        <w:rPr>
          <w:rFonts w:ascii="Arial" w:eastAsia="Calibri" w:hAnsi="Arial" w:cs="Arial"/>
          <w:szCs w:val="24"/>
          <w:highlight w:val="yellow"/>
        </w:rPr>
      </w:pPr>
    </w:p>
    <w:p w14:paraId="1E39CE10" w14:textId="77777777" w:rsidR="00A95327" w:rsidRPr="00CC5ADB" w:rsidRDefault="00A95327" w:rsidP="00C627A2">
      <w:pPr>
        <w:ind w:left="-284" w:right="-238"/>
        <w:jc w:val="both"/>
        <w:rPr>
          <w:rFonts w:ascii="Arial" w:eastAsia="Calibri" w:hAnsi="Arial" w:cs="Arial"/>
          <w:b/>
          <w:color w:val="17365D"/>
          <w:sz w:val="28"/>
          <w:szCs w:val="32"/>
        </w:rPr>
      </w:pPr>
      <w:r w:rsidRPr="00CC5ADB">
        <w:rPr>
          <w:rFonts w:ascii="Arial" w:eastAsia="Calibri" w:hAnsi="Arial" w:cs="Arial"/>
          <w:b/>
          <w:color w:val="17365D"/>
          <w:sz w:val="28"/>
          <w:szCs w:val="32"/>
        </w:rPr>
        <w:t>Legislative and Policy Implications</w:t>
      </w:r>
    </w:p>
    <w:p w14:paraId="2AA2EDB7" w14:textId="77777777" w:rsidR="00A95327" w:rsidRPr="00CC5ADB" w:rsidRDefault="00A95327" w:rsidP="00C627A2">
      <w:pPr>
        <w:ind w:left="-284" w:right="-238"/>
        <w:jc w:val="both"/>
        <w:rPr>
          <w:rFonts w:ascii="Arial" w:eastAsia="Calibri" w:hAnsi="Arial" w:cs="Arial"/>
          <w:b/>
          <w:sz w:val="28"/>
          <w:szCs w:val="32"/>
        </w:rPr>
      </w:pPr>
    </w:p>
    <w:p w14:paraId="47865E45"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 xml:space="preserve">Clause 5 of the Deemed provisions within the </w:t>
      </w:r>
      <w:hyperlink r:id="rId19" w:history="1">
        <w:r w:rsidRPr="00CC5ADB">
          <w:rPr>
            <w:rFonts w:ascii="Arial" w:eastAsia="Calibri" w:hAnsi="Arial" w:cs="Arial"/>
            <w:bCs/>
            <w:color w:val="0000FF"/>
            <w:szCs w:val="24"/>
            <w:u w:val="single"/>
          </w:rPr>
          <w:t>Planning and Development (Local Planning Schemes) Regulations 2015</w:t>
        </w:r>
      </w:hyperlink>
      <w:r w:rsidRPr="00CC5ADB">
        <w:rPr>
          <w:rFonts w:ascii="Arial" w:eastAsia="Calibri" w:hAnsi="Arial" w:cs="Arial"/>
          <w:bCs/>
          <w:szCs w:val="24"/>
        </w:rPr>
        <w:t xml:space="preserve"> provides requirements and processes for amending a local planning policy. The Deemed provisions requires that, where parts of a proposed policy require WAPC approval, those parts will not become operable until approval has been granted by the WAPC. Once adopted by the WAPC and Council, the entire Policy will apply to any development to which the R-Codes Volume 1 applies.</w:t>
      </w:r>
    </w:p>
    <w:p w14:paraId="08DB6046" w14:textId="77777777" w:rsidR="00A95327" w:rsidRDefault="00A95327" w:rsidP="00C627A2">
      <w:pPr>
        <w:ind w:left="-284" w:right="-238"/>
        <w:jc w:val="both"/>
        <w:rPr>
          <w:rFonts w:ascii="Arial" w:eastAsia="Calibri" w:hAnsi="Arial" w:cs="Arial"/>
          <w:b/>
          <w:color w:val="17365D"/>
          <w:sz w:val="28"/>
          <w:szCs w:val="32"/>
        </w:rPr>
      </w:pPr>
    </w:p>
    <w:p w14:paraId="630923C9" w14:textId="77777777" w:rsidR="00A95327" w:rsidRDefault="00A95327" w:rsidP="00C627A2">
      <w:pPr>
        <w:ind w:left="-284" w:right="-238"/>
        <w:jc w:val="both"/>
        <w:rPr>
          <w:rFonts w:ascii="Arial" w:eastAsia="Calibri" w:hAnsi="Arial" w:cs="Arial"/>
          <w:b/>
          <w:color w:val="17365D"/>
          <w:sz w:val="28"/>
          <w:szCs w:val="32"/>
        </w:rPr>
      </w:pPr>
    </w:p>
    <w:p w14:paraId="61E45918" w14:textId="77777777" w:rsidR="009B0380" w:rsidRPr="00CC5ADB" w:rsidRDefault="009B0380" w:rsidP="00C627A2">
      <w:pPr>
        <w:ind w:left="-284" w:right="-238"/>
        <w:jc w:val="both"/>
        <w:rPr>
          <w:rFonts w:ascii="Arial" w:eastAsia="Calibri" w:hAnsi="Arial" w:cs="Arial"/>
          <w:b/>
          <w:color w:val="17365D"/>
          <w:sz w:val="28"/>
          <w:szCs w:val="32"/>
        </w:rPr>
      </w:pPr>
    </w:p>
    <w:p w14:paraId="70AEC55C" w14:textId="77777777" w:rsidR="00A95327" w:rsidRPr="00CC5ADB" w:rsidRDefault="00A95327" w:rsidP="00C627A2">
      <w:pPr>
        <w:ind w:left="-284" w:right="-238"/>
        <w:jc w:val="both"/>
        <w:rPr>
          <w:rFonts w:ascii="Arial" w:eastAsia="Calibri" w:hAnsi="Arial" w:cs="Arial"/>
          <w:b/>
          <w:sz w:val="28"/>
          <w:szCs w:val="32"/>
        </w:rPr>
      </w:pPr>
      <w:r w:rsidRPr="00CC5ADB">
        <w:rPr>
          <w:rFonts w:ascii="Arial" w:eastAsia="Calibri" w:hAnsi="Arial" w:cs="Arial"/>
          <w:b/>
          <w:color w:val="17365D"/>
          <w:sz w:val="28"/>
          <w:szCs w:val="32"/>
        </w:rPr>
        <w:t>Decision Implications</w:t>
      </w:r>
    </w:p>
    <w:p w14:paraId="7BD65779" w14:textId="77777777" w:rsidR="00A95327" w:rsidRPr="00CC5ADB" w:rsidRDefault="00A95327" w:rsidP="00C627A2">
      <w:pPr>
        <w:ind w:right="-238"/>
        <w:jc w:val="both"/>
        <w:rPr>
          <w:rFonts w:ascii="Arial" w:eastAsia="Calibri" w:hAnsi="Arial" w:cs="Arial"/>
          <w:bCs/>
          <w:szCs w:val="24"/>
        </w:rPr>
      </w:pPr>
    </w:p>
    <w:p w14:paraId="68E6C34D"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 xml:space="preserve">If Council endorses the recommendation, the draft Policy will be advertised for community comment for a period of not less than 28 days. </w:t>
      </w:r>
    </w:p>
    <w:p w14:paraId="77DF5509" w14:textId="77777777" w:rsidR="00A95327" w:rsidRPr="00CC5ADB" w:rsidRDefault="00A95327" w:rsidP="00C627A2">
      <w:pPr>
        <w:ind w:left="-284" w:right="-238"/>
        <w:jc w:val="both"/>
        <w:rPr>
          <w:rFonts w:ascii="Arial" w:eastAsia="Calibri" w:hAnsi="Arial" w:cs="Arial"/>
          <w:bCs/>
          <w:szCs w:val="24"/>
        </w:rPr>
      </w:pPr>
    </w:p>
    <w:p w14:paraId="4DCE21F8" w14:textId="77777777" w:rsidR="00A95327" w:rsidRPr="00CC5ADB" w:rsidRDefault="00A95327" w:rsidP="00C627A2">
      <w:pPr>
        <w:ind w:left="-284" w:right="-238"/>
        <w:jc w:val="both"/>
        <w:rPr>
          <w:rFonts w:ascii="Arial" w:eastAsia="Calibri" w:hAnsi="Arial" w:cs="Arial"/>
          <w:bCs/>
          <w:szCs w:val="24"/>
        </w:rPr>
      </w:pPr>
      <w:r w:rsidRPr="00CC5ADB">
        <w:rPr>
          <w:rFonts w:ascii="Arial" w:eastAsia="Calibri" w:hAnsi="Arial" w:cs="Arial"/>
          <w:bCs/>
          <w:szCs w:val="24"/>
        </w:rPr>
        <w:t>If Council does not endorse the recommendation to advertise, the amendments will not be progressed, and the current policy will remain as is.</w:t>
      </w:r>
    </w:p>
    <w:p w14:paraId="77FA0FEA" w14:textId="77777777" w:rsidR="00A95327" w:rsidRPr="00CC5ADB" w:rsidRDefault="00A95327" w:rsidP="00C627A2">
      <w:pPr>
        <w:ind w:left="-284" w:right="-238"/>
        <w:jc w:val="both"/>
        <w:rPr>
          <w:rFonts w:ascii="Arial" w:eastAsia="Calibri" w:hAnsi="Arial" w:cs="Arial"/>
          <w:szCs w:val="24"/>
        </w:rPr>
      </w:pPr>
    </w:p>
    <w:p w14:paraId="4F4188A1" w14:textId="77777777" w:rsidR="00A95327" w:rsidRPr="00CC5ADB" w:rsidRDefault="00A95327" w:rsidP="00C627A2">
      <w:pPr>
        <w:ind w:left="-284" w:right="-238"/>
        <w:jc w:val="both"/>
        <w:rPr>
          <w:rFonts w:ascii="Arial" w:eastAsia="Calibri" w:hAnsi="Arial" w:cs="Arial"/>
          <w:szCs w:val="24"/>
        </w:rPr>
      </w:pPr>
    </w:p>
    <w:p w14:paraId="202375D0" w14:textId="77777777" w:rsidR="00A95327" w:rsidRPr="00CC5ADB" w:rsidRDefault="00A95327" w:rsidP="00C627A2">
      <w:pPr>
        <w:ind w:left="-284" w:right="-238"/>
        <w:jc w:val="both"/>
        <w:rPr>
          <w:rFonts w:ascii="Arial" w:eastAsia="Calibri" w:hAnsi="Arial" w:cs="Arial"/>
          <w:b/>
          <w:color w:val="17365D"/>
          <w:sz w:val="28"/>
          <w:szCs w:val="32"/>
        </w:rPr>
      </w:pPr>
      <w:r w:rsidRPr="00CC5ADB">
        <w:rPr>
          <w:rFonts w:ascii="Arial" w:eastAsia="Calibri" w:hAnsi="Arial" w:cs="Arial"/>
          <w:b/>
          <w:color w:val="17365D"/>
          <w:sz w:val="28"/>
          <w:szCs w:val="32"/>
        </w:rPr>
        <w:t>Conclusion</w:t>
      </w:r>
    </w:p>
    <w:p w14:paraId="0B6B6091" w14:textId="77777777" w:rsidR="00A95327" w:rsidRPr="00CC5ADB" w:rsidRDefault="00A95327" w:rsidP="00C627A2">
      <w:pPr>
        <w:ind w:left="-284" w:right="-238"/>
        <w:jc w:val="both"/>
        <w:rPr>
          <w:rFonts w:ascii="Arial" w:eastAsia="Calibri" w:hAnsi="Arial" w:cs="Arial"/>
          <w:bCs/>
          <w:szCs w:val="28"/>
        </w:rPr>
      </w:pPr>
    </w:p>
    <w:p w14:paraId="31645067" w14:textId="77777777" w:rsidR="00A95327" w:rsidRPr="00CC5ADB" w:rsidRDefault="00A95327" w:rsidP="00C627A2">
      <w:pPr>
        <w:ind w:left="-284" w:right="-238"/>
        <w:jc w:val="both"/>
        <w:rPr>
          <w:rFonts w:ascii="Arial" w:eastAsia="Calibri" w:hAnsi="Arial" w:cs="Arial"/>
          <w:bCs/>
        </w:rPr>
      </w:pPr>
      <w:r w:rsidRPr="00CC5ADB">
        <w:rPr>
          <w:rFonts w:ascii="Arial" w:eastAsia="Calibri" w:hAnsi="Arial" w:cs="Arial"/>
          <w:bCs/>
          <w:szCs w:val="24"/>
        </w:rPr>
        <w:t>It is recommended that Council adopts the draft Policy for community consultation.</w:t>
      </w:r>
    </w:p>
    <w:p w14:paraId="706D3BF5" w14:textId="77777777" w:rsidR="00A95327" w:rsidRPr="00CC5ADB" w:rsidRDefault="00A95327" w:rsidP="00C627A2">
      <w:pPr>
        <w:ind w:left="-284" w:right="-238"/>
        <w:jc w:val="both"/>
        <w:rPr>
          <w:rFonts w:ascii="Arial" w:eastAsia="Calibri" w:hAnsi="Arial" w:cs="Arial"/>
          <w:bCs/>
        </w:rPr>
      </w:pPr>
    </w:p>
    <w:p w14:paraId="29A21D37" w14:textId="77777777" w:rsidR="00A95327" w:rsidRPr="00CC5ADB" w:rsidRDefault="00A95327" w:rsidP="00C627A2">
      <w:pPr>
        <w:ind w:left="-284" w:right="-238"/>
        <w:jc w:val="both"/>
        <w:rPr>
          <w:rFonts w:ascii="Arial" w:eastAsia="Calibri" w:hAnsi="Arial" w:cs="Arial"/>
          <w:bCs/>
        </w:rPr>
      </w:pPr>
    </w:p>
    <w:p w14:paraId="4B47A085" w14:textId="77777777" w:rsidR="00A95327" w:rsidRPr="00CC5ADB" w:rsidRDefault="00A95327" w:rsidP="00C627A2">
      <w:pPr>
        <w:ind w:left="-284" w:right="-238"/>
        <w:jc w:val="both"/>
        <w:rPr>
          <w:rFonts w:ascii="Arial" w:eastAsia="Calibri" w:hAnsi="Arial" w:cs="Arial"/>
          <w:b/>
          <w:color w:val="17365D"/>
          <w:sz w:val="28"/>
          <w:szCs w:val="32"/>
        </w:rPr>
      </w:pPr>
      <w:r w:rsidRPr="00CC5ADB">
        <w:rPr>
          <w:rFonts w:ascii="Arial" w:eastAsia="Calibri" w:hAnsi="Arial" w:cs="Arial"/>
          <w:b/>
          <w:color w:val="17365D"/>
          <w:sz w:val="28"/>
          <w:szCs w:val="32"/>
        </w:rPr>
        <w:t>Further Information</w:t>
      </w:r>
    </w:p>
    <w:p w14:paraId="15E5EA7B" w14:textId="77777777" w:rsidR="00A95327" w:rsidRPr="00CC5ADB" w:rsidRDefault="00A95327" w:rsidP="00C627A2">
      <w:pPr>
        <w:ind w:left="-284" w:right="-238"/>
        <w:jc w:val="both"/>
        <w:rPr>
          <w:rFonts w:ascii="Arial" w:eastAsia="Calibri" w:hAnsi="Arial" w:cs="Arial"/>
          <w:b/>
          <w:sz w:val="28"/>
          <w:szCs w:val="32"/>
        </w:rPr>
      </w:pPr>
    </w:p>
    <w:p w14:paraId="473775ED" w14:textId="77881048" w:rsidR="00BD6945" w:rsidRDefault="00A95327" w:rsidP="00C627A2">
      <w:pPr>
        <w:ind w:left="-284" w:right="-238"/>
        <w:jc w:val="both"/>
        <w:rPr>
          <w:rFonts w:ascii="Arial" w:hAnsi="Arial" w:cs="Arial"/>
          <w:b/>
          <w:color w:val="17365D" w:themeColor="text2" w:themeShade="BF"/>
          <w:kern w:val="28"/>
          <w:sz w:val="28"/>
        </w:rPr>
      </w:pPr>
      <w:r w:rsidRPr="00CC5ADB">
        <w:rPr>
          <w:rFonts w:ascii="Arial" w:eastAsia="Calibri" w:hAnsi="Arial" w:cs="Arial"/>
          <w:bCs/>
          <w:szCs w:val="24"/>
        </w:rPr>
        <w:t>N</w:t>
      </w:r>
      <w:r>
        <w:rPr>
          <w:rFonts w:ascii="Arial" w:eastAsia="Calibri" w:hAnsi="Arial" w:cs="Arial"/>
          <w:bCs/>
          <w:szCs w:val="24"/>
        </w:rPr>
        <w:t>il.</w:t>
      </w:r>
      <w:r w:rsidR="00BD6945">
        <w:rPr>
          <w:rFonts w:ascii="Arial" w:hAnsi="Arial" w:cs="Arial"/>
          <w:caps/>
          <w:color w:val="17365D" w:themeColor="text2" w:themeShade="BF"/>
        </w:rPr>
        <w:br w:type="page"/>
      </w:r>
    </w:p>
    <w:p w14:paraId="36A9213C" w14:textId="50938A8F" w:rsidR="00B40CA6" w:rsidRPr="00164E62" w:rsidRDefault="009A78BA" w:rsidP="00C627A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0" w:name="_Toc115908245"/>
      <w:r>
        <w:rPr>
          <w:rFonts w:ascii="Arial" w:hAnsi="Arial" w:cs="Arial"/>
          <w:caps w:val="0"/>
          <w:color w:val="17365D" w:themeColor="text2" w:themeShade="BF"/>
          <w:u w:val="none"/>
        </w:rPr>
        <w:t>PD69.10.22</w:t>
      </w:r>
      <w:r w:rsidR="00F63F0B">
        <w:rPr>
          <w:rFonts w:ascii="Arial" w:hAnsi="Arial" w:cs="Arial"/>
          <w:caps w:val="0"/>
          <w:color w:val="17365D" w:themeColor="text2" w:themeShade="BF"/>
          <w:u w:val="none"/>
        </w:rPr>
        <w:t xml:space="preserve"> </w:t>
      </w:r>
      <w:r w:rsidR="00F63F0B" w:rsidRPr="00F63F0B">
        <w:rPr>
          <w:rFonts w:ascii="Arial" w:hAnsi="Arial" w:cs="Arial"/>
          <w:caps w:val="0"/>
          <w:color w:val="17365D" w:themeColor="text2" w:themeShade="BF"/>
          <w:u w:val="none"/>
        </w:rPr>
        <w:t>Statutory Planning Controls for the Conservation of Heritage and Character</w:t>
      </w:r>
      <w:bookmarkEnd w:id="20"/>
    </w:p>
    <w:p w14:paraId="142F6508" w14:textId="77777777" w:rsidR="00B40CA6" w:rsidRDefault="00B40CA6" w:rsidP="00C627A2">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127"/>
        <w:gridCol w:w="7513"/>
      </w:tblGrid>
      <w:tr w:rsidR="000939FA" w:rsidRPr="00695740" w14:paraId="7E31C748" w14:textId="77777777" w:rsidTr="00334F7D">
        <w:tc>
          <w:tcPr>
            <w:tcW w:w="2127" w:type="dxa"/>
          </w:tcPr>
          <w:p w14:paraId="26BDBDE6" w14:textId="77777777" w:rsidR="000939FA" w:rsidRPr="00695740" w:rsidRDefault="000939FA" w:rsidP="006500B1">
            <w:pPr>
              <w:jc w:val="both"/>
              <w:rPr>
                <w:rFonts w:ascii="Arial" w:eastAsia="Calibri" w:hAnsi="Arial" w:cs="Arial"/>
                <w:b/>
                <w:color w:val="244061"/>
                <w:szCs w:val="24"/>
              </w:rPr>
            </w:pPr>
            <w:r w:rsidRPr="00695740">
              <w:rPr>
                <w:rFonts w:ascii="Arial" w:eastAsia="Calibri" w:hAnsi="Arial" w:cs="Arial"/>
                <w:b/>
                <w:color w:val="244061"/>
                <w:szCs w:val="24"/>
              </w:rPr>
              <w:t>Meeting &amp; Date</w:t>
            </w:r>
          </w:p>
        </w:tc>
        <w:tc>
          <w:tcPr>
            <w:tcW w:w="7513" w:type="dxa"/>
          </w:tcPr>
          <w:p w14:paraId="582AD4C7" w14:textId="2B087842" w:rsidR="000939FA" w:rsidRPr="00695740" w:rsidRDefault="000939FA" w:rsidP="006500B1">
            <w:pPr>
              <w:ind w:right="30"/>
              <w:jc w:val="both"/>
              <w:rPr>
                <w:rFonts w:ascii="Arial" w:eastAsia="Calibri" w:hAnsi="Arial" w:cs="Arial"/>
                <w:szCs w:val="24"/>
              </w:rPr>
            </w:pPr>
            <w:r w:rsidRPr="00695740">
              <w:rPr>
                <w:rFonts w:ascii="Arial" w:eastAsia="Calibri" w:hAnsi="Arial" w:cs="Arial"/>
                <w:szCs w:val="24"/>
              </w:rPr>
              <w:t xml:space="preserve">Council </w:t>
            </w:r>
            <w:r>
              <w:rPr>
                <w:rFonts w:ascii="Arial" w:eastAsia="Calibri" w:hAnsi="Arial" w:cs="Arial"/>
                <w:szCs w:val="24"/>
              </w:rPr>
              <w:t xml:space="preserve">Meeting </w:t>
            </w:r>
            <w:r w:rsidRPr="00695740">
              <w:rPr>
                <w:rFonts w:ascii="Arial" w:eastAsia="Calibri" w:hAnsi="Arial" w:cs="Arial"/>
                <w:szCs w:val="24"/>
              </w:rPr>
              <w:t>– 25 October 2022</w:t>
            </w:r>
          </w:p>
        </w:tc>
      </w:tr>
      <w:tr w:rsidR="000939FA" w:rsidRPr="00695740" w14:paraId="5DE5EACA" w14:textId="77777777" w:rsidTr="00334F7D">
        <w:tc>
          <w:tcPr>
            <w:tcW w:w="2127" w:type="dxa"/>
          </w:tcPr>
          <w:p w14:paraId="56B71210" w14:textId="77777777" w:rsidR="000939FA" w:rsidRPr="00695740" w:rsidRDefault="000939FA" w:rsidP="006500B1">
            <w:pPr>
              <w:jc w:val="both"/>
              <w:rPr>
                <w:rFonts w:ascii="Arial" w:eastAsia="Calibri" w:hAnsi="Arial" w:cs="Arial"/>
                <w:b/>
                <w:color w:val="244061"/>
                <w:szCs w:val="24"/>
              </w:rPr>
            </w:pPr>
            <w:r w:rsidRPr="00695740">
              <w:rPr>
                <w:rFonts w:ascii="Arial" w:eastAsia="Calibri" w:hAnsi="Arial" w:cs="Arial"/>
                <w:b/>
                <w:color w:val="244061"/>
                <w:szCs w:val="24"/>
              </w:rPr>
              <w:t>Applicant</w:t>
            </w:r>
          </w:p>
        </w:tc>
        <w:tc>
          <w:tcPr>
            <w:tcW w:w="7513" w:type="dxa"/>
          </w:tcPr>
          <w:p w14:paraId="483CC1DC" w14:textId="77777777" w:rsidR="000939FA" w:rsidRPr="00695740" w:rsidRDefault="000939FA" w:rsidP="006500B1">
            <w:pPr>
              <w:ind w:right="30"/>
              <w:jc w:val="both"/>
              <w:rPr>
                <w:rFonts w:ascii="Arial" w:eastAsia="Calibri" w:hAnsi="Arial" w:cs="Arial"/>
                <w:szCs w:val="24"/>
              </w:rPr>
            </w:pPr>
            <w:r w:rsidRPr="00695740">
              <w:rPr>
                <w:rFonts w:ascii="Arial" w:eastAsia="Calibri" w:hAnsi="Arial" w:cs="Arial"/>
                <w:szCs w:val="24"/>
              </w:rPr>
              <w:t>City of Nedlands</w:t>
            </w:r>
          </w:p>
        </w:tc>
      </w:tr>
      <w:tr w:rsidR="000939FA" w:rsidRPr="00695740" w14:paraId="74F2395C" w14:textId="77777777" w:rsidTr="00334F7D">
        <w:tc>
          <w:tcPr>
            <w:tcW w:w="2127" w:type="dxa"/>
          </w:tcPr>
          <w:p w14:paraId="586D275D" w14:textId="77777777" w:rsidR="000939FA" w:rsidRPr="00695740" w:rsidRDefault="000939FA" w:rsidP="006500B1">
            <w:pPr>
              <w:rPr>
                <w:rFonts w:ascii="Arial" w:eastAsia="Calibri" w:hAnsi="Arial" w:cs="Arial"/>
                <w:b/>
                <w:bCs/>
                <w:color w:val="244061"/>
                <w:szCs w:val="24"/>
              </w:rPr>
            </w:pPr>
            <w:r w:rsidRPr="00695740">
              <w:rPr>
                <w:rFonts w:ascii="Arial" w:eastAsia="Calibri" w:hAnsi="Arial" w:cs="Arial"/>
                <w:b/>
                <w:bCs/>
                <w:color w:val="244061"/>
                <w:szCs w:val="24"/>
              </w:rPr>
              <w:t xml:space="preserve">Employee Disclosure under section 5.70 Local Government Act 1995 </w:t>
            </w:r>
          </w:p>
        </w:tc>
        <w:tc>
          <w:tcPr>
            <w:tcW w:w="7513" w:type="dxa"/>
          </w:tcPr>
          <w:p w14:paraId="0E1FA2AA" w14:textId="77777777" w:rsidR="000939FA" w:rsidRPr="00695740" w:rsidRDefault="000939FA" w:rsidP="006500B1">
            <w:pPr>
              <w:tabs>
                <w:tab w:val="right" w:pos="595"/>
              </w:tabs>
              <w:ind w:right="39"/>
              <w:jc w:val="both"/>
              <w:rPr>
                <w:rFonts w:ascii="Arial" w:eastAsia="Calibri" w:hAnsi="Arial" w:cs="Arial"/>
                <w:szCs w:val="24"/>
              </w:rPr>
            </w:pPr>
            <w:r w:rsidRPr="00695740">
              <w:rPr>
                <w:rFonts w:ascii="Arial" w:eastAsia="Calibri" w:hAnsi="Arial" w:cs="Arial"/>
                <w:szCs w:val="24"/>
              </w:rPr>
              <w:t>The author, reviewers and authoriser of this report declare they have no financial or impartiality interest with this matter.</w:t>
            </w:r>
          </w:p>
          <w:p w14:paraId="6EB01A6A" w14:textId="77777777" w:rsidR="000939FA" w:rsidRPr="00695740" w:rsidRDefault="000939FA" w:rsidP="006500B1">
            <w:pPr>
              <w:ind w:right="30"/>
              <w:jc w:val="both"/>
              <w:rPr>
                <w:rFonts w:ascii="Arial" w:eastAsia="Calibri" w:hAnsi="Arial" w:cs="Arial"/>
                <w:szCs w:val="24"/>
              </w:rPr>
            </w:pPr>
          </w:p>
        </w:tc>
      </w:tr>
      <w:tr w:rsidR="000939FA" w:rsidRPr="00695740" w14:paraId="73DA6CCB" w14:textId="77777777" w:rsidTr="00334F7D">
        <w:tc>
          <w:tcPr>
            <w:tcW w:w="2127" w:type="dxa"/>
          </w:tcPr>
          <w:p w14:paraId="0B8F6B25" w14:textId="77777777" w:rsidR="000939FA" w:rsidRPr="00695740" w:rsidRDefault="000939FA" w:rsidP="006500B1">
            <w:pPr>
              <w:jc w:val="both"/>
              <w:rPr>
                <w:rFonts w:ascii="Arial" w:eastAsia="Calibri" w:hAnsi="Arial" w:cs="Arial"/>
                <w:b/>
                <w:color w:val="244061"/>
                <w:szCs w:val="24"/>
              </w:rPr>
            </w:pPr>
            <w:r w:rsidRPr="00695740">
              <w:rPr>
                <w:rFonts w:ascii="Arial" w:eastAsia="Calibri" w:hAnsi="Arial" w:cs="Arial"/>
                <w:b/>
                <w:color w:val="244061"/>
                <w:szCs w:val="24"/>
              </w:rPr>
              <w:t>Report Author</w:t>
            </w:r>
          </w:p>
        </w:tc>
        <w:tc>
          <w:tcPr>
            <w:tcW w:w="7513" w:type="dxa"/>
          </w:tcPr>
          <w:p w14:paraId="180E3380" w14:textId="77777777" w:rsidR="000939FA" w:rsidRPr="00695740" w:rsidRDefault="000939FA" w:rsidP="006500B1">
            <w:pPr>
              <w:ind w:right="30"/>
              <w:jc w:val="both"/>
              <w:rPr>
                <w:rFonts w:ascii="Arial" w:eastAsia="Calibri" w:hAnsi="Arial" w:cs="Arial"/>
                <w:szCs w:val="24"/>
              </w:rPr>
            </w:pPr>
            <w:r w:rsidRPr="00695740">
              <w:rPr>
                <w:rFonts w:ascii="Arial" w:eastAsia="Calibri" w:hAnsi="Arial" w:cs="Arial"/>
                <w:szCs w:val="24"/>
              </w:rPr>
              <w:t>Roy Winslow, Manager Urban Planning</w:t>
            </w:r>
          </w:p>
        </w:tc>
      </w:tr>
      <w:tr w:rsidR="000939FA" w:rsidRPr="00695740" w14:paraId="21B972B2" w14:textId="77777777" w:rsidTr="00334F7D">
        <w:tc>
          <w:tcPr>
            <w:tcW w:w="2127" w:type="dxa"/>
          </w:tcPr>
          <w:p w14:paraId="1D8CA9E6" w14:textId="3D00B7D2" w:rsidR="000939FA" w:rsidRPr="00695740" w:rsidRDefault="000939FA" w:rsidP="006500B1">
            <w:pPr>
              <w:jc w:val="both"/>
              <w:rPr>
                <w:rFonts w:ascii="Arial" w:eastAsia="Calibri" w:hAnsi="Arial" w:cs="Arial"/>
                <w:b/>
                <w:color w:val="244061"/>
                <w:szCs w:val="24"/>
              </w:rPr>
            </w:pPr>
            <w:r w:rsidRPr="00695740">
              <w:rPr>
                <w:rFonts w:ascii="Arial" w:eastAsia="Calibri" w:hAnsi="Arial" w:cs="Arial"/>
                <w:b/>
                <w:color w:val="244061"/>
                <w:szCs w:val="24"/>
              </w:rPr>
              <w:t>Director</w:t>
            </w:r>
          </w:p>
        </w:tc>
        <w:tc>
          <w:tcPr>
            <w:tcW w:w="7513" w:type="dxa"/>
          </w:tcPr>
          <w:p w14:paraId="385EA3AA" w14:textId="77777777" w:rsidR="000939FA" w:rsidRPr="00695740" w:rsidRDefault="000939FA" w:rsidP="006500B1">
            <w:pPr>
              <w:ind w:right="30"/>
              <w:jc w:val="both"/>
              <w:rPr>
                <w:rFonts w:ascii="Arial" w:eastAsia="Calibri" w:hAnsi="Arial" w:cs="Arial"/>
                <w:szCs w:val="24"/>
              </w:rPr>
            </w:pPr>
            <w:r w:rsidRPr="00695740">
              <w:rPr>
                <w:rFonts w:ascii="Arial" w:eastAsia="Calibri" w:hAnsi="Arial" w:cs="Arial"/>
                <w:szCs w:val="24"/>
              </w:rPr>
              <w:t>Tony Free, Director Planning and Development</w:t>
            </w:r>
          </w:p>
        </w:tc>
      </w:tr>
      <w:tr w:rsidR="000939FA" w:rsidRPr="00695740" w14:paraId="3F1787E8" w14:textId="77777777" w:rsidTr="00334F7D">
        <w:tc>
          <w:tcPr>
            <w:tcW w:w="2127" w:type="dxa"/>
          </w:tcPr>
          <w:p w14:paraId="6271EA82" w14:textId="77777777" w:rsidR="000939FA" w:rsidRPr="00695740" w:rsidRDefault="000939FA" w:rsidP="006500B1">
            <w:pPr>
              <w:jc w:val="both"/>
              <w:rPr>
                <w:rFonts w:ascii="Arial" w:eastAsia="Calibri" w:hAnsi="Arial" w:cs="Arial"/>
                <w:b/>
                <w:color w:val="244061"/>
                <w:szCs w:val="24"/>
              </w:rPr>
            </w:pPr>
            <w:r w:rsidRPr="00695740">
              <w:rPr>
                <w:rFonts w:ascii="Arial" w:eastAsia="Calibri" w:hAnsi="Arial" w:cs="Arial"/>
                <w:b/>
                <w:color w:val="244061"/>
                <w:szCs w:val="24"/>
              </w:rPr>
              <w:t>Attachments</w:t>
            </w:r>
          </w:p>
        </w:tc>
        <w:tc>
          <w:tcPr>
            <w:tcW w:w="7513" w:type="dxa"/>
          </w:tcPr>
          <w:p w14:paraId="473E60E2" w14:textId="77777777" w:rsidR="000939FA" w:rsidRPr="00695740" w:rsidRDefault="000939FA" w:rsidP="006503DC">
            <w:pPr>
              <w:numPr>
                <w:ilvl w:val="0"/>
                <w:numId w:val="47"/>
              </w:numPr>
              <w:ind w:right="30"/>
              <w:contextualSpacing/>
              <w:jc w:val="both"/>
              <w:rPr>
                <w:rFonts w:ascii="Arial" w:eastAsia="Calibri" w:hAnsi="Arial" w:cs="Arial"/>
                <w:szCs w:val="32"/>
                <w:lang w:val="en-US"/>
              </w:rPr>
            </w:pPr>
            <w:r w:rsidRPr="00695740">
              <w:rPr>
                <w:rFonts w:ascii="Arial" w:eastAsia="Calibri" w:hAnsi="Arial" w:cs="Arial"/>
                <w:szCs w:val="32"/>
                <w:lang w:val="en-US"/>
              </w:rPr>
              <w:t>Schedule of Submissions</w:t>
            </w:r>
          </w:p>
        </w:tc>
      </w:tr>
    </w:tbl>
    <w:p w14:paraId="04C5A5E7" w14:textId="77777777" w:rsidR="000939FA" w:rsidRDefault="000939FA" w:rsidP="000939FA">
      <w:pPr>
        <w:ind w:right="-330"/>
        <w:jc w:val="both"/>
        <w:rPr>
          <w:rFonts w:ascii="Arial" w:eastAsia="Calibri" w:hAnsi="Arial" w:cs="Arial"/>
          <w:b/>
          <w:szCs w:val="32"/>
          <w:lang w:val="en-US"/>
        </w:rPr>
      </w:pPr>
    </w:p>
    <w:p w14:paraId="462F6FEA" w14:textId="77777777" w:rsidR="000939FA" w:rsidRPr="00695740" w:rsidRDefault="000939FA" w:rsidP="00455D9C">
      <w:pPr>
        <w:ind w:left="-284" w:right="-238"/>
        <w:jc w:val="both"/>
        <w:rPr>
          <w:rFonts w:ascii="Arial" w:hAnsi="Arial" w:cs="Arial"/>
          <w:b/>
          <w:color w:val="244061" w:themeColor="accent1" w:themeShade="80"/>
          <w:sz w:val="28"/>
          <w:szCs w:val="32"/>
          <w:lang w:val="en-US"/>
        </w:rPr>
      </w:pPr>
      <w:r w:rsidRPr="00695740">
        <w:rPr>
          <w:rFonts w:ascii="Arial" w:hAnsi="Arial" w:cs="Arial"/>
          <w:b/>
          <w:color w:val="244061" w:themeColor="accent1" w:themeShade="80"/>
          <w:sz w:val="28"/>
          <w:szCs w:val="32"/>
          <w:lang w:val="en-US"/>
        </w:rPr>
        <w:t>Purpose</w:t>
      </w:r>
    </w:p>
    <w:p w14:paraId="24E5487D" w14:textId="77777777" w:rsidR="000939FA" w:rsidRPr="00695740" w:rsidRDefault="000939FA" w:rsidP="00455D9C">
      <w:pPr>
        <w:ind w:left="-567" w:right="-238"/>
        <w:jc w:val="both"/>
        <w:rPr>
          <w:rFonts w:ascii="Arial" w:eastAsia="Calibri" w:hAnsi="Arial" w:cs="Arial"/>
          <w:szCs w:val="24"/>
          <w:lang w:val="en-US"/>
        </w:rPr>
      </w:pPr>
    </w:p>
    <w:p w14:paraId="0B1AAD25" w14:textId="77777777" w:rsidR="000939FA" w:rsidRPr="007A78C8" w:rsidRDefault="000939FA" w:rsidP="00455D9C">
      <w:pPr>
        <w:ind w:left="-284" w:right="-238"/>
        <w:jc w:val="both"/>
        <w:rPr>
          <w:rFonts w:ascii="Arial" w:hAnsi="Arial" w:cs="Arial"/>
          <w:szCs w:val="24"/>
          <w:lang w:val="en-US"/>
        </w:rPr>
      </w:pPr>
      <w:r w:rsidRPr="00695740">
        <w:rPr>
          <w:rFonts w:ascii="Arial" w:hAnsi="Arial" w:cs="Arial"/>
          <w:szCs w:val="24"/>
          <w:lang w:val="en-US"/>
        </w:rPr>
        <w:t>The purpose of this report is to:</w:t>
      </w:r>
    </w:p>
    <w:p w14:paraId="19710DBB" w14:textId="77777777" w:rsidR="000939FA" w:rsidRPr="00695740" w:rsidRDefault="000939FA" w:rsidP="00455D9C">
      <w:pPr>
        <w:ind w:left="-567" w:right="-238"/>
        <w:jc w:val="both"/>
        <w:rPr>
          <w:rFonts w:ascii="Arial" w:eastAsia="Calibri" w:hAnsi="Arial" w:cs="Arial"/>
          <w:color w:val="000000"/>
          <w:szCs w:val="24"/>
          <w:lang w:val="en-GB"/>
        </w:rPr>
      </w:pPr>
    </w:p>
    <w:p w14:paraId="212875A2" w14:textId="77777777" w:rsidR="000939FA" w:rsidRPr="00695740" w:rsidRDefault="000939FA" w:rsidP="006503DC">
      <w:pPr>
        <w:numPr>
          <w:ilvl w:val="0"/>
          <w:numId w:val="45"/>
        </w:numPr>
        <w:ind w:left="142" w:right="-238" w:hanging="426"/>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Address the 26 April 2022 Council resolution relating to heritage protection to Allen Park, Dalkeith/Nedlands Foreshore, Nedlands Baths and the </w:t>
      </w:r>
      <w:proofErr w:type="spellStart"/>
      <w:r w:rsidRPr="00695740">
        <w:rPr>
          <w:rFonts w:ascii="Arial" w:eastAsia="Calibri" w:hAnsi="Arial" w:cs="Arial"/>
          <w:color w:val="000000"/>
          <w:szCs w:val="24"/>
          <w:lang w:val="en-GB"/>
        </w:rPr>
        <w:t>Tawarri</w:t>
      </w:r>
      <w:proofErr w:type="spellEnd"/>
      <w:r w:rsidRPr="00695740">
        <w:rPr>
          <w:rFonts w:ascii="Arial" w:eastAsia="Calibri" w:hAnsi="Arial" w:cs="Arial"/>
          <w:color w:val="000000"/>
          <w:szCs w:val="24"/>
          <w:lang w:val="en-GB"/>
        </w:rPr>
        <w:t xml:space="preserve"> Reception </w:t>
      </w:r>
      <w:proofErr w:type="gramStart"/>
      <w:r w:rsidRPr="00695740">
        <w:rPr>
          <w:rFonts w:ascii="Arial" w:eastAsia="Calibri" w:hAnsi="Arial" w:cs="Arial"/>
          <w:color w:val="000000"/>
          <w:szCs w:val="24"/>
          <w:lang w:val="en-GB"/>
        </w:rPr>
        <w:t>Centre;</w:t>
      </w:r>
      <w:proofErr w:type="gramEnd"/>
    </w:p>
    <w:p w14:paraId="28359242" w14:textId="77777777" w:rsidR="000939FA" w:rsidRPr="00695740" w:rsidRDefault="000939FA" w:rsidP="006503DC">
      <w:pPr>
        <w:numPr>
          <w:ilvl w:val="0"/>
          <w:numId w:val="45"/>
        </w:numPr>
        <w:ind w:left="142" w:right="-238" w:hanging="426"/>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Outline the Statutory Planning framework for heritage protection; and</w:t>
      </w:r>
    </w:p>
    <w:p w14:paraId="2A38AF9E" w14:textId="77777777" w:rsidR="000939FA" w:rsidRPr="00695740" w:rsidRDefault="000939FA" w:rsidP="006503DC">
      <w:pPr>
        <w:numPr>
          <w:ilvl w:val="0"/>
          <w:numId w:val="45"/>
        </w:numPr>
        <w:ind w:left="142" w:right="-238" w:hanging="426"/>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Outline the potential for planning controls to conserve heritage and character. </w:t>
      </w:r>
    </w:p>
    <w:p w14:paraId="5BB5F85E" w14:textId="77777777" w:rsidR="000939FA" w:rsidRPr="00695740" w:rsidRDefault="000939FA" w:rsidP="00455D9C">
      <w:pPr>
        <w:ind w:right="-238"/>
        <w:jc w:val="both"/>
        <w:rPr>
          <w:rFonts w:ascii="Arial" w:eastAsia="Calibri" w:hAnsi="Arial" w:cs="Arial"/>
          <w:b/>
          <w:szCs w:val="32"/>
          <w:highlight w:val="yellow"/>
          <w:lang w:val="en-US"/>
        </w:rPr>
      </w:pPr>
    </w:p>
    <w:p w14:paraId="6F062249" w14:textId="77777777" w:rsidR="000939FA" w:rsidRDefault="000939FA" w:rsidP="00455D9C">
      <w:pPr>
        <w:ind w:left="-284" w:right="-238"/>
        <w:jc w:val="both"/>
        <w:rPr>
          <w:rFonts w:ascii="Arial" w:hAnsi="Arial" w:cs="Arial"/>
          <w:b/>
          <w:color w:val="244061" w:themeColor="accent1" w:themeShade="80"/>
          <w:sz w:val="28"/>
          <w:szCs w:val="32"/>
          <w:lang w:val="en-US"/>
        </w:rPr>
      </w:pPr>
    </w:p>
    <w:p w14:paraId="595E3930" w14:textId="77777777" w:rsidR="000939FA" w:rsidRPr="00695740" w:rsidRDefault="000939FA" w:rsidP="00455D9C">
      <w:pPr>
        <w:ind w:left="-284" w:right="-238"/>
        <w:jc w:val="both"/>
        <w:rPr>
          <w:rFonts w:ascii="Arial" w:hAnsi="Arial" w:cs="Arial"/>
          <w:b/>
          <w:color w:val="244061" w:themeColor="accent1" w:themeShade="80"/>
          <w:sz w:val="28"/>
          <w:szCs w:val="32"/>
          <w:lang w:val="en-US"/>
        </w:rPr>
      </w:pPr>
      <w:r w:rsidRPr="00695740">
        <w:rPr>
          <w:rFonts w:ascii="Arial" w:hAnsi="Arial" w:cs="Arial"/>
          <w:b/>
          <w:color w:val="244061" w:themeColor="accent1" w:themeShade="80"/>
          <w:sz w:val="28"/>
          <w:szCs w:val="32"/>
          <w:lang w:val="en-US"/>
        </w:rPr>
        <w:t>Recommendation</w:t>
      </w:r>
    </w:p>
    <w:p w14:paraId="0EC4CB38" w14:textId="77777777" w:rsidR="000939FA" w:rsidRPr="00695740" w:rsidRDefault="000939FA" w:rsidP="00455D9C">
      <w:pPr>
        <w:ind w:right="-238"/>
        <w:jc w:val="both"/>
        <w:rPr>
          <w:rFonts w:ascii="Arial" w:eastAsia="Calibri" w:hAnsi="Arial" w:cs="Arial"/>
          <w:b/>
          <w:color w:val="244061"/>
          <w:szCs w:val="32"/>
          <w:highlight w:val="yellow"/>
          <w:lang w:val="en-US"/>
        </w:rPr>
      </w:pPr>
    </w:p>
    <w:p w14:paraId="2EB4E296" w14:textId="77777777" w:rsidR="000939FA" w:rsidRPr="00695740" w:rsidRDefault="000939FA" w:rsidP="00455D9C">
      <w:pPr>
        <w:ind w:left="-284" w:right="-238"/>
        <w:jc w:val="both"/>
        <w:rPr>
          <w:rFonts w:ascii="Arial" w:hAnsi="Arial" w:cs="Arial"/>
          <w:b/>
          <w:color w:val="244061" w:themeColor="accent1" w:themeShade="80"/>
          <w:szCs w:val="24"/>
          <w:lang w:val="en-US"/>
        </w:rPr>
      </w:pPr>
      <w:r w:rsidRPr="00695740">
        <w:rPr>
          <w:rFonts w:ascii="Arial" w:hAnsi="Arial" w:cs="Arial"/>
          <w:b/>
          <w:color w:val="244061" w:themeColor="accent1" w:themeShade="80"/>
          <w:szCs w:val="24"/>
          <w:lang w:val="en-US"/>
        </w:rPr>
        <w:t>That Council acknowledges:</w:t>
      </w:r>
    </w:p>
    <w:p w14:paraId="6C6553A8" w14:textId="77777777" w:rsidR="000939FA" w:rsidRPr="00695740" w:rsidRDefault="000939FA" w:rsidP="00455D9C">
      <w:pPr>
        <w:ind w:left="-567" w:right="-238"/>
        <w:jc w:val="both"/>
        <w:rPr>
          <w:rFonts w:ascii="Arial" w:eastAsia="Calibri" w:hAnsi="Arial" w:cs="Arial"/>
          <w:b/>
          <w:color w:val="244061"/>
          <w:szCs w:val="32"/>
        </w:rPr>
      </w:pPr>
    </w:p>
    <w:p w14:paraId="06473298" w14:textId="77777777" w:rsidR="000939FA" w:rsidRPr="00695740" w:rsidRDefault="000939FA" w:rsidP="006503DC">
      <w:pPr>
        <w:pStyle w:val="ListParagraph"/>
        <w:numPr>
          <w:ilvl w:val="0"/>
          <w:numId w:val="48"/>
        </w:numPr>
        <w:ind w:left="284" w:right="-238" w:hanging="567"/>
        <w:jc w:val="both"/>
        <w:rPr>
          <w:rFonts w:ascii="Arial" w:hAnsi="Arial" w:cs="Arial"/>
          <w:b/>
          <w:color w:val="244061" w:themeColor="accent1" w:themeShade="80"/>
          <w:szCs w:val="24"/>
          <w:lang w:val="en-GB"/>
        </w:rPr>
      </w:pPr>
      <w:r w:rsidRPr="00695740">
        <w:rPr>
          <w:rFonts w:ascii="Arial" w:hAnsi="Arial" w:cs="Arial"/>
          <w:b/>
          <w:color w:val="244061" w:themeColor="accent1" w:themeShade="80"/>
          <w:szCs w:val="24"/>
          <w:lang w:val="en-GB"/>
        </w:rPr>
        <w:t xml:space="preserve">Its statutory requirements under the Heritage Act 2018 and the Planning and Development (Local Planning Schemes) Regulations </w:t>
      </w:r>
      <w:proofErr w:type="gramStart"/>
      <w:r w:rsidRPr="00695740">
        <w:rPr>
          <w:rFonts w:ascii="Arial" w:hAnsi="Arial" w:cs="Arial"/>
          <w:b/>
          <w:color w:val="244061" w:themeColor="accent1" w:themeShade="80"/>
          <w:szCs w:val="24"/>
          <w:lang w:val="en-GB"/>
        </w:rPr>
        <w:t>2015;</w:t>
      </w:r>
      <w:proofErr w:type="gramEnd"/>
      <w:r w:rsidRPr="00695740">
        <w:rPr>
          <w:rFonts w:ascii="Arial" w:hAnsi="Arial" w:cs="Arial"/>
          <w:b/>
          <w:color w:val="244061" w:themeColor="accent1" w:themeShade="80"/>
          <w:szCs w:val="24"/>
          <w:lang w:val="en-GB"/>
        </w:rPr>
        <w:t xml:space="preserve"> </w:t>
      </w:r>
    </w:p>
    <w:p w14:paraId="746CADAF" w14:textId="77777777" w:rsidR="000939FA" w:rsidRPr="00782673" w:rsidRDefault="000939FA" w:rsidP="00455D9C">
      <w:pPr>
        <w:ind w:left="-283" w:right="-238"/>
        <w:jc w:val="both"/>
        <w:rPr>
          <w:rFonts w:ascii="Arial" w:hAnsi="Arial" w:cs="Arial"/>
          <w:b/>
          <w:color w:val="244061" w:themeColor="accent1" w:themeShade="80"/>
          <w:szCs w:val="24"/>
          <w:lang w:val="en-GB"/>
        </w:rPr>
      </w:pPr>
    </w:p>
    <w:p w14:paraId="085002D2" w14:textId="77777777" w:rsidR="000939FA" w:rsidRPr="00695740" w:rsidRDefault="000939FA" w:rsidP="006503DC">
      <w:pPr>
        <w:pStyle w:val="ListParagraph"/>
        <w:numPr>
          <w:ilvl w:val="0"/>
          <w:numId w:val="48"/>
        </w:numPr>
        <w:ind w:left="284" w:right="-238" w:hanging="567"/>
        <w:jc w:val="both"/>
        <w:rPr>
          <w:rFonts w:ascii="Arial" w:hAnsi="Arial" w:cs="Arial"/>
          <w:b/>
          <w:bCs/>
          <w:color w:val="244061" w:themeColor="accent1" w:themeShade="80"/>
          <w:szCs w:val="24"/>
          <w:lang w:val="en-GB"/>
        </w:rPr>
      </w:pPr>
      <w:r w:rsidRPr="50B74C13">
        <w:rPr>
          <w:rFonts w:ascii="Arial" w:hAnsi="Arial" w:cs="Arial"/>
          <w:b/>
          <w:bCs/>
          <w:color w:val="244061" w:themeColor="accent1" w:themeShade="80"/>
          <w:szCs w:val="24"/>
          <w:lang w:val="en-GB"/>
        </w:rPr>
        <w:t xml:space="preserve">That a further Discussion paper will be presented at a Concept Forum regarding the potential protection of the Nedlands character via Character </w:t>
      </w:r>
      <w:proofErr w:type="gramStart"/>
      <w:r w:rsidRPr="50B74C13">
        <w:rPr>
          <w:rFonts w:ascii="Arial" w:hAnsi="Arial" w:cs="Arial"/>
          <w:b/>
          <w:bCs/>
          <w:color w:val="244061" w:themeColor="accent1" w:themeShade="80"/>
          <w:szCs w:val="24"/>
          <w:lang w:val="en-GB"/>
        </w:rPr>
        <w:t>Areas;</w:t>
      </w:r>
      <w:proofErr w:type="gramEnd"/>
      <w:r w:rsidRPr="50B74C13">
        <w:rPr>
          <w:rFonts w:ascii="Arial" w:hAnsi="Arial" w:cs="Arial"/>
          <w:b/>
          <w:bCs/>
          <w:color w:val="244061" w:themeColor="accent1" w:themeShade="80"/>
          <w:szCs w:val="24"/>
          <w:lang w:val="en-GB"/>
        </w:rPr>
        <w:t xml:space="preserve"> </w:t>
      </w:r>
    </w:p>
    <w:p w14:paraId="0088E9AA" w14:textId="77777777" w:rsidR="000939FA" w:rsidRPr="00782673" w:rsidRDefault="000939FA" w:rsidP="00455D9C">
      <w:pPr>
        <w:ind w:left="-283" w:right="-238"/>
        <w:jc w:val="both"/>
        <w:rPr>
          <w:rFonts w:ascii="Arial" w:hAnsi="Arial" w:cs="Arial"/>
          <w:b/>
          <w:color w:val="244061" w:themeColor="accent1" w:themeShade="80"/>
          <w:szCs w:val="24"/>
          <w:lang w:val="en-GB"/>
        </w:rPr>
      </w:pPr>
    </w:p>
    <w:p w14:paraId="1F78DB27" w14:textId="77777777" w:rsidR="000939FA" w:rsidRPr="00695740" w:rsidRDefault="000939FA" w:rsidP="006503DC">
      <w:pPr>
        <w:pStyle w:val="ListParagraph"/>
        <w:numPr>
          <w:ilvl w:val="0"/>
          <w:numId w:val="48"/>
        </w:numPr>
        <w:ind w:left="284" w:right="-238" w:hanging="567"/>
        <w:jc w:val="both"/>
        <w:rPr>
          <w:rFonts w:ascii="Arial" w:hAnsi="Arial" w:cs="Arial"/>
          <w:b/>
          <w:color w:val="244061" w:themeColor="accent1" w:themeShade="80"/>
          <w:szCs w:val="24"/>
          <w:lang w:val="en-GB"/>
        </w:rPr>
      </w:pPr>
      <w:r w:rsidRPr="00695740">
        <w:rPr>
          <w:rFonts w:ascii="Arial" w:hAnsi="Arial" w:cs="Arial"/>
          <w:b/>
          <w:color w:val="244061" w:themeColor="accent1" w:themeShade="80"/>
          <w:szCs w:val="24"/>
          <w:lang w:val="en-GB"/>
        </w:rPr>
        <w:t xml:space="preserve">That community engagement is an integral part of heritage </w:t>
      </w:r>
      <w:proofErr w:type="gramStart"/>
      <w:r w:rsidRPr="00695740">
        <w:rPr>
          <w:rFonts w:ascii="Arial" w:hAnsi="Arial" w:cs="Arial"/>
          <w:b/>
          <w:color w:val="244061" w:themeColor="accent1" w:themeShade="80"/>
          <w:szCs w:val="24"/>
          <w:lang w:val="en-GB"/>
        </w:rPr>
        <w:t>protection;</w:t>
      </w:r>
      <w:proofErr w:type="gramEnd"/>
    </w:p>
    <w:p w14:paraId="7A7C2A14" w14:textId="77777777" w:rsidR="000939FA" w:rsidRPr="00782673" w:rsidRDefault="000939FA" w:rsidP="00455D9C">
      <w:pPr>
        <w:ind w:left="-283" w:right="-238"/>
        <w:jc w:val="both"/>
        <w:rPr>
          <w:rFonts w:ascii="Arial" w:hAnsi="Arial" w:cs="Arial"/>
          <w:b/>
          <w:color w:val="244061" w:themeColor="accent1" w:themeShade="80"/>
          <w:szCs w:val="24"/>
          <w:lang w:val="en-GB"/>
        </w:rPr>
      </w:pPr>
    </w:p>
    <w:p w14:paraId="08672E7A" w14:textId="77777777" w:rsidR="000939FA" w:rsidRPr="00695740" w:rsidRDefault="000939FA" w:rsidP="006503DC">
      <w:pPr>
        <w:pStyle w:val="ListParagraph"/>
        <w:numPr>
          <w:ilvl w:val="0"/>
          <w:numId w:val="48"/>
        </w:numPr>
        <w:ind w:left="284" w:right="-238" w:hanging="567"/>
        <w:jc w:val="both"/>
        <w:rPr>
          <w:rFonts w:ascii="Arial" w:hAnsi="Arial" w:cs="Arial"/>
          <w:b/>
          <w:bCs/>
          <w:color w:val="244061" w:themeColor="accent1" w:themeShade="80"/>
          <w:szCs w:val="24"/>
          <w:lang w:val="en-GB"/>
        </w:rPr>
      </w:pPr>
      <w:r w:rsidRPr="50B74C13">
        <w:rPr>
          <w:rFonts w:ascii="Arial" w:hAnsi="Arial" w:cs="Arial"/>
          <w:b/>
          <w:bCs/>
          <w:color w:val="244061" w:themeColor="accent1" w:themeShade="80"/>
          <w:szCs w:val="24"/>
          <w:lang w:val="en-GB"/>
        </w:rPr>
        <w:t xml:space="preserve">That a Discussion paper will be presented at a concept the City’s Local Heritage Survey will need to be updated in the future; and </w:t>
      </w:r>
    </w:p>
    <w:p w14:paraId="796EBB15" w14:textId="77777777" w:rsidR="000939FA" w:rsidRPr="00782673" w:rsidRDefault="000939FA" w:rsidP="00455D9C">
      <w:pPr>
        <w:ind w:left="-283" w:right="-238"/>
        <w:jc w:val="both"/>
        <w:rPr>
          <w:rFonts w:ascii="Arial" w:hAnsi="Arial" w:cs="Arial"/>
          <w:b/>
          <w:color w:val="244061" w:themeColor="accent1" w:themeShade="80"/>
          <w:szCs w:val="24"/>
          <w:lang w:val="en-GB"/>
        </w:rPr>
      </w:pPr>
    </w:p>
    <w:p w14:paraId="280C20BF" w14:textId="77777777" w:rsidR="000939FA" w:rsidRPr="00695740" w:rsidRDefault="000939FA" w:rsidP="006503DC">
      <w:pPr>
        <w:pStyle w:val="ListParagraph"/>
        <w:numPr>
          <w:ilvl w:val="0"/>
          <w:numId w:val="48"/>
        </w:numPr>
        <w:ind w:left="284" w:right="-238" w:hanging="567"/>
        <w:jc w:val="both"/>
        <w:rPr>
          <w:rFonts w:ascii="Arial" w:hAnsi="Arial" w:cs="Arial"/>
          <w:b/>
          <w:color w:val="244061" w:themeColor="accent1" w:themeShade="80"/>
          <w:szCs w:val="24"/>
          <w:lang w:val="en-GB"/>
        </w:rPr>
      </w:pPr>
      <w:r w:rsidRPr="00695740">
        <w:rPr>
          <w:rFonts w:ascii="Arial" w:hAnsi="Arial" w:cs="Arial"/>
          <w:b/>
          <w:color w:val="244061" w:themeColor="accent1" w:themeShade="80"/>
          <w:szCs w:val="24"/>
          <w:lang w:val="en-GB"/>
        </w:rPr>
        <w:t xml:space="preserve">Submissions received following consultation on the Dalkeith/Nedlands Foreshore, Nedlands Baths and </w:t>
      </w:r>
      <w:proofErr w:type="spellStart"/>
      <w:r w:rsidRPr="00695740">
        <w:rPr>
          <w:rFonts w:ascii="Arial" w:hAnsi="Arial" w:cs="Arial"/>
          <w:b/>
          <w:color w:val="244061" w:themeColor="accent1" w:themeShade="80"/>
          <w:szCs w:val="24"/>
          <w:lang w:val="en-GB"/>
        </w:rPr>
        <w:t>Tawarri</w:t>
      </w:r>
      <w:proofErr w:type="spellEnd"/>
      <w:r w:rsidRPr="00695740">
        <w:rPr>
          <w:rFonts w:ascii="Arial" w:hAnsi="Arial" w:cs="Arial"/>
          <w:b/>
          <w:color w:val="244061" w:themeColor="accent1" w:themeShade="80"/>
          <w:szCs w:val="24"/>
          <w:lang w:val="en-GB"/>
        </w:rPr>
        <w:t xml:space="preserve"> Reception Centre and thanks those submitters for their comments. </w:t>
      </w:r>
    </w:p>
    <w:p w14:paraId="74510CA3" w14:textId="5D0A13F9" w:rsidR="000939FA" w:rsidRDefault="000939FA" w:rsidP="00455D9C">
      <w:pPr>
        <w:ind w:right="-238"/>
        <w:contextualSpacing/>
        <w:jc w:val="both"/>
        <w:rPr>
          <w:rFonts w:ascii="Arial" w:eastAsia="Calibri" w:hAnsi="Arial" w:cs="Arial"/>
          <w:b/>
          <w:sz w:val="28"/>
          <w:szCs w:val="28"/>
          <w:highlight w:val="yellow"/>
          <w:lang w:val="en-US"/>
        </w:rPr>
      </w:pPr>
    </w:p>
    <w:p w14:paraId="323A410C" w14:textId="5D0A13F9" w:rsidR="00455D9C" w:rsidRPr="00695740" w:rsidRDefault="00455D9C" w:rsidP="00455D9C">
      <w:pPr>
        <w:ind w:right="-238"/>
        <w:contextualSpacing/>
        <w:jc w:val="both"/>
        <w:rPr>
          <w:rFonts w:ascii="Arial" w:eastAsia="Calibri" w:hAnsi="Arial" w:cs="Arial"/>
          <w:b/>
          <w:sz w:val="28"/>
          <w:szCs w:val="28"/>
          <w:highlight w:val="yellow"/>
          <w:lang w:val="en-US"/>
        </w:rPr>
      </w:pPr>
    </w:p>
    <w:p w14:paraId="645EAD78" w14:textId="5D0A13F9" w:rsidR="000939FA" w:rsidRPr="00695740" w:rsidRDefault="000939FA" w:rsidP="00455D9C">
      <w:pPr>
        <w:ind w:left="-284" w:right="-238"/>
        <w:jc w:val="both"/>
        <w:rPr>
          <w:rFonts w:ascii="Arial" w:eastAsia="Calibri" w:hAnsi="Arial" w:cs="Arial"/>
          <w:b/>
          <w:bCs/>
          <w:color w:val="000000"/>
          <w:sz w:val="28"/>
          <w:szCs w:val="28"/>
          <w:lang w:val="en-GB"/>
        </w:rPr>
      </w:pPr>
      <w:r w:rsidRPr="579F4ABC">
        <w:rPr>
          <w:rFonts w:ascii="Arial" w:eastAsia="Calibri" w:hAnsi="Arial" w:cs="Arial"/>
          <w:b/>
          <w:color w:val="17365D" w:themeColor="text2" w:themeShade="BF"/>
          <w:sz w:val="28"/>
          <w:szCs w:val="28"/>
          <w:lang w:val="en-US"/>
        </w:rPr>
        <w:t>Voting Requirement</w:t>
      </w:r>
    </w:p>
    <w:p w14:paraId="1F31AFEF" w14:textId="5D0A13F9" w:rsidR="000939FA" w:rsidRPr="00695740" w:rsidRDefault="000939FA" w:rsidP="00455D9C">
      <w:pPr>
        <w:ind w:left="-284" w:right="-238"/>
        <w:jc w:val="both"/>
        <w:rPr>
          <w:rFonts w:ascii="Arial" w:eastAsia="Calibri" w:hAnsi="Arial" w:cs="Arial"/>
          <w:b/>
          <w:sz w:val="28"/>
          <w:szCs w:val="28"/>
          <w:lang w:val="en-US"/>
        </w:rPr>
      </w:pPr>
    </w:p>
    <w:p w14:paraId="50372769" w14:textId="5D0A13F9" w:rsidR="000939FA" w:rsidRDefault="000939FA" w:rsidP="00455D9C">
      <w:pPr>
        <w:ind w:left="-284" w:right="-238"/>
        <w:jc w:val="both"/>
        <w:rPr>
          <w:rFonts w:ascii="Arial" w:eastAsia="Calibri" w:hAnsi="Arial" w:cs="Arial"/>
          <w:color w:val="000000"/>
          <w:lang w:val="en-GB"/>
        </w:rPr>
      </w:pPr>
      <w:r w:rsidRPr="579F4ABC">
        <w:rPr>
          <w:rFonts w:ascii="Arial" w:eastAsia="Calibri" w:hAnsi="Arial" w:cs="Arial"/>
          <w:color w:val="000000" w:themeColor="text1"/>
          <w:lang w:val="en-GB"/>
        </w:rPr>
        <w:t xml:space="preserve">Simple Majority. </w:t>
      </w:r>
    </w:p>
    <w:p w14:paraId="070333B4" w14:textId="5D0A13F9" w:rsidR="000939FA" w:rsidRPr="00695740" w:rsidRDefault="000939FA" w:rsidP="000939FA">
      <w:pPr>
        <w:ind w:left="-284" w:right="-330"/>
        <w:jc w:val="both"/>
        <w:rPr>
          <w:rFonts w:ascii="Arial" w:eastAsia="Calibri" w:hAnsi="Arial" w:cs="Arial"/>
          <w:b/>
          <w:color w:val="244061"/>
          <w:sz w:val="28"/>
          <w:szCs w:val="28"/>
          <w:lang w:val="en-US"/>
        </w:rPr>
      </w:pPr>
      <w:r w:rsidRPr="579F4ABC">
        <w:rPr>
          <w:rFonts w:ascii="Arial" w:eastAsia="Calibri" w:hAnsi="Arial" w:cs="Arial"/>
          <w:b/>
          <w:color w:val="244061" w:themeColor="accent1" w:themeShade="80"/>
          <w:sz w:val="28"/>
          <w:szCs w:val="28"/>
          <w:lang w:val="en-US"/>
        </w:rPr>
        <w:t xml:space="preserve">Background </w:t>
      </w:r>
    </w:p>
    <w:p w14:paraId="20E32FF9" w14:textId="5D0A13F9" w:rsidR="000939FA" w:rsidRPr="00695740" w:rsidRDefault="000939FA" w:rsidP="000939FA">
      <w:pPr>
        <w:ind w:left="-284" w:right="-330"/>
        <w:jc w:val="both"/>
        <w:rPr>
          <w:rFonts w:ascii="Arial" w:eastAsia="Calibri" w:hAnsi="Arial" w:cs="Arial"/>
          <w:color w:val="000000"/>
          <w:highlight w:val="yellow"/>
          <w:lang w:val="en-GB"/>
        </w:rPr>
      </w:pPr>
    </w:p>
    <w:p w14:paraId="46B4240C" w14:textId="5D0A13F9" w:rsidR="000939FA" w:rsidRPr="00695740" w:rsidRDefault="000939FA" w:rsidP="000939FA">
      <w:pPr>
        <w:ind w:left="-284" w:right="-330"/>
        <w:jc w:val="both"/>
        <w:rPr>
          <w:rFonts w:ascii="Arial" w:eastAsia="Calibri" w:hAnsi="Arial" w:cs="Arial"/>
          <w:b/>
          <w:color w:val="000000"/>
          <w:lang w:val="en-GB"/>
        </w:rPr>
      </w:pPr>
      <w:r w:rsidRPr="579F4ABC">
        <w:rPr>
          <w:rFonts w:ascii="Arial" w:eastAsia="Calibri" w:hAnsi="Arial" w:cs="Arial"/>
          <w:b/>
          <w:color w:val="000000" w:themeColor="text1"/>
          <w:lang w:val="en-GB"/>
        </w:rPr>
        <w:t xml:space="preserve">Heritage Classification in Western Australia </w:t>
      </w:r>
    </w:p>
    <w:p w14:paraId="07D7A9DE" w14:textId="77777777" w:rsidR="000939FA" w:rsidRPr="00695740" w:rsidRDefault="000939FA" w:rsidP="000939FA">
      <w:pPr>
        <w:ind w:left="-284" w:right="-330"/>
        <w:jc w:val="both"/>
        <w:rPr>
          <w:rFonts w:ascii="Arial" w:eastAsia="Calibri" w:hAnsi="Arial" w:cs="Arial"/>
          <w:b/>
          <w:bCs/>
          <w:color w:val="000000"/>
          <w:szCs w:val="24"/>
          <w:lang w:val="en-GB"/>
        </w:rPr>
      </w:pPr>
    </w:p>
    <w:p w14:paraId="779C6464" w14:textId="77777777" w:rsidR="000939FA" w:rsidRPr="00695740" w:rsidRDefault="000939FA" w:rsidP="00455D9C">
      <w:pPr>
        <w:ind w:left="-284" w:right="-238"/>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Heritage listings within Western Australia broadly fall into three categories. </w:t>
      </w:r>
    </w:p>
    <w:p w14:paraId="45C439C1" w14:textId="77777777" w:rsidR="000939FA" w:rsidRPr="00695740" w:rsidRDefault="000939FA" w:rsidP="00455D9C">
      <w:pPr>
        <w:ind w:left="-284" w:right="-238"/>
        <w:jc w:val="both"/>
        <w:rPr>
          <w:rFonts w:ascii="Arial" w:eastAsia="Calibri" w:hAnsi="Arial" w:cs="Arial"/>
          <w:color w:val="000000"/>
          <w:szCs w:val="24"/>
          <w:lang w:val="en-GB"/>
        </w:rPr>
      </w:pPr>
    </w:p>
    <w:p w14:paraId="13E86A79" w14:textId="77777777" w:rsidR="000939FA" w:rsidRPr="00695740" w:rsidRDefault="000939FA" w:rsidP="00455D9C">
      <w:pPr>
        <w:ind w:left="-284" w:right="-238"/>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The first is the Local Heritage Survey (previously the Municipal Heritage Inventory). This is a starting resource for local heritage planning and itself has no statutory role. The Local Heritage Survey assists local governments in making decisions reflecting local heritage values and supports the creation of a heritage list or heritage areas. </w:t>
      </w:r>
    </w:p>
    <w:p w14:paraId="564950C3" w14:textId="77777777" w:rsidR="000939FA" w:rsidRPr="00695740" w:rsidRDefault="000939FA" w:rsidP="00455D9C">
      <w:pPr>
        <w:ind w:left="-284" w:right="-238"/>
        <w:jc w:val="both"/>
        <w:rPr>
          <w:rFonts w:ascii="Arial" w:eastAsia="Calibri" w:hAnsi="Arial" w:cs="Arial"/>
          <w:color w:val="000000"/>
          <w:szCs w:val="24"/>
          <w:lang w:val="en-GB"/>
        </w:rPr>
      </w:pPr>
    </w:p>
    <w:p w14:paraId="55AC3A81" w14:textId="77777777" w:rsidR="000939FA" w:rsidRPr="00695740" w:rsidRDefault="000939FA" w:rsidP="00455D9C">
      <w:pPr>
        <w:ind w:left="-284" w:right="-238"/>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The second is the Heritage List, which is a list of places compiled under a local governments Local Planning Scheme. These places are given certain protection under the Scheme such as the requirement for development approval for most works as well as demolition. The Heritage List is derived from those places within the Local Heritage Survey with the highest levels of heritage significance. </w:t>
      </w:r>
    </w:p>
    <w:p w14:paraId="4B4D55C2" w14:textId="77777777" w:rsidR="000939FA" w:rsidRPr="00695740" w:rsidRDefault="000939FA" w:rsidP="00455D9C">
      <w:pPr>
        <w:ind w:left="-284" w:right="-238"/>
        <w:jc w:val="both"/>
        <w:rPr>
          <w:rFonts w:ascii="Arial" w:eastAsia="Calibri" w:hAnsi="Arial" w:cs="Arial"/>
          <w:color w:val="000000"/>
          <w:szCs w:val="24"/>
          <w:lang w:val="en-GB"/>
        </w:rPr>
      </w:pPr>
    </w:p>
    <w:p w14:paraId="70DFC6B8" w14:textId="77777777" w:rsidR="000939FA" w:rsidRPr="00695740" w:rsidRDefault="000939FA" w:rsidP="00455D9C">
      <w:pPr>
        <w:ind w:left="-284" w:right="-238"/>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The third is the State Register of Heritage Places, which is a statutory list of places that generally is the best representation of the story of Western Australia’s history and development. State heritage listing, like the local Heritage List, is afforded a higher level of protection by the Heritage Act 2018. </w:t>
      </w:r>
    </w:p>
    <w:p w14:paraId="53D7797A" w14:textId="77777777" w:rsidR="000939FA" w:rsidRPr="00695740" w:rsidRDefault="000939FA" w:rsidP="00455D9C">
      <w:pPr>
        <w:ind w:left="-284" w:right="-238"/>
        <w:jc w:val="both"/>
        <w:rPr>
          <w:rFonts w:ascii="Arial" w:eastAsia="Calibri" w:hAnsi="Arial" w:cs="Arial"/>
          <w:b/>
          <w:bCs/>
          <w:color w:val="000000"/>
          <w:szCs w:val="24"/>
          <w:lang w:val="en-GB"/>
        </w:rPr>
      </w:pPr>
    </w:p>
    <w:p w14:paraId="0C5C283F" w14:textId="77777777" w:rsidR="000939FA" w:rsidRPr="00695740" w:rsidRDefault="000939FA" w:rsidP="00455D9C">
      <w:pPr>
        <w:ind w:left="-284" w:right="-238"/>
        <w:jc w:val="both"/>
        <w:rPr>
          <w:rFonts w:ascii="Arial" w:eastAsia="Calibri" w:hAnsi="Arial" w:cs="Arial"/>
          <w:b/>
          <w:bCs/>
          <w:color w:val="000000"/>
          <w:szCs w:val="24"/>
          <w:lang w:val="en-GB"/>
        </w:rPr>
      </w:pPr>
      <w:r w:rsidRPr="00695740">
        <w:rPr>
          <w:rFonts w:ascii="Arial" w:eastAsia="Calibri" w:hAnsi="Arial" w:cs="Arial"/>
          <w:b/>
          <w:bCs/>
          <w:color w:val="000000"/>
          <w:szCs w:val="24"/>
          <w:lang w:val="en-GB"/>
        </w:rPr>
        <w:t>Local Heritage Survey (LHS)</w:t>
      </w:r>
    </w:p>
    <w:p w14:paraId="4680B414" w14:textId="77777777" w:rsidR="000939FA" w:rsidRPr="00695740" w:rsidRDefault="000939FA" w:rsidP="00455D9C">
      <w:pPr>
        <w:ind w:left="-284" w:right="-238"/>
        <w:jc w:val="both"/>
        <w:rPr>
          <w:rFonts w:ascii="Arial" w:eastAsia="Calibri" w:hAnsi="Arial" w:cs="Arial"/>
          <w:color w:val="000000"/>
          <w:szCs w:val="24"/>
          <w:lang w:val="en-GB"/>
        </w:rPr>
      </w:pPr>
    </w:p>
    <w:p w14:paraId="52895023" w14:textId="77777777" w:rsidR="000939FA" w:rsidRPr="00695740" w:rsidRDefault="000939FA" w:rsidP="00455D9C">
      <w:pPr>
        <w:ind w:left="-284" w:right="-238"/>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It is a statutory requirement for all Local Governments to establish and maintain a LHS in accordance with the Heritage Act 2018. </w:t>
      </w:r>
    </w:p>
    <w:p w14:paraId="78D425A1" w14:textId="77777777" w:rsidR="000939FA" w:rsidRPr="00695740" w:rsidRDefault="000939FA" w:rsidP="00455D9C">
      <w:pPr>
        <w:ind w:left="-284" w:right="-238"/>
        <w:jc w:val="both"/>
        <w:rPr>
          <w:rFonts w:ascii="Arial" w:eastAsia="Calibri" w:hAnsi="Arial" w:cs="Arial"/>
          <w:color w:val="000000"/>
          <w:szCs w:val="24"/>
          <w:lang w:val="en-GB"/>
        </w:rPr>
      </w:pPr>
    </w:p>
    <w:p w14:paraId="7DB4864C" w14:textId="77777777" w:rsidR="000939FA" w:rsidRPr="00695740" w:rsidRDefault="000939FA" w:rsidP="00455D9C">
      <w:pPr>
        <w:ind w:left="-284" w:right="-238"/>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The City’s first MHI contained 144 places and was first adopted by Council in 1999. In 2018, the MHI was reviewed and endorsed by Council after consultation with affected landowners and included a total of 112 places. The Department of Planning, Lands and Heritage recommends that Local Governments review their LHS every 5-8 years. </w:t>
      </w:r>
    </w:p>
    <w:p w14:paraId="119118B5" w14:textId="77777777" w:rsidR="000939FA" w:rsidRPr="00695740" w:rsidRDefault="000939FA" w:rsidP="00455D9C">
      <w:pPr>
        <w:ind w:left="-284" w:right="-238"/>
        <w:jc w:val="both"/>
        <w:rPr>
          <w:rFonts w:ascii="Arial" w:eastAsia="Calibri" w:hAnsi="Arial" w:cs="Arial"/>
          <w:color w:val="000000"/>
          <w:szCs w:val="24"/>
          <w:lang w:val="en-GB"/>
        </w:rPr>
      </w:pPr>
    </w:p>
    <w:p w14:paraId="066D9E6A" w14:textId="77777777" w:rsidR="000939FA" w:rsidRPr="00695740" w:rsidRDefault="000939FA" w:rsidP="00455D9C">
      <w:pPr>
        <w:ind w:left="-284" w:right="-238"/>
        <w:jc w:val="both"/>
        <w:rPr>
          <w:rFonts w:ascii="Arial" w:eastAsia="Calibri" w:hAnsi="Arial" w:cs="Arial"/>
          <w:b/>
          <w:bCs/>
          <w:color w:val="000000"/>
          <w:szCs w:val="24"/>
          <w:lang w:val="en-GB"/>
        </w:rPr>
      </w:pPr>
      <w:r w:rsidRPr="00695740">
        <w:rPr>
          <w:rFonts w:ascii="Arial" w:eastAsia="Calibri" w:hAnsi="Arial" w:cs="Arial"/>
          <w:b/>
          <w:bCs/>
          <w:color w:val="000000"/>
          <w:szCs w:val="24"/>
          <w:lang w:val="en-GB"/>
        </w:rPr>
        <w:t>Heritage List</w:t>
      </w:r>
    </w:p>
    <w:p w14:paraId="36630700" w14:textId="77777777" w:rsidR="000939FA" w:rsidRPr="00695740" w:rsidRDefault="000939FA" w:rsidP="00455D9C">
      <w:pPr>
        <w:ind w:left="-284" w:right="-238"/>
        <w:jc w:val="both"/>
        <w:rPr>
          <w:rFonts w:ascii="Arial" w:eastAsia="Calibri" w:hAnsi="Arial" w:cs="Arial"/>
          <w:color w:val="000000"/>
          <w:szCs w:val="24"/>
          <w:lang w:val="en-GB"/>
        </w:rPr>
      </w:pPr>
    </w:p>
    <w:p w14:paraId="10105136" w14:textId="77777777" w:rsidR="000939FA" w:rsidRPr="00695740" w:rsidRDefault="000939FA" w:rsidP="00455D9C">
      <w:pPr>
        <w:ind w:left="-284" w:right="-238"/>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The City’s Heritage List identifies places which are of cultural heritage significance and worthy of conservation and heritage protection. It is a statutory requirement for all Local Governments to establish and maintain a Heritage List in accordance with the Planning and Development (Local Planning Schemes) Regulations 2015 (Deemed Provisions). </w:t>
      </w:r>
    </w:p>
    <w:p w14:paraId="5D083FA9" w14:textId="77777777" w:rsidR="000939FA" w:rsidRPr="00695740" w:rsidRDefault="000939FA" w:rsidP="00455D9C">
      <w:pPr>
        <w:ind w:left="-284" w:right="-238"/>
        <w:jc w:val="both"/>
        <w:rPr>
          <w:rFonts w:ascii="Arial" w:eastAsia="Calibri" w:hAnsi="Arial" w:cs="Arial"/>
          <w:color w:val="000000"/>
          <w:szCs w:val="24"/>
          <w:lang w:val="en-GB"/>
        </w:rPr>
      </w:pPr>
    </w:p>
    <w:p w14:paraId="207F1555" w14:textId="5D0A13F9" w:rsidR="000939FA" w:rsidRPr="00695740" w:rsidRDefault="000939FA" w:rsidP="00455D9C">
      <w:pPr>
        <w:ind w:left="-284" w:right="-238"/>
        <w:jc w:val="both"/>
        <w:rPr>
          <w:rFonts w:ascii="Arial" w:eastAsia="Calibri" w:hAnsi="Arial" w:cs="Arial"/>
          <w:color w:val="000000"/>
          <w:lang w:val="en-GB"/>
        </w:rPr>
      </w:pPr>
      <w:r w:rsidRPr="579F4ABC">
        <w:rPr>
          <w:rFonts w:ascii="Arial" w:eastAsia="Calibri" w:hAnsi="Arial" w:cs="Arial"/>
          <w:color w:val="000000" w:themeColor="text1"/>
          <w:lang w:val="en-GB"/>
        </w:rPr>
        <w:t xml:space="preserve">The City maintains a Heritage List in accordance with the Deemed Provisions. The Heritage List was last reviewed in 2017 and contains 21 places. </w:t>
      </w:r>
    </w:p>
    <w:p w14:paraId="2E4C283C" w14:textId="5D0A13F9" w:rsidR="00455D9C" w:rsidRDefault="00455D9C" w:rsidP="000939FA">
      <w:pPr>
        <w:ind w:right="-330"/>
        <w:jc w:val="both"/>
        <w:rPr>
          <w:rFonts w:ascii="Arial" w:eastAsia="Calibri" w:hAnsi="Arial" w:cs="Arial"/>
          <w:color w:val="000000"/>
          <w:lang w:val="en-GB"/>
        </w:rPr>
      </w:pPr>
    </w:p>
    <w:p w14:paraId="3C0CB88D" w14:textId="5D0A13F9" w:rsidR="000939FA" w:rsidRDefault="000939FA" w:rsidP="000939FA">
      <w:pPr>
        <w:ind w:left="-284" w:right="-330"/>
        <w:jc w:val="both"/>
        <w:rPr>
          <w:rFonts w:ascii="Arial" w:eastAsia="Calibri" w:hAnsi="Arial" w:cs="Arial"/>
          <w:b/>
          <w:color w:val="000000"/>
          <w:lang w:val="en-GB"/>
        </w:rPr>
      </w:pPr>
      <w:r w:rsidRPr="579F4ABC">
        <w:rPr>
          <w:rFonts w:ascii="Arial" w:eastAsia="Calibri" w:hAnsi="Arial" w:cs="Arial"/>
          <w:b/>
          <w:color w:val="000000" w:themeColor="text1"/>
          <w:lang w:val="en-GB"/>
        </w:rPr>
        <w:t>26 April 2022 Council Resolution</w:t>
      </w:r>
    </w:p>
    <w:p w14:paraId="4F10BA8F" w14:textId="5D0A13F9" w:rsidR="000939FA" w:rsidRPr="009D080D" w:rsidRDefault="000939FA" w:rsidP="000939FA">
      <w:pPr>
        <w:ind w:left="-284" w:right="-330"/>
        <w:jc w:val="both"/>
        <w:rPr>
          <w:rFonts w:ascii="Arial" w:eastAsia="Calibri" w:hAnsi="Arial" w:cs="Arial"/>
          <w:b/>
          <w:color w:val="000000"/>
          <w:lang w:val="en-GB"/>
        </w:rPr>
      </w:pPr>
    </w:p>
    <w:p w14:paraId="4FD1E8C6"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At the 26 April 2022 Ordinary Council Meeting Council resolved:</w:t>
      </w:r>
    </w:p>
    <w:p w14:paraId="42DBD231" w14:textId="77777777" w:rsidR="000939FA" w:rsidRPr="00695740" w:rsidRDefault="000939FA" w:rsidP="000939FA">
      <w:pPr>
        <w:ind w:left="-284" w:right="-330"/>
        <w:jc w:val="both"/>
        <w:rPr>
          <w:rFonts w:ascii="Arial" w:eastAsia="Calibri" w:hAnsi="Arial" w:cs="Arial"/>
          <w:color w:val="000000"/>
          <w:szCs w:val="24"/>
          <w:lang w:val="en-GB"/>
        </w:rPr>
      </w:pPr>
    </w:p>
    <w:p w14:paraId="061B689D"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Council:</w:t>
      </w:r>
    </w:p>
    <w:p w14:paraId="6488F519" w14:textId="77777777" w:rsidR="000939FA" w:rsidRPr="00695740" w:rsidRDefault="000939FA" w:rsidP="000939FA">
      <w:pPr>
        <w:ind w:left="-284" w:right="-330"/>
        <w:jc w:val="both"/>
        <w:rPr>
          <w:rFonts w:ascii="Arial" w:eastAsia="Calibri" w:hAnsi="Arial" w:cs="Arial"/>
          <w:color w:val="000000"/>
          <w:szCs w:val="24"/>
          <w:lang w:val="en-GB"/>
        </w:rPr>
      </w:pPr>
    </w:p>
    <w:p w14:paraId="752FA468" w14:textId="77777777" w:rsidR="000939FA" w:rsidRPr="00695740" w:rsidRDefault="000939FA" w:rsidP="006503DC">
      <w:pPr>
        <w:numPr>
          <w:ilvl w:val="0"/>
          <w:numId w:val="49"/>
        </w:numPr>
        <w:ind w:left="142" w:right="-330" w:hanging="425"/>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requests that the CEO advertises seeking early public comment submissions from the Nedlands community proposing establishment of concept Heritage precincts to protect areas consisting of concentrated heritage and character sites of significance to the Nedlands community in the following </w:t>
      </w:r>
      <w:proofErr w:type="gramStart"/>
      <w:r w:rsidRPr="00695740">
        <w:rPr>
          <w:rFonts w:ascii="Arial" w:eastAsia="Calibri" w:hAnsi="Arial" w:cs="Arial"/>
          <w:color w:val="000000"/>
          <w:szCs w:val="24"/>
          <w:lang w:val="en-GB"/>
        </w:rPr>
        <w:t>areas;</w:t>
      </w:r>
      <w:proofErr w:type="gramEnd"/>
    </w:p>
    <w:p w14:paraId="3FC3324D" w14:textId="77777777" w:rsidR="000939FA" w:rsidRPr="00695740" w:rsidRDefault="000939FA" w:rsidP="000939FA">
      <w:pPr>
        <w:ind w:left="-284" w:right="-330" w:hanging="425"/>
        <w:jc w:val="both"/>
        <w:rPr>
          <w:rFonts w:ascii="Arial" w:eastAsia="Calibri" w:hAnsi="Arial" w:cs="Arial"/>
          <w:color w:val="000000"/>
          <w:szCs w:val="24"/>
          <w:lang w:val="en-GB"/>
        </w:rPr>
      </w:pPr>
    </w:p>
    <w:p w14:paraId="3E6D8C04" w14:textId="77777777" w:rsidR="000939FA" w:rsidRPr="00695740" w:rsidRDefault="000939FA" w:rsidP="006503DC">
      <w:pPr>
        <w:numPr>
          <w:ilvl w:val="1"/>
          <w:numId w:val="49"/>
        </w:numPr>
        <w:ind w:left="567" w:right="-330" w:hanging="425"/>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Nedlands Foreshore and surrounds</w:t>
      </w:r>
    </w:p>
    <w:p w14:paraId="0BA13957" w14:textId="77777777" w:rsidR="000939FA" w:rsidRPr="00695740" w:rsidRDefault="000939FA" w:rsidP="006503DC">
      <w:pPr>
        <w:numPr>
          <w:ilvl w:val="1"/>
          <w:numId w:val="49"/>
        </w:numPr>
        <w:ind w:left="567" w:right="-330" w:hanging="425"/>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Allen Park and surrounds</w:t>
      </w:r>
    </w:p>
    <w:p w14:paraId="432187CF" w14:textId="77777777" w:rsidR="000939FA" w:rsidRPr="00695740" w:rsidRDefault="000939FA" w:rsidP="000939FA">
      <w:pPr>
        <w:ind w:left="-284" w:right="-330" w:hanging="425"/>
        <w:jc w:val="both"/>
        <w:rPr>
          <w:rFonts w:ascii="Arial" w:eastAsia="Calibri" w:hAnsi="Arial" w:cs="Arial"/>
          <w:color w:val="000000"/>
          <w:szCs w:val="24"/>
          <w:lang w:val="en-GB"/>
        </w:rPr>
      </w:pPr>
    </w:p>
    <w:p w14:paraId="7863FBCB" w14:textId="77777777" w:rsidR="000939FA" w:rsidRPr="00695740" w:rsidRDefault="000939FA" w:rsidP="006503DC">
      <w:pPr>
        <w:numPr>
          <w:ilvl w:val="0"/>
          <w:numId w:val="49"/>
        </w:numPr>
        <w:ind w:left="142" w:right="-330" w:hanging="425"/>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requests that the CEO advertises seeking early public comment submissions from the Nedlands community proposing stronger Heritage protections for the following </w:t>
      </w:r>
      <w:proofErr w:type="gramStart"/>
      <w:r w:rsidRPr="00695740">
        <w:rPr>
          <w:rFonts w:ascii="Arial" w:eastAsia="Calibri" w:hAnsi="Arial" w:cs="Arial"/>
          <w:color w:val="000000"/>
          <w:szCs w:val="24"/>
          <w:lang w:val="en-GB"/>
        </w:rPr>
        <w:t>locations;</w:t>
      </w:r>
      <w:proofErr w:type="gramEnd"/>
    </w:p>
    <w:p w14:paraId="2EBF94A8" w14:textId="77777777" w:rsidR="000939FA" w:rsidRPr="00695740" w:rsidRDefault="000939FA" w:rsidP="000939FA">
      <w:pPr>
        <w:ind w:left="-284" w:right="-330" w:hanging="425"/>
        <w:jc w:val="both"/>
        <w:rPr>
          <w:rFonts w:ascii="Arial" w:eastAsia="Calibri" w:hAnsi="Arial" w:cs="Arial"/>
          <w:color w:val="000000"/>
          <w:szCs w:val="24"/>
          <w:lang w:val="en-GB"/>
        </w:rPr>
      </w:pPr>
    </w:p>
    <w:p w14:paraId="06B6B8E4" w14:textId="77777777" w:rsidR="000939FA" w:rsidRPr="00695740" w:rsidRDefault="000939FA" w:rsidP="006503DC">
      <w:pPr>
        <w:numPr>
          <w:ilvl w:val="1"/>
          <w:numId w:val="49"/>
        </w:numPr>
        <w:ind w:left="567" w:right="-330" w:hanging="425"/>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the Nedlands Baths, more recently known as JoJo's Cafe and Aqua Viva Reception Venue</w:t>
      </w:r>
    </w:p>
    <w:p w14:paraId="2ADFBDB9" w14:textId="77777777" w:rsidR="000939FA" w:rsidRPr="00695740" w:rsidRDefault="000939FA" w:rsidP="006503DC">
      <w:pPr>
        <w:numPr>
          <w:ilvl w:val="1"/>
          <w:numId w:val="49"/>
        </w:numPr>
        <w:ind w:left="567" w:right="-330" w:hanging="425"/>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the </w:t>
      </w:r>
      <w:proofErr w:type="spellStart"/>
      <w:r w:rsidRPr="00695740">
        <w:rPr>
          <w:rFonts w:ascii="Arial" w:eastAsia="Calibri" w:hAnsi="Arial" w:cs="Arial"/>
          <w:color w:val="000000"/>
          <w:szCs w:val="24"/>
          <w:lang w:val="en-GB"/>
        </w:rPr>
        <w:t>Tawarri</w:t>
      </w:r>
      <w:proofErr w:type="spellEnd"/>
      <w:r w:rsidRPr="00695740">
        <w:rPr>
          <w:rFonts w:ascii="Arial" w:eastAsia="Calibri" w:hAnsi="Arial" w:cs="Arial"/>
          <w:color w:val="000000"/>
          <w:szCs w:val="24"/>
          <w:lang w:val="en-GB"/>
        </w:rPr>
        <w:t xml:space="preserve"> Reception Centre</w:t>
      </w:r>
    </w:p>
    <w:p w14:paraId="647E3334" w14:textId="77777777" w:rsidR="000939FA" w:rsidRPr="00695740" w:rsidRDefault="000939FA" w:rsidP="006503DC">
      <w:pPr>
        <w:numPr>
          <w:ilvl w:val="1"/>
          <w:numId w:val="49"/>
        </w:numPr>
        <w:ind w:left="567" w:right="-330" w:hanging="425"/>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any other Nedlands foreshore sites or surrounds of heritage significance to the Nedlands community</w:t>
      </w:r>
    </w:p>
    <w:p w14:paraId="587F394A" w14:textId="77777777" w:rsidR="000939FA" w:rsidRPr="00695740" w:rsidRDefault="000939FA" w:rsidP="000939FA">
      <w:pPr>
        <w:ind w:left="-284" w:right="-330" w:hanging="425"/>
        <w:jc w:val="both"/>
        <w:rPr>
          <w:rFonts w:ascii="Arial" w:eastAsia="Calibri" w:hAnsi="Arial" w:cs="Arial"/>
          <w:color w:val="000000"/>
          <w:szCs w:val="24"/>
          <w:lang w:val="en-GB"/>
        </w:rPr>
      </w:pPr>
    </w:p>
    <w:p w14:paraId="23C5BF33" w14:textId="77777777" w:rsidR="000939FA" w:rsidRPr="00695740" w:rsidRDefault="000939FA" w:rsidP="006503DC">
      <w:pPr>
        <w:numPr>
          <w:ilvl w:val="0"/>
          <w:numId w:val="49"/>
        </w:numPr>
        <w:ind w:left="142" w:right="-330" w:hanging="426"/>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requests that the CEO brings a report of these early public submissions to the Council by the July 2022 Ordinary Council Meeting.</w:t>
      </w:r>
    </w:p>
    <w:p w14:paraId="7444CFE8" w14:textId="77777777" w:rsidR="000939FA" w:rsidRPr="00695740" w:rsidRDefault="000939FA" w:rsidP="000939FA">
      <w:pPr>
        <w:ind w:left="-284" w:right="-330"/>
        <w:jc w:val="both"/>
        <w:rPr>
          <w:rFonts w:ascii="Arial" w:eastAsia="Calibri" w:hAnsi="Arial" w:cs="Arial"/>
          <w:i/>
          <w:iCs/>
          <w:color w:val="000000"/>
          <w:szCs w:val="24"/>
          <w:lang w:val="en-GB"/>
        </w:rPr>
      </w:pPr>
    </w:p>
    <w:p w14:paraId="0EE8E2F5"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A response to each part of the resolution is discussed further in this report, including the findings of consultation. </w:t>
      </w:r>
    </w:p>
    <w:p w14:paraId="1757853B" w14:textId="77777777" w:rsidR="000939FA" w:rsidRDefault="000939FA" w:rsidP="000939FA">
      <w:pPr>
        <w:ind w:left="-284" w:right="-330"/>
        <w:jc w:val="both"/>
        <w:rPr>
          <w:rFonts w:ascii="Arial" w:eastAsia="Calibri" w:hAnsi="Arial" w:cs="Arial"/>
          <w:i/>
          <w:iCs/>
          <w:color w:val="000000"/>
          <w:szCs w:val="24"/>
          <w:highlight w:val="yellow"/>
          <w:lang w:val="en-GB"/>
        </w:rPr>
      </w:pPr>
    </w:p>
    <w:p w14:paraId="139EF311" w14:textId="77777777" w:rsidR="000939FA" w:rsidRPr="00695740" w:rsidRDefault="000939FA" w:rsidP="000939FA">
      <w:pPr>
        <w:ind w:left="-284" w:right="-330"/>
        <w:jc w:val="both"/>
        <w:rPr>
          <w:rFonts w:ascii="Arial" w:eastAsia="Calibri" w:hAnsi="Arial" w:cs="Arial"/>
          <w:i/>
          <w:iCs/>
          <w:color w:val="000000"/>
          <w:szCs w:val="24"/>
          <w:highlight w:val="yellow"/>
          <w:lang w:val="en-GB"/>
        </w:rPr>
      </w:pPr>
    </w:p>
    <w:p w14:paraId="53DF835B" w14:textId="77777777" w:rsidR="000939FA" w:rsidRPr="00695740" w:rsidRDefault="000939FA" w:rsidP="000939FA">
      <w:pPr>
        <w:ind w:left="-284" w:right="-330"/>
        <w:jc w:val="both"/>
        <w:rPr>
          <w:rFonts w:ascii="Arial" w:eastAsia="Calibri" w:hAnsi="Arial" w:cs="Arial"/>
          <w:b/>
          <w:color w:val="17365D"/>
          <w:sz w:val="28"/>
          <w:szCs w:val="32"/>
          <w:highlight w:val="yellow"/>
          <w:lang w:val="en-US"/>
        </w:rPr>
      </w:pPr>
      <w:r w:rsidRPr="00695740">
        <w:rPr>
          <w:rFonts w:ascii="Arial" w:eastAsia="Calibri" w:hAnsi="Arial" w:cs="Arial"/>
          <w:b/>
          <w:bCs/>
          <w:color w:val="17365D"/>
          <w:sz w:val="28"/>
          <w:szCs w:val="28"/>
          <w:lang w:val="en-US"/>
        </w:rPr>
        <w:t>Discussion</w:t>
      </w:r>
    </w:p>
    <w:p w14:paraId="40BF0C08" w14:textId="77777777" w:rsidR="000939FA" w:rsidRPr="00695740" w:rsidRDefault="000939FA" w:rsidP="000939FA">
      <w:pPr>
        <w:ind w:left="-284" w:right="-330"/>
        <w:jc w:val="both"/>
        <w:rPr>
          <w:rFonts w:ascii="Arial" w:eastAsia="Calibri" w:hAnsi="Arial" w:cs="Arial"/>
          <w:color w:val="000000"/>
          <w:szCs w:val="24"/>
          <w:lang w:val="en-GB"/>
        </w:rPr>
      </w:pPr>
    </w:p>
    <w:p w14:paraId="7C3D5DCD" w14:textId="77777777" w:rsidR="000939FA" w:rsidRPr="00695740" w:rsidRDefault="000939FA" w:rsidP="000939FA">
      <w:pPr>
        <w:ind w:left="-284" w:right="-330"/>
        <w:jc w:val="both"/>
        <w:rPr>
          <w:rFonts w:ascii="Arial" w:eastAsia="Calibri" w:hAnsi="Arial" w:cs="Arial"/>
          <w:b/>
          <w:bCs/>
          <w:color w:val="000000"/>
          <w:szCs w:val="24"/>
          <w:lang w:val="en-GB"/>
        </w:rPr>
      </w:pPr>
      <w:r w:rsidRPr="00695740">
        <w:rPr>
          <w:rFonts w:ascii="Arial" w:eastAsia="Calibri" w:hAnsi="Arial" w:cs="Arial"/>
          <w:b/>
          <w:bCs/>
          <w:color w:val="000000"/>
          <w:szCs w:val="24"/>
          <w:lang w:val="en-GB"/>
        </w:rPr>
        <w:t>Heritage within the Nedlands Context</w:t>
      </w:r>
    </w:p>
    <w:p w14:paraId="59448BF0" w14:textId="77777777" w:rsidR="000939FA" w:rsidRPr="00695740" w:rsidRDefault="000939FA" w:rsidP="000939FA">
      <w:pPr>
        <w:ind w:left="-284" w:right="-330"/>
        <w:jc w:val="both"/>
        <w:rPr>
          <w:rFonts w:ascii="Arial" w:eastAsia="Calibri" w:hAnsi="Arial" w:cs="Arial"/>
          <w:color w:val="000000"/>
          <w:szCs w:val="24"/>
          <w:lang w:val="en-GB"/>
        </w:rPr>
      </w:pPr>
    </w:p>
    <w:p w14:paraId="35B969CE"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The gazettal of the City’s Local Planning Scheme No. 3 in 2019 saw an increase in density throughout many areas which were identified for character protection within the 2014 review of the Municipal Heritage Inventory. Currently there are no statutory heritage protections for streetscapes or character areas within the </w:t>
      </w:r>
      <w:proofErr w:type="gramStart"/>
      <w:r w:rsidRPr="00695740">
        <w:rPr>
          <w:rFonts w:ascii="Arial" w:eastAsia="Calibri" w:hAnsi="Arial" w:cs="Arial"/>
          <w:color w:val="000000"/>
          <w:szCs w:val="24"/>
          <w:lang w:val="en-GB"/>
        </w:rPr>
        <w:t>City</w:t>
      </w:r>
      <w:proofErr w:type="gramEnd"/>
      <w:r w:rsidRPr="00695740">
        <w:rPr>
          <w:rFonts w:ascii="Arial" w:eastAsia="Calibri" w:hAnsi="Arial" w:cs="Arial"/>
          <w:color w:val="000000"/>
          <w:szCs w:val="24"/>
          <w:lang w:val="en-GB"/>
        </w:rPr>
        <w:t>. As a result of the zoning and density changes, the City could lose many character areas and heritage properties which are not currently protected from redevelopment and intensification. There are two pathways that could be used to protect these streetscapes: Heritage Area designation, or Character Area designation.</w:t>
      </w:r>
    </w:p>
    <w:p w14:paraId="251CC1BB" w14:textId="77777777" w:rsidR="000939FA" w:rsidRPr="00695740" w:rsidRDefault="000939FA" w:rsidP="000939FA">
      <w:pPr>
        <w:ind w:left="-284" w:right="-330"/>
        <w:jc w:val="both"/>
        <w:rPr>
          <w:rFonts w:ascii="Arial" w:eastAsia="Calibri" w:hAnsi="Arial" w:cs="Arial"/>
          <w:color w:val="000000"/>
          <w:szCs w:val="24"/>
          <w:lang w:val="en-GB"/>
        </w:rPr>
      </w:pPr>
    </w:p>
    <w:p w14:paraId="5B40D7C2" w14:textId="77777777" w:rsidR="000939FA" w:rsidRPr="00695740" w:rsidRDefault="000939FA" w:rsidP="000939FA">
      <w:pPr>
        <w:ind w:left="-284" w:right="-330"/>
        <w:jc w:val="both"/>
        <w:rPr>
          <w:rFonts w:ascii="Arial" w:eastAsia="Calibri" w:hAnsi="Arial" w:cs="Arial"/>
          <w:b/>
          <w:bCs/>
          <w:color w:val="000000"/>
          <w:szCs w:val="24"/>
          <w:lang w:val="en-GB"/>
        </w:rPr>
      </w:pPr>
      <w:r w:rsidRPr="00695740">
        <w:rPr>
          <w:rFonts w:ascii="Arial" w:eastAsia="Calibri" w:hAnsi="Arial" w:cs="Arial"/>
          <w:b/>
          <w:bCs/>
          <w:color w:val="000000"/>
          <w:szCs w:val="24"/>
          <w:lang w:val="en-GB"/>
        </w:rPr>
        <w:t>Heritage Area</w:t>
      </w:r>
    </w:p>
    <w:p w14:paraId="61A2097D" w14:textId="77777777" w:rsidR="000939FA" w:rsidRPr="00695740" w:rsidRDefault="000939FA" w:rsidP="000939FA">
      <w:pPr>
        <w:ind w:left="-284" w:right="-330"/>
        <w:jc w:val="both"/>
        <w:rPr>
          <w:rFonts w:ascii="Arial" w:eastAsia="Calibri" w:hAnsi="Arial" w:cs="Arial"/>
          <w:color w:val="000000"/>
          <w:szCs w:val="24"/>
          <w:lang w:val="en-GB"/>
        </w:rPr>
      </w:pPr>
    </w:p>
    <w:p w14:paraId="2052DC59"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A Heritage Area is a collection of houses which has been assessed as having cultural heritage significance and, in the opinion of Council, requires special planning controls to conserve and enhance the cultural heritage significance of the area. </w:t>
      </w:r>
    </w:p>
    <w:p w14:paraId="25DC174D" w14:textId="77777777" w:rsidR="000939FA" w:rsidRPr="00695740" w:rsidRDefault="000939FA" w:rsidP="000939FA">
      <w:pPr>
        <w:ind w:left="-284" w:right="-330"/>
        <w:jc w:val="both"/>
        <w:rPr>
          <w:rFonts w:ascii="Arial" w:eastAsia="Calibri" w:hAnsi="Arial" w:cs="Arial"/>
          <w:color w:val="000000"/>
          <w:szCs w:val="24"/>
          <w:lang w:val="en-GB"/>
        </w:rPr>
      </w:pPr>
    </w:p>
    <w:p w14:paraId="0776BE11"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Heritage Areas would not prohibit development but would aim to ensure new development is designed to be respectful and sympathetic to the existing heritage values of the area. However, a Heritage Area is afforded additional legislative power such as requiring development approval on sites where they may already meet the deemed to comply criteria of the R-Codes as well as requiring landowners to submit for the approval to demolish their property. A Heritage Area would focus more on the significance of the street rather than the individually heritage listed properties. This generally means that, when considering a development application, the primary concern would relate to items that could potentially impact the streetscape appearance. This may include things like the location of a second </w:t>
      </w:r>
      <w:proofErr w:type="gramStart"/>
      <w:r w:rsidRPr="00695740">
        <w:rPr>
          <w:rFonts w:ascii="Arial" w:eastAsia="Calibri" w:hAnsi="Arial" w:cs="Arial"/>
          <w:color w:val="000000"/>
          <w:szCs w:val="24"/>
          <w:lang w:val="en-GB"/>
        </w:rPr>
        <w:t>floor</w:t>
      </w:r>
      <w:proofErr w:type="gramEnd"/>
      <w:r w:rsidRPr="00695740">
        <w:rPr>
          <w:rFonts w:ascii="Arial" w:eastAsia="Calibri" w:hAnsi="Arial" w:cs="Arial"/>
          <w:color w:val="000000"/>
          <w:szCs w:val="24"/>
          <w:lang w:val="en-GB"/>
        </w:rPr>
        <w:t xml:space="preserve"> so it doesn’t overwhelm the house, or controls on extensions forward of the dwelling such as porches and carports.</w:t>
      </w:r>
    </w:p>
    <w:p w14:paraId="71664486" w14:textId="77777777" w:rsidR="000939FA" w:rsidRPr="00695740" w:rsidRDefault="000939FA" w:rsidP="000939FA">
      <w:pPr>
        <w:ind w:left="-284" w:right="-330"/>
        <w:jc w:val="both"/>
        <w:rPr>
          <w:rFonts w:ascii="Arial" w:eastAsia="Calibri" w:hAnsi="Arial" w:cs="Arial"/>
          <w:color w:val="000000"/>
          <w:szCs w:val="24"/>
          <w:lang w:val="en-GB"/>
        </w:rPr>
      </w:pPr>
    </w:p>
    <w:p w14:paraId="7B5FCB47" w14:textId="77777777" w:rsidR="000939FA" w:rsidRPr="00695740" w:rsidRDefault="000939FA" w:rsidP="000939FA">
      <w:pPr>
        <w:ind w:left="-284" w:right="-330"/>
        <w:jc w:val="both"/>
        <w:rPr>
          <w:rFonts w:ascii="Arial" w:eastAsia="Calibri" w:hAnsi="Arial" w:cs="Arial"/>
          <w:b/>
          <w:bCs/>
          <w:color w:val="000000"/>
          <w:szCs w:val="24"/>
          <w:lang w:val="en-GB"/>
        </w:rPr>
      </w:pPr>
      <w:r w:rsidRPr="00695740">
        <w:rPr>
          <w:rFonts w:ascii="Arial" w:eastAsia="Calibri" w:hAnsi="Arial" w:cs="Arial"/>
          <w:b/>
          <w:bCs/>
          <w:color w:val="000000"/>
          <w:szCs w:val="24"/>
          <w:lang w:val="en-GB"/>
        </w:rPr>
        <w:t>Character Area</w:t>
      </w:r>
    </w:p>
    <w:p w14:paraId="250653B6" w14:textId="77777777" w:rsidR="000939FA" w:rsidRPr="00695740" w:rsidRDefault="000939FA" w:rsidP="000939FA">
      <w:pPr>
        <w:ind w:left="-284" w:right="-330"/>
        <w:jc w:val="both"/>
        <w:rPr>
          <w:rFonts w:ascii="Arial" w:eastAsia="Calibri" w:hAnsi="Arial" w:cs="Arial"/>
          <w:b/>
          <w:bCs/>
          <w:color w:val="000000"/>
          <w:szCs w:val="24"/>
          <w:lang w:val="en-GB"/>
        </w:rPr>
      </w:pPr>
    </w:p>
    <w:p w14:paraId="7EC63CC3"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A Character Area is a lower level of protection and would operate by providing design guidelines for development, through a local planning policy. However, it would not have the legislative power to stop the demolition of </w:t>
      </w:r>
      <w:proofErr w:type="gramStart"/>
      <w:r w:rsidRPr="00695740">
        <w:rPr>
          <w:rFonts w:ascii="Arial" w:eastAsia="Calibri" w:hAnsi="Arial" w:cs="Arial"/>
          <w:color w:val="000000"/>
          <w:szCs w:val="24"/>
          <w:lang w:val="en-GB"/>
        </w:rPr>
        <w:t>buildings</w:t>
      </w:r>
      <w:proofErr w:type="gramEnd"/>
      <w:r w:rsidRPr="00695740">
        <w:rPr>
          <w:rFonts w:ascii="Arial" w:eastAsia="Calibri" w:hAnsi="Arial" w:cs="Arial"/>
          <w:color w:val="000000"/>
          <w:szCs w:val="24"/>
          <w:lang w:val="en-GB"/>
        </w:rPr>
        <w:t xml:space="preserve"> nor would it require development approval if a development meets specific deemed to comply provisions. A Character Area would instead focus on the redevelopment of properties within a precinct. </w:t>
      </w:r>
    </w:p>
    <w:p w14:paraId="16160844" w14:textId="77777777" w:rsidR="000939FA" w:rsidRPr="00695740" w:rsidRDefault="000939FA" w:rsidP="000939FA">
      <w:pPr>
        <w:ind w:left="-284" w:right="-330"/>
        <w:jc w:val="both"/>
        <w:rPr>
          <w:rFonts w:ascii="Arial" w:eastAsia="Calibri" w:hAnsi="Arial" w:cs="Arial"/>
          <w:color w:val="000000"/>
          <w:szCs w:val="24"/>
          <w:lang w:val="en-GB"/>
        </w:rPr>
      </w:pPr>
    </w:p>
    <w:p w14:paraId="6647E341"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A Character Area would likely provide additional development requirements for street-fronting design elements such as street and lot boundary setbacks, building heights, front fencing, street surveillance and carport and garage location. A Character Area would make new development more sensitively designed to the character of its </w:t>
      </w:r>
      <w:proofErr w:type="gramStart"/>
      <w:r w:rsidRPr="00695740">
        <w:rPr>
          <w:rFonts w:ascii="Arial" w:eastAsia="Calibri" w:hAnsi="Arial" w:cs="Arial"/>
          <w:color w:val="000000"/>
          <w:szCs w:val="24"/>
          <w:lang w:val="en-GB"/>
        </w:rPr>
        <w:t>street, but</w:t>
      </w:r>
      <w:proofErr w:type="gramEnd"/>
      <w:r w:rsidRPr="00695740">
        <w:rPr>
          <w:rFonts w:ascii="Arial" w:eastAsia="Calibri" w:hAnsi="Arial" w:cs="Arial"/>
          <w:color w:val="000000"/>
          <w:szCs w:val="24"/>
          <w:lang w:val="en-GB"/>
        </w:rPr>
        <w:t xml:space="preserve"> would not be as far reaching as a Heritage Area designation.</w:t>
      </w:r>
    </w:p>
    <w:p w14:paraId="6EE62A8C" w14:textId="77777777" w:rsidR="000939FA" w:rsidRPr="00695740" w:rsidRDefault="000939FA" w:rsidP="000939FA">
      <w:pPr>
        <w:ind w:left="-284" w:right="-330"/>
        <w:jc w:val="both"/>
        <w:rPr>
          <w:rFonts w:ascii="Arial" w:eastAsia="Calibri" w:hAnsi="Arial" w:cs="Arial"/>
          <w:color w:val="000000"/>
          <w:szCs w:val="24"/>
          <w:lang w:val="en-GB"/>
        </w:rPr>
      </w:pPr>
    </w:p>
    <w:p w14:paraId="0EFB3952" w14:textId="77777777" w:rsidR="000939FA" w:rsidRPr="00695740" w:rsidRDefault="000939FA" w:rsidP="000939FA">
      <w:pPr>
        <w:ind w:left="-284" w:right="-330"/>
        <w:jc w:val="both"/>
        <w:rPr>
          <w:rFonts w:ascii="Arial" w:eastAsia="Calibri" w:hAnsi="Arial" w:cs="Arial"/>
          <w:b/>
          <w:bCs/>
          <w:color w:val="000000"/>
          <w:szCs w:val="24"/>
          <w:lang w:val="en-GB"/>
        </w:rPr>
      </w:pPr>
      <w:r w:rsidRPr="00695740">
        <w:rPr>
          <w:rFonts w:ascii="Arial" w:eastAsia="Calibri" w:hAnsi="Arial" w:cs="Arial"/>
          <w:b/>
          <w:bCs/>
          <w:color w:val="000000"/>
          <w:szCs w:val="24"/>
          <w:lang w:val="en-GB"/>
        </w:rPr>
        <w:t>Heritage Value and condition for Allen Park, Swanbourne</w:t>
      </w:r>
    </w:p>
    <w:p w14:paraId="56D2A706" w14:textId="77777777" w:rsidR="000939FA" w:rsidRPr="00695740" w:rsidRDefault="000939FA" w:rsidP="000939FA">
      <w:pPr>
        <w:ind w:left="-284" w:right="-330"/>
        <w:jc w:val="both"/>
        <w:rPr>
          <w:rFonts w:ascii="Arial" w:eastAsia="Calibri" w:hAnsi="Arial" w:cs="Arial"/>
          <w:b/>
          <w:bCs/>
          <w:color w:val="000000"/>
          <w:szCs w:val="24"/>
          <w:lang w:val="en-GB"/>
        </w:rPr>
      </w:pPr>
    </w:p>
    <w:p w14:paraId="6A5E7FC6" w14:textId="77777777" w:rsidR="000939FA"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Allen Park is a 13.6ha reserve which contains a mixture of sports grounds and bush with Melon Hill as the prominent natural landmark. Four buildings, ‘Tom Collins House’, ‘Mattie </w:t>
      </w:r>
      <w:proofErr w:type="spellStart"/>
      <w:r w:rsidRPr="00695740">
        <w:rPr>
          <w:rFonts w:ascii="Arial" w:eastAsia="Calibri" w:hAnsi="Arial" w:cs="Arial"/>
          <w:color w:val="000000"/>
          <w:szCs w:val="24"/>
          <w:lang w:val="en-GB"/>
        </w:rPr>
        <w:t>Furphy</w:t>
      </w:r>
      <w:proofErr w:type="spellEnd"/>
      <w:r w:rsidRPr="00695740">
        <w:rPr>
          <w:rFonts w:ascii="Arial" w:eastAsia="Calibri" w:hAnsi="Arial" w:cs="Arial"/>
          <w:color w:val="000000"/>
          <w:szCs w:val="24"/>
          <w:lang w:val="en-GB"/>
        </w:rPr>
        <w:t xml:space="preserve"> House’, ‘Tom Fricker House’ and the ‘Friends of Allen Park Cottage’ are located on the reserve and identified within the City’s LHS. A fifth building, ‘Mayo House’ no longer exists as it was destroyed by fire in 2007. ‘Tom Collins House’ and ‘Mattie </w:t>
      </w:r>
      <w:proofErr w:type="spellStart"/>
      <w:r w:rsidRPr="00695740">
        <w:rPr>
          <w:rFonts w:ascii="Arial" w:eastAsia="Calibri" w:hAnsi="Arial" w:cs="Arial"/>
          <w:color w:val="000000"/>
          <w:szCs w:val="24"/>
          <w:lang w:val="en-GB"/>
        </w:rPr>
        <w:t>Furphy</w:t>
      </w:r>
      <w:proofErr w:type="spellEnd"/>
      <w:r w:rsidRPr="00695740">
        <w:rPr>
          <w:rFonts w:ascii="Arial" w:eastAsia="Calibri" w:hAnsi="Arial" w:cs="Arial"/>
          <w:color w:val="000000"/>
          <w:szCs w:val="24"/>
          <w:lang w:val="en-GB"/>
        </w:rPr>
        <w:t xml:space="preserve"> House’ have individual listings on the heritage list and state heritage register.</w:t>
      </w:r>
    </w:p>
    <w:p w14:paraId="4658ACAA" w14:textId="77777777" w:rsidR="000939FA" w:rsidRPr="00695740" w:rsidRDefault="000939FA" w:rsidP="000939FA">
      <w:pPr>
        <w:ind w:left="-284" w:right="-330"/>
        <w:jc w:val="both"/>
        <w:rPr>
          <w:rFonts w:ascii="Arial" w:eastAsia="Calibri" w:hAnsi="Arial" w:cs="Arial"/>
          <w:color w:val="000000"/>
          <w:szCs w:val="24"/>
          <w:lang w:val="en-GB"/>
        </w:rPr>
      </w:pPr>
      <w:r>
        <w:br/>
      </w:r>
      <w:r w:rsidRPr="707F14B8">
        <w:rPr>
          <w:rFonts w:ascii="Arial" w:eastAsia="Calibri" w:hAnsi="Arial" w:cs="Arial"/>
          <w:color w:val="000000" w:themeColor="text1"/>
          <w:szCs w:val="24"/>
          <w:lang w:val="en-GB"/>
        </w:rPr>
        <w:t xml:space="preserve">In 2020, the City undertook building condition inspections of ‘Tom Collins House’ and </w:t>
      </w:r>
      <w:r w:rsidRPr="63449D73">
        <w:rPr>
          <w:rFonts w:ascii="Arial" w:eastAsia="Calibri" w:hAnsi="Arial" w:cs="Arial"/>
          <w:color w:val="000000" w:themeColor="text1"/>
          <w:szCs w:val="24"/>
          <w:lang w:val="en-GB"/>
        </w:rPr>
        <w:t>‘</w:t>
      </w:r>
      <w:r w:rsidRPr="707F14B8">
        <w:rPr>
          <w:rFonts w:ascii="Arial" w:eastAsia="Calibri" w:hAnsi="Arial" w:cs="Arial"/>
          <w:color w:val="000000" w:themeColor="text1"/>
          <w:szCs w:val="24"/>
          <w:lang w:val="en-GB"/>
        </w:rPr>
        <w:t xml:space="preserve">Mattie </w:t>
      </w:r>
      <w:proofErr w:type="spellStart"/>
      <w:r w:rsidRPr="707F14B8">
        <w:rPr>
          <w:rFonts w:ascii="Arial" w:eastAsia="Calibri" w:hAnsi="Arial" w:cs="Arial"/>
          <w:color w:val="000000" w:themeColor="text1"/>
          <w:szCs w:val="24"/>
          <w:lang w:val="en-GB"/>
        </w:rPr>
        <w:t>Furphy</w:t>
      </w:r>
      <w:proofErr w:type="spellEnd"/>
      <w:r w:rsidRPr="707F14B8">
        <w:rPr>
          <w:rFonts w:ascii="Arial" w:eastAsia="Calibri" w:hAnsi="Arial" w:cs="Arial"/>
          <w:color w:val="000000" w:themeColor="text1"/>
          <w:szCs w:val="24"/>
          <w:lang w:val="en-GB"/>
        </w:rPr>
        <w:t xml:space="preserve"> </w:t>
      </w:r>
      <w:r w:rsidRPr="63449D73">
        <w:rPr>
          <w:rFonts w:ascii="Arial" w:eastAsia="Calibri" w:hAnsi="Arial" w:cs="Arial"/>
          <w:color w:val="000000" w:themeColor="text1"/>
          <w:szCs w:val="24"/>
          <w:lang w:val="en-GB"/>
        </w:rPr>
        <w:t>House’</w:t>
      </w:r>
      <w:r w:rsidRPr="707F14B8">
        <w:rPr>
          <w:rFonts w:ascii="Arial" w:eastAsia="Calibri" w:hAnsi="Arial" w:cs="Arial"/>
          <w:color w:val="000000" w:themeColor="text1"/>
          <w:szCs w:val="24"/>
          <w:lang w:val="en-GB"/>
        </w:rPr>
        <w:t xml:space="preserve">, which concluded that they were in either in good or fair to good condition. </w:t>
      </w:r>
      <w:r w:rsidRPr="63449D73">
        <w:rPr>
          <w:rFonts w:ascii="Arial" w:eastAsia="Calibri" w:hAnsi="Arial" w:cs="Arial"/>
          <w:color w:val="000000" w:themeColor="text1"/>
          <w:szCs w:val="24"/>
          <w:lang w:val="en-GB"/>
        </w:rPr>
        <w:t>‘</w:t>
      </w:r>
      <w:r w:rsidRPr="707F14B8">
        <w:rPr>
          <w:rFonts w:ascii="Arial" w:eastAsia="Calibri" w:hAnsi="Arial" w:cs="Arial"/>
          <w:color w:val="000000" w:themeColor="text1"/>
          <w:szCs w:val="24"/>
          <w:lang w:val="en-GB"/>
        </w:rPr>
        <w:t xml:space="preserve">Mattie </w:t>
      </w:r>
      <w:proofErr w:type="spellStart"/>
      <w:r w:rsidRPr="707F14B8">
        <w:rPr>
          <w:rFonts w:ascii="Arial" w:eastAsia="Calibri" w:hAnsi="Arial" w:cs="Arial"/>
          <w:color w:val="000000" w:themeColor="text1"/>
          <w:szCs w:val="24"/>
          <w:lang w:val="en-GB"/>
        </w:rPr>
        <w:t>Furphy</w:t>
      </w:r>
      <w:proofErr w:type="spellEnd"/>
      <w:r w:rsidRPr="707F14B8">
        <w:rPr>
          <w:rFonts w:ascii="Arial" w:eastAsia="Calibri" w:hAnsi="Arial" w:cs="Arial"/>
          <w:color w:val="000000" w:themeColor="text1"/>
          <w:szCs w:val="24"/>
          <w:lang w:val="en-GB"/>
        </w:rPr>
        <w:t xml:space="preserve"> </w:t>
      </w:r>
      <w:r w:rsidRPr="63449D73">
        <w:rPr>
          <w:rFonts w:ascii="Arial" w:eastAsia="Calibri" w:hAnsi="Arial" w:cs="Arial"/>
          <w:color w:val="000000" w:themeColor="text1"/>
          <w:szCs w:val="24"/>
          <w:lang w:val="en-GB"/>
        </w:rPr>
        <w:t>House’</w:t>
      </w:r>
      <w:r w:rsidRPr="707F14B8">
        <w:rPr>
          <w:rFonts w:ascii="Arial" w:eastAsia="Calibri" w:hAnsi="Arial" w:cs="Arial"/>
          <w:color w:val="000000" w:themeColor="text1"/>
          <w:szCs w:val="24"/>
          <w:lang w:val="en-GB"/>
        </w:rPr>
        <w:t xml:space="preserve"> was in better condition of the two, requiring only monitoring of external concrete slabs for uneven surfaces. </w:t>
      </w:r>
      <w:r w:rsidRPr="63449D73">
        <w:rPr>
          <w:rFonts w:ascii="Arial" w:eastAsia="Calibri" w:hAnsi="Arial" w:cs="Arial"/>
          <w:color w:val="000000" w:themeColor="text1"/>
          <w:szCs w:val="24"/>
          <w:lang w:val="en-GB"/>
        </w:rPr>
        <w:t>‘</w:t>
      </w:r>
      <w:r w:rsidRPr="707F14B8">
        <w:rPr>
          <w:rFonts w:ascii="Arial" w:eastAsia="Calibri" w:hAnsi="Arial" w:cs="Arial"/>
          <w:color w:val="000000" w:themeColor="text1"/>
          <w:szCs w:val="24"/>
          <w:lang w:val="en-GB"/>
        </w:rPr>
        <w:t xml:space="preserve">Tom Collins </w:t>
      </w:r>
      <w:r w:rsidRPr="63449D73">
        <w:rPr>
          <w:rFonts w:ascii="Arial" w:eastAsia="Calibri" w:hAnsi="Arial" w:cs="Arial"/>
          <w:color w:val="000000" w:themeColor="text1"/>
          <w:szCs w:val="24"/>
          <w:lang w:val="en-GB"/>
        </w:rPr>
        <w:t>House’</w:t>
      </w:r>
      <w:r w:rsidRPr="707F14B8">
        <w:rPr>
          <w:rFonts w:ascii="Arial" w:eastAsia="Calibri" w:hAnsi="Arial" w:cs="Arial"/>
          <w:color w:val="000000" w:themeColor="text1"/>
          <w:szCs w:val="24"/>
          <w:lang w:val="en-GB"/>
        </w:rPr>
        <w:t xml:space="preserve"> inspection identified external painting as an item which would need to be addressed due to some areas of cracking and swelling. In February 2022, the City undertook building condition inspections of </w:t>
      </w:r>
      <w:r w:rsidRPr="63449D73">
        <w:rPr>
          <w:rFonts w:ascii="Arial" w:eastAsia="Calibri" w:hAnsi="Arial" w:cs="Arial"/>
          <w:color w:val="000000" w:themeColor="text1"/>
          <w:szCs w:val="24"/>
          <w:lang w:val="en-GB"/>
        </w:rPr>
        <w:t>‘</w:t>
      </w:r>
      <w:r w:rsidRPr="707F14B8">
        <w:rPr>
          <w:rFonts w:ascii="Arial" w:eastAsia="Calibri" w:hAnsi="Arial" w:cs="Arial"/>
          <w:color w:val="000000" w:themeColor="text1"/>
          <w:szCs w:val="24"/>
          <w:lang w:val="en-GB"/>
        </w:rPr>
        <w:t xml:space="preserve">Tom Fricker </w:t>
      </w:r>
      <w:r w:rsidRPr="63449D73">
        <w:rPr>
          <w:rFonts w:ascii="Arial" w:eastAsia="Calibri" w:hAnsi="Arial" w:cs="Arial"/>
          <w:color w:val="000000" w:themeColor="text1"/>
          <w:szCs w:val="24"/>
          <w:lang w:val="en-GB"/>
        </w:rPr>
        <w:t>House’</w:t>
      </w:r>
      <w:r w:rsidRPr="707F14B8">
        <w:rPr>
          <w:rFonts w:ascii="Arial" w:eastAsia="Calibri" w:hAnsi="Arial" w:cs="Arial"/>
          <w:color w:val="000000" w:themeColor="text1"/>
          <w:szCs w:val="24"/>
          <w:lang w:val="en-GB"/>
        </w:rPr>
        <w:t xml:space="preserve"> and concluded that apart from minor maintenance issues, the building noted as showing signs of aging but is in a neat and tidy condition overall. </w:t>
      </w:r>
    </w:p>
    <w:p w14:paraId="52E4D883" w14:textId="77777777" w:rsidR="000939FA" w:rsidRPr="00695740" w:rsidRDefault="000939FA" w:rsidP="000939FA">
      <w:pPr>
        <w:ind w:left="-284" w:right="-330"/>
        <w:jc w:val="both"/>
        <w:rPr>
          <w:rFonts w:ascii="Arial" w:eastAsia="Calibri" w:hAnsi="Arial" w:cs="Arial"/>
          <w:color w:val="000000"/>
          <w:szCs w:val="24"/>
          <w:lang w:val="en-GB"/>
        </w:rPr>
      </w:pPr>
    </w:p>
    <w:p w14:paraId="305302DE" w14:textId="77777777" w:rsidR="000939FA" w:rsidRPr="00695740" w:rsidRDefault="000939FA" w:rsidP="000939FA">
      <w:pPr>
        <w:ind w:left="-284" w:right="-330"/>
        <w:jc w:val="both"/>
        <w:rPr>
          <w:rFonts w:ascii="Arial" w:eastAsia="Calibri" w:hAnsi="Arial" w:cs="Arial"/>
          <w:color w:val="000000"/>
          <w:szCs w:val="24"/>
          <w:lang w:val="en-GB"/>
        </w:rPr>
      </w:pPr>
      <w:r w:rsidRPr="2770337C">
        <w:rPr>
          <w:rFonts w:ascii="Arial" w:eastAsia="Calibri" w:hAnsi="Arial" w:cs="Arial"/>
          <w:color w:val="000000" w:themeColor="text1"/>
          <w:szCs w:val="24"/>
          <w:lang w:val="en-GB"/>
        </w:rPr>
        <w:t xml:space="preserve">Owing to the heritage significance of </w:t>
      </w:r>
      <w:r w:rsidRPr="1A35BC37">
        <w:rPr>
          <w:rFonts w:ascii="Arial" w:eastAsia="Calibri" w:hAnsi="Arial" w:cs="Arial"/>
          <w:color w:val="000000" w:themeColor="text1"/>
          <w:szCs w:val="24"/>
          <w:lang w:val="en-GB"/>
        </w:rPr>
        <w:t>‘</w:t>
      </w:r>
      <w:r w:rsidRPr="2770337C">
        <w:rPr>
          <w:rFonts w:ascii="Arial" w:eastAsia="Calibri" w:hAnsi="Arial" w:cs="Arial"/>
          <w:color w:val="000000" w:themeColor="text1"/>
          <w:szCs w:val="24"/>
          <w:lang w:val="en-GB"/>
        </w:rPr>
        <w:t xml:space="preserve">Tom Collins </w:t>
      </w:r>
      <w:r w:rsidRPr="1A35BC37">
        <w:rPr>
          <w:rFonts w:ascii="Arial" w:eastAsia="Calibri" w:hAnsi="Arial" w:cs="Arial"/>
          <w:color w:val="000000" w:themeColor="text1"/>
          <w:szCs w:val="24"/>
          <w:lang w:val="en-GB"/>
        </w:rPr>
        <w:t>House’, ‘</w:t>
      </w:r>
      <w:r w:rsidRPr="2770337C">
        <w:rPr>
          <w:rFonts w:ascii="Arial" w:eastAsia="Calibri" w:hAnsi="Arial" w:cs="Arial"/>
          <w:color w:val="000000" w:themeColor="text1"/>
          <w:szCs w:val="24"/>
          <w:lang w:val="en-GB"/>
        </w:rPr>
        <w:t xml:space="preserve">Mattie </w:t>
      </w:r>
      <w:proofErr w:type="spellStart"/>
      <w:r w:rsidRPr="2770337C">
        <w:rPr>
          <w:rFonts w:ascii="Arial" w:eastAsia="Calibri" w:hAnsi="Arial" w:cs="Arial"/>
          <w:color w:val="000000" w:themeColor="text1"/>
          <w:szCs w:val="24"/>
          <w:lang w:val="en-GB"/>
        </w:rPr>
        <w:t>Furphy</w:t>
      </w:r>
      <w:proofErr w:type="spellEnd"/>
      <w:r w:rsidRPr="2770337C">
        <w:rPr>
          <w:rFonts w:ascii="Arial" w:eastAsia="Calibri" w:hAnsi="Arial" w:cs="Arial"/>
          <w:color w:val="000000" w:themeColor="text1"/>
          <w:szCs w:val="24"/>
          <w:lang w:val="en-GB"/>
        </w:rPr>
        <w:t xml:space="preserve"> </w:t>
      </w:r>
      <w:r w:rsidRPr="707F14B8">
        <w:rPr>
          <w:rFonts w:ascii="Arial" w:eastAsia="Calibri" w:hAnsi="Arial" w:cs="Arial"/>
          <w:color w:val="000000" w:themeColor="text1"/>
          <w:szCs w:val="24"/>
          <w:lang w:val="en-GB"/>
        </w:rPr>
        <w:t>House’</w:t>
      </w:r>
      <w:r w:rsidRPr="2770337C">
        <w:rPr>
          <w:rFonts w:ascii="Arial" w:eastAsia="Calibri" w:hAnsi="Arial" w:cs="Arial"/>
          <w:color w:val="000000" w:themeColor="text1"/>
          <w:szCs w:val="24"/>
          <w:lang w:val="en-GB"/>
        </w:rPr>
        <w:t xml:space="preserve"> and </w:t>
      </w:r>
      <w:r w:rsidRPr="707F14B8">
        <w:rPr>
          <w:rFonts w:ascii="Arial" w:eastAsia="Calibri" w:hAnsi="Arial" w:cs="Arial"/>
          <w:color w:val="000000" w:themeColor="text1"/>
          <w:szCs w:val="24"/>
          <w:lang w:val="en-GB"/>
        </w:rPr>
        <w:t>‘</w:t>
      </w:r>
      <w:r w:rsidRPr="18832159">
        <w:rPr>
          <w:rFonts w:ascii="Arial" w:eastAsia="Calibri" w:hAnsi="Arial" w:cs="Arial"/>
          <w:color w:val="000000" w:themeColor="text1"/>
          <w:szCs w:val="24"/>
          <w:lang w:val="en-GB"/>
        </w:rPr>
        <w:t xml:space="preserve">Tom Fricker </w:t>
      </w:r>
      <w:r w:rsidRPr="707F14B8">
        <w:rPr>
          <w:rFonts w:ascii="Arial" w:eastAsia="Calibri" w:hAnsi="Arial" w:cs="Arial"/>
          <w:color w:val="000000" w:themeColor="text1"/>
          <w:szCs w:val="24"/>
          <w:lang w:val="en-GB"/>
        </w:rPr>
        <w:t>House’</w:t>
      </w:r>
      <w:r w:rsidRPr="2770337C">
        <w:rPr>
          <w:rFonts w:ascii="Arial" w:eastAsia="Calibri" w:hAnsi="Arial" w:cs="Arial"/>
          <w:color w:val="000000" w:themeColor="text1"/>
          <w:szCs w:val="24"/>
          <w:lang w:val="en-GB"/>
        </w:rPr>
        <w:t xml:space="preserve"> the continual maintenance and review of these structures and allocation of funding determined by the condition of each building</w:t>
      </w:r>
      <w:r w:rsidRPr="6A8F75AC">
        <w:rPr>
          <w:rFonts w:ascii="Arial" w:eastAsia="Calibri" w:hAnsi="Arial" w:cs="Arial"/>
          <w:color w:val="000000" w:themeColor="text1"/>
          <w:szCs w:val="24"/>
          <w:lang w:val="en-GB"/>
        </w:rPr>
        <w:t xml:space="preserve">, is recommended. </w:t>
      </w:r>
    </w:p>
    <w:p w14:paraId="7BA1B9FD" w14:textId="77777777" w:rsidR="000939FA" w:rsidRPr="00695740" w:rsidRDefault="000939FA" w:rsidP="000939FA">
      <w:pPr>
        <w:ind w:left="-284" w:right="-330"/>
        <w:jc w:val="both"/>
        <w:rPr>
          <w:rFonts w:ascii="Arial" w:eastAsia="Calibri" w:hAnsi="Arial" w:cs="Arial"/>
          <w:color w:val="000000"/>
          <w:szCs w:val="24"/>
          <w:lang w:val="en-GB"/>
        </w:rPr>
      </w:pPr>
    </w:p>
    <w:p w14:paraId="066919B9" w14:textId="77777777" w:rsidR="000939FA" w:rsidRPr="00695740" w:rsidRDefault="000939FA" w:rsidP="000939FA">
      <w:pPr>
        <w:ind w:left="-284" w:right="-330"/>
        <w:jc w:val="both"/>
        <w:rPr>
          <w:rFonts w:ascii="Arial" w:eastAsia="Calibri" w:hAnsi="Arial" w:cs="Arial"/>
          <w:b/>
          <w:bCs/>
          <w:color w:val="000000"/>
          <w:szCs w:val="24"/>
          <w:lang w:val="en-GB"/>
        </w:rPr>
      </w:pPr>
      <w:r w:rsidRPr="00695740">
        <w:rPr>
          <w:rFonts w:ascii="Arial" w:eastAsia="Calibri" w:hAnsi="Arial" w:cs="Arial"/>
          <w:b/>
          <w:bCs/>
          <w:color w:val="000000"/>
          <w:szCs w:val="24"/>
          <w:lang w:val="en-GB"/>
        </w:rPr>
        <w:t xml:space="preserve">Dalkeith/Nedlands Foreshore, Nedlands </w:t>
      </w:r>
      <w:proofErr w:type="gramStart"/>
      <w:r w:rsidRPr="00695740">
        <w:rPr>
          <w:rFonts w:ascii="Arial" w:eastAsia="Calibri" w:hAnsi="Arial" w:cs="Arial"/>
          <w:b/>
          <w:bCs/>
          <w:color w:val="000000"/>
          <w:szCs w:val="24"/>
          <w:lang w:val="en-GB"/>
        </w:rPr>
        <w:t>Baths</w:t>
      </w:r>
      <w:proofErr w:type="gramEnd"/>
      <w:r w:rsidRPr="00695740">
        <w:rPr>
          <w:rFonts w:ascii="Arial" w:eastAsia="Calibri" w:hAnsi="Arial" w:cs="Arial"/>
          <w:b/>
          <w:bCs/>
          <w:color w:val="000000"/>
          <w:szCs w:val="24"/>
          <w:lang w:val="en-GB"/>
        </w:rPr>
        <w:t xml:space="preserve"> and </w:t>
      </w:r>
      <w:proofErr w:type="spellStart"/>
      <w:r w:rsidRPr="00695740">
        <w:rPr>
          <w:rFonts w:ascii="Arial" w:eastAsia="Calibri" w:hAnsi="Arial" w:cs="Arial"/>
          <w:b/>
          <w:bCs/>
          <w:color w:val="000000"/>
          <w:szCs w:val="24"/>
          <w:lang w:val="en-GB"/>
        </w:rPr>
        <w:t>Tawarri</w:t>
      </w:r>
      <w:proofErr w:type="spellEnd"/>
      <w:r w:rsidRPr="00695740">
        <w:rPr>
          <w:rFonts w:ascii="Arial" w:eastAsia="Calibri" w:hAnsi="Arial" w:cs="Arial"/>
          <w:b/>
          <w:bCs/>
          <w:color w:val="000000"/>
          <w:szCs w:val="24"/>
          <w:lang w:val="en-GB"/>
        </w:rPr>
        <w:t xml:space="preserve"> Reception Centre</w:t>
      </w:r>
    </w:p>
    <w:p w14:paraId="3E2E7B63" w14:textId="77777777" w:rsidR="000939FA" w:rsidRPr="00695740" w:rsidRDefault="000939FA" w:rsidP="000939FA">
      <w:pPr>
        <w:ind w:left="-284" w:right="-330"/>
        <w:jc w:val="both"/>
        <w:rPr>
          <w:rFonts w:ascii="Arial" w:eastAsia="Calibri" w:hAnsi="Arial" w:cs="Arial"/>
          <w:szCs w:val="24"/>
          <w:lang w:val="en-GB"/>
        </w:rPr>
      </w:pPr>
      <w:r w:rsidRPr="00695740">
        <w:rPr>
          <w:rFonts w:ascii="Arial" w:eastAsia="Calibri" w:hAnsi="Arial" w:cs="Arial"/>
          <w:color w:val="000000"/>
          <w:szCs w:val="24"/>
          <w:lang w:val="en-GB"/>
        </w:rPr>
        <w:t xml:space="preserve">The </w:t>
      </w:r>
      <w:r w:rsidRPr="00695740">
        <w:rPr>
          <w:rFonts w:ascii="Arial" w:eastAsia="Calibri" w:hAnsi="Arial" w:cs="Arial"/>
          <w:szCs w:val="24"/>
          <w:lang w:val="en-GB"/>
        </w:rPr>
        <w:t xml:space="preserve">Dalkeith/Nedlands foreshore, </w:t>
      </w:r>
      <w:proofErr w:type="spellStart"/>
      <w:r w:rsidRPr="00695740">
        <w:rPr>
          <w:rFonts w:ascii="Arial" w:eastAsia="Calibri" w:hAnsi="Arial" w:cs="Arial"/>
          <w:szCs w:val="24"/>
          <w:lang w:val="en-GB"/>
        </w:rPr>
        <w:t>Tawarri</w:t>
      </w:r>
      <w:proofErr w:type="spellEnd"/>
      <w:r w:rsidRPr="00695740">
        <w:rPr>
          <w:rFonts w:ascii="Arial" w:eastAsia="Calibri" w:hAnsi="Arial" w:cs="Arial"/>
          <w:szCs w:val="24"/>
          <w:lang w:val="en-GB"/>
        </w:rPr>
        <w:t xml:space="preserve"> Reception Centre and Nedlands Baths were all listed on the municipal inventory in the initial review of the inventory in 1999. As such, they were recognised as having a considerable level of heritage significance. However, these properties were not included in the 2018 adoption of the municipal inventory (now known as the Local Heritage Survey). </w:t>
      </w:r>
    </w:p>
    <w:p w14:paraId="18405A76" w14:textId="77777777" w:rsidR="000939FA" w:rsidRPr="00695740" w:rsidRDefault="000939FA" w:rsidP="000939FA">
      <w:pPr>
        <w:ind w:left="-284" w:right="-330"/>
        <w:jc w:val="both"/>
        <w:rPr>
          <w:rFonts w:ascii="Arial" w:eastAsia="Calibri" w:hAnsi="Arial" w:cs="Arial"/>
          <w:szCs w:val="24"/>
          <w:lang w:val="en-GB"/>
        </w:rPr>
      </w:pPr>
    </w:p>
    <w:p w14:paraId="77DB1E01" w14:textId="5D0A13F9" w:rsidR="000939FA" w:rsidRPr="00695740" w:rsidRDefault="000939FA" w:rsidP="000939FA">
      <w:pPr>
        <w:ind w:left="-284" w:right="-330"/>
        <w:jc w:val="both"/>
        <w:rPr>
          <w:rFonts w:ascii="Arial" w:eastAsia="Calibri" w:hAnsi="Arial" w:cs="Arial"/>
          <w:lang w:val="en-GB"/>
        </w:rPr>
      </w:pPr>
      <w:r w:rsidRPr="579F4ABC">
        <w:rPr>
          <w:rFonts w:ascii="Arial" w:eastAsia="Calibri" w:hAnsi="Arial" w:cs="Arial"/>
          <w:lang w:val="en-GB"/>
        </w:rPr>
        <w:t xml:space="preserve">As the City’s Local Heritage Survey is reaching five years since review and noting absences from the Survey such as the Nedlands Baths and Foreshore area, it is proposed that a discussion paper be presented at a concept forum for the potential of updating the Local Heritage Survey. </w:t>
      </w:r>
    </w:p>
    <w:p w14:paraId="25FFD9F1" w14:textId="77777777" w:rsidR="000939FA" w:rsidRPr="00695740" w:rsidRDefault="000939FA" w:rsidP="000939FA">
      <w:pPr>
        <w:ind w:left="-284" w:right="-330"/>
        <w:jc w:val="both"/>
        <w:rPr>
          <w:rFonts w:ascii="Arial" w:eastAsia="Calibri" w:hAnsi="Arial" w:cs="Arial"/>
          <w:b/>
          <w:bCs/>
          <w:szCs w:val="24"/>
          <w:lang w:val="en-GB"/>
        </w:rPr>
      </w:pPr>
      <w:r w:rsidRPr="00695740">
        <w:rPr>
          <w:rFonts w:ascii="Arial" w:eastAsia="Calibri" w:hAnsi="Arial" w:cs="Arial"/>
          <w:b/>
          <w:bCs/>
          <w:szCs w:val="24"/>
          <w:lang w:val="en-GB"/>
        </w:rPr>
        <w:t xml:space="preserve">Consultation as part of the </w:t>
      </w:r>
      <w:r w:rsidRPr="270E191C">
        <w:rPr>
          <w:rFonts w:ascii="Arial" w:eastAsia="Calibri" w:hAnsi="Arial" w:cs="Arial"/>
          <w:b/>
          <w:bCs/>
          <w:szCs w:val="24"/>
          <w:lang w:val="en-GB"/>
        </w:rPr>
        <w:t>Council</w:t>
      </w:r>
      <w:r w:rsidRPr="00695740">
        <w:rPr>
          <w:rFonts w:ascii="Arial" w:eastAsia="Calibri" w:hAnsi="Arial" w:cs="Arial"/>
          <w:b/>
          <w:bCs/>
          <w:szCs w:val="24"/>
          <w:lang w:val="en-GB"/>
        </w:rPr>
        <w:t xml:space="preserve"> resolution</w:t>
      </w:r>
    </w:p>
    <w:p w14:paraId="6358AB58" w14:textId="77777777" w:rsidR="000939FA" w:rsidRPr="00695740" w:rsidRDefault="000939FA" w:rsidP="000939FA">
      <w:pPr>
        <w:ind w:left="-284" w:right="-330"/>
        <w:jc w:val="both"/>
        <w:rPr>
          <w:rFonts w:ascii="Arial" w:eastAsia="Calibri" w:hAnsi="Arial" w:cs="Arial"/>
          <w:color w:val="000000"/>
          <w:szCs w:val="24"/>
          <w:lang w:val="en-GB"/>
        </w:rPr>
      </w:pPr>
    </w:p>
    <w:p w14:paraId="5BB24308"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The </w:t>
      </w:r>
      <w:proofErr w:type="gramStart"/>
      <w:r w:rsidRPr="00695740">
        <w:rPr>
          <w:rFonts w:ascii="Arial" w:eastAsia="Calibri" w:hAnsi="Arial" w:cs="Arial"/>
          <w:color w:val="000000"/>
          <w:szCs w:val="24"/>
          <w:lang w:val="en-GB"/>
        </w:rPr>
        <w:t>City</w:t>
      </w:r>
      <w:proofErr w:type="gramEnd"/>
      <w:r w:rsidRPr="00695740">
        <w:rPr>
          <w:rFonts w:ascii="Arial" w:eastAsia="Calibri" w:hAnsi="Arial" w:cs="Arial"/>
          <w:color w:val="000000"/>
          <w:szCs w:val="24"/>
          <w:lang w:val="en-GB"/>
        </w:rPr>
        <w:t xml:space="preserve"> undertook public consultation following the 26 April 2022 Council resolution, seeking the community’s views and comments on providing stronger heritage protection to the following sites:</w:t>
      </w:r>
    </w:p>
    <w:p w14:paraId="60C2719B" w14:textId="77777777" w:rsidR="000939FA" w:rsidRPr="00695740" w:rsidRDefault="000939FA" w:rsidP="000939FA">
      <w:pPr>
        <w:ind w:left="-284" w:right="-330"/>
        <w:jc w:val="both"/>
        <w:rPr>
          <w:rFonts w:ascii="Arial" w:eastAsia="Calibri" w:hAnsi="Arial" w:cs="Arial"/>
          <w:color w:val="000000"/>
          <w:szCs w:val="24"/>
          <w:lang w:val="en-GB"/>
        </w:rPr>
      </w:pPr>
    </w:p>
    <w:p w14:paraId="1E8D3023" w14:textId="77777777" w:rsidR="000939FA" w:rsidRPr="00695740" w:rsidRDefault="000939FA" w:rsidP="006503DC">
      <w:pPr>
        <w:numPr>
          <w:ilvl w:val="0"/>
          <w:numId w:val="46"/>
        </w:numPr>
        <w:ind w:left="142" w:right="-330"/>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Dalkeith/Nedlands Foreshore and </w:t>
      </w:r>
      <w:proofErr w:type="gramStart"/>
      <w:r w:rsidRPr="00695740">
        <w:rPr>
          <w:rFonts w:ascii="Arial" w:eastAsia="Calibri" w:hAnsi="Arial" w:cs="Arial"/>
          <w:color w:val="000000"/>
          <w:szCs w:val="24"/>
          <w:lang w:val="en-GB"/>
        </w:rPr>
        <w:t>surrounds;</w:t>
      </w:r>
      <w:proofErr w:type="gramEnd"/>
    </w:p>
    <w:p w14:paraId="297C669D" w14:textId="77777777" w:rsidR="000939FA" w:rsidRPr="00695740" w:rsidRDefault="000939FA" w:rsidP="006503DC">
      <w:pPr>
        <w:numPr>
          <w:ilvl w:val="0"/>
          <w:numId w:val="46"/>
        </w:numPr>
        <w:ind w:left="142" w:right="-330"/>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Allen Park and </w:t>
      </w:r>
      <w:proofErr w:type="gramStart"/>
      <w:r w:rsidRPr="00695740">
        <w:rPr>
          <w:rFonts w:ascii="Arial" w:eastAsia="Calibri" w:hAnsi="Arial" w:cs="Arial"/>
          <w:color w:val="000000"/>
          <w:szCs w:val="24"/>
          <w:lang w:val="en-GB"/>
        </w:rPr>
        <w:t>surrounds;</w:t>
      </w:r>
      <w:proofErr w:type="gramEnd"/>
    </w:p>
    <w:p w14:paraId="24795BD8" w14:textId="77777777" w:rsidR="000939FA" w:rsidRPr="00695740" w:rsidRDefault="000939FA" w:rsidP="006503DC">
      <w:pPr>
        <w:numPr>
          <w:ilvl w:val="0"/>
          <w:numId w:val="46"/>
        </w:numPr>
        <w:ind w:left="142" w:right="-330"/>
        <w:contextualSpacing/>
        <w:jc w:val="both"/>
        <w:rPr>
          <w:rFonts w:ascii="Arial" w:eastAsia="Calibri" w:hAnsi="Arial" w:cs="Arial"/>
          <w:color w:val="000000"/>
          <w:szCs w:val="24"/>
          <w:lang w:val="en-GB"/>
        </w:rPr>
      </w:pPr>
      <w:r w:rsidRPr="00695740">
        <w:rPr>
          <w:rFonts w:ascii="Arial" w:eastAsia="Calibri" w:hAnsi="Arial" w:cs="Arial"/>
          <w:color w:val="000000"/>
          <w:szCs w:val="24"/>
          <w:lang w:val="en-GB"/>
        </w:rPr>
        <w:t>Nedlands Baths (including JoJo’s Café and Aqua Viva Reception Centre); and</w:t>
      </w:r>
    </w:p>
    <w:p w14:paraId="5EC539E5" w14:textId="77777777" w:rsidR="000939FA" w:rsidRPr="00695740" w:rsidRDefault="000939FA" w:rsidP="006503DC">
      <w:pPr>
        <w:numPr>
          <w:ilvl w:val="0"/>
          <w:numId w:val="46"/>
        </w:numPr>
        <w:ind w:left="142" w:right="-330"/>
        <w:contextualSpacing/>
        <w:jc w:val="both"/>
        <w:rPr>
          <w:rFonts w:ascii="Arial" w:eastAsia="Calibri" w:hAnsi="Arial" w:cs="Arial"/>
          <w:color w:val="000000"/>
          <w:szCs w:val="24"/>
          <w:lang w:val="en-GB"/>
        </w:rPr>
      </w:pPr>
      <w:proofErr w:type="spellStart"/>
      <w:r w:rsidRPr="00695740">
        <w:rPr>
          <w:rFonts w:ascii="Arial" w:eastAsia="Calibri" w:hAnsi="Arial" w:cs="Arial"/>
          <w:color w:val="000000"/>
          <w:szCs w:val="24"/>
          <w:lang w:val="en-GB"/>
        </w:rPr>
        <w:t>Tawarri</w:t>
      </w:r>
      <w:proofErr w:type="spellEnd"/>
      <w:r w:rsidRPr="00695740">
        <w:rPr>
          <w:rFonts w:ascii="Arial" w:eastAsia="Calibri" w:hAnsi="Arial" w:cs="Arial"/>
          <w:color w:val="000000"/>
          <w:szCs w:val="24"/>
          <w:lang w:val="en-GB"/>
        </w:rPr>
        <w:t xml:space="preserve"> Reception Centre </w:t>
      </w:r>
    </w:p>
    <w:p w14:paraId="4F4AEA85" w14:textId="77777777" w:rsidR="000939FA" w:rsidRPr="00695740" w:rsidRDefault="000939FA" w:rsidP="000939FA">
      <w:pPr>
        <w:ind w:left="-284" w:right="-330"/>
        <w:jc w:val="both"/>
        <w:rPr>
          <w:rFonts w:ascii="Arial" w:eastAsia="Calibri" w:hAnsi="Arial" w:cs="Arial"/>
          <w:color w:val="000000"/>
          <w:szCs w:val="24"/>
          <w:lang w:val="en-GB"/>
        </w:rPr>
      </w:pPr>
    </w:p>
    <w:p w14:paraId="0813D27A"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A total of 12 submissions were received, with six supporting and six objecting further heritage protection measures on site. A summary of these submissions is included in </w:t>
      </w:r>
      <w:r w:rsidRPr="00695740">
        <w:rPr>
          <w:rFonts w:ascii="Arial" w:eastAsia="Calibri" w:hAnsi="Arial" w:cs="Arial"/>
          <w:b/>
          <w:bCs/>
          <w:color w:val="000000"/>
          <w:szCs w:val="24"/>
          <w:lang w:val="en-GB"/>
        </w:rPr>
        <w:t xml:space="preserve">Attachment 1. </w:t>
      </w:r>
    </w:p>
    <w:p w14:paraId="7B7E43D8" w14:textId="77777777" w:rsidR="000939FA" w:rsidRDefault="000939FA" w:rsidP="000939FA">
      <w:pPr>
        <w:ind w:left="-284" w:right="-330"/>
        <w:jc w:val="both"/>
        <w:rPr>
          <w:rFonts w:ascii="Arial" w:eastAsia="Calibri" w:hAnsi="Arial" w:cs="Arial"/>
          <w:color w:val="000000"/>
          <w:szCs w:val="24"/>
          <w:highlight w:val="yellow"/>
          <w:lang w:val="en-GB"/>
        </w:rPr>
      </w:pPr>
    </w:p>
    <w:p w14:paraId="35FDB825" w14:textId="77777777" w:rsidR="000939FA" w:rsidRPr="00695740" w:rsidRDefault="000939FA" w:rsidP="000939FA">
      <w:pPr>
        <w:ind w:left="-284" w:right="-330"/>
        <w:jc w:val="both"/>
        <w:rPr>
          <w:rFonts w:ascii="Arial" w:eastAsia="Calibri" w:hAnsi="Arial" w:cs="Arial"/>
          <w:color w:val="000000"/>
          <w:szCs w:val="24"/>
          <w:highlight w:val="yellow"/>
          <w:lang w:val="en-GB"/>
        </w:rPr>
      </w:pPr>
    </w:p>
    <w:p w14:paraId="618E34E3" w14:textId="77777777" w:rsidR="000939FA" w:rsidRPr="00695740" w:rsidRDefault="000939FA" w:rsidP="000939FA">
      <w:pPr>
        <w:ind w:left="-284" w:right="-330"/>
        <w:jc w:val="both"/>
        <w:rPr>
          <w:rFonts w:ascii="Arial" w:eastAsia="Calibri" w:hAnsi="Arial" w:cs="Arial"/>
          <w:b/>
          <w:color w:val="17365D"/>
          <w:sz w:val="28"/>
          <w:szCs w:val="32"/>
          <w:lang w:val="en-US"/>
        </w:rPr>
      </w:pPr>
      <w:r w:rsidRPr="00695740">
        <w:rPr>
          <w:rFonts w:ascii="Arial" w:eastAsia="Calibri" w:hAnsi="Arial" w:cs="Arial"/>
          <w:b/>
          <w:color w:val="17365D"/>
          <w:sz w:val="28"/>
          <w:szCs w:val="32"/>
          <w:lang w:val="en-US"/>
        </w:rPr>
        <w:t>Consultation</w:t>
      </w:r>
    </w:p>
    <w:p w14:paraId="278FD350" w14:textId="77777777" w:rsidR="000939FA" w:rsidRPr="00695740" w:rsidRDefault="000939FA" w:rsidP="000939FA">
      <w:pPr>
        <w:ind w:left="-284" w:right="-330"/>
        <w:jc w:val="both"/>
        <w:rPr>
          <w:rFonts w:ascii="Arial" w:eastAsia="Calibri" w:hAnsi="Arial" w:cs="Arial"/>
          <w:b/>
          <w:bCs/>
          <w:szCs w:val="24"/>
          <w:highlight w:val="yellow"/>
          <w:lang w:val="en-US"/>
        </w:rPr>
      </w:pPr>
    </w:p>
    <w:p w14:paraId="53AA7EA6" w14:textId="77777777" w:rsidR="000939FA" w:rsidRPr="00695740" w:rsidRDefault="000939FA" w:rsidP="000939FA">
      <w:pPr>
        <w:ind w:left="-284" w:right="-330"/>
        <w:jc w:val="both"/>
        <w:rPr>
          <w:rFonts w:ascii="Arial" w:eastAsia="Calibri" w:hAnsi="Arial" w:cs="Arial"/>
          <w:color w:val="000000"/>
          <w:szCs w:val="24"/>
          <w:lang w:val="en-GB"/>
        </w:rPr>
      </w:pPr>
      <w:r w:rsidRPr="00695740">
        <w:rPr>
          <w:rFonts w:ascii="Arial" w:eastAsia="Calibri" w:hAnsi="Arial" w:cs="Arial"/>
          <w:color w:val="000000"/>
          <w:szCs w:val="24"/>
          <w:lang w:val="en-GB"/>
        </w:rPr>
        <w:t xml:space="preserve">Should Council wish to introduce statutory development provisions for the retention of cultural heritage significance and character, this can be achieved through the introduction of Heritage or Character Areas. Either a Heritage Area or Character Area would require significant consultation with the community and would include community forums whereby affected landowners would be able to speak directly with an officer of the </w:t>
      </w:r>
      <w:proofErr w:type="gramStart"/>
      <w:r w:rsidRPr="00695740">
        <w:rPr>
          <w:rFonts w:ascii="Arial" w:eastAsia="Calibri" w:hAnsi="Arial" w:cs="Arial"/>
          <w:color w:val="000000"/>
          <w:szCs w:val="24"/>
          <w:lang w:val="en-GB"/>
        </w:rPr>
        <w:t>City</w:t>
      </w:r>
      <w:proofErr w:type="gramEnd"/>
      <w:r w:rsidRPr="00695740">
        <w:rPr>
          <w:rFonts w:ascii="Arial" w:eastAsia="Calibri" w:hAnsi="Arial" w:cs="Arial"/>
          <w:color w:val="000000"/>
          <w:szCs w:val="24"/>
          <w:lang w:val="en-GB"/>
        </w:rPr>
        <w:t xml:space="preserve">, posts to social media, door knocking and letter drops to take landowners and occupiers on the journey of separate heritage or character protection. </w:t>
      </w:r>
    </w:p>
    <w:p w14:paraId="4EC9974C" w14:textId="77777777" w:rsidR="000939FA" w:rsidRDefault="000939FA" w:rsidP="00462174">
      <w:pPr>
        <w:ind w:left="-284" w:right="-238"/>
        <w:jc w:val="both"/>
        <w:rPr>
          <w:rFonts w:ascii="Arial" w:eastAsia="Calibri" w:hAnsi="Arial" w:cs="Arial"/>
          <w:b/>
          <w:bCs/>
          <w:color w:val="000000"/>
          <w:szCs w:val="24"/>
          <w:lang w:val="en-GB"/>
        </w:rPr>
      </w:pPr>
    </w:p>
    <w:p w14:paraId="26BE1527" w14:textId="77777777" w:rsidR="000939FA" w:rsidRPr="00695740" w:rsidRDefault="000939FA" w:rsidP="00462174">
      <w:pPr>
        <w:ind w:left="-284" w:right="-238"/>
        <w:jc w:val="both"/>
        <w:rPr>
          <w:rFonts w:ascii="Arial" w:eastAsia="Calibri" w:hAnsi="Arial" w:cs="Arial"/>
          <w:b/>
          <w:bCs/>
          <w:color w:val="000000"/>
          <w:szCs w:val="24"/>
          <w:lang w:val="en-GB"/>
        </w:rPr>
      </w:pPr>
    </w:p>
    <w:p w14:paraId="653E4B23" w14:textId="77777777" w:rsidR="000939FA" w:rsidRPr="00695740" w:rsidRDefault="000939FA" w:rsidP="00462174">
      <w:pPr>
        <w:ind w:left="-284" w:right="-238"/>
        <w:jc w:val="both"/>
        <w:rPr>
          <w:rFonts w:ascii="Arial" w:eastAsia="Calibri" w:hAnsi="Arial" w:cs="Arial"/>
          <w:b/>
          <w:color w:val="17365D"/>
          <w:sz w:val="28"/>
          <w:szCs w:val="32"/>
          <w:lang w:val="en-US"/>
        </w:rPr>
      </w:pPr>
      <w:r w:rsidRPr="00695740">
        <w:rPr>
          <w:rFonts w:ascii="Arial" w:eastAsia="Calibri" w:hAnsi="Arial" w:cs="Arial"/>
          <w:b/>
          <w:color w:val="17365D"/>
          <w:sz w:val="28"/>
          <w:szCs w:val="32"/>
          <w:lang w:val="en-US"/>
        </w:rPr>
        <w:t>Strategic Implications</w:t>
      </w:r>
    </w:p>
    <w:p w14:paraId="21D572FB" w14:textId="77777777" w:rsidR="000939FA" w:rsidRPr="00695740" w:rsidRDefault="000939FA" w:rsidP="00462174">
      <w:pPr>
        <w:ind w:left="-284" w:right="-238"/>
        <w:jc w:val="both"/>
        <w:rPr>
          <w:rFonts w:ascii="Arial" w:eastAsia="Calibri" w:hAnsi="Arial" w:cs="Arial"/>
          <w:szCs w:val="32"/>
          <w:lang w:val="en-US"/>
        </w:rPr>
      </w:pPr>
    </w:p>
    <w:p w14:paraId="14A8C4ED" w14:textId="77777777" w:rsidR="000939FA" w:rsidRPr="00695740" w:rsidRDefault="000939FA" w:rsidP="00462174">
      <w:pPr>
        <w:ind w:left="-284" w:right="-238"/>
        <w:jc w:val="both"/>
        <w:rPr>
          <w:rFonts w:ascii="Arial" w:eastAsia="Calibri" w:hAnsi="Arial" w:cs="Arial"/>
          <w:szCs w:val="32"/>
          <w:lang w:val="en-US"/>
        </w:rPr>
      </w:pPr>
      <w:r w:rsidRPr="00695740">
        <w:rPr>
          <w:rFonts w:ascii="Arial" w:eastAsia="Calibri" w:hAnsi="Arial" w:cs="Arial"/>
          <w:szCs w:val="32"/>
          <w:lang w:val="en-US"/>
        </w:rPr>
        <w:t xml:space="preserve">This item relates to the following elements from the City’s Strategic Community Plan. </w:t>
      </w:r>
    </w:p>
    <w:p w14:paraId="2997855A" w14:textId="77777777" w:rsidR="000939FA" w:rsidRPr="00695740" w:rsidRDefault="000939FA" w:rsidP="00462174">
      <w:pPr>
        <w:ind w:left="-284" w:right="-238"/>
        <w:jc w:val="both"/>
        <w:rPr>
          <w:rFonts w:ascii="Arial" w:eastAsia="Calibri" w:hAnsi="Arial" w:cs="Arial"/>
          <w:szCs w:val="32"/>
          <w:lang w:val="en-US"/>
        </w:rPr>
      </w:pPr>
    </w:p>
    <w:p w14:paraId="34E38B96" w14:textId="77777777" w:rsidR="000939FA" w:rsidRPr="00695740" w:rsidRDefault="000939FA" w:rsidP="00462174">
      <w:pPr>
        <w:ind w:left="-284" w:right="-238"/>
        <w:jc w:val="both"/>
        <w:rPr>
          <w:rFonts w:ascii="Arial" w:eastAsia="Calibri" w:hAnsi="Arial" w:cs="Arial"/>
          <w:szCs w:val="24"/>
          <w:lang w:val="en-US"/>
        </w:rPr>
      </w:pPr>
      <w:r w:rsidRPr="00695740">
        <w:rPr>
          <w:rFonts w:ascii="Arial" w:eastAsia="Calibri" w:hAnsi="Arial" w:cs="Arial"/>
          <w:b/>
          <w:color w:val="17365D"/>
          <w:szCs w:val="24"/>
          <w:lang w:val="en-US"/>
        </w:rPr>
        <w:t>Vision</w:t>
      </w:r>
      <w:r w:rsidRPr="00695740">
        <w:rPr>
          <w:rFonts w:ascii="Arial" w:eastAsia="Calibri" w:hAnsi="Arial" w:cs="Arial"/>
          <w:szCs w:val="24"/>
          <w:lang w:val="en-US"/>
        </w:rPr>
        <w:t xml:space="preserve"> </w:t>
      </w:r>
      <w:r w:rsidRPr="00695740">
        <w:rPr>
          <w:rFonts w:ascii="Arial" w:eastAsia="Calibri" w:hAnsi="Arial" w:cs="Arial"/>
          <w:lang w:val="en-GB"/>
        </w:rPr>
        <w:tab/>
      </w:r>
      <w:r w:rsidRPr="00695740">
        <w:rPr>
          <w:rFonts w:ascii="Arial" w:eastAsia="Calibri" w:hAnsi="Arial" w:cs="Arial"/>
          <w:lang w:val="en-GB"/>
        </w:rPr>
        <w:tab/>
      </w:r>
      <w:r w:rsidRPr="00695740">
        <w:rPr>
          <w:rFonts w:ascii="Arial" w:eastAsia="Calibri" w:hAnsi="Arial" w:cs="Arial"/>
          <w:szCs w:val="24"/>
          <w:lang w:val="en-US"/>
        </w:rPr>
        <w:t xml:space="preserve">Our City will be an </w:t>
      </w:r>
      <w:proofErr w:type="gramStart"/>
      <w:r w:rsidRPr="00695740">
        <w:rPr>
          <w:rFonts w:ascii="Arial" w:eastAsia="Calibri" w:hAnsi="Arial" w:cs="Arial"/>
          <w:szCs w:val="24"/>
          <w:lang w:val="en-US"/>
        </w:rPr>
        <w:t>environmentally-sensitive</w:t>
      </w:r>
      <w:proofErr w:type="gramEnd"/>
      <w:r w:rsidRPr="00695740">
        <w:rPr>
          <w:rFonts w:ascii="Arial" w:eastAsia="Calibri" w:hAnsi="Arial" w:cs="Arial"/>
          <w:szCs w:val="24"/>
          <w:lang w:val="en-US"/>
        </w:rPr>
        <w:t>, beautiful and inclusive place.</w:t>
      </w:r>
    </w:p>
    <w:p w14:paraId="186ED4AF" w14:textId="77777777" w:rsidR="000939FA" w:rsidRPr="00695740" w:rsidRDefault="000939FA" w:rsidP="00462174">
      <w:pPr>
        <w:ind w:left="-284" w:right="-238"/>
        <w:jc w:val="both"/>
        <w:rPr>
          <w:rFonts w:ascii="Arial" w:eastAsia="Calibri" w:hAnsi="Arial" w:cs="Arial"/>
          <w:szCs w:val="24"/>
          <w:lang w:val="en-US"/>
        </w:rPr>
      </w:pPr>
    </w:p>
    <w:p w14:paraId="6EE1F338" w14:textId="77777777" w:rsidR="000939FA" w:rsidRPr="00695740" w:rsidRDefault="000939FA" w:rsidP="00462174">
      <w:pPr>
        <w:ind w:left="-284" w:right="-238"/>
        <w:jc w:val="both"/>
        <w:rPr>
          <w:rFonts w:ascii="Arial" w:eastAsia="Calibri" w:hAnsi="Arial" w:cs="Arial"/>
          <w:b/>
          <w:szCs w:val="28"/>
          <w:lang w:val="en-US"/>
        </w:rPr>
      </w:pPr>
      <w:r w:rsidRPr="00695740">
        <w:rPr>
          <w:rFonts w:ascii="Arial" w:eastAsia="Calibri" w:hAnsi="Arial" w:cs="Arial"/>
          <w:b/>
          <w:color w:val="17365D"/>
          <w:szCs w:val="28"/>
          <w:lang w:val="en-US"/>
        </w:rPr>
        <w:t>Values</w:t>
      </w:r>
      <w:r w:rsidRPr="00695740">
        <w:rPr>
          <w:rFonts w:ascii="Arial" w:eastAsia="Calibri" w:hAnsi="Arial" w:cs="Arial"/>
          <w:bCs/>
          <w:szCs w:val="28"/>
          <w:lang w:val="en-US"/>
        </w:rPr>
        <w:tab/>
      </w:r>
      <w:r w:rsidRPr="00695740">
        <w:rPr>
          <w:rFonts w:ascii="Arial" w:eastAsia="Calibri" w:hAnsi="Arial" w:cs="Arial"/>
          <w:bCs/>
          <w:szCs w:val="28"/>
          <w:lang w:val="en-US"/>
        </w:rPr>
        <w:tab/>
      </w:r>
      <w:r w:rsidRPr="00695740">
        <w:rPr>
          <w:rFonts w:ascii="Arial" w:eastAsia="Calibri" w:hAnsi="Arial" w:cs="Arial"/>
          <w:b/>
          <w:szCs w:val="28"/>
          <w:lang w:val="en-US"/>
        </w:rPr>
        <w:t>Great Natural and Built Environment</w:t>
      </w:r>
    </w:p>
    <w:p w14:paraId="6D3CADA4" w14:textId="77777777" w:rsidR="000939FA" w:rsidRPr="00695740" w:rsidRDefault="000939FA" w:rsidP="00462174">
      <w:pPr>
        <w:ind w:left="1418" w:right="-238"/>
        <w:jc w:val="both"/>
        <w:rPr>
          <w:rFonts w:ascii="Arial" w:hAnsi="Arial" w:cs="Arial"/>
          <w:bCs/>
          <w:szCs w:val="24"/>
          <w:lang w:val="en-US"/>
        </w:rPr>
      </w:pPr>
      <w:r w:rsidRPr="00695740">
        <w:rPr>
          <w:rFonts w:ascii="Arial" w:hAnsi="Arial" w:cs="Arial"/>
          <w:bCs/>
          <w:szCs w:val="24"/>
          <w:lang w:val="en-US"/>
        </w:rPr>
        <w:t xml:space="preserve">We protect our enhanced, engaging community spaces, heritage, the natural </w:t>
      </w:r>
      <w:proofErr w:type="gramStart"/>
      <w:r w:rsidRPr="00695740">
        <w:rPr>
          <w:rFonts w:ascii="Arial" w:hAnsi="Arial" w:cs="Arial"/>
          <w:bCs/>
          <w:szCs w:val="24"/>
          <w:lang w:val="en-US"/>
        </w:rPr>
        <w:t>environment</w:t>
      </w:r>
      <w:proofErr w:type="gramEnd"/>
      <w:r w:rsidRPr="00695740">
        <w:rPr>
          <w:rFonts w:ascii="Arial" w:hAnsi="Arial" w:cs="Arial"/>
          <w:bCs/>
          <w:szCs w:val="24"/>
          <w:lang w:val="en-US"/>
        </w:rPr>
        <w:t xml:space="preserve"> and our biodiversity through well-planned and managed development.</w:t>
      </w:r>
    </w:p>
    <w:p w14:paraId="4BDE67FC" w14:textId="77777777" w:rsidR="000939FA" w:rsidRPr="00695740" w:rsidRDefault="000939FA" w:rsidP="00462174">
      <w:pPr>
        <w:ind w:left="-284" w:right="-238"/>
        <w:jc w:val="both"/>
        <w:rPr>
          <w:rFonts w:ascii="Arial" w:eastAsia="Calibri" w:hAnsi="Arial" w:cs="Arial"/>
          <w:bCs/>
          <w:szCs w:val="28"/>
          <w:lang w:val="en-US"/>
        </w:rPr>
      </w:pPr>
    </w:p>
    <w:p w14:paraId="2E480EAE" w14:textId="77777777" w:rsidR="000939FA" w:rsidRPr="00695740" w:rsidRDefault="000939FA" w:rsidP="00462174">
      <w:pPr>
        <w:ind w:left="-284" w:right="-238"/>
        <w:jc w:val="both"/>
        <w:rPr>
          <w:rFonts w:ascii="Arial" w:eastAsia="Calibri" w:hAnsi="Arial" w:cs="Arial"/>
          <w:b/>
          <w:bCs/>
          <w:color w:val="17365D"/>
          <w:szCs w:val="24"/>
          <w:lang w:val="en-US"/>
        </w:rPr>
      </w:pPr>
      <w:r w:rsidRPr="00695740">
        <w:rPr>
          <w:rFonts w:ascii="Arial" w:eastAsia="Acumin Pro" w:hAnsi="Arial" w:cs="Arial"/>
          <w:b/>
          <w:bCs/>
          <w:color w:val="17365D"/>
          <w:szCs w:val="24"/>
          <w:lang w:val="en-US"/>
        </w:rPr>
        <w:t>Priority</w:t>
      </w:r>
      <w:r w:rsidRPr="00695740">
        <w:rPr>
          <w:rFonts w:ascii="Arial" w:eastAsia="Calibri" w:hAnsi="Arial" w:cs="Arial"/>
          <w:b/>
          <w:bCs/>
          <w:color w:val="17365D"/>
          <w:szCs w:val="24"/>
          <w:lang w:val="en-US"/>
        </w:rPr>
        <w:t xml:space="preserve"> Area</w:t>
      </w:r>
      <w:r w:rsidRPr="00695740">
        <w:rPr>
          <w:rFonts w:ascii="Arial" w:eastAsia="Calibri" w:hAnsi="Arial" w:cs="Arial"/>
          <w:b/>
          <w:bCs/>
          <w:color w:val="17365D"/>
          <w:szCs w:val="24"/>
          <w:lang w:val="en-US"/>
        </w:rPr>
        <w:tab/>
      </w:r>
      <w:r w:rsidRPr="00695740">
        <w:rPr>
          <w:rFonts w:ascii="Arial" w:eastAsia="Calibri" w:hAnsi="Arial" w:cs="Arial"/>
          <w:szCs w:val="24"/>
          <w:lang w:val="en-US"/>
        </w:rPr>
        <w:t>Urban form - protecting our quality living environment</w:t>
      </w:r>
    </w:p>
    <w:p w14:paraId="26C60E91" w14:textId="77777777" w:rsidR="000939FA" w:rsidRPr="00695740" w:rsidRDefault="000939FA" w:rsidP="00462174">
      <w:pPr>
        <w:ind w:left="-284" w:right="-238"/>
        <w:jc w:val="both"/>
        <w:rPr>
          <w:rFonts w:ascii="Arial" w:eastAsia="Calibri" w:hAnsi="Arial" w:cs="Arial"/>
          <w:b/>
          <w:sz w:val="28"/>
          <w:szCs w:val="32"/>
          <w:highlight w:val="yellow"/>
          <w:lang w:val="en-US"/>
        </w:rPr>
      </w:pPr>
      <w:r w:rsidRPr="00695740">
        <w:rPr>
          <w:rFonts w:ascii="Arial" w:eastAsia="Calibri" w:hAnsi="Arial" w:cs="Arial"/>
          <w:b/>
          <w:color w:val="17365D"/>
          <w:sz w:val="28"/>
          <w:szCs w:val="32"/>
          <w:lang w:val="en-US"/>
        </w:rPr>
        <w:t>Budget/Financial Implications</w:t>
      </w:r>
    </w:p>
    <w:p w14:paraId="1729A785" w14:textId="77777777" w:rsidR="000939FA" w:rsidRPr="00695740" w:rsidRDefault="000939FA" w:rsidP="00462174">
      <w:pPr>
        <w:ind w:left="-284" w:right="-238"/>
        <w:jc w:val="both"/>
        <w:rPr>
          <w:rFonts w:ascii="Arial" w:eastAsia="Calibri" w:hAnsi="Arial" w:cs="Arial"/>
          <w:b/>
          <w:szCs w:val="32"/>
          <w:highlight w:val="yellow"/>
          <w:lang w:val="en-US"/>
        </w:rPr>
      </w:pPr>
    </w:p>
    <w:p w14:paraId="340C60CD" w14:textId="7B703D8C" w:rsidR="000939FA" w:rsidRDefault="000939FA" w:rsidP="00462174">
      <w:pPr>
        <w:ind w:left="-284" w:right="-238"/>
        <w:jc w:val="both"/>
        <w:rPr>
          <w:rFonts w:ascii="Arial" w:eastAsia="Calibri" w:hAnsi="Arial" w:cs="Arial"/>
          <w:szCs w:val="24"/>
          <w:lang w:val="en-US"/>
        </w:rPr>
      </w:pPr>
      <w:r w:rsidRPr="00695740">
        <w:rPr>
          <w:rFonts w:ascii="Arial" w:eastAsia="Calibri" w:hAnsi="Arial" w:cs="Arial"/>
          <w:szCs w:val="24"/>
          <w:lang w:val="en-US"/>
        </w:rPr>
        <w:t>There is no allocation of funds for Heritage projects within the 2022/23 budget.</w:t>
      </w:r>
    </w:p>
    <w:p w14:paraId="1BF62616" w14:textId="77777777" w:rsidR="00E55CC6" w:rsidRPr="00695740" w:rsidRDefault="00E55CC6" w:rsidP="00462174">
      <w:pPr>
        <w:ind w:left="-284" w:right="-238"/>
        <w:jc w:val="both"/>
        <w:rPr>
          <w:rFonts w:ascii="Arial" w:eastAsia="Calibri" w:hAnsi="Arial" w:cs="Arial"/>
          <w:szCs w:val="24"/>
          <w:lang w:val="en-US"/>
        </w:rPr>
      </w:pPr>
    </w:p>
    <w:p w14:paraId="59EA56E3" w14:textId="77777777" w:rsidR="000939FA" w:rsidRPr="00695740" w:rsidRDefault="000939FA" w:rsidP="00462174">
      <w:pPr>
        <w:ind w:left="-284" w:right="-238"/>
        <w:jc w:val="both"/>
        <w:rPr>
          <w:rFonts w:ascii="Arial" w:eastAsia="Calibri" w:hAnsi="Arial" w:cs="Arial"/>
          <w:szCs w:val="24"/>
          <w:highlight w:val="yellow"/>
          <w:lang w:val="en-US"/>
        </w:rPr>
      </w:pPr>
    </w:p>
    <w:p w14:paraId="0E142812" w14:textId="77777777" w:rsidR="000939FA" w:rsidRPr="00695740" w:rsidRDefault="000939FA" w:rsidP="00462174">
      <w:pPr>
        <w:ind w:left="-284" w:right="-238"/>
        <w:jc w:val="both"/>
        <w:rPr>
          <w:rFonts w:ascii="Arial" w:eastAsia="Calibri" w:hAnsi="Arial" w:cs="Arial"/>
          <w:b/>
          <w:color w:val="17365D"/>
          <w:sz w:val="28"/>
          <w:szCs w:val="32"/>
          <w:lang w:val="en-US"/>
        </w:rPr>
      </w:pPr>
      <w:r w:rsidRPr="00695740">
        <w:rPr>
          <w:rFonts w:ascii="Arial" w:eastAsia="Calibri" w:hAnsi="Arial" w:cs="Arial"/>
          <w:b/>
          <w:color w:val="17365D"/>
          <w:sz w:val="28"/>
          <w:szCs w:val="32"/>
          <w:lang w:val="en-US"/>
        </w:rPr>
        <w:t>Legislative and Policy Implications</w:t>
      </w:r>
    </w:p>
    <w:p w14:paraId="3651F9B4" w14:textId="77777777" w:rsidR="000939FA" w:rsidRPr="00695740" w:rsidRDefault="000939FA" w:rsidP="00462174">
      <w:pPr>
        <w:ind w:left="-284" w:right="-238"/>
        <w:jc w:val="both"/>
        <w:rPr>
          <w:rFonts w:ascii="Arial" w:eastAsia="Calibri" w:hAnsi="Arial" w:cs="Arial"/>
          <w:b/>
          <w:bCs/>
          <w:sz w:val="28"/>
          <w:szCs w:val="28"/>
          <w:lang w:val="en-US"/>
        </w:rPr>
      </w:pPr>
    </w:p>
    <w:p w14:paraId="01E54CF4" w14:textId="77777777" w:rsidR="000939FA" w:rsidRPr="00695740" w:rsidRDefault="000939FA" w:rsidP="00462174">
      <w:pPr>
        <w:ind w:left="-284" w:right="-238"/>
        <w:jc w:val="both"/>
        <w:rPr>
          <w:rFonts w:ascii="Arial" w:eastAsia="Calibri" w:hAnsi="Arial" w:cs="Arial"/>
          <w:szCs w:val="24"/>
          <w:lang w:val="en-US"/>
        </w:rPr>
      </w:pPr>
      <w:r w:rsidRPr="00695740">
        <w:rPr>
          <w:rFonts w:ascii="Arial" w:eastAsia="Calibri" w:hAnsi="Arial" w:cs="Arial"/>
          <w:szCs w:val="24"/>
          <w:lang w:val="en-US"/>
        </w:rPr>
        <w:t xml:space="preserve">Under Schedule 2, Part 2, Clause 3(1) of the </w:t>
      </w:r>
      <w:hyperlink r:id="rId20" w:history="1">
        <w:r w:rsidRPr="00695740">
          <w:rPr>
            <w:rFonts w:ascii="Arial" w:eastAsia="Calibri" w:hAnsi="Arial" w:cs="Arial"/>
            <w:color w:val="0000FF"/>
            <w:szCs w:val="24"/>
            <w:u w:val="single"/>
            <w:lang w:val="en-US"/>
          </w:rPr>
          <w:t>Planning and Development (Local Planning Schemes) Regulations 2015</w:t>
        </w:r>
      </w:hyperlink>
      <w:r w:rsidRPr="00695740">
        <w:rPr>
          <w:rFonts w:ascii="Arial" w:eastAsia="Calibri" w:hAnsi="Arial" w:cs="Arial"/>
          <w:szCs w:val="24"/>
          <w:lang w:val="en-US"/>
        </w:rPr>
        <w:t xml:space="preserve">, the City may prepare a local planning policy in respect to any matter related to the planning and development of the Scheme area. </w:t>
      </w:r>
    </w:p>
    <w:p w14:paraId="54C5E8F5" w14:textId="77777777" w:rsidR="000939FA" w:rsidRPr="00695740" w:rsidRDefault="000939FA" w:rsidP="00462174">
      <w:pPr>
        <w:ind w:left="-284" w:right="-238"/>
        <w:jc w:val="both"/>
        <w:rPr>
          <w:rFonts w:ascii="Arial" w:eastAsia="Calibri" w:hAnsi="Arial" w:cs="Arial"/>
          <w:szCs w:val="24"/>
          <w:lang w:val="en-US"/>
        </w:rPr>
      </w:pPr>
    </w:p>
    <w:p w14:paraId="4786E150" w14:textId="77777777" w:rsidR="000939FA" w:rsidRPr="00695740" w:rsidRDefault="000939FA" w:rsidP="000939FA">
      <w:pPr>
        <w:ind w:left="-284" w:right="-330"/>
        <w:jc w:val="both"/>
        <w:rPr>
          <w:rFonts w:ascii="Arial" w:eastAsia="Calibri" w:hAnsi="Arial" w:cs="Arial"/>
          <w:szCs w:val="24"/>
          <w:lang w:val="en-US"/>
        </w:rPr>
      </w:pPr>
      <w:r w:rsidRPr="00695740">
        <w:rPr>
          <w:rFonts w:ascii="Arial" w:eastAsia="Calibri" w:hAnsi="Arial" w:cs="Arial"/>
          <w:szCs w:val="24"/>
          <w:lang w:val="en-US"/>
        </w:rPr>
        <w:t>Under Schedule 2, Part 3, Clause 9 of the Planning and Development (Local Planning Schemes) Regulations 2015</w:t>
      </w:r>
      <w:r w:rsidRPr="00695740">
        <w:rPr>
          <w:rFonts w:ascii="Arial" w:eastAsia="Calibri" w:hAnsi="Arial" w:cs="Arial"/>
          <w:i/>
          <w:iCs/>
          <w:szCs w:val="24"/>
          <w:lang w:val="en-US"/>
        </w:rPr>
        <w:t xml:space="preserve">, </w:t>
      </w:r>
      <w:r w:rsidRPr="00695740">
        <w:rPr>
          <w:rFonts w:ascii="Arial" w:eastAsia="Calibri" w:hAnsi="Arial" w:cs="Arial"/>
          <w:szCs w:val="24"/>
          <w:lang w:val="en-US"/>
        </w:rPr>
        <w:t xml:space="preserve">the City may designate an area as a Heritage Area subject to consultation with affected landowners. </w:t>
      </w:r>
    </w:p>
    <w:p w14:paraId="1C7E9088" w14:textId="77777777" w:rsidR="000939FA" w:rsidRDefault="000939FA" w:rsidP="000939FA">
      <w:pPr>
        <w:ind w:left="-284" w:right="-330"/>
        <w:jc w:val="both"/>
        <w:rPr>
          <w:rFonts w:ascii="Arial" w:eastAsia="Calibri" w:hAnsi="Arial" w:cs="Arial"/>
          <w:b/>
          <w:color w:val="17365D"/>
          <w:sz w:val="28"/>
          <w:szCs w:val="32"/>
          <w:highlight w:val="yellow"/>
          <w:lang w:val="en-US"/>
        </w:rPr>
      </w:pPr>
    </w:p>
    <w:p w14:paraId="3E7B7C69" w14:textId="77777777" w:rsidR="000939FA" w:rsidRPr="00695740" w:rsidRDefault="000939FA" w:rsidP="000939FA">
      <w:pPr>
        <w:ind w:left="-284" w:right="-330"/>
        <w:jc w:val="both"/>
        <w:rPr>
          <w:rFonts w:ascii="Arial" w:eastAsia="Calibri" w:hAnsi="Arial" w:cs="Arial"/>
          <w:b/>
          <w:color w:val="17365D"/>
          <w:sz w:val="28"/>
          <w:szCs w:val="32"/>
          <w:highlight w:val="yellow"/>
          <w:lang w:val="en-US"/>
        </w:rPr>
      </w:pPr>
    </w:p>
    <w:p w14:paraId="22609B2B" w14:textId="77777777" w:rsidR="000939FA" w:rsidRPr="00695740" w:rsidRDefault="000939FA" w:rsidP="000939FA">
      <w:pPr>
        <w:ind w:left="-284" w:right="-330"/>
        <w:jc w:val="both"/>
        <w:rPr>
          <w:rFonts w:ascii="Arial" w:eastAsia="Calibri" w:hAnsi="Arial" w:cs="Arial"/>
          <w:b/>
          <w:sz w:val="28"/>
          <w:szCs w:val="32"/>
          <w:lang w:val="en-US"/>
        </w:rPr>
      </w:pPr>
      <w:r w:rsidRPr="00695740">
        <w:rPr>
          <w:rFonts w:ascii="Arial" w:eastAsia="Calibri" w:hAnsi="Arial" w:cs="Arial"/>
          <w:b/>
          <w:color w:val="17365D"/>
          <w:sz w:val="28"/>
          <w:szCs w:val="32"/>
          <w:lang w:val="en-US"/>
        </w:rPr>
        <w:t>Decision Implications</w:t>
      </w:r>
    </w:p>
    <w:p w14:paraId="6F2D7DFC" w14:textId="77777777" w:rsidR="000939FA" w:rsidRPr="00695740" w:rsidRDefault="000939FA" w:rsidP="000939FA">
      <w:pPr>
        <w:ind w:left="-284" w:right="-330"/>
        <w:jc w:val="both"/>
        <w:rPr>
          <w:rFonts w:ascii="Arial" w:eastAsia="Calibri" w:hAnsi="Arial" w:cs="Arial"/>
          <w:b/>
          <w:sz w:val="28"/>
          <w:szCs w:val="32"/>
          <w:lang w:val="en-US"/>
        </w:rPr>
      </w:pPr>
    </w:p>
    <w:p w14:paraId="3F4723AF" w14:textId="77777777" w:rsidR="000939FA" w:rsidRPr="00695740" w:rsidRDefault="000939FA" w:rsidP="000939FA">
      <w:pPr>
        <w:ind w:left="-284" w:right="-330"/>
        <w:jc w:val="both"/>
        <w:rPr>
          <w:rFonts w:ascii="Arial" w:eastAsia="Calibri" w:hAnsi="Arial" w:cs="Arial"/>
          <w:szCs w:val="32"/>
          <w:lang w:val="en-US"/>
        </w:rPr>
      </w:pPr>
      <w:r w:rsidRPr="00695740">
        <w:rPr>
          <w:rFonts w:ascii="Arial" w:eastAsia="Calibri" w:hAnsi="Arial" w:cs="Arial"/>
          <w:szCs w:val="32"/>
          <w:lang w:val="en-US"/>
        </w:rPr>
        <w:t>Nil.</w:t>
      </w:r>
    </w:p>
    <w:p w14:paraId="2730C339" w14:textId="77777777" w:rsidR="000939FA" w:rsidRDefault="000939FA" w:rsidP="000939FA">
      <w:pPr>
        <w:ind w:left="-284" w:right="-330"/>
        <w:jc w:val="both"/>
        <w:rPr>
          <w:rFonts w:ascii="Arial" w:eastAsia="Calibri" w:hAnsi="Arial" w:cs="Arial"/>
          <w:szCs w:val="24"/>
          <w:highlight w:val="yellow"/>
        </w:rPr>
      </w:pPr>
    </w:p>
    <w:p w14:paraId="14BE2299" w14:textId="77777777" w:rsidR="000939FA" w:rsidRPr="00695740" w:rsidRDefault="000939FA" w:rsidP="000939FA">
      <w:pPr>
        <w:ind w:left="-284" w:right="-330"/>
        <w:jc w:val="both"/>
        <w:rPr>
          <w:rFonts w:ascii="Arial" w:eastAsia="Calibri" w:hAnsi="Arial" w:cs="Arial"/>
          <w:szCs w:val="24"/>
          <w:highlight w:val="yellow"/>
        </w:rPr>
      </w:pPr>
    </w:p>
    <w:p w14:paraId="5D420698" w14:textId="77777777" w:rsidR="000939FA" w:rsidRPr="00695740" w:rsidRDefault="000939FA" w:rsidP="000939FA">
      <w:pPr>
        <w:ind w:left="-284" w:right="-330"/>
        <w:jc w:val="both"/>
        <w:rPr>
          <w:rFonts w:ascii="Arial" w:eastAsia="Calibri" w:hAnsi="Arial" w:cs="Arial"/>
          <w:b/>
          <w:color w:val="17365D"/>
          <w:sz w:val="28"/>
          <w:szCs w:val="32"/>
          <w:lang w:val="en-US"/>
        </w:rPr>
      </w:pPr>
      <w:r w:rsidRPr="00695740">
        <w:rPr>
          <w:rFonts w:ascii="Arial" w:eastAsia="Calibri" w:hAnsi="Arial" w:cs="Arial"/>
          <w:b/>
          <w:color w:val="17365D"/>
          <w:sz w:val="28"/>
          <w:szCs w:val="32"/>
          <w:lang w:val="en-US"/>
        </w:rPr>
        <w:t>Conclusion</w:t>
      </w:r>
    </w:p>
    <w:p w14:paraId="4903EC34" w14:textId="77777777" w:rsidR="000939FA" w:rsidRPr="00695740" w:rsidRDefault="000939FA" w:rsidP="000939FA">
      <w:pPr>
        <w:ind w:left="-284" w:right="-330"/>
        <w:jc w:val="both"/>
        <w:rPr>
          <w:rFonts w:ascii="Arial" w:eastAsia="Calibri" w:hAnsi="Arial" w:cs="Arial"/>
          <w:szCs w:val="24"/>
          <w:lang w:val="en-US"/>
        </w:rPr>
      </w:pPr>
    </w:p>
    <w:p w14:paraId="368971D0" w14:textId="77777777" w:rsidR="000939FA" w:rsidRPr="00695740" w:rsidRDefault="000939FA" w:rsidP="000939FA">
      <w:pPr>
        <w:ind w:left="-284" w:right="-330"/>
        <w:jc w:val="both"/>
        <w:rPr>
          <w:rFonts w:ascii="Arial" w:eastAsia="Calibri" w:hAnsi="Arial" w:cs="Arial"/>
          <w:szCs w:val="24"/>
          <w:lang w:val="en-US"/>
        </w:rPr>
      </w:pPr>
      <w:r w:rsidRPr="00695740">
        <w:rPr>
          <w:rFonts w:ascii="Arial" w:eastAsia="Calibri" w:hAnsi="Arial" w:cs="Arial"/>
          <w:szCs w:val="24"/>
          <w:lang w:val="en-US"/>
        </w:rPr>
        <w:t>Built heritage and character are key to the City’s identity and should be preserved, whether the City approaches this through heritage area protection or as character areas, both of which would require the development of separate local planning policies.</w:t>
      </w:r>
    </w:p>
    <w:p w14:paraId="51E01A1E" w14:textId="77777777" w:rsidR="000939FA" w:rsidRPr="00695740" w:rsidRDefault="000939FA" w:rsidP="000939FA">
      <w:pPr>
        <w:ind w:left="-284" w:right="-330"/>
        <w:jc w:val="both"/>
        <w:rPr>
          <w:rFonts w:ascii="Arial" w:eastAsia="Calibri" w:hAnsi="Arial" w:cs="Arial"/>
          <w:szCs w:val="24"/>
          <w:lang w:val="en-US"/>
        </w:rPr>
      </w:pPr>
    </w:p>
    <w:p w14:paraId="1D56DDC6" w14:textId="77777777" w:rsidR="000939FA" w:rsidRPr="00695740" w:rsidRDefault="000939FA" w:rsidP="000939FA">
      <w:pPr>
        <w:ind w:left="-284" w:right="-330"/>
        <w:jc w:val="both"/>
        <w:rPr>
          <w:rFonts w:ascii="Arial" w:eastAsia="Calibri" w:hAnsi="Arial" w:cs="Arial"/>
          <w:szCs w:val="24"/>
          <w:lang w:val="en-US"/>
        </w:rPr>
      </w:pPr>
      <w:r w:rsidRPr="00695740">
        <w:rPr>
          <w:rFonts w:ascii="Arial" w:eastAsia="Calibri" w:hAnsi="Arial" w:cs="Arial"/>
          <w:szCs w:val="24"/>
          <w:lang w:val="en-US"/>
        </w:rPr>
        <w:t xml:space="preserve">Owing to the current age of the endorsed Local Heritage Survey, a report will be presented to council in 2023 ensuring all properties worthy of recognition are listed. </w:t>
      </w:r>
    </w:p>
    <w:p w14:paraId="2886A57C" w14:textId="77777777" w:rsidR="000939FA" w:rsidRDefault="000939FA" w:rsidP="000939FA">
      <w:pPr>
        <w:ind w:left="-284" w:right="-330"/>
        <w:jc w:val="both"/>
        <w:rPr>
          <w:rFonts w:ascii="Arial" w:eastAsia="Calibri" w:hAnsi="Arial" w:cs="Arial"/>
          <w:szCs w:val="24"/>
          <w:lang w:val="en-US"/>
        </w:rPr>
      </w:pPr>
    </w:p>
    <w:p w14:paraId="5087547F" w14:textId="77777777" w:rsidR="000939FA" w:rsidRPr="00695740" w:rsidRDefault="000939FA" w:rsidP="000939FA">
      <w:pPr>
        <w:ind w:left="-284" w:right="-330"/>
        <w:jc w:val="both"/>
        <w:rPr>
          <w:rFonts w:ascii="Arial" w:eastAsia="Calibri" w:hAnsi="Arial" w:cs="Arial"/>
          <w:szCs w:val="24"/>
          <w:lang w:val="en-US"/>
        </w:rPr>
      </w:pPr>
    </w:p>
    <w:p w14:paraId="72C16CCB" w14:textId="77777777" w:rsidR="000939FA" w:rsidRPr="00695740" w:rsidRDefault="000939FA" w:rsidP="000939FA">
      <w:pPr>
        <w:ind w:left="-284" w:right="-330"/>
        <w:jc w:val="both"/>
        <w:rPr>
          <w:rFonts w:ascii="Arial" w:eastAsia="Calibri" w:hAnsi="Arial" w:cs="Arial"/>
          <w:b/>
          <w:color w:val="17365D"/>
          <w:sz w:val="28"/>
          <w:szCs w:val="32"/>
          <w:lang w:val="en-US"/>
        </w:rPr>
      </w:pPr>
      <w:r w:rsidRPr="00695740">
        <w:rPr>
          <w:rFonts w:ascii="Arial" w:eastAsia="Calibri" w:hAnsi="Arial" w:cs="Arial"/>
          <w:b/>
          <w:color w:val="17365D"/>
          <w:sz w:val="28"/>
          <w:szCs w:val="32"/>
          <w:lang w:val="en-US"/>
        </w:rPr>
        <w:t>Further Information</w:t>
      </w:r>
    </w:p>
    <w:p w14:paraId="01778DBA" w14:textId="77777777" w:rsidR="000939FA" w:rsidRPr="00695740" w:rsidRDefault="000939FA" w:rsidP="000939FA">
      <w:pPr>
        <w:ind w:left="-284" w:right="-330"/>
        <w:jc w:val="both"/>
        <w:rPr>
          <w:rFonts w:ascii="Arial" w:eastAsia="Calibri" w:hAnsi="Arial" w:cs="Arial"/>
          <w:b/>
          <w:sz w:val="28"/>
          <w:szCs w:val="32"/>
          <w:lang w:val="en-US"/>
        </w:rPr>
      </w:pPr>
    </w:p>
    <w:p w14:paraId="6284D449" w14:textId="77777777" w:rsidR="000939FA" w:rsidRDefault="000939FA" w:rsidP="000939FA">
      <w:pPr>
        <w:ind w:left="-284" w:right="-330"/>
        <w:jc w:val="both"/>
        <w:rPr>
          <w:rFonts w:ascii="Arial" w:eastAsia="Calibri" w:hAnsi="Arial" w:cs="Arial"/>
          <w:bCs/>
          <w:szCs w:val="24"/>
          <w:lang w:val="en-US"/>
        </w:rPr>
      </w:pPr>
      <w:r w:rsidRPr="00695740">
        <w:rPr>
          <w:rFonts w:ascii="Arial" w:eastAsia="Calibri" w:hAnsi="Arial" w:cs="Arial"/>
          <w:bCs/>
          <w:szCs w:val="24"/>
          <w:lang w:val="en-US"/>
        </w:rPr>
        <w:t>N</w:t>
      </w:r>
      <w:r>
        <w:rPr>
          <w:rFonts w:ascii="Arial" w:eastAsia="Calibri" w:hAnsi="Arial" w:cs="Arial"/>
          <w:bCs/>
          <w:szCs w:val="24"/>
          <w:lang w:val="en-US"/>
        </w:rPr>
        <w:t>il.</w:t>
      </w:r>
    </w:p>
    <w:p w14:paraId="1CD0EBCF" w14:textId="77777777" w:rsidR="000939FA" w:rsidRDefault="000939FA" w:rsidP="000939FA">
      <w:pPr>
        <w:rPr>
          <w:rFonts w:ascii="Arial" w:eastAsia="Calibri" w:hAnsi="Arial" w:cs="Arial"/>
          <w:bCs/>
          <w:szCs w:val="24"/>
          <w:lang w:val="en-US"/>
        </w:rPr>
      </w:pPr>
      <w:r>
        <w:rPr>
          <w:rFonts w:ascii="Arial" w:eastAsia="Calibri" w:hAnsi="Arial" w:cs="Arial"/>
          <w:bCs/>
          <w:szCs w:val="24"/>
          <w:lang w:val="en-US"/>
        </w:rPr>
        <w:br w:type="page"/>
      </w:r>
    </w:p>
    <w:p w14:paraId="7BBD635B" w14:textId="162F6720" w:rsidR="00B40CA6" w:rsidRPr="00164E62" w:rsidRDefault="009A78BA" w:rsidP="004973A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1" w:name="_Toc115908246"/>
      <w:r>
        <w:rPr>
          <w:rFonts w:ascii="Arial" w:hAnsi="Arial" w:cs="Arial"/>
          <w:caps w:val="0"/>
          <w:color w:val="17365D" w:themeColor="text2" w:themeShade="BF"/>
          <w:u w:val="none"/>
        </w:rPr>
        <w:t>PD70.10.22</w:t>
      </w:r>
      <w:r w:rsidR="00735DBF">
        <w:rPr>
          <w:rFonts w:ascii="Arial" w:hAnsi="Arial" w:cs="Arial"/>
          <w:caps w:val="0"/>
          <w:color w:val="17365D" w:themeColor="text2" w:themeShade="BF"/>
          <w:u w:val="none"/>
        </w:rPr>
        <w:t xml:space="preserve"> </w:t>
      </w:r>
      <w:r w:rsidR="00735DBF" w:rsidRPr="00735DBF">
        <w:rPr>
          <w:rFonts w:ascii="Arial" w:hAnsi="Arial" w:cs="Arial"/>
          <w:caps w:val="0"/>
          <w:color w:val="17365D" w:themeColor="text2" w:themeShade="BF"/>
          <w:u w:val="none"/>
        </w:rPr>
        <w:t>Adoption for Advertising of Local Planning Policy – Signage and Advertisements</w:t>
      </w:r>
      <w:bookmarkEnd w:id="21"/>
    </w:p>
    <w:p w14:paraId="3B81138A" w14:textId="09DED5DF" w:rsidR="00B40CA6" w:rsidRDefault="00B40CA6" w:rsidP="00232124">
      <w:pPr>
        <w:ind w:left="-284" w:right="-238"/>
        <w:rPr>
          <w:rFonts w:ascii="Arial" w:hAnsi="Arial" w:cs="Arial"/>
          <w:caps/>
          <w:color w:val="17365D" w:themeColor="text2" w:themeShade="BF"/>
          <w:szCs w:val="24"/>
        </w:rPr>
      </w:pPr>
    </w:p>
    <w:tbl>
      <w:tblPr>
        <w:tblStyle w:val="TableGrid1"/>
        <w:tblW w:w="9640" w:type="dxa"/>
        <w:tblInd w:w="-289" w:type="dxa"/>
        <w:tblLook w:val="04A0" w:firstRow="1" w:lastRow="0" w:firstColumn="1" w:lastColumn="0" w:noHBand="0" w:noVBand="1"/>
      </w:tblPr>
      <w:tblGrid>
        <w:gridCol w:w="2349"/>
        <w:gridCol w:w="7291"/>
      </w:tblGrid>
      <w:tr w:rsidR="00196548" w:rsidRPr="008B6B84" w14:paraId="7654AD2B" w14:textId="77777777" w:rsidTr="00334F7D">
        <w:tc>
          <w:tcPr>
            <w:tcW w:w="2349" w:type="dxa"/>
          </w:tcPr>
          <w:p w14:paraId="0070FCC3" w14:textId="77777777" w:rsidR="00196548" w:rsidRPr="008B6B84" w:rsidRDefault="00196548" w:rsidP="006500B1">
            <w:pPr>
              <w:ind w:right="110"/>
              <w:jc w:val="both"/>
              <w:rPr>
                <w:rFonts w:ascii="Arial" w:hAnsi="Arial"/>
                <w:b/>
                <w:color w:val="244061" w:themeColor="accent1" w:themeShade="80"/>
                <w:szCs w:val="24"/>
              </w:rPr>
            </w:pPr>
            <w:r w:rsidRPr="008B6B84">
              <w:rPr>
                <w:rFonts w:ascii="Arial" w:hAnsi="Arial"/>
                <w:b/>
                <w:color w:val="244061" w:themeColor="accent1" w:themeShade="80"/>
                <w:szCs w:val="24"/>
              </w:rPr>
              <w:t>Meeting &amp; Date</w:t>
            </w:r>
          </w:p>
        </w:tc>
        <w:tc>
          <w:tcPr>
            <w:tcW w:w="7291" w:type="dxa"/>
          </w:tcPr>
          <w:p w14:paraId="099D65BD" w14:textId="53C088F3" w:rsidR="00196548" w:rsidRPr="008B6B84" w:rsidRDefault="00196548" w:rsidP="006500B1">
            <w:pPr>
              <w:ind w:right="39"/>
              <w:jc w:val="both"/>
              <w:rPr>
                <w:rFonts w:ascii="Arial" w:hAnsi="Arial"/>
                <w:szCs w:val="24"/>
              </w:rPr>
            </w:pPr>
            <w:r w:rsidRPr="008B6B84">
              <w:rPr>
                <w:rFonts w:ascii="Arial" w:hAnsi="Arial"/>
                <w:szCs w:val="24"/>
              </w:rPr>
              <w:t xml:space="preserve">Council </w:t>
            </w:r>
            <w:r w:rsidR="00E55CC6">
              <w:rPr>
                <w:rFonts w:ascii="Arial" w:hAnsi="Arial"/>
                <w:szCs w:val="24"/>
              </w:rPr>
              <w:t xml:space="preserve">Meeting </w:t>
            </w:r>
            <w:r w:rsidRPr="008B6B84">
              <w:rPr>
                <w:rFonts w:ascii="Arial" w:hAnsi="Arial"/>
                <w:szCs w:val="24"/>
              </w:rPr>
              <w:t>– 25 October 2022</w:t>
            </w:r>
          </w:p>
        </w:tc>
      </w:tr>
      <w:tr w:rsidR="00196548" w:rsidRPr="008B6B84" w14:paraId="53584A56" w14:textId="77777777" w:rsidTr="00334F7D">
        <w:tc>
          <w:tcPr>
            <w:tcW w:w="2349" w:type="dxa"/>
          </w:tcPr>
          <w:p w14:paraId="29844817" w14:textId="77777777" w:rsidR="00196548" w:rsidRPr="008B6B84" w:rsidRDefault="00196548" w:rsidP="006500B1">
            <w:pPr>
              <w:ind w:right="110"/>
              <w:jc w:val="both"/>
              <w:rPr>
                <w:rFonts w:ascii="Arial" w:hAnsi="Arial"/>
                <w:b/>
                <w:color w:val="244061" w:themeColor="accent1" w:themeShade="80"/>
                <w:szCs w:val="24"/>
              </w:rPr>
            </w:pPr>
            <w:r w:rsidRPr="008B6B84">
              <w:rPr>
                <w:rFonts w:ascii="Arial" w:hAnsi="Arial"/>
                <w:b/>
                <w:color w:val="244061" w:themeColor="accent1" w:themeShade="80"/>
                <w:szCs w:val="24"/>
              </w:rPr>
              <w:t>Applicant</w:t>
            </w:r>
          </w:p>
        </w:tc>
        <w:tc>
          <w:tcPr>
            <w:tcW w:w="7291" w:type="dxa"/>
          </w:tcPr>
          <w:p w14:paraId="52CE6728" w14:textId="77777777" w:rsidR="00196548" w:rsidRPr="008B6B84" w:rsidRDefault="00196548" w:rsidP="006500B1">
            <w:pPr>
              <w:ind w:right="39"/>
              <w:jc w:val="both"/>
              <w:rPr>
                <w:rFonts w:ascii="Arial" w:hAnsi="Arial"/>
                <w:szCs w:val="24"/>
              </w:rPr>
            </w:pPr>
            <w:r w:rsidRPr="008B6B84">
              <w:rPr>
                <w:rFonts w:ascii="Arial" w:hAnsi="Arial"/>
                <w:szCs w:val="24"/>
              </w:rPr>
              <w:t>City of Nedlands</w:t>
            </w:r>
          </w:p>
        </w:tc>
      </w:tr>
      <w:tr w:rsidR="00196548" w:rsidRPr="008B6B84" w14:paraId="6AD13A08" w14:textId="77777777" w:rsidTr="00334F7D">
        <w:tc>
          <w:tcPr>
            <w:tcW w:w="2349" w:type="dxa"/>
          </w:tcPr>
          <w:p w14:paraId="7D28B927" w14:textId="77777777" w:rsidR="00196548" w:rsidRPr="008B6B84" w:rsidRDefault="00196548" w:rsidP="006500B1">
            <w:pPr>
              <w:ind w:right="110"/>
              <w:jc w:val="both"/>
              <w:rPr>
                <w:rFonts w:ascii="Arial" w:hAnsi="Arial"/>
                <w:b/>
                <w:bCs/>
                <w:color w:val="244061" w:themeColor="accent1" w:themeShade="80"/>
                <w:szCs w:val="24"/>
              </w:rPr>
            </w:pPr>
            <w:r w:rsidRPr="008B6B84">
              <w:rPr>
                <w:rFonts w:ascii="Arial" w:hAnsi="Arial"/>
                <w:b/>
                <w:bCs/>
                <w:color w:val="244061" w:themeColor="accent1" w:themeShade="80"/>
                <w:szCs w:val="24"/>
              </w:rPr>
              <w:t xml:space="preserve">Employee Disclosure under section 5.70 Local Government Act 1995 </w:t>
            </w:r>
          </w:p>
        </w:tc>
        <w:tc>
          <w:tcPr>
            <w:tcW w:w="7291" w:type="dxa"/>
          </w:tcPr>
          <w:p w14:paraId="198EE777" w14:textId="31556275" w:rsidR="00196548" w:rsidRDefault="00196548" w:rsidP="006500B1">
            <w:pPr>
              <w:tabs>
                <w:tab w:val="right" w:pos="595"/>
              </w:tabs>
              <w:ind w:right="39"/>
              <w:jc w:val="both"/>
              <w:rPr>
                <w:rFonts w:ascii="Arial" w:hAnsi="Arial"/>
                <w:szCs w:val="24"/>
              </w:rPr>
            </w:pPr>
            <w:r w:rsidRPr="008B6B84">
              <w:rPr>
                <w:rFonts w:ascii="Arial" w:hAnsi="Arial"/>
                <w:szCs w:val="24"/>
              </w:rPr>
              <w:t>The author, reviewers and authoriser of this report declare they have no financial or impartiality interest with this matter.</w:t>
            </w:r>
          </w:p>
          <w:p w14:paraId="33AEF274" w14:textId="77777777" w:rsidR="00E55CC6" w:rsidRPr="008B6B84" w:rsidRDefault="00E55CC6" w:rsidP="006500B1">
            <w:pPr>
              <w:tabs>
                <w:tab w:val="right" w:pos="595"/>
              </w:tabs>
              <w:ind w:right="39"/>
              <w:jc w:val="both"/>
              <w:rPr>
                <w:rFonts w:ascii="Arial" w:hAnsi="Arial"/>
                <w:szCs w:val="24"/>
              </w:rPr>
            </w:pPr>
          </w:p>
          <w:p w14:paraId="1A528551" w14:textId="77777777" w:rsidR="00196548" w:rsidRPr="008B6B84" w:rsidRDefault="00196548" w:rsidP="006500B1">
            <w:pPr>
              <w:ind w:right="39"/>
              <w:jc w:val="both"/>
              <w:rPr>
                <w:rFonts w:ascii="Arial" w:eastAsia="Times New Roman" w:hAnsi="Arial"/>
                <w:szCs w:val="24"/>
                <w:lang w:eastAsia="en-AU"/>
              </w:rPr>
            </w:pPr>
            <w:r w:rsidRPr="008B6B84">
              <w:rPr>
                <w:rFonts w:ascii="Arial" w:hAnsi="Arial"/>
                <w:szCs w:val="24"/>
              </w:rPr>
              <w:t>There is no financial or personal relationship between City staff involved in the preparation of this report and the proponents or their consultants.</w:t>
            </w:r>
          </w:p>
        </w:tc>
      </w:tr>
      <w:tr w:rsidR="00196548" w:rsidRPr="008B6B84" w14:paraId="28F84C42" w14:textId="77777777" w:rsidTr="00334F7D">
        <w:tc>
          <w:tcPr>
            <w:tcW w:w="2349" w:type="dxa"/>
          </w:tcPr>
          <w:p w14:paraId="77AC3B4A" w14:textId="77777777" w:rsidR="00196548" w:rsidRPr="008B6B84" w:rsidRDefault="00196548" w:rsidP="006500B1">
            <w:pPr>
              <w:ind w:right="110"/>
              <w:jc w:val="both"/>
              <w:rPr>
                <w:rFonts w:ascii="Arial" w:hAnsi="Arial"/>
                <w:b/>
                <w:color w:val="244061" w:themeColor="accent1" w:themeShade="80"/>
                <w:szCs w:val="24"/>
              </w:rPr>
            </w:pPr>
            <w:r w:rsidRPr="008B6B84">
              <w:rPr>
                <w:rFonts w:ascii="Arial" w:hAnsi="Arial"/>
                <w:b/>
                <w:color w:val="244061" w:themeColor="accent1" w:themeShade="80"/>
                <w:szCs w:val="24"/>
              </w:rPr>
              <w:t>Report Author</w:t>
            </w:r>
          </w:p>
        </w:tc>
        <w:tc>
          <w:tcPr>
            <w:tcW w:w="7291" w:type="dxa"/>
          </w:tcPr>
          <w:p w14:paraId="256B85CA" w14:textId="77777777" w:rsidR="00196548" w:rsidRPr="008B6B84" w:rsidRDefault="00196548" w:rsidP="006500B1">
            <w:pPr>
              <w:ind w:right="39"/>
              <w:jc w:val="both"/>
              <w:rPr>
                <w:rFonts w:ascii="Arial" w:hAnsi="Arial"/>
                <w:szCs w:val="24"/>
              </w:rPr>
            </w:pPr>
            <w:r w:rsidRPr="008B6B84">
              <w:rPr>
                <w:rFonts w:ascii="Arial" w:hAnsi="Arial"/>
                <w:szCs w:val="24"/>
              </w:rPr>
              <w:t>Roy Winslow – Manager Urban Planning</w:t>
            </w:r>
          </w:p>
        </w:tc>
      </w:tr>
      <w:tr w:rsidR="00196548" w:rsidRPr="008B6B84" w14:paraId="36989363" w14:textId="77777777" w:rsidTr="00334F7D">
        <w:trPr>
          <w:trHeight w:val="329"/>
        </w:trPr>
        <w:tc>
          <w:tcPr>
            <w:tcW w:w="2349" w:type="dxa"/>
          </w:tcPr>
          <w:p w14:paraId="58924A74" w14:textId="5CAADA02" w:rsidR="00196548" w:rsidRPr="008B6B84" w:rsidRDefault="00196548" w:rsidP="006500B1">
            <w:pPr>
              <w:ind w:right="110"/>
              <w:jc w:val="both"/>
              <w:rPr>
                <w:rFonts w:ascii="Arial" w:hAnsi="Arial"/>
                <w:b/>
                <w:color w:val="244061" w:themeColor="accent1" w:themeShade="80"/>
                <w:szCs w:val="24"/>
              </w:rPr>
            </w:pPr>
            <w:r w:rsidRPr="008B6B84">
              <w:rPr>
                <w:rFonts w:ascii="Arial" w:hAnsi="Arial"/>
                <w:b/>
                <w:color w:val="244061" w:themeColor="accent1" w:themeShade="80"/>
                <w:szCs w:val="24"/>
              </w:rPr>
              <w:t>Director</w:t>
            </w:r>
          </w:p>
        </w:tc>
        <w:tc>
          <w:tcPr>
            <w:tcW w:w="7291" w:type="dxa"/>
          </w:tcPr>
          <w:p w14:paraId="7F3F331B" w14:textId="77777777" w:rsidR="00196548" w:rsidRPr="008B6B84" w:rsidRDefault="00196548" w:rsidP="006500B1">
            <w:pPr>
              <w:ind w:right="39"/>
              <w:jc w:val="both"/>
              <w:rPr>
                <w:rFonts w:ascii="Arial" w:hAnsi="Arial"/>
                <w:szCs w:val="24"/>
              </w:rPr>
            </w:pPr>
            <w:r w:rsidRPr="008B6B84">
              <w:rPr>
                <w:rFonts w:ascii="Arial" w:hAnsi="Arial"/>
                <w:szCs w:val="24"/>
              </w:rPr>
              <w:t>Tony Free – Director Planning &amp; Development</w:t>
            </w:r>
          </w:p>
        </w:tc>
      </w:tr>
      <w:tr w:rsidR="00196548" w:rsidRPr="008B6B84" w14:paraId="79F903AB" w14:textId="77777777" w:rsidTr="00334F7D">
        <w:tc>
          <w:tcPr>
            <w:tcW w:w="2349" w:type="dxa"/>
          </w:tcPr>
          <w:p w14:paraId="165B0B1E" w14:textId="77777777" w:rsidR="00196548" w:rsidRPr="008B6B84" w:rsidRDefault="00196548" w:rsidP="006500B1">
            <w:pPr>
              <w:ind w:right="110"/>
              <w:jc w:val="both"/>
              <w:rPr>
                <w:rFonts w:ascii="Arial" w:hAnsi="Arial"/>
                <w:b/>
                <w:color w:val="244061" w:themeColor="accent1" w:themeShade="80"/>
                <w:szCs w:val="24"/>
              </w:rPr>
            </w:pPr>
            <w:r w:rsidRPr="008B6B84">
              <w:rPr>
                <w:rFonts w:ascii="Arial" w:hAnsi="Arial"/>
                <w:b/>
                <w:color w:val="244061" w:themeColor="accent1" w:themeShade="80"/>
                <w:szCs w:val="24"/>
              </w:rPr>
              <w:t>Attachments</w:t>
            </w:r>
          </w:p>
        </w:tc>
        <w:tc>
          <w:tcPr>
            <w:tcW w:w="7291" w:type="dxa"/>
          </w:tcPr>
          <w:p w14:paraId="3DC642AF" w14:textId="77777777" w:rsidR="00196548" w:rsidRPr="008B6B84" w:rsidRDefault="00196548" w:rsidP="006503DC">
            <w:pPr>
              <w:numPr>
                <w:ilvl w:val="0"/>
                <w:numId w:val="29"/>
              </w:numPr>
              <w:ind w:right="39"/>
              <w:contextualSpacing/>
              <w:jc w:val="both"/>
              <w:rPr>
                <w:rFonts w:ascii="Arial" w:hAnsi="Arial"/>
                <w:szCs w:val="32"/>
              </w:rPr>
            </w:pPr>
            <w:r w:rsidRPr="008B6B84">
              <w:rPr>
                <w:rFonts w:ascii="Arial" w:hAnsi="Arial"/>
                <w:szCs w:val="32"/>
              </w:rPr>
              <w:t>Local Planning Policy – Signage and Advertisements</w:t>
            </w:r>
          </w:p>
        </w:tc>
      </w:tr>
    </w:tbl>
    <w:p w14:paraId="610EBDFE" w14:textId="77777777" w:rsidR="00196548" w:rsidRDefault="00196548" w:rsidP="00196548">
      <w:pPr>
        <w:ind w:right="-330"/>
        <w:jc w:val="both"/>
        <w:rPr>
          <w:rFonts w:ascii="Arial" w:hAnsi="Arial" w:cs="Arial"/>
          <w:b/>
          <w:szCs w:val="32"/>
        </w:rPr>
      </w:pPr>
    </w:p>
    <w:p w14:paraId="24229450" w14:textId="77777777" w:rsidR="00196548" w:rsidRPr="008B6B84" w:rsidRDefault="00196548" w:rsidP="00E55CC6">
      <w:pPr>
        <w:ind w:left="-284" w:right="-238"/>
        <w:jc w:val="both"/>
        <w:rPr>
          <w:rFonts w:ascii="Arial" w:hAnsi="Arial" w:cs="Arial"/>
          <w:b/>
          <w:color w:val="244061" w:themeColor="accent1" w:themeShade="80"/>
          <w:sz w:val="28"/>
          <w:szCs w:val="32"/>
        </w:rPr>
      </w:pPr>
      <w:r w:rsidRPr="008B6B84">
        <w:rPr>
          <w:rFonts w:ascii="Arial" w:hAnsi="Arial" w:cs="Arial"/>
          <w:b/>
          <w:color w:val="244061" w:themeColor="accent1" w:themeShade="80"/>
          <w:sz w:val="28"/>
          <w:szCs w:val="32"/>
        </w:rPr>
        <w:t>Purpose</w:t>
      </w:r>
    </w:p>
    <w:p w14:paraId="5DA08A44" w14:textId="77777777" w:rsidR="00196548" w:rsidRPr="008B6B84" w:rsidRDefault="00196548" w:rsidP="00E55CC6">
      <w:pPr>
        <w:ind w:left="-567" w:right="-238"/>
        <w:jc w:val="both"/>
        <w:rPr>
          <w:rFonts w:ascii="Arial" w:hAnsi="Arial" w:cs="Arial"/>
          <w:b/>
          <w:szCs w:val="32"/>
        </w:rPr>
      </w:pPr>
    </w:p>
    <w:p w14:paraId="72E53E4C" w14:textId="77777777" w:rsidR="00196548" w:rsidRPr="008B6B84" w:rsidRDefault="00196548" w:rsidP="00E55CC6">
      <w:pPr>
        <w:ind w:left="-284" w:right="-238"/>
        <w:jc w:val="both"/>
        <w:rPr>
          <w:rFonts w:ascii="Arial" w:hAnsi="Arial" w:cs="Arial"/>
          <w:b/>
          <w:szCs w:val="32"/>
        </w:rPr>
      </w:pPr>
      <w:r w:rsidRPr="008B6B84">
        <w:rPr>
          <w:rFonts w:ascii="Arial" w:hAnsi="Arial" w:cs="Arial"/>
          <w:szCs w:val="32"/>
        </w:rPr>
        <w:t xml:space="preserve">The purpose of this report is for Council to adopt for advertising the draft Local Planning Policy – Signage and Advertisements (the Policy), included as </w:t>
      </w:r>
      <w:r w:rsidRPr="008B6B84">
        <w:rPr>
          <w:rFonts w:ascii="Arial" w:hAnsi="Arial" w:cs="Arial"/>
          <w:b/>
          <w:bCs/>
          <w:szCs w:val="32"/>
        </w:rPr>
        <w:t>Attachment 1</w:t>
      </w:r>
      <w:r w:rsidRPr="008B6B84">
        <w:rPr>
          <w:rFonts w:ascii="Arial" w:hAnsi="Arial" w:cs="Arial"/>
          <w:szCs w:val="32"/>
        </w:rPr>
        <w:t xml:space="preserve">. </w:t>
      </w:r>
    </w:p>
    <w:p w14:paraId="5F93E384" w14:textId="77777777" w:rsidR="00196548" w:rsidRDefault="00196548" w:rsidP="00E55CC6">
      <w:pPr>
        <w:ind w:right="-238"/>
        <w:jc w:val="both"/>
        <w:rPr>
          <w:rFonts w:ascii="Arial" w:hAnsi="Arial" w:cs="Arial"/>
          <w:b/>
          <w:szCs w:val="32"/>
        </w:rPr>
      </w:pPr>
    </w:p>
    <w:p w14:paraId="478C2D2C" w14:textId="77777777" w:rsidR="00196548" w:rsidRPr="008B6B84" w:rsidRDefault="00196548" w:rsidP="00E55CC6">
      <w:pPr>
        <w:ind w:right="-238"/>
        <w:jc w:val="both"/>
        <w:rPr>
          <w:rFonts w:ascii="Arial" w:hAnsi="Arial" w:cs="Arial"/>
          <w:b/>
          <w:szCs w:val="32"/>
        </w:rPr>
      </w:pPr>
    </w:p>
    <w:p w14:paraId="67ADD23D" w14:textId="77777777" w:rsidR="00196548" w:rsidRPr="008B6B84" w:rsidRDefault="00196548" w:rsidP="00E55CC6">
      <w:pPr>
        <w:ind w:left="-284" w:right="-238"/>
        <w:jc w:val="both"/>
        <w:rPr>
          <w:rFonts w:ascii="Arial" w:hAnsi="Arial" w:cs="Arial"/>
          <w:b/>
          <w:color w:val="244061" w:themeColor="accent1" w:themeShade="80"/>
          <w:sz w:val="28"/>
          <w:szCs w:val="32"/>
        </w:rPr>
      </w:pPr>
      <w:r w:rsidRPr="008B6B84">
        <w:rPr>
          <w:rFonts w:ascii="Arial" w:hAnsi="Arial" w:cs="Arial"/>
          <w:b/>
          <w:color w:val="244061" w:themeColor="accent1" w:themeShade="80"/>
          <w:sz w:val="28"/>
          <w:szCs w:val="32"/>
        </w:rPr>
        <w:t>Recommendation</w:t>
      </w:r>
    </w:p>
    <w:p w14:paraId="12676586" w14:textId="77777777" w:rsidR="00196548" w:rsidRPr="008B6B84" w:rsidRDefault="00196548" w:rsidP="00E55CC6">
      <w:pPr>
        <w:ind w:right="-238"/>
        <w:jc w:val="both"/>
        <w:rPr>
          <w:rFonts w:ascii="Arial" w:hAnsi="Arial" w:cs="Arial"/>
          <w:bCs/>
          <w:color w:val="244061" w:themeColor="accent1" w:themeShade="80"/>
          <w:szCs w:val="24"/>
        </w:rPr>
      </w:pPr>
    </w:p>
    <w:p w14:paraId="23AE86B8" w14:textId="77777777" w:rsidR="00196548" w:rsidRPr="008B6B84" w:rsidRDefault="00196548" w:rsidP="00E55CC6">
      <w:pPr>
        <w:ind w:left="-284" w:right="-238"/>
        <w:jc w:val="both"/>
        <w:rPr>
          <w:rFonts w:ascii="Arial" w:hAnsi="Arial" w:cs="Arial"/>
          <w:b/>
          <w:color w:val="244061" w:themeColor="accent1" w:themeShade="80"/>
          <w:szCs w:val="24"/>
        </w:rPr>
      </w:pPr>
      <w:r w:rsidRPr="008B6B84">
        <w:rPr>
          <w:rFonts w:ascii="Arial" w:hAnsi="Arial" w:cs="Arial"/>
          <w:b/>
          <w:color w:val="244061" w:themeColor="accent1" w:themeShade="80"/>
          <w:szCs w:val="24"/>
        </w:rPr>
        <w:t>That Council:</w:t>
      </w:r>
    </w:p>
    <w:p w14:paraId="79730DCB" w14:textId="77777777" w:rsidR="00196548" w:rsidRPr="008B6B84" w:rsidRDefault="00196548" w:rsidP="00E55CC6">
      <w:pPr>
        <w:ind w:right="-238"/>
        <w:jc w:val="both"/>
        <w:rPr>
          <w:rFonts w:ascii="Arial" w:hAnsi="Arial" w:cs="Arial"/>
          <w:bCs/>
          <w:color w:val="244061" w:themeColor="accent1" w:themeShade="80"/>
          <w:szCs w:val="24"/>
        </w:rPr>
      </w:pPr>
    </w:p>
    <w:p w14:paraId="4DE5137D" w14:textId="5699511E" w:rsidR="00196548" w:rsidRPr="008B6B84" w:rsidRDefault="00E55CC6" w:rsidP="006503DC">
      <w:pPr>
        <w:numPr>
          <w:ilvl w:val="0"/>
          <w:numId w:val="32"/>
        </w:numPr>
        <w:ind w:left="284" w:right="-238" w:hanging="567"/>
        <w:contextualSpacing/>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a</w:t>
      </w:r>
      <w:r w:rsidR="00196548" w:rsidRPr="008B6B84">
        <w:rPr>
          <w:rFonts w:ascii="Arial" w:hAnsi="Arial" w:cs="Arial"/>
          <w:b/>
          <w:color w:val="244061" w:themeColor="accent1" w:themeShade="80"/>
          <w:szCs w:val="24"/>
          <w:lang w:val="en-GB"/>
        </w:rPr>
        <w:t>dopts the draft Local Planning Policy – Signage and Advertisements for the purpose of advertising in accordance with Clause 4 of the Deemed Provisions of Schedule 2 of the Planning and Development (Local Planning Schemes) Regulations 2015.</w:t>
      </w:r>
    </w:p>
    <w:p w14:paraId="68298E3B" w14:textId="77777777" w:rsidR="00196548" w:rsidRPr="008B6B84" w:rsidRDefault="00196548" w:rsidP="00E55CC6">
      <w:pPr>
        <w:ind w:left="-283" w:right="-238"/>
        <w:jc w:val="both"/>
        <w:rPr>
          <w:rFonts w:ascii="Arial" w:hAnsi="Arial" w:cs="Arial"/>
          <w:b/>
          <w:color w:val="244061" w:themeColor="accent1" w:themeShade="80"/>
          <w:szCs w:val="24"/>
          <w:lang w:val="en-GB"/>
        </w:rPr>
      </w:pPr>
    </w:p>
    <w:p w14:paraId="1D4255E3" w14:textId="21D353E9" w:rsidR="00196548" w:rsidRPr="008B6B84" w:rsidRDefault="00E55CC6" w:rsidP="006503DC">
      <w:pPr>
        <w:numPr>
          <w:ilvl w:val="0"/>
          <w:numId w:val="32"/>
        </w:numPr>
        <w:ind w:left="284" w:right="-238" w:hanging="567"/>
        <w:contextualSpacing/>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n</w:t>
      </w:r>
      <w:r w:rsidR="00196548" w:rsidRPr="008B6B84">
        <w:rPr>
          <w:rFonts w:ascii="Arial" w:hAnsi="Arial" w:cs="Arial"/>
          <w:b/>
          <w:color w:val="244061" w:themeColor="accent1" w:themeShade="80"/>
          <w:szCs w:val="24"/>
          <w:lang w:val="en-GB"/>
        </w:rPr>
        <w:t xml:space="preserve">otes that the advertising period for the draft Local Planning Policy – Signage and Advertisements will be for a minimum of 21 days. </w:t>
      </w:r>
    </w:p>
    <w:p w14:paraId="14E5A0E3" w14:textId="77777777" w:rsidR="00196548" w:rsidRDefault="00196548" w:rsidP="00E55CC6">
      <w:pPr>
        <w:ind w:right="-238"/>
        <w:jc w:val="both"/>
        <w:rPr>
          <w:rFonts w:ascii="Arial" w:hAnsi="Arial" w:cs="Arial"/>
          <w:b/>
          <w:sz w:val="28"/>
          <w:szCs w:val="32"/>
        </w:rPr>
      </w:pPr>
    </w:p>
    <w:p w14:paraId="4859D984" w14:textId="77777777" w:rsidR="00196548" w:rsidRPr="008B6B84" w:rsidRDefault="00196548" w:rsidP="00E55CC6">
      <w:pPr>
        <w:ind w:right="-238"/>
        <w:jc w:val="both"/>
        <w:rPr>
          <w:rFonts w:ascii="Arial" w:hAnsi="Arial" w:cs="Arial"/>
          <w:b/>
          <w:sz w:val="28"/>
          <w:szCs w:val="32"/>
        </w:rPr>
      </w:pPr>
    </w:p>
    <w:p w14:paraId="39FA6782" w14:textId="77777777" w:rsidR="00196548" w:rsidRPr="008B6B84" w:rsidRDefault="00196548" w:rsidP="00E55CC6">
      <w:pPr>
        <w:ind w:left="-284" w:right="-238"/>
        <w:jc w:val="both"/>
        <w:rPr>
          <w:rFonts w:ascii="Arial" w:hAnsi="Arial" w:cs="Arial"/>
          <w:b/>
          <w:bCs/>
          <w:color w:val="000000" w:themeColor="text1"/>
          <w:sz w:val="28"/>
          <w:szCs w:val="28"/>
        </w:rPr>
      </w:pPr>
      <w:r w:rsidRPr="008B6B84">
        <w:rPr>
          <w:rFonts w:ascii="Arial" w:hAnsi="Arial" w:cs="Arial"/>
          <w:b/>
          <w:color w:val="17365D" w:themeColor="text2" w:themeShade="BF"/>
          <w:sz w:val="28"/>
          <w:szCs w:val="32"/>
        </w:rPr>
        <w:t>Voting Requirement</w:t>
      </w:r>
    </w:p>
    <w:p w14:paraId="5661B5CD" w14:textId="77777777" w:rsidR="00196548" w:rsidRPr="008B6B84" w:rsidRDefault="00196548" w:rsidP="00E55CC6">
      <w:pPr>
        <w:ind w:left="-284" w:right="-238"/>
        <w:jc w:val="both"/>
        <w:rPr>
          <w:rFonts w:ascii="Arial" w:hAnsi="Arial" w:cs="Arial"/>
          <w:color w:val="000000" w:themeColor="text1"/>
          <w:szCs w:val="24"/>
        </w:rPr>
      </w:pPr>
    </w:p>
    <w:p w14:paraId="7D884F90" w14:textId="77777777" w:rsidR="00196548" w:rsidRPr="008B6B84" w:rsidRDefault="00196548" w:rsidP="00E55CC6">
      <w:pPr>
        <w:ind w:left="-284" w:right="-238"/>
        <w:jc w:val="both"/>
        <w:rPr>
          <w:rFonts w:ascii="Arial" w:hAnsi="Arial" w:cs="Arial"/>
          <w:color w:val="000000" w:themeColor="text1"/>
          <w:szCs w:val="24"/>
        </w:rPr>
      </w:pPr>
      <w:r w:rsidRPr="008B6B84">
        <w:rPr>
          <w:rFonts w:ascii="Arial" w:hAnsi="Arial" w:cs="Arial"/>
          <w:color w:val="000000" w:themeColor="text1"/>
          <w:szCs w:val="24"/>
        </w:rPr>
        <w:t>Simple Majority</w:t>
      </w:r>
    </w:p>
    <w:p w14:paraId="71613C33" w14:textId="77777777" w:rsidR="00196548" w:rsidRDefault="00196548" w:rsidP="00E55CC6">
      <w:pPr>
        <w:ind w:right="-238"/>
        <w:jc w:val="both"/>
        <w:rPr>
          <w:rFonts w:ascii="Arial" w:hAnsi="Arial" w:cs="Arial"/>
          <w:b/>
          <w:sz w:val="28"/>
          <w:szCs w:val="32"/>
        </w:rPr>
      </w:pPr>
    </w:p>
    <w:p w14:paraId="3A4F5827" w14:textId="77777777" w:rsidR="00196548" w:rsidRPr="008B6B84" w:rsidRDefault="00196548" w:rsidP="00E55CC6">
      <w:pPr>
        <w:ind w:right="-238"/>
        <w:jc w:val="both"/>
        <w:rPr>
          <w:rFonts w:ascii="Arial" w:hAnsi="Arial" w:cs="Arial"/>
          <w:b/>
          <w:sz w:val="28"/>
          <w:szCs w:val="32"/>
        </w:rPr>
      </w:pPr>
    </w:p>
    <w:p w14:paraId="10F5B21A" w14:textId="77777777" w:rsidR="00196548" w:rsidRPr="008B6B84" w:rsidRDefault="00196548" w:rsidP="00E55CC6">
      <w:pPr>
        <w:ind w:left="-284" w:right="-238"/>
        <w:jc w:val="both"/>
        <w:rPr>
          <w:rFonts w:ascii="Arial" w:hAnsi="Arial" w:cs="Arial"/>
          <w:b/>
          <w:color w:val="244061" w:themeColor="accent1" w:themeShade="80"/>
          <w:sz w:val="28"/>
          <w:szCs w:val="32"/>
        </w:rPr>
      </w:pPr>
      <w:r w:rsidRPr="008B6B84">
        <w:rPr>
          <w:rFonts w:ascii="Arial" w:hAnsi="Arial" w:cs="Arial"/>
          <w:b/>
          <w:color w:val="244061" w:themeColor="accent1" w:themeShade="80"/>
          <w:sz w:val="28"/>
          <w:szCs w:val="32"/>
        </w:rPr>
        <w:t xml:space="preserve">Background </w:t>
      </w:r>
    </w:p>
    <w:p w14:paraId="3CBE526F" w14:textId="77777777" w:rsidR="00196548" w:rsidRPr="008B6B84" w:rsidRDefault="00196548" w:rsidP="00E55CC6">
      <w:pPr>
        <w:ind w:left="-284" w:right="-238"/>
        <w:jc w:val="both"/>
        <w:rPr>
          <w:rFonts w:ascii="Arial" w:hAnsi="Arial" w:cs="Arial"/>
          <w:b/>
          <w:sz w:val="28"/>
          <w:szCs w:val="32"/>
        </w:rPr>
      </w:pPr>
    </w:p>
    <w:p w14:paraId="6C6D2EA2" w14:textId="45F36ABF" w:rsidR="00196548" w:rsidRDefault="00196548" w:rsidP="00E55CC6">
      <w:pPr>
        <w:ind w:left="-284" w:right="-238"/>
        <w:jc w:val="both"/>
        <w:rPr>
          <w:rFonts w:ascii="Arial" w:hAnsi="Arial" w:cs="Arial"/>
        </w:rPr>
      </w:pPr>
      <w:r w:rsidRPr="08099336">
        <w:rPr>
          <w:rFonts w:ascii="Arial" w:hAnsi="Arial" w:cs="Arial"/>
        </w:rPr>
        <w:t>The current Signs Local Planning Policy (the Policy) was adopted at the Ordinary Council Meeting held on 23 July 2019. A review of the Policy has been undertaken in the context of the Council resolution dated 27 July 2021, which reflects the development pressure Nedlands is currently facing, with attention to construction signs and property transaction signs. The review also includes amending the Register of Delegation in relation to construction site, property transaction and hoarding signs 5 square metres or larger. The Policy has been updated in line with the resolution as discussed below.</w:t>
      </w:r>
    </w:p>
    <w:p w14:paraId="14240AC1" w14:textId="77777777" w:rsidR="00196548" w:rsidRPr="008B6B84" w:rsidRDefault="00196548" w:rsidP="000032A0">
      <w:pPr>
        <w:ind w:left="-284" w:right="-238"/>
        <w:jc w:val="both"/>
        <w:rPr>
          <w:rFonts w:ascii="Arial" w:hAnsi="Arial" w:cs="Arial"/>
          <w:b/>
          <w:color w:val="17365D" w:themeColor="text2" w:themeShade="BF"/>
          <w:sz w:val="28"/>
          <w:szCs w:val="32"/>
        </w:rPr>
      </w:pPr>
      <w:r w:rsidRPr="008B6B84">
        <w:rPr>
          <w:rFonts w:ascii="Arial" w:hAnsi="Arial" w:cs="Arial"/>
          <w:b/>
          <w:color w:val="17365D" w:themeColor="text2" w:themeShade="BF"/>
          <w:sz w:val="28"/>
          <w:szCs w:val="32"/>
        </w:rPr>
        <w:t>Discussion</w:t>
      </w:r>
    </w:p>
    <w:p w14:paraId="45BD531F" w14:textId="77777777" w:rsidR="00196548" w:rsidRPr="008B6B84" w:rsidRDefault="00196548" w:rsidP="000032A0">
      <w:pPr>
        <w:ind w:left="-284" w:right="-238"/>
        <w:jc w:val="both"/>
        <w:rPr>
          <w:rFonts w:ascii="Arial" w:hAnsi="Arial" w:cs="Arial"/>
          <w:b/>
          <w:color w:val="17365D" w:themeColor="text2" w:themeShade="BF"/>
          <w:sz w:val="28"/>
          <w:szCs w:val="32"/>
        </w:rPr>
      </w:pPr>
    </w:p>
    <w:p w14:paraId="0B2AB145" w14:textId="77777777" w:rsidR="00196548" w:rsidRPr="008B6B84" w:rsidRDefault="00196548" w:rsidP="000032A0">
      <w:pPr>
        <w:ind w:left="-284" w:right="-238"/>
        <w:jc w:val="both"/>
        <w:rPr>
          <w:rFonts w:ascii="Arial" w:hAnsi="Arial" w:cs="Arial"/>
          <w:szCs w:val="32"/>
        </w:rPr>
      </w:pPr>
      <w:r>
        <w:rPr>
          <w:rFonts w:ascii="Arial" w:hAnsi="Arial" w:cs="Arial"/>
          <w:bCs/>
          <w:szCs w:val="28"/>
        </w:rPr>
        <w:t>The</w:t>
      </w:r>
      <w:r w:rsidRPr="008B6B84">
        <w:rPr>
          <w:rFonts w:ascii="Arial" w:hAnsi="Arial" w:cs="Arial"/>
          <w:szCs w:val="32"/>
        </w:rPr>
        <w:t xml:space="preserve"> content of the Policy has been reviewed in the context of the </w:t>
      </w:r>
      <w:r>
        <w:rPr>
          <w:rFonts w:ascii="Arial" w:hAnsi="Arial" w:cs="Arial"/>
          <w:szCs w:val="32"/>
        </w:rPr>
        <w:t>legislative planning requirements and</w:t>
      </w:r>
      <w:r w:rsidRPr="008B6B84">
        <w:rPr>
          <w:rFonts w:ascii="Arial" w:hAnsi="Arial" w:cs="Arial"/>
          <w:szCs w:val="32"/>
        </w:rPr>
        <w:t xml:space="preserve"> practical application of the</w:t>
      </w:r>
      <w:r>
        <w:rPr>
          <w:rFonts w:ascii="Arial" w:hAnsi="Arial" w:cs="Arial"/>
          <w:szCs w:val="32"/>
        </w:rPr>
        <w:t xml:space="preserve"> existing</w:t>
      </w:r>
      <w:r w:rsidRPr="008B6B84">
        <w:rPr>
          <w:rFonts w:ascii="Arial" w:hAnsi="Arial" w:cs="Arial"/>
          <w:szCs w:val="32"/>
        </w:rPr>
        <w:t xml:space="preserve"> provisions.</w:t>
      </w:r>
    </w:p>
    <w:p w14:paraId="7FDF51D8" w14:textId="77777777" w:rsidR="00196548" w:rsidRPr="008B6B84" w:rsidRDefault="00196548" w:rsidP="000032A0">
      <w:pPr>
        <w:ind w:left="-284" w:right="-238"/>
        <w:jc w:val="both"/>
        <w:rPr>
          <w:rFonts w:ascii="Arial" w:hAnsi="Arial" w:cs="Arial"/>
          <w:szCs w:val="32"/>
        </w:rPr>
      </w:pPr>
    </w:p>
    <w:p w14:paraId="3553CAFF" w14:textId="77777777" w:rsidR="00196548" w:rsidRDefault="00196548" w:rsidP="000032A0">
      <w:pPr>
        <w:ind w:left="-284" w:right="-238"/>
        <w:jc w:val="both"/>
        <w:rPr>
          <w:rFonts w:ascii="Arial" w:hAnsi="Arial" w:cs="Arial"/>
          <w:szCs w:val="32"/>
        </w:rPr>
      </w:pPr>
      <w:r w:rsidRPr="008B6B84">
        <w:rPr>
          <w:rFonts w:ascii="Arial" w:hAnsi="Arial" w:cs="Arial"/>
          <w:szCs w:val="32"/>
        </w:rPr>
        <w:t xml:space="preserve">The updated Policy seeks to provide a more contemporary and concise set of provisions to assist </w:t>
      </w:r>
      <w:r>
        <w:rPr>
          <w:rFonts w:ascii="Arial" w:hAnsi="Arial" w:cs="Arial"/>
          <w:szCs w:val="32"/>
        </w:rPr>
        <w:t xml:space="preserve">the City in the assessment of signage proposals. </w:t>
      </w:r>
    </w:p>
    <w:p w14:paraId="6A9F7878" w14:textId="77777777" w:rsidR="00196548" w:rsidRDefault="00196548" w:rsidP="000032A0">
      <w:pPr>
        <w:ind w:left="-284" w:right="-238"/>
        <w:jc w:val="both"/>
        <w:rPr>
          <w:rFonts w:ascii="Arial" w:hAnsi="Arial" w:cs="Arial"/>
          <w:szCs w:val="32"/>
        </w:rPr>
      </w:pPr>
    </w:p>
    <w:p w14:paraId="02DD79A6" w14:textId="77777777" w:rsidR="00196548" w:rsidRDefault="00196548" w:rsidP="000032A0">
      <w:pPr>
        <w:ind w:left="-284" w:right="-238"/>
        <w:jc w:val="both"/>
        <w:rPr>
          <w:rFonts w:ascii="Arial" w:hAnsi="Arial" w:cs="Arial"/>
          <w:bCs/>
          <w:szCs w:val="28"/>
        </w:rPr>
      </w:pPr>
      <w:r>
        <w:rPr>
          <w:rFonts w:ascii="Arial" w:hAnsi="Arial" w:cs="Arial"/>
          <w:szCs w:val="32"/>
        </w:rPr>
        <w:t>The key elements of the Policy include:</w:t>
      </w:r>
    </w:p>
    <w:p w14:paraId="059097EB" w14:textId="77777777" w:rsidR="00196548" w:rsidRDefault="00196548" w:rsidP="000032A0">
      <w:pPr>
        <w:ind w:left="-284" w:right="-238"/>
        <w:jc w:val="both"/>
        <w:rPr>
          <w:rFonts w:ascii="Arial" w:hAnsi="Arial" w:cs="Arial"/>
          <w:bCs/>
          <w:szCs w:val="28"/>
        </w:rPr>
      </w:pPr>
    </w:p>
    <w:p w14:paraId="1720D836" w14:textId="77777777" w:rsidR="00196548" w:rsidRPr="00707BFD" w:rsidRDefault="00196548" w:rsidP="000032A0">
      <w:pPr>
        <w:pStyle w:val="ListParagraph"/>
        <w:numPr>
          <w:ilvl w:val="1"/>
          <w:numId w:val="19"/>
        </w:numPr>
        <w:ind w:right="-238"/>
        <w:jc w:val="both"/>
        <w:rPr>
          <w:rFonts w:ascii="Arial" w:hAnsi="Arial" w:cs="Arial"/>
          <w:bCs/>
          <w:szCs w:val="28"/>
        </w:rPr>
      </w:pPr>
      <w:r w:rsidRPr="00707BFD">
        <w:rPr>
          <w:rFonts w:ascii="Arial" w:hAnsi="Arial" w:cs="Arial"/>
          <w:b/>
          <w:bCs/>
          <w:szCs w:val="32"/>
        </w:rPr>
        <w:t xml:space="preserve">Policy Title </w:t>
      </w:r>
    </w:p>
    <w:p w14:paraId="62133ED0" w14:textId="77777777" w:rsidR="00196548" w:rsidRPr="008B6B84" w:rsidRDefault="00196548" w:rsidP="000032A0">
      <w:pPr>
        <w:ind w:left="-284" w:right="-238"/>
        <w:jc w:val="both"/>
        <w:rPr>
          <w:rFonts w:ascii="Arial" w:hAnsi="Arial" w:cs="Arial"/>
          <w:szCs w:val="32"/>
          <w:u w:val="single"/>
        </w:rPr>
      </w:pPr>
    </w:p>
    <w:p w14:paraId="175D8CCA" w14:textId="77777777" w:rsidR="00196548" w:rsidRPr="008B6B84" w:rsidRDefault="00196548" w:rsidP="000032A0">
      <w:pPr>
        <w:ind w:left="284" w:right="-238"/>
        <w:jc w:val="both"/>
        <w:rPr>
          <w:rFonts w:ascii="Arial" w:hAnsi="Arial" w:cs="Arial"/>
          <w:szCs w:val="32"/>
        </w:rPr>
      </w:pPr>
      <w:r w:rsidRPr="008B6B84">
        <w:rPr>
          <w:rFonts w:ascii="Arial" w:hAnsi="Arial" w:cs="Arial"/>
          <w:szCs w:val="32"/>
        </w:rPr>
        <w:t xml:space="preserve">The policy title has been revised from </w:t>
      </w:r>
      <w:r>
        <w:rPr>
          <w:rFonts w:ascii="Arial" w:hAnsi="Arial" w:cs="Arial"/>
          <w:szCs w:val="32"/>
        </w:rPr>
        <w:t>“</w:t>
      </w:r>
      <w:r w:rsidRPr="008B6B84">
        <w:rPr>
          <w:rFonts w:ascii="Arial" w:hAnsi="Arial" w:cs="Arial"/>
          <w:szCs w:val="32"/>
        </w:rPr>
        <w:t>Signs Local Planning Policy</w:t>
      </w:r>
      <w:r>
        <w:rPr>
          <w:rFonts w:ascii="Arial" w:hAnsi="Arial" w:cs="Arial"/>
          <w:szCs w:val="32"/>
        </w:rPr>
        <w:t>”</w:t>
      </w:r>
      <w:r w:rsidRPr="008B6B84">
        <w:rPr>
          <w:rFonts w:ascii="Arial" w:hAnsi="Arial" w:cs="Arial"/>
          <w:szCs w:val="32"/>
        </w:rPr>
        <w:t xml:space="preserve"> to </w:t>
      </w:r>
      <w:r>
        <w:rPr>
          <w:rFonts w:ascii="Arial" w:hAnsi="Arial" w:cs="Arial"/>
          <w:szCs w:val="32"/>
        </w:rPr>
        <w:t>“</w:t>
      </w:r>
      <w:r w:rsidRPr="008B6B84">
        <w:rPr>
          <w:rFonts w:ascii="Arial" w:hAnsi="Arial" w:cs="Arial"/>
          <w:szCs w:val="32"/>
        </w:rPr>
        <w:t>Signage and Advertisements Local Planning Policy</w:t>
      </w:r>
      <w:r>
        <w:rPr>
          <w:rFonts w:ascii="Arial" w:hAnsi="Arial" w:cs="Arial"/>
          <w:szCs w:val="32"/>
        </w:rPr>
        <w:t>”</w:t>
      </w:r>
      <w:r w:rsidRPr="008B6B84">
        <w:rPr>
          <w:rFonts w:ascii="Arial" w:hAnsi="Arial" w:cs="Arial"/>
          <w:szCs w:val="32"/>
        </w:rPr>
        <w:t xml:space="preserve"> to align with the statutory terminology used by the Planning and Development (Local Planning Schemes) Regulations 2015</w:t>
      </w:r>
      <w:r>
        <w:rPr>
          <w:rFonts w:ascii="Arial" w:hAnsi="Arial" w:cs="Arial"/>
          <w:szCs w:val="32"/>
        </w:rPr>
        <w:t xml:space="preserve"> relating to Advertisements</w:t>
      </w:r>
      <w:r w:rsidRPr="008B6B84">
        <w:rPr>
          <w:rFonts w:ascii="Arial" w:hAnsi="Arial" w:cs="Arial"/>
          <w:szCs w:val="32"/>
        </w:rPr>
        <w:t>.</w:t>
      </w:r>
    </w:p>
    <w:p w14:paraId="7AEEEDA8" w14:textId="77777777" w:rsidR="00196548" w:rsidRPr="008B6B84" w:rsidRDefault="00196548" w:rsidP="000032A0">
      <w:pPr>
        <w:ind w:left="284" w:right="-238" w:hanging="709"/>
        <w:jc w:val="both"/>
        <w:rPr>
          <w:rFonts w:ascii="Arial" w:hAnsi="Arial" w:cs="Arial"/>
          <w:i/>
          <w:iCs/>
          <w:szCs w:val="32"/>
        </w:rPr>
      </w:pPr>
    </w:p>
    <w:p w14:paraId="3B2042CA" w14:textId="77777777" w:rsidR="00196548" w:rsidRDefault="00196548" w:rsidP="000032A0">
      <w:pPr>
        <w:ind w:left="284" w:right="-238"/>
        <w:jc w:val="both"/>
        <w:rPr>
          <w:rFonts w:ascii="Arial" w:hAnsi="Arial" w:cs="Arial"/>
          <w:szCs w:val="32"/>
        </w:rPr>
      </w:pPr>
      <w:r w:rsidRPr="008B6B84">
        <w:rPr>
          <w:rFonts w:ascii="Arial" w:hAnsi="Arial" w:cs="Arial"/>
          <w:szCs w:val="32"/>
        </w:rPr>
        <w:t>The Regulations also contain a definition of “heritage-protected place”, and this new terminology is proposed to be included</w:t>
      </w:r>
      <w:r>
        <w:rPr>
          <w:rFonts w:ascii="Arial" w:hAnsi="Arial" w:cs="Arial"/>
          <w:szCs w:val="32"/>
        </w:rPr>
        <w:t xml:space="preserve"> in the Policy</w:t>
      </w:r>
      <w:r w:rsidRPr="008B6B84">
        <w:rPr>
          <w:rFonts w:ascii="Arial" w:hAnsi="Arial" w:cs="Arial"/>
          <w:szCs w:val="32"/>
        </w:rPr>
        <w:t>.</w:t>
      </w:r>
    </w:p>
    <w:p w14:paraId="5FAF037E" w14:textId="77777777" w:rsidR="00196548" w:rsidRDefault="00196548" w:rsidP="000032A0">
      <w:pPr>
        <w:ind w:left="-284" w:right="-238"/>
        <w:jc w:val="both"/>
        <w:rPr>
          <w:rFonts w:ascii="Arial" w:hAnsi="Arial" w:cs="Arial"/>
          <w:szCs w:val="32"/>
        </w:rPr>
      </w:pPr>
    </w:p>
    <w:p w14:paraId="5825D6E2" w14:textId="77777777" w:rsidR="00196548" w:rsidRDefault="00196548" w:rsidP="000032A0">
      <w:pPr>
        <w:pStyle w:val="ListParagraph"/>
        <w:numPr>
          <w:ilvl w:val="1"/>
          <w:numId w:val="19"/>
        </w:numPr>
        <w:ind w:right="-238"/>
        <w:jc w:val="both"/>
        <w:rPr>
          <w:rFonts w:ascii="Arial" w:hAnsi="Arial" w:cs="Arial"/>
          <w:b/>
          <w:bCs/>
          <w:szCs w:val="32"/>
        </w:rPr>
      </w:pPr>
      <w:r w:rsidRPr="00A92E3F">
        <w:rPr>
          <w:rFonts w:ascii="Arial" w:hAnsi="Arial" w:cs="Arial"/>
          <w:b/>
          <w:bCs/>
          <w:szCs w:val="32"/>
        </w:rPr>
        <w:t>Objectives</w:t>
      </w:r>
    </w:p>
    <w:p w14:paraId="3EB17B56" w14:textId="77777777" w:rsidR="00196548" w:rsidRDefault="00196548" w:rsidP="000032A0">
      <w:pPr>
        <w:ind w:right="-238"/>
        <w:jc w:val="both"/>
        <w:rPr>
          <w:rFonts w:ascii="Arial" w:hAnsi="Arial" w:cs="Arial"/>
          <w:b/>
          <w:bCs/>
          <w:szCs w:val="32"/>
        </w:rPr>
      </w:pPr>
    </w:p>
    <w:p w14:paraId="39D566E9" w14:textId="77777777" w:rsidR="00196548" w:rsidRPr="008B6B84" w:rsidRDefault="00196548" w:rsidP="000032A0">
      <w:pPr>
        <w:ind w:left="284" w:right="-238"/>
        <w:jc w:val="both"/>
        <w:rPr>
          <w:rFonts w:ascii="Arial" w:hAnsi="Arial" w:cs="Arial"/>
          <w:szCs w:val="32"/>
        </w:rPr>
      </w:pPr>
      <w:r w:rsidRPr="008B6B84">
        <w:rPr>
          <w:rFonts w:ascii="Arial" w:hAnsi="Arial" w:cs="Arial"/>
          <w:szCs w:val="32"/>
        </w:rPr>
        <w:t>The objectives of the Policy</w:t>
      </w:r>
      <w:r>
        <w:rPr>
          <w:rFonts w:ascii="Arial" w:hAnsi="Arial" w:cs="Arial"/>
          <w:szCs w:val="32"/>
        </w:rPr>
        <w:t xml:space="preserve"> are worded to highlight the importance of minimising the a</w:t>
      </w:r>
      <w:r w:rsidRPr="008B6B84">
        <w:rPr>
          <w:rFonts w:ascii="Arial" w:hAnsi="Arial" w:cs="Arial"/>
          <w:szCs w:val="32"/>
        </w:rPr>
        <w:t>dverse impacts of signage and advertisements on the amenity of residential areas and heritage-protected places.</w:t>
      </w:r>
    </w:p>
    <w:p w14:paraId="4AD9DC39" w14:textId="77777777" w:rsidR="00196548" w:rsidRPr="008B6B84" w:rsidRDefault="00196548" w:rsidP="000032A0">
      <w:pPr>
        <w:ind w:left="284" w:right="-238"/>
        <w:jc w:val="both"/>
        <w:rPr>
          <w:rFonts w:ascii="Arial" w:hAnsi="Arial" w:cs="Arial"/>
          <w:szCs w:val="32"/>
        </w:rPr>
      </w:pPr>
    </w:p>
    <w:p w14:paraId="22E25FE9" w14:textId="77777777" w:rsidR="00196548" w:rsidRDefault="00196548" w:rsidP="000032A0">
      <w:pPr>
        <w:ind w:left="284" w:right="-238"/>
        <w:jc w:val="both"/>
        <w:rPr>
          <w:rFonts w:ascii="Arial" w:hAnsi="Arial" w:cs="Arial"/>
          <w:szCs w:val="32"/>
        </w:rPr>
      </w:pPr>
      <w:r w:rsidRPr="008B6B84">
        <w:rPr>
          <w:rFonts w:ascii="Arial" w:hAnsi="Arial" w:cs="Arial"/>
          <w:szCs w:val="32"/>
        </w:rPr>
        <w:t xml:space="preserve">The objectives seek to limit commercial signage to areas zoned for non-residential uses and reduce the proliferation and cumulative impact of signage across the </w:t>
      </w:r>
      <w:proofErr w:type="gramStart"/>
      <w:r w:rsidRPr="008B6B84">
        <w:rPr>
          <w:rFonts w:ascii="Arial" w:hAnsi="Arial" w:cs="Arial"/>
          <w:szCs w:val="32"/>
        </w:rPr>
        <w:t>City</w:t>
      </w:r>
      <w:proofErr w:type="gramEnd"/>
      <w:r w:rsidRPr="008B6B84">
        <w:rPr>
          <w:rFonts w:ascii="Arial" w:hAnsi="Arial" w:cs="Arial"/>
          <w:szCs w:val="32"/>
        </w:rPr>
        <w:t xml:space="preserve">. </w:t>
      </w:r>
    </w:p>
    <w:p w14:paraId="61862205" w14:textId="77777777" w:rsidR="00196548" w:rsidRDefault="00196548" w:rsidP="000032A0">
      <w:pPr>
        <w:ind w:left="-284" w:right="-238"/>
        <w:jc w:val="both"/>
        <w:rPr>
          <w:rFonts w:ascii="Arial" w:hAnsi="Arial" w:cs="Arial"/>
          <w:szCs w:val="32"/>
        </w:rPr>
      </w:pPr>
    </w:p>
    <w:p w14:paraId="71D3F261" w14:textId="77777777" w:rsidR="00196548" w:rsidRDefault="00196548" w:rsidP="000032A0">
      <w:pPr>
        <w:pStyle w:val="ListParagraph"/>
        <w:numPr>
          <w:ilvl w:val="1"/>
          <w:numId w:val="19"/>
        </w:numPr>
        <w:ind w:right="-238"/>
        <w:jc w:val="both"/>
        <w:rPr>
          <w:rFonts w:ascii="Arial" w:hAnsi="Arial" w:cs="Arial"/>
          <w:b/>
          <w:bCs/>
          <w:szCs w:val="32"/>
        </w:rPr>
      </w:pPr>
      <w:r w:rsidRPr="00970808">
        <w:rPr>
          <w:rFonts w:ascii="Arial" w:hAnsi="Arial" w:cs="Arial"/>
          <w:b/>
          <w:bCs/>
          <w:szCs w:val="32"/>
        </w:rPr>
        <w:t>Exemptions/Non-Exemptions</w:t>
      </w:r>
    </w:p>
    <w:p w14:paraId="6B0667E6" w14:textId="77777777" w:rsidR="00196548" w:rsidRPr="008B6B84" w:rsidRDefault="00196548" w:rsidP="000032A0">
      <w:pPr>
        <w:ind w:right="-238"/>
        <w:jc w:val="both"/>
        <w:rPr>
          <w:rFonts w:ascii="Arial" w:hAnsi="Arial" w:cs="Arial"/>
          <w:szCs w:val="32"/>
        </w:rPr>
      </w:pPr>
    </w:p>
    <w:p w14:paraId="6FCCDBB6" w14:textId="77777777" w:rsidR="00196548" w:rsidRPr="008B6B84" w:rsidRDefault="00196548" w:rsidP="000032A0">
      <w:pPr>
        <w:ind w:left="284" w:right="-238"/>
        <w:jc w:val="both"/>
        <w:rPr>
          <w:rFonts w:ascii="Arial" w:hAnsi="Arial" w:cs="Arial"/>
          <w:szCs w:val="32"/>
        </w:rPr>
      </w:pPr>
      <w:r w:rsidRPr="008B6B84">
        <w:rPr>
          <w:rFonts w:ascii="Arial" w:hAnsi="Arial" w:cs="Arial"/>
          <w:szCs w:val="32"/>
        </w:rPr>
        <w:t xml:space="preserve">Temporary advertisements and election advertisements are exempt under the Regulations </w:t>
      </w:r>
      <w:r>
        <w:rPr>
          <w:rFonts w:ascii="Arial" w:hAnsi="Arial" w:cs="Arial"/>
          <w:szCs w:val="32"/>
        </w:rPr>
        <w:t>and</w:t>
      </w:r>
      <w:r w:rsidRPr="008B6B84">
        <w:rPr>
          <w:rFonts w:ascii="Arial" w:hAnsi="Arial" w:cs="Arial"/>
          <w:szCs w:val="32"/>
        </w:rPr>
        <w:t xml:space="preserve"> the Policy updated to reflect this. </w:t>
      </w:r>
    </w:p>
    <w:p w14:paraId="2115CA62" w14:textId="77777777" w:rsidR="00196548" w:rsidRDefault="00196548" w:rsidP="000032A0">
      <w:pPr>
        <w:ind w:left="-284" w:right="-238"/>
        <w:jc w:val="both"/>
        <w:rPr>
          <w:rFonts w:ascii="Arial" w:hAnsi="Arial" w:cs="Arial"/>
          <w:b/>
          <w:bCs/>
          <w:szCs w:val="32"/>
        </w:rPr>
      </w:pPr>
    </w:p>
    <w:p w14:paraId="5C01CF6B" w14:textId="77777777" w:rsidR="00196548" w:rsidRPr="00E91131" w:rsidRDefault="00196548" w:rsidP="000032A0">
      <w:pPr>
        <w:pStyle w:val="ListParagraph"/>
        <w:numPr>
          <w:ilvl w:val="1"/>
          <w:numId w:val="19"/>
        </w:numPr>
        <w:ind w:right="-238"/>
        <w:jc w:val="both"/>
        <w:rPr>
          <w:rFonts w:ascii="Arial" w:hAnsi="Arial" w:cs="Arial"/>
          <w:b/>
          <w:bCs/>
          <w:szCs w:val="32"/>
        </w:rPr>
      </w:pPr>
      <w:r w:rsidRPr="00E91131">
        <w:rPr>
          <w:rFonts w:ascii="Arial" w:hAnsi="Arial" w:cs="Arial"/>
          <w:b/>
          <w:bCs/>
          <w:szCs w:val="32"/>
        </w:rPr>
        <w:t>Where approval is required</w:t>
      </w:r>
    </w:p>
    <w:p w14:paraId="4C7F1017" w14:textId="77777777" w:rsidR="00196548" w:rsidRDefault="00196548" w:rsidP="000032A0">
      <w:pPr>
        <w:ind w:right="-238"/>
        <w:jc w:val="both"/>
        <w:rPr>
          <w:rFonts w:ascii="Arial" w:hAnsi="Arial" w:cs="Arial"/>
          <w:szCs w:val="32"/>
        </w:rPr>
      </w:pPr>
    </w:p>
    <w:p w14:paraId="4199227D" w14:textId="77777777" w:rsidR="00196548" w:rsidRDefault="00196548" w:rsidP="000032A0">
      <w:pPr>
        <w:ind w:left="284" w:right="-238"/>
        <w:jc w:val="both"/>
        <w:rPr>
          <w:rFonts w:ascii="Arial" w:hAnsi="Arial" w:cs="Arial"/>
          <w:szCs w:val="32"/>
        </w:rPr>
      </w:pPr>
      <w:r>
        <w:rPr>
          <w:rFonts w:ascii="Arial" w:hAnsi="Arial" w:cs="Arial"/>
          <w:szCs w:val="32"/>
        </w:rPr>
        <w:t>All signs on “heritage protected places” require development approval, as do signs which emit light (refer to section 4.1 (</w:t>
      </w:r>
      <w:proofErr w:type="spellStart"/>
      <w:r>
        <w:rPr>
          <w:rFonts w:ascii="Arial" w:hAnsi="Arial" w:cs="Arial"/>
          <w:szCs w:val="32"/>
        </w:rPr>
        <w:t>i</w:t>
      </w:r>
      <w:proofErr w:type="spellEnd"/>
      <w:r>
        <w:rPr>
          <w:rFonts w:ascii="Arial" w:hAnsi="Arial" w:cs="Arial"/>
          <w:szCs w:val="32"/>
        </w:rPr>
        <w:t>) and (vii)).</w:t>
      </w:r>
    </w:p>
    <w:p w14:paraId="2ACCF0F9" w14:textId="77777777" w:rsidR="00196548" w:rsidRDefault="00196548" w:rsidP="000032A0">
      <w:pPr>
        <w:ind w:left="284" w:right="-238"/>
        <w:jc w:val="both"/>
        <w:rPr>
          <w:rFonts w:ascii="Arial" w:hAnsi="Arial" w:cs="Arial"/>
          <w:szCs w:val="32"/>
        </w:rPr>
      </w:pPr>
    </w:p>
    <w:p w14:paraId="134558F3" w14:textId="77777777" w:rsidR="00196548" w:rsidRDefault="00196548" w:rsidP="000032A0">
      <w:pPr>
        <w:ind w:left="284" w:right="-238"/>
        <w:jc w:val="both"/>
        <w:rPr>
          <w:rFonts w:ascii="Arial" w:hAnsi="Arial" w:cs="Arial"/>
          <w:szCs w:val="32"/>
        </w:rPr>
      </w:pPr>
      <w:r>
        <w:rPr>
          <w:rFonts w:ascii="Arial" w:hAnsi="Arial" w:cs="Arial"/>
          <w:szCs w:val="32"/>
        </w:rPr>
        <w:t>Appendix A provides a list of the different signs, including a definition and an image of an example of that form of signage.</w:t>
      </w:r>
    </w:p>
    <w:p w14:paraId="6672299B" w14:textId="77777777" w:rsidR="00196548" w:rsidRDefault="00196548" w:rsidP="000032A0">
      <w:pPr>
        <w:ind w:left="284" w:right="-238"/>
        <w:jc w:val="both"/>
        <w:rPr>
          <w:rFonts w:ascii="Arial" w:hAnsi="Arial" w:cs="Arial"/>
          <w:szCs w:val="32"/>
        </w:rPr>
      </w:pPr>
    </w:p>
    <w:p w14:paraId="44B31C84" w14:textId="77777777" w:rsidR="00196548" w:rsidRDefault="00196548" w:rsidP="000032A0">
      <w:pPr>
        <w:ind w:left="284" w:right="-238"/>
        <w:jc w:val="both"/>
        <w:rPr>
          <w:rFonts w:ascii="Arial" w:hAnsi="Arial" w:cs="Arial"/>
          <w:szCs w:val="32"/>
        </w:rPr>
      </w:pPr>
      <w:r>
        <w:rPr>
          <w:rFonts w:ascii="Arial" w:hAnsi="Arial" w:cs="Arial"/>
          <w:szCs w:val="32"/>
        </w:rPr>
        <w:t>If the sign meets the requirements listed under “Development Provisions for Exemption” then approval is not required.</w:t>
      </w:r>
    </w:p>
    <w:p w14:paraId="2659BB70" w14:textId="77777777" w:rsidR="00196548" w:rsidRDefault="00196548" w:rsidP="000032A0">
      <w:pPr>
        <w:ind w:left="-284" w:right="-238"/>
        <w:jc w:val="both"/>
        <w:rPr>
          <w:rFonts w:ascii="Arial" w:hAnsi="Arial" w:cs="Arial"/>
          <w:szCs w:val="32"/>
        </w:rPr>
      </w:pPr>
    </w:p>
    <w:p w14:paraId="5B78761A" w14:textId="77777777" w:rsidR="00196548" w:rsidRDefault="00196548" w:rsidP="000032A0">
      <w:pPr>
        <w:ind w:left="-284" w:right="-238"/>
        <w:jc w:val="both"/>
        <w:rPr>
          <w:rFonts w:ascii="Arial" w:hAnsi="Arial" w:cs="Arial"/>
          <w:szCs w:val="32"/>
        </w:rPr>
      </w:pPr>
      <w:r>
        <w:rPr>
          <w:rFonts w:ascii="Arial" w:hAnsi="Arial" w:cs="Arial"/>
          <w:szCs w:val="32"/>
        </w:rPr>
        <w:t>The following key Provisions are highlighted:</w:t>
      </w:r>
    </w:p>
    <w:p w14:paraId="3757A90D" w14:textId="77777777" w:rsidR="00196548" w:rsidRPr="000133BE" w:rsidRDefault="00196548" w:rsidP="000032A0">
      <w:pPr>
        <w:ind w:left="-284" w:right="-238"/>
        <w:jc w:val="both"/>
        <w:rPr>
          <w:rFonts w:ascii="Arial" w:hAnsi="Arial" w:cs="Arial"/>
          <w:b/>
          <w:bCs/>
          <w:szCs w:val="32"/>
        </w:rPr>
      </w:pPr>
    </w:p>
    <w:p w14:paraId="38FD16E3" w14:textId="77777777" w:rsidR="00196548" w:rsidRPr="000133BE" w:rsidRDefault="00196548" w:rsidP="000032A0">
      <w:pPr>
        <w:pStyle w:val="ListParagraph"/>
        <w:numPr>
          <w:ilvl w:val="0"/>
          <w:numId w:val="33"/>
        </w:numPr>
        <w:ind w:left="284" w:right="-238" w:hanging="568"/>
        <w:jc w:val="both"/>
        <w:rPr>
          <w:rFonts w:ascii="Arial" w:hAnsi="Arial" w:cs="Arial"/>
          <w:b/>
          <w:bCs/>
          <w:szCs w:val="32"/>
        </w:rPr>
      </w:pPr>
      <w:r w:rsidRPr="000133BE">
        <w:rPr>
          <w:rFonts w:ascii="Arial" w:hAnsi="Arial" w:cs="Arial"/>
          <w:b/>
          <w:bCs/>
          <w:szCs w:val="32"/>
        </w:rPr>
        <w:t>Construction Site and Development Signs</w:t>
      </w:r>
    </w:p>
    <w:p w14:paraId="6063E106" w14:textId="77777777" w:rsidR="00196548" w:rsidRDefault="00196548" w:rsidP="000032A0">
      <w:pPr>
        <w:ind w:right="-238"/>
        <w:jc w:val="both"/>
        <w:rPr>
          <w:rFonts w:ascii="Arial" w:hAnsi="Arial" w:cs="Arial"/>
          <w:szCs w:val="32"/>
        </w:rPr>
      </w:pPr>
    </w:p>
    <w:p w14:paraId="72BC85DC" w14:textId="45F36ABF" w:rsidR="00196548" w:rsidRDefault="00196548" w:rsidP="000032A0">
      <w:pPr>
        <w:pStyle w:val="paragraph"/>
        <w:spacing w:before="0" w:beforeAutospacing="0" w:after="0" w:afterAutospacing="0"/>
        <w:ind w:left="284" w:right="-238"/>
        <w:jc w:val="both"/>
        <w:textAlignment w:val="baseline"/>
        <w:rPr>
          <w:rFonts w:ascii="Segoe UI" w:hAnsi="Segoe UI" w:cs="Segoe UI"/>
          <w:sz w:val="18"/>
          <w:szCs w:val="18"/>
        </w:rPr>
      </w:pPr>
      <w:r>
        <w:rPr>
          <w:rStyle w:val="normaltextrun"/>
          <w:rFonts w:ascii="Arial" w:hAnsi="Arial" w:cs="Arial"/>
          <w:lang w:val="en-US"/>
        </w:rPr>
        <w:t>For a Construction site and Development Sign, if the sign is:</w:t>
      </w:r>
      <w:r>
        <w:rPr>
          <w:rStyle w:val="eop"/>
          <w:rFonts w:ascii="Arial" w:hAnsi="Arial" w:cs="Arial"/>
        </w:rPr>
        <w:t> </w:t>
      </w:r>
    </w:p>
    <w:p w14:paraId="484F35E6" w14:textId="6A601455" w:rsidR="00196548" w:rsidRDefault="00196548" w:rsidP="000032A0">
      <w:pPr>
        <w:pStyle w:val="paragraph"/>
        <w:numPr>
          <w:ilvl w:val="0"/>
          <w:numId w:val="35"/>
        </w:numPr>
        <w:tabs>
          <w:tab w:val="clear" w:pos="720"/>
          <w:tab w:val="num" w:pos="0"/>
        </w:tabs>
        <w:spacing w:before="0" w:beforeAutospacing="0" w:after="0" w:afterAutospacing="0"/>
        <w:ind w:left="851" w:hanging="567"/>
        <w:jc w:val="both"/>
        <w:textAlignment w:val="baseline"/>
        <w:rPr>
          <w:rFonts w:ascii="Arial" w:hAnsi="Arial" w:cs="Arial"/>
        </w:rPr>
      </w:pPr>
      <w:r>
        <w:rPr>
          <w:rStyle w:val="eop"/>
          <w:rFonts w:ascii="Arial" w:hAnsi="Arial" w:cs="Arial"/>
        </w:rPr>
        <w:t> </w:t>
      </w:r>
      <w:r>
        <w:rPr>
          <w:rStyle w:val="normaltextrun"/>
          <w:rFonts w:ascii="Arial" w:hAnsi="Arial" w:cs="Arial"/>
          <w:lang w:val="en-US"/>
        </w:rPr>
        <w:t xml:space="preserve">More than 5 square </w:t>
      </w:r>
      <w:proofErr w:type="spellStart"/>
      <w:r>
        <w:rPr>
          <w:rStyle w:val="normaltextrun"/>
          <w:rFonts w:ascii="Arial" w:hAnsi="Arial" w:cs="Arial"/>
          <w:lang w:val="en-US"/>
        </w:rPr>
        <w:t>metres</w:t>
      </w:r>
      <w:proofErr w:type="spellEnd"/>
      <w:r>
        <w:rPr>
          <w:rStyle w:val="normaltextrun"/>
          <w:rFonts w:ascii="Arial" w:hAnsi="Arial" w:cs="Arial"/>
          <w:lang w:val="en-US"/>
        </w:rPr>
        <w:t xml:space="preserve"> in area or </w:t>
      </w:r>
      <w:r>
        <w:rPr>
          <w:rStyle w:val="eop"/>
          <w:rFonts w:ascii="Arial" w:hAnsi="Arial" w:cs="Arial"/>
        </w:rPr>
        <w:t> </w:t>
      </w:r>
    </w:p>
    <w:p w14:paraId="21D38CA0" w14:textId="77777777" w:rsidR="00196548" w:rsidRDefault="00196548" w:rsidP="000032A0">
      <w:pPr>
        <w:pStyle w:val="paragraph"/>
        <w:numPr>
          <w:ilvl w:val="0"/>
          <w:numId w:val="35"/>
        </w:numPr>
        <w:tabs>
          <w:tab w:val="clear" w:pos="720"/>
          <w:tab w:val="num" w:pos="0"/>
        </w:tabs>
        <w:spacing w:before="0" w:beforeAutospacing="0" w:after="0" w:afterAutospacing="0"/>
        <w:ind w:left="851" w:hanging="567"/>
        <w:jc w:val="both"/>
        <w:textAlignment w:val="baseline"/>
        <w:rPr>
          <w:rStyle w:val="eop"/>
          <w:rFonts w:ascii="Arial" w:hAnsi="Arial" w:cs="Arial"/>
        </w:rPr>
      </w:pPr>
      <w:r>
        <w:rPr>
          <w:rStyle w:val="normaltextrun"/>
          <w:rFonts w:ascii="Arial" w:hAnsi="Arial" w:cs="Arial"/>
          <w:lang w:val="en-US"/>
        </w:rPr>
        <w:t xml:space="preserve">More than 2 </w:t>
      </w:r>
      <w:proofErr w:type="spellStart"/>
      <w:r>
        <w:rPr>
          <w:rStyle w:val="normaltextrun"/>
          <w:rFonts w:ascii="Arial" w:hAnsi="Arial" w:cs="Arial"/>
          <w:lang w:val="en-US"/>
        </w:rPr>
        <w:t>metres</w:t>
      </w:r>
      <w:proofErr w:type="spellEnd"/>
      <w:r>
        <w:rPr>
          <w:rStyle w:val="normaltextrun"/>
          <w:rFonts w:ascii="Arial" w:hAnsi="Arial" w:cs="Arial"/>
          <w:lang w:val="en-US"/>
        </w:rPr>
        <w:t xml:space="preserve"> above the natural ground level</w:t>
      </w:r>
      <w:r>
        <w:rPr>
          <w:rStyle w:val="eop"/>
          <w:rFonts w:ascii="Arial" w:hAnsi="Arial" w:cs="Arial"/>
        </w:rPr>
        <w:t> </w:t>
      </w:r>
    </w:p>
    <w:p w14:paraId="4BC6A852" w14:textId="77777777" w:rsidR="00196548" w:rsidRDefault="00196548" w:rsidP="00196548">
      <w:pPr>
        <w:pStyle w:val="paragraph"/>
        <w:spacing w:before="0" w:beforeAutospacing="0" w:after="0" w:afterAutospacing="0"/>
        <w:jc w:val="both"/>
        <w:textAlignment w:val="baseline"/>
        <w:rPr>
          <w:rStyle w:val="eop"/>
          <w:rFonts w:ascii="Arial" w:hAnsi="Arial" w:cs="Arial"/>
        </w:rPr>
      </w:pPr>
    </w:p>
    <w:p w14:paraId="1F343599" w14:textId="77777777" w:rsidR="00196548" w:rsidRDefault="00196548" w:rsidP="005A519E">
      <w:pPr>
        <w:pStyle w:val="paragraph"/>
        <w:spacing w:before="0" w:beforeAutospacing="0" w:after="0" w:afterAutospacing="0"/>
        <w:ind w:left="284"/>
        <w:jc w:val="both"/>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lang w:val="en-US"/>
        </w:rPr>
        <w:t xml:space="preserve">then </w:t>
      </w:r>
      <w:r w:rsidRPr="005A519E">
        <w:rPr>
          <w:rStyle w:val="normaltextrun"/>
          <w:rFonts w:ascii="Arial" w:hAnsi="Arial" w:cs="Arial"/>
          <w:lang w:val="en-US"/>
        </w:rPr>
        <w:t>development</w:t>
      </w:r>
      <w:r>
        <w:rPr>
          <w:rStyle w:val="normaltextrun"/>
          <w:rFonts w:ascii="Arial" w:hAnsi="Arial" w:cs="Arial"/>
          <w:color w:val="000000"/>
          <w:shd w:val="clear" w:color="auto" w:fill="FFFFFF"/>
          <w:lang w:val="en-US"/>
        </w:rPr>
        <w:t xml:space="preserve"> approval will be required, or if more than one sign per street frontage is requested.</w:t>
      </w:r>
      <w:r>
        <w:rPr>
          <w:rStyle w:val="eop"/>
          <w:rFonts w:ascii="Arial" w:hAnsi="Arial" w:cs="Arial"/>
          <w:color w:val="000000"/>
          <w:shd w:val="clear" w:color="auto" w:fill="FFFFFF"/>
        </w:rPr>
        <w:t> </w:t>
      </w:r>
    </w:p>
    <w:p w14:paraId="30F8DFF6" w14:textId="77777777" w:rsidR="00196548" w:rsidRDefault="00196548" w:rsidP="00196548">
      <w:pPr>
        <w:pStyle w:val="paragraph"/>
        <w:spacing w:before="0" w:beforeAutospacing="0" w:after="0" w:afterAutospacing="0"/>
        <w:ind w:left="-284"/>
        <w:jc w:val="both"/>
        <w:textAlignment w:val="baseline"/>
        <w:rPr>
          <w:rStyle w:val="eop"/>
          <w:rFonts w:ascii="Arial" w:hAnsi="Arial" w:cs="Arial"/>
          <w:color w:val="000000"/>
          <w:shd w:val="clear" w:color="auto" w:fill="FFFFFF"/>
        </w:rPr>
      </w:pPr>
    </w:p>
    <w:p w14:paraId="56B4AEBE" w14:textId="77777777" w:rsidR="00196548" w:rsidRPr="00F434E2" w:rsidRDefault="00196548" w:rsidP="006503DC">
      <w:pPr>
        <w:pStyle w:val="ListParagraph"/>
        <w:numPr>
          <w:ilvl w:val="0"/>
          <w:numId w:val="33"/>
        </w:numPr>
        <w:ind w:left="284" w:right="-330" w:hanging="568"/>
        <w:jc w:val="both"/>
        <w:rPr>
          <w:rStyle w:val="eop"/>
          <w:rFonts w:ascii="Arial" w:hAnsi="Arial" w:cs="Arial"/>
          <w:b/>
          <w:bCs/>
        </w:rPr>
      </w:pPr>
      <w:r w:rsidRPr="00F434E2">
        <w:rPr>
          <w:rStyle w:val="eop"/>
          <w:rFonts w:ascii="Arial" w:hAnsi="Arial" w:cs="Arial"/>
          <w:b/>
          <w:bCs/>
          <w:color w:val="000000"/>
          <w:shd w:val="clear" w:color="auto" w:fill="FFFFFF"/>
        </w:rPr>
        <w:t>Digital</w:t>
      </w:r>
      <w:r w:rsidRPr="005A519E">
        <w:rPr>
          <w:rStyle w:val="eop"/>
          <w:rFonts w:ascii="Arial" w:hAnsi="Arial" w:cs="Arial"/>
          <w:b/>
          <w:bCs/>
          <w:color w:val="000000"/>
          <w:shd w:val="clear" w:color="auto" w:fill="FFFFFF"/>
        </w:rPr>
        <w:t xml:space="preserve"> </w:t>
      </w:r>
      <w:r w:rsidRPr="005A519E">
        <w:rPr>
          <w:rFonts w:ascii="Arial" w:hAnsi="Arial" w:cs="Arial"/>
          <w:b/>
          <w:bCs/>
          <w:szCs w:val="32"/>
        </w:rPr>
        <w:t>Signs</w:t>
      </w:r>
    </w:p>
    <w:p w14:paraId="6CA088B6" w14:textId="77777777" w:rsidR="00196548" w:rsidRDefault="00196548" w:rsidP="00196548">
      <w:pPr>
        <w:pStyle w:val="paragraph"/>
        <w:spacing w:before="0" w:beforeAutospacing="0" w:after="0" w:afterAutospacing="0"/>
        <w:jc w:val="both"/>
        <w:textAlignment w:val="baseline"/>
        <w:rPr>
          <w:rStyle w:val="eop"/>
          <w:rFonts w:ascii="Arial" w:hAnsi="Arial" w:cs="Arial"/>
          <w:color w:val="000000"/>
          <w:shd w:val="clear" w:color="auto" w:fill="FFFFFF"/>
        </w:rPr>
      </w:pPr>
    </w:p>
    <w:p w14:paraId="65A99837" w14:textId="77777777" w:rsidR="00196548" w:rsidRDefault="00196548" w:rsidP="006503DC">
      <w:pPr>
        <w:pStyle w:val="paragraph"/>
        <w:spacing w:before="0" w:beforeAutospacing="0" w:after="0" w:afterAutospacing="0"/>
        <w:ind w:left="284"/>
        <w:jc w:val="both"/>
        <w:textAlignment w:val="baseline"/>
        <w:rPr>
          <w:rStyle w:val="eop"/>
          <w:rFonts w:ascii="Arial" w:hAnsi="Arial" w:cs="Arial"/>
          <w:color w:val="000000"/>
          <w:shd w:val="clear" w:color="auto" w:fill="FFFFFF"/>
        </w:rPr>
      </w:pPr>
      <w:r>
        <w:rPr>
          <w:rStyle w:val="normaltextrun"/>
          <w:rFonts w:ascii="Arial" w:hAnsi="Arial" w:cs="Arial"/>
          <w:color w:val="000000"/>
          <w:shd w:val="clear" w:color="auto" w:fill="FFFFFF"/>
          <w:lang w:val="en-US"/>
        </w:rPr>
        <w:t xml:space="preserve">All digital signs will require a development application to be lodged, </w:t>
      </w:r>
      <w:proofErr w:type="gramStart"/>
      <w:r>
        <w:rPr>
          <w:rStyle w:val="normaltextrun"/>
          <w:rFonts w:ascii="Arial" w:hAnsi="Arial" w:cs="Arial"/>
          <w:color w:val="000000"/>
          <w:shd w:val="clear" w:color="auto" w:fill="FFFFFF"/>
          <w:lang w:val="en-US"/>
        </w:rPr>
        <w:t>with the exception of</w:t>
      </w:r>
      <w:proofErr w:type="gramEnd"/>
      <w:r>
        <w:rPr>
          <w:rStyle w:val="normaltextrun"/>
          <w:rFonts w:ascii="Arial" w:hAnsi="Arial" w:cs="Arial"/>
          <w:color w:val="000000"/>
          <w:shd w:val="clear" w:color="auto" w:fill="FFFFFF"/>
          <w:lang w:val="en-US"/>
        </w:rPr>
        <w:t xml:space="preserve"> window signs less than 5 square </w:t>
      </w:r>
      <w:proofErr w:type="spellStart"/>
      <w:r>
        <w:rPr>
          <w:rStyle w:val="normaltextrun"/>
          <w:rFonts w:ascii="Arial" w:hAnsi="Arial" w:cs="Arial"/>
          <w:color w:val="000000"/>
          <w:shd w:val="clear" w:color="auto" w:fill="FFFFFF"/>
          <w:lang w:val="en-US"/>
        </w:rPr>
        <w:t>metres</w:t>
      </w:r>
      <w:proofErr w:type="spellEnd"/>
      <w:r>
        <w:rPr>
          <w:rStyle w:val="normaltextrun"/>
          <w:rFonts w:ascii="Arial" w:hAnsi="Arial" w:cs="Arial"/>
          <w:color w:val="000000"/>
          <w:shd w:val="clear" w:color="auto" w:fill="FFFFFF"/>
          <w:lang w:val="en-US"/>
        </w:rPr>
        <w:t xml:space="preserve"> in area located in the window of an approved or exempt business.</w:t>
      </w:r>
    </w:p>
    <w:p w14:paraId="3641579D" w14:textId="77777777" w:rsidR="00196548" w:rsidRPr="006503DC" w:rsidRDefault="00196548" w:rsidP="006503DC">
      <w:pPr>
        <w:pStyle w:val="paragraph"/>
        <w:spacing w:before="0" w:beforeAutospacing="0" w:after="0" w:afterAutospacing="0"/>
        <w:ind w:left="284"/>
        <w:jc w:val="both"/>
        <w:textAlignment w:val="baseline"/>
        <w:rPr>
          <w:rStyle w:val="normaltextrun"/>
          <w:lang w:val="en-US"/>
        </w:rPr>
      </w:pPr>
    </w:p>
    <w:p w14:paraId="03CAEF84" w14:textId="77777777" w:rsidR="00196548" w:rsidRPr="006503DC" w:rsidRDefault="00196548" w:rsidP="006503DC">
      <w:pPr>
        <w:pStyle w:val="paragraph"/>
        <w:spacing w:before="0" w:beforeAutospacing="0" w:after="0" w:afterAutospacing="0"/>
        <w:ind w:left="284"/>
        <w:jc w:val="both"/>
        <w:textAlignment w:val="baseline"/>
        <w:rPr>
          <w:rStyle w:val="normaltextrun"/>
          <w:color w:val="000000"/>
          <w:shd w:val="clear" w:color="auto" w:fill="FFFFFF"/>
          <w:lang w:val="en-US"/>
        </w:rPr>
      </w:pPr>
      <w:r w:rsidRPr="006503DC">
        <w:rPr>
          <w:rStyle w:val="normaltextrun"/>
          <w:lang w:val="en-US"/>
        </w:rPr>
        <w:t xml:space="preserve">Property </w:t>
      </w:r>
      <w:r w:rsidRPr="006503DC">
        <w:rPr>
          <w:rStyle w:val="normaltextrun"/>
          <w:rFonts w:ascii="Arial" w:hAnsi="Arial" w:cs="Arial"/>
          <w:color w:val="000000"/>
          <w:shd w:val="clear" w:color="auto" w:fill="FFFFFF"/>
          <w:lang w:val="en-US"/>
        </w:rPr>
        <w:t>Transaction</w:t>
      </w:r>
      <w:r w:rsidRPr="006503DC">
        <w:rPr>
          <w:rStyle w:val="normaltextrun"/>
          <w:lang w:val="en-US"/>
        </w:rPr>
        <w:t xml:space="preserve"> Signs</w:t>
      </w:r>
    </w:p>
    <w:p w14:paraId="1B534763" w14:textId="77777777" w:rsidR="00196548" w:rsidRDefault="00196548" w:rsidP="00196548">
      <w:pPr>
        <w:pStyle w:val="paragraph"/>
        <w:spacing w:before="0" w:beforeAutospacing="0" w:after="0" w:afterAutospacing="0"/>
        <w:jc w:val="both"/>
        <w:textAlignment w:val="baseline"/>
        <w:rPr>
          <w:rStyle w:val="eop"/>
          <w:rFonts w:ascii="Arial" w:hAnsi="Arial" w:cs="Arial"/>
          <w:color w:val="000000"/>
          <w:shd w:val="clear" w:color="auto" w:fill="FFFFFF"/>
        </w:rPr>
      </w:pPr>
    </w:p>
    <w:p w14:paraId="64E66FCA" w14:textId="77777777" w:rsidR="00196548" w:rsidRDefault="00196548" w:rsidP="006503DC">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lang w:val="en-US"/>
        </w:rPr>
        <w:t>The definition of a property transaction sign is to be updated to include the words ‘coming soon’ and the sign is to be removed within 14 days of settlement or leasing of the property.</w:t>
      </w:r>
      <w:r>
        <w:rPr>
          <w:rStyle w:val="eop"/>
          <w:rFonts w:ascii="Arial" w:hAnsi="Arial" w:cs="Arial"/>
        </w:rPr>
        <w:t> </w:t>
      </w:r>
    </w:p>
    <w:p w14:paraId="775B7584" w14:textId="77777777" w:rsidR="00196548" w:rsidRDefault="00196548" w:rsidP="006503DC">
      <w:pPr>
        <w:pStyle w:val="paragraph"/>
        <w:spacing w:before="0" w:beforeAutospacing="0" w:after="0" w:afterAutospacing="0"/>
        <w:ind w:left="284"/>
        <w:jc w:val="both"/>
        <w:textAlignment w:val="baseline"/>
        <w:rPr>
          <w:rFonts w:ascii="Segoe UI" w:hAnsi="Segoe UI" w:cs="Segoe UI"/>
          <w:sz w:val="18"/>
          <w:szCs w:val="18"/>
        </w:rPr>
      </w:pPr>
      <w:r>
        <w:rPr>
          <w:rStyle w:val="eop"/>
          <w:rFonts w:ascii="Arial" w:hAnsi="Arial" w:cs="Arial"/>
        </w:rPr>
        <w:t> </w:t>
      </w:r>
    </w:p>
    <w:p w14:paraId="0AB840B1" w14:textId="77777777" w:rsidR="00196548" w:rsidRDefault="00196548" w:rsidP="006503DC">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lang w:val="en-US"/>
        </w:rPr>
        <w:t xml:space="preserve">Development </w:t>
      </w:r>
      <w:r w:rsidRPr="006503DC">
        <w:rPr>
          <w:rStyle w:val="normaltextrun"/>
          <w:rFonts w:ascii="Arial" w:hAnsi="Arial" w:cs="Arial"/>
          <w:color w:val="000000"/>
          <w:shd w:val="clear" w:color="auto" w:fill="FFFFFF"/>
          <w:lang w:val="en-US"/>
        </w:rPr>
        <w:t>approval</w:t>
      </w:r>
      <w:r>
        <w:rPr>
          <w:rStyle w:val="normaltextrun"/>
          <w:rFonts w:ascii="Arial" w:hAnsi="Arial" w:cs="Arial"/>
          <w:lang w:val="en-US"/>
        </w:rPr>
        <w:t xml:space="preserve"> is required if the proposed property transaction sign has an area of more than 3 square </w:t>
      </w:r>
      <w:proofErr w:type="spellStart"/>
      <w:r>
        <w:rPr>
          <w:rStyle w:val="normaltextrun"/>
          <w:rFonts w:ascii="Arial" w:hAnsi="Arial" w:cs="Arial"/>
          <w:lang w:val="en-US"/>
        </w:rPr>
        <w:t>metres</w:t>
      </w:r>
      <w:proofErr w:type="spellEnd"/>
      <w:r>
        <w:rPr>
          <w:rStyle w:val="normaltextrun"/>
          <w:rFonts w:ascii="Arial" w:hAnsi="Arial" w:cs="Arial"/>
          <w:lang w:val="en-US"/>
        </w:rPr>
        <w:t>. </w:t>
      </w:r>
      <w:r>
        <w:rPr>
          <w:rStyle w:val="eop"/>
          <w:rFonts w:ascii="Arial" w:hAnsi="Arial" w:cs="Arial"/>
        </w:rPr>
        <w:t> </w:t>
      </w:r>
    </w:p>
    <w:p w14:paraId="599683F7" w14:textId="77777777" w:rsidR="00196548" w:rsidRDefault="00196548" w:rsidP="00196548">
      <w:pPr>
        <w:pStyle w:val="paragraph"/>
        <w:spacing w:before="0" w:beforeAutospacing="0" w:after="0" w:afterAutospacing="0"/>
        <w:ind w:left="-284"/>
        <w:jc w:val="both"/>
        <w:textAlignment w:val="baseline"/>
        <w:rPr>
          <w:rFonts w:ascii="Arial" w:hAnsi="Arial" w:cs="Arial"/>
        </w:rPr>
      </w:pPr>
    </w:p>
    <w:p w14:paraId="7E51875F" w14:textId="77777777" w:rsidR="00196548" w:rsidRPr="00F0513C" w:rsidRDefault="00196548" w:rsidP="006503DC">
      <w:pPr>
        <w:pStyle w:val="ListParagraph"/>
        <w:numPr>
          <w:ilvl w:val="0"/>
          <w:numId w:val="33"/>
        </w:numPr>
        <w:ind w:left="284" w:right="-330" w:hanging="568"/>
        <w:jc w:val="both"/>
        <w:rPr>
          <w:rFonts w:ascii="Arial" w:hAnsi="Arial" w:cs="Arial"/>
          <w:b/>
          <w:bCs/>
        </w:rPr>
      </w:pPr>
      <w:r w:rsidRPr="00F0513C">
        <w:rPr>
          <w:rFonts w:ascii="Arial" w:hAnsi="Arial" w:cs="Arial"/>
          <w:b/>
          <w:bCs/>
        </w:rPr>
        <w:t xml:space="preserve">Roof </w:t>
      </w:r>
      <w:r w:rsidRPr="005A519E">
        <w:rPr>
          <w:rFonts w:ascii="Arial" w:hAnsi="Arial" w:cs="Arial"/>
          <w:b/>
          <w:bCs/>
          <w:szCs w:val="32"/>
        </w:rPr>
        <w:t>Sign</w:t>
      </w:r>
      <w:r w:rsidRPr="00F0513C">
        <w:rPr>
          <w:rFonts w:ascii="Arial" w:hAnsi="Arial" w:cs="Arial"/>
          <w:b/>
          <w:bCs/>
        </w:rPr>
        <w:t xml:space="preserve"> </w:t>
      </w:r>
    </w:p>
    <w:p w14:paraId="18C35641" w14:textId="77777777" w:rsidR="00196548" w:rsidRDefault="00196548" w:rsidP="00196548">
      <w:pPr>
        <w:ind w:left="-284" w:right="-330"/>
        <w:jc w:val="both"/>
        <w:rPr>
          <w:rFonts w:ascii="Arial" w:hAnsi="Arial" w:cs="Arial"/>
          <w:szCs w:val="32"/>
        </w:rPr>
      </w:pPr>
    </w:p>
    <w:p w14:paraId="18D0B024" w14:textId="77777777" w:rsidR="00196548" w:rsidRPr="008314BE" w:rsidRDefault="00196548" w:rsidP="006503DC">
      <w:pPr>
        <w:pStyle w:val="paragraph"/>
        <w:spacing w:before="0" w:beforeAutospacing="0" w:after="0" w:afterAutospacing="0"/>
        <w:ind w:left="284"/>
        <w:jc w:val="both"/>
        <w:textAlignment w:val="baseline"/>
        <w:rPr>
          <w:rFonts w:ascii="Segoe UI" w:hAnsi="Segoe UI" w:cs="Segoe UI"/>
          <w:sz w:val="18"/>
          <w:szCs w:val="18"/>
        </w:rPr>
      </w:pPr>
      <w:r w:rsidRPr="008314BE">
        <w:rPr>
          <w:rFonts w:ascii="Arial" w:hAnsi="Arial" w:cs="Arial"/>
          <w:lang w:val="en-US"/>
        </w:rPr>
        <w:t>Development approval is required if:</w:t>
      </w:r>
      <w:r w:rsidRPr="008314BE">
        <w:rPr>
          <w:rFonts w:ascii="Arial" w:hAnsi="Arial" w:cs="Arial"/>
        </w:rPr>
        <w:t> </w:t>
      </w:r>
    </w:p>
    <w:p w14:paraId="19021538" w14:textId="77777777" w:rsidR="00196548" w:rsidRPr="008314BE" w:rsidRDefault="00196548" w:rsidP="00196548">
      <w:pPr>
        <w:ind w:left="-285"/>
        <w:jc w:val="both"/>
        <w:textAlignment w:val="baseline"/>
        <w:rPr>
          <w:rFonts w:ascii="Segoe UI" w:hAnsi="Segoe UI" w:cs="Segoe UI"/>
          <w:sz w:val="18"/>
          <w:szCs w:val="18"/>
          <w:lang w:eastAsia="en-AU"/>
        </w:rPr>
      </w:pPr>
      <w:r w:rsidRPr="008314BE">
        <w:rPr>
          <w:rFonts w:ascii="Arial" w:hAnsi="Arial" w:cs="Arial"/>
          <w:szCs w:val="24"/>
          <w:lang w:eastAsia="en-AU"/>
        </w:rPr>
        <w:t> </w:t>
      </w:r>
    </w:p>
    <w:p w14:paraId="7FF4CB66" w14:textId="77777777" w:rsidR="00196548" w:rsidRDefault="00196548" w:rsidP="006503DC">
      <w:pPr>
        <w:pStyle w:val="ListParagraph"/>
        <w:numPr>
          <w:ilvl w:val="0"/>
          <w:numId w:val="36"/>
        </w:numPr>
        <w:ind w:left="851" w:right="-330" w:hanging="567"/>
        <w:jc w:val="both"/>
        <w:rPr>
          <w:rFonts w:ascii="Arial" w:hAnsi="Arial" w:cs="Arial"/>
          <w:szCs w:val="32"/>
        </w:rPr>
      </w:pPr>
      <w:r>
        <w:rPr>
          <w:rFonts w:ascii="Arial" w:hAnsi="Arial" w:cs="Arial"/>
          <w:szCs w:val="32"/>
        </w:rPr>
        <w:t>the total height of the building and the sign (combined) exceed the building height for the applicable property</w:t>
      </w:r>
    </w:p>
    <w:p w14:paraId="6D2C01E3" w14:textId="77777777" w:rsidR="00196548" w:rsidRDefault="00196548" w:rsidP="006503DC">
      <w:pPr>
        <w:pStyle w:val="ListParagraph"/>
        <w:numPr>
          <w:ilvl w:val="0"/>
          <w:numId w:val="36"/>
        </w:numPr>
        <w:ind w:left="851" w:right="-330" w:hanging="567"/>
        <w:jc w:val="both"/>
        <w:rPr>
          <w:rFonts w:ascii="Arial" w:hAnsi="Arial" w:cs="Arial"/>
          <w:szCs w:val="32"/>
        </w:rPr>
      </w:pPr>
      <w:r>
        <w:rPr>
          <w:rFonts w:ascii="Arial" w:hAnsi="Arial" w:cs="Arial"/>
          <w:szCs w:val="32"/>
        </w:rPr>
        <w:t>the sign exceeds 5 square metres in area.</w:t>
      </w:r>
    </w:p>
    <w:p w14:paraId="4C5148CA" w14:textId="77777777" w:rsidR="00196548" w:rsidRDefault="00196548" w:rsidP="00196548">
      <w:pPr>
        <w:ind w:right="-330"/>
        <w:jc w:val="both"/>
        <w:rPr>
          <w:rFonts w:ascii="Arial" w:hAnsi="Arial" w:cs="Arial"/>
          <w:szCs w:val="32"/>
        </w:rPr>
      </w:pPr>
    </w:p>
    <w:p w14:paraId="656259CD" w14:textId="77777777" w:rsidR="00196548" w:rsidRPr="0095626F" w:rsidRDefault="00196548" w:rsidP="00196548">
      <w:pPr>
        <w:ind w:left="-284" w:right="-330"/>
        <w:jc w:val="both"/>
        <w:rPr>
          <w:rFonts w:ascii="Arial" w:hAnsi="Arial" w:cs="Arial"/>
          <w:b/>
          <w:bCs/>
          <w:szCs w:val="32"/>
        </w:rPr>
      </w:pPr>
      <w:r w:rsidRPr="0095626F">
        <w:rPr>
          <w:rFonts w:ascii="Arial" w:hAnsi="Arial" w:cs="Arial"/>
          <w:b/>
          <w:bCs/>
          <w:szCs w:val="32"/>
        </w:rPr>
        <w:t xml:space="preserve">Deemed to Comply or Acceptable Outcomes Criteria </w:t>
      </w:r>
    </w:p>
    <w:p w14:paraId="091C074F" w14:textId="77777777" w:rsidR="00196548" w:rsidRPr="00B80EE8" w:rsidRDefault="00196548" w:rsidP="00196548">
      <w:pPr>
        <w:ind w:right="-330"/>
        <w:jc w:val="both"/>
        <w:rPr>
          <w:rFonts w:ascii="Arial" w:hAnsi="Arial" w:cs="Arial"/>
          <w:b/>
          <w:bCs/>
          <w:sz w:val="28"/>
          <w:szCs w:val="36"/>
        </w:rPr>
      </w:pPr>
    </w:p>
    <w:p w14:paraId="13512284" w14:textId="77777777" w:rsidR="00196548" w:rsidRDefault="00196548" w:rsidP="00196548">
      <w:pPr>
        <w:ind w:left="-284" w:right="-330"/>
        <w:jc w:val="both"/>
        <w:rPr>
          <w:rStyle w:val="normaltextrun"/>
          <w:rFonts w:ascii="Arial" w:hAnsi="Arial" w:cs="Arial"/>
          <w:color w:val="000000"/>
          <w:szCs w:val="24"/>
          <w:shd w:val="clear" w:color="auto" w:fill="FFFFFF"/>
        </w:rPr>
      </w:pPr>
      <w:r w:rsidRPr="00B80EE8">
        <w:rPr>
          <w:rStyle w:val="normaltextrun"/>
          <w:rFonts w:ascii="Arial" w:hAnsi="Arial" w:cs="Arial"/>
          <w:color w:val="000000"/>
          <w:szCs w:val="24"/>
          <w:shd w:val="clear" w:color="auto" w:fill="FFFFFF"/>
        </w:rPr>
        <w:t xml:space="preserve">Deemed to </w:t>
      </w:r>
      <w:r>
        <w:rPr>
          <w:rStyle w:val="normaltextrun"/>
          <w:rFonts w:ascii="Arial" w:hAnsi="Arial" w:cs="Arial"/>
          <w:color w:val="000000"/>
          <w:szCs w:val="24"/>
          <w:shd w:val="clear" w:color="auto" w:fill="FFFFFF"/>
        </w:rPr>
        <w:t xml:space="preserve">comply or acceptable outcomes criteria are not considered appropriate in respect to a signage policy, as “exempt” provisions (effectively deemed to comply / acceptable outcomes) already exist in the Regulations and draft policy. It is important to provide consistency, certainty, and clarity in the application of such a policy. </w:t>
      </w:r>
    </w:p>
    <w:p w14:paraId="2AA5DA00" w14:textId="77777777" w:rsidR="00196548" w:rsidRDefault="00196548" w:rsidP="00196548">
      <w:pPr>
        <w:ind w:left="-284" w:right="-330"/>
        <w:jc w:val="both"/>
        <w:rPr>
          <w:rStyle w:val="normaltextrun"/>
          <w:rFonts w:ascii="Arial" w:hAnsi="Arial" w:cs="Arial"/>
          <w:color w:val="000000"/>
          <w:szCs w:val="24"/>
          <w:shd w:val="clear" w:color="auto" w:fill="FFFFFF"/>
        </w:rPr>
      </w:pPr>
    </w:p>
    <w:p w14:paraId="37A906BF" w14:textId="77777777" w:rsidR="00196548" w:rsidRPr="00B80EE8" w:rsidRDefault="00196548" w:rsidP="00196548">
      <w:pPr>
        <w:ind w:left="-284" w:right="-330"/>
        <w:jc w:val="both"/>
        <w:rPr>
          <w:rFonts w:ascii="Arial" w:hAnsi="Arial" w:cs="Arial"/>
          <w:sz w:val="28"/>
          <w:szCs w:val="36"/>
        </w:rPr>
      </w:pPr>
      <w:r>
        <w:rPr>
          <w:rStyle w:val="normaltextrun"/>
          <w:rFonts w:ascii="Arial" w:hAnsi="Arial" w:cs="Arial"/>
          <w:color w:val="000000"/>
          <w:szCs w:val="24"/>
          <w:shd w:val="clear" w:color="auto" w:fill="FFFFFF"/>
        </w:rPr>
        <w:t xml:space="preserve">However, previous legal advice received by the city confirms that a local planning policy cannot fetter discretionary consideration. In other words, a planning policy cannot be used to ban advertisements over a certain size, for example. Application for signage and advertisements that exceed the exemption criteria are assessed against the objectives of the policy (Clause 3) as well as the general requirements for all signage and advertisements (Clause 4). </w:t>
      </w:r>
    </w:p>
    <w:p w14:paraId="6A749192" w14:textId="77777777" w:rsidR="00196548" w:rsidRDefault="00196548" w:rsidP="00196548">
      <w:pPr>
        <w:ind w:left="-284" w:right="-330"/>
        <w:jc w:val="both"/>
        <w:rPr>
          <w:rFonts w:ascii="Arial" w:hAnsi="Arial" w:cs="Arial"/>
          <w:szCs w:val="32"/>
        </w:rPr>
      </w:pPr>
    </w:p>
    <w:p w14:paraId="75D6011A" w14:textId="77777777" w:rsidR="0008436F" w:rsidRPr="008B6B84" w:rsidRDefault="0008436F" w:rsidP="00196548">
      <w:pPr>
        <w:ind w:left="-284" w:right="-330"/>
        <w:jc w:val="both"/>
        <w:rPr>
          <w:rFonts w:ascii="Arial" w:hAnsi="Arial" w:cs="Arial"/>
          <w:szCs w:val="32"/>
        </w:rPr>
      </w:pPr>
    </w:p>
    <w:p w14:paraId="73AA2102" w14:textId="77777777" w:rsidR="00196548" w:rsidRPr="008B6B84" w:rsidRDefault="00196548" w:rsidP="00196548">
      <w:pPr>
        <w:ind w:left="-284" w:right="-330"/>
        <w:jc w:val="both"/>
        <w:rPr>
          <w:rFonts w:ascii="Arial" w:hAnsi="Arial" w:cs="Arial"/>
          <w:b/>
          <w:color w:val="17365D" w:themeColor="text2" w:themeShade="BF"/>
          <w:sz w:val="28"/>
          <w:szCs w:val="32"/>
        </w:rPr>
      </w:pPr>
      <w:r w:rsidRPr="008B6B84">
        <w:rPr>
          <w:rFonts w:ascii="Arial" w:hAnsi="Arial" w:cs="Arial"/>
          <w:b/>
          <w:color w:val="17365D" w:themeColor="text2" w:themeShade="BF"/>
          <w:sz w:val="28"/>
          <w:szCs w:val="32"/>
        </w:rPr>
        <w:t>Consultation</w:t>
      </w:r>
    </w:p>
    <w:p w14:paraId="60C14522" w14:textId="77777777" w:rsidR="00196548" w:rsidRPr="008B6B84" w:rsidRDefault="00196548" w:rsidP="00196548">
      <w:pPr>
        <w:ind w:left="-284" w:right="-330"/>
        <w:jc w:val="both"/>
        <w:rPr>
          <w:rFonts w:ascii="Arial" w:hAnsi="Arial" w:cs="Arial"/>
          <w:b/>
          <w:szCs w:val="32"/>
        </w:rPr>
      </w:pPr>
    </w:p>
    <w:p w14:paraId="7186097B" w14:textId="77777777" w:rsidR="00196548" w:rsidRPr="008B6B84" w:rsidRDefault="00196548" w:rsidP="00196548">
      <w:pPr>
        <w:ind w:left="-284" w:right="-330"/>
        <w:jc w:val="both"/>
        <w:rPr>
          <w:rFonts w:ascii="Arial" w:hAnsi="Arial" w:cs="Arial"/>
          <w:szCs w:val="32"/>
        </w:rPr>
      </w:pPr>
      <w:r w:rsidRPr="008B6B84">
        <w:rPr>
          <w:rFonts w:ascii="Arial" w:hAnsi="Arial" w:cs="Arial"/>
          <w:szCs w:val="32"/>
        </w:rPr>
        <w:t>If Council resolve to adopt the Policy for advertising it will be advertised in accordance with the City’s Local Planning Policy – Consultation of Planning Proposals, which involves the following methods of consultation:</w:t>
      </w:r>
    </w:p>
    <w:p w14:paraId="3E26B59C" w14:textId="77777777" w:rsidR="00196548" w:rsidRPr="008B6B84" w:rsidRDefault="00196548" w:rsidP="00196548">
      <w:pPr>
        <w:ind w:left="-284" w:right="-330"/>
        <w:jc w:val="both"/>
        <w:rPr>
          <w:rFonts w:ascii="Arial" w:hAnsi="Arial" w:cs="Arial"/>
          <w:szCs w:val="32"/>
        </w:rPr>
      </w:pPr>
    </w:p>
    <w:p w14:paraId="6E11FA4F" w14:textId="77777777" w:rsidR="00196548" w:rsidRPr="008B6B84" w:rsidRDefault="00196548" w:rsidP="006503DC">
      <w:pPr>
        <w:numPr>
          <w:ilvl w:val="0"/>
          <w:numId w:val="30"/>
        </w:numPr>
        <w:ind w:left="142" w:right="-330"/>
        <w:contextualSpacing/>
        <w:jc w:val="both"/>
        <w:rPr>
          <w:rFonts w:ascii="Arial" w:hAnsi="Arial" w:cs="Arial"/>
          <w:szCs w:val="32"/>
        </w:rPr>
      </w:pPr>
      <w:r w:rsidRPr="008B6B84">
        <w:rPr>
          <w:rFonts w:ascii="Arial" w:hAnsi="Arial" w:cs="Arial"/>
          <w:szCs w:val="32"/>
        </w:rPr>
        <w:t>Minimum 21-day advertising period</w:t>
      </w:r>
    </w:p>
    <w:p w14:paraId="42BCA455" w14:textId="77777777" w:rsidR="00196548" w:rsidRPr="008B6B84" w:rsidRDefault="00196548" w:rsidP="006503DC">
      <w:pPr>
        <w:numPr>
          <w:ilvl w:val="0"/>
          <w:numId w:val="30"/>
        </w:numPr>
        <w:ind w:left="142" w:right="-330"/>
        <w:contextualSpacing/>
        <w:jc w:val="both"/>
        <w:rPr>
          <w:rFonts w:ascii="Arial" w:hAnsi="Arial" w:cs="Arial"/>
          <w:szCs w:val="32"/>
        </w:rPr>
      </w:pPr>
      <w:r w:rsidRPr="008B6B84">
        <w:rPr>
          <w:rFonts w:ascii="Arial" w:hAnsi="Arial" w:cs="Arial"/>
          <w:szCs w:val="32"/>
        </w:rPr>
        <w:t>Notice in the local newspaper</w:t>
      </w:r>
    </w:p>
    <w:p w14:paraId="59F91FA1" w14:textId="77777777" w:rsidR="00196548" w:rsidRPr="008B6B84" w:rsidRDefault="00196548" w:rsidP="006503DC">
      <w:pPr>
        <w:numPr>
          <w:ilvl w:val="0"/>
          <w:numId w:val="30"/>
        </w:numPr>
        <w:ind w:left="142" w:right="-330"/>
        <w:contextualSpacing/>
        <w:jc w:val="both"/>
        <w:rPr>
          <w:rFonts w:ascii="Arial" w:hAnsi="Arial" w:cs="Arial"/>
          <w:szCs w:val="32"/>
        </w:rPr>
      </w:pPr>
      <w:r w:rsidRPr="008B6B84">
        <w:rPr>
          <w:rFonts w:ascii="Arial" w:hAnsi="Arial" w:cs="Arial"/>
          <w:szCs w:val="32"/>
        </w:rPr>
        <w:t>Notice on the City’s Notice board</w:t>
      </w:r>
    </w:p>
    <w:p w14:paraId="453F39A8" w14:textId="77777777" w:rsidR="00196548" w:rsidRPr="008B6B84" w:rsidRDefault="00196548" w:rsidP="006503DC">
      <w:pPr>
        <w:numPr>
          <w:ilvl w:val="0"/>
          <w:numId w:val="30"/>
        </w:numPr>
        <w:ind w:left="142" w:right="-330"/>
        <w:contextualSpacing/>
        <w:jc w:val="both"/>
        <w:rPr>
          <w:rFonts w:ascii="Arial" w:hAnsi="Arial" w:cs="Arial"/>
          <w:szCs w:val="32"/>
        </w:rPr>
      </w:pPr>
      <w:r w:rsidRPr="008B6B84">
        <w:rPr>
          <w:rFonts w:ascii="Arial" w:hAnsi="Arial" w:cs="Arial"/>
          <w:szCs w:val="32"/>
        </w:rPr>
        <w:t>Notice on the City’s Your Voice engagement portal</w:t>
      </w:r>
    </w:p>
    <w:p w14:paraId="2593B787" w14:textId="77777777" w:rsidR="00196548" w:rsidRPr="008B6B84" w:rsidRDefault="00196548" w:rsidP="006503DC">
      <w:pPr>
        <w:numPr>
          <w:ilvl w:val="0"/>
          <w:numId w:val="30"/>
        </w:numPr>
        <w:ind w:left="142" w:right="-330"/>
        <w:contextualSpacing/>
        <w:jc w:val="both"/>
        <w:rPr>
          <w:rFonts w:ascii="Arial" w:hAnsi="Arial" w:cs="Arial"/>
          <w:szCs w:val="32"/>
        </w:rPr>
      </w:pPr>
      <w:r w:rsidRPr="008B6B84">
        <w:rPr>
          <w:rFonts w:ascii="Arial" w:hAnsi="Arial" w:cs="Arial"/>
          <w:szCs w:val="32"/>
        </w:rPr>
        <w:t>Notice on the City’s social media channels</w:t>
      </w:r>
    </w:p>
    <w:p w14:paraId="2EF47330" w14:textId="77777777" w:rsidR="00196548" w:rsidRDefault="00196548" w:rsidP="00196548">
      <w:pPr>
        <w:ind w:left="-284" w:right="-330"/>
        <w:jc w:val="both"/>
        <w:rPr>
          <w:rFonts w:ascii="Arial" w:hAnsi="Arial" w:cs="Arial"/>
          <w:szCs w:val="32"/>
        </w:rPr>
      </w:pPr>
    </w:p>
    <w:p w14:paraId="72F3B44D" w14:textId="77777777" w:rsidR="00196548" w:rsidRPr="008B6B84" w:rsidRDefault="00196548" w:rsidP="00196548">
      <w:pPr>
        <w:ind w:left="-284" w:right="-330"/>
        <w:jc w:val="both"/>
        <w:rPr>
          <w:rFonts w:ascii="Arial" w:hAnsi="Arial" w:cs="Arial"/>
          <w:szCs w:val="32"/>
        </w:rPr>
      </w:pPr>
    </w:p>
    <w:p w14:paraId="0A58F333" w14:textId="77777777" w:rsidR="00196548" w:rsidRPr="00BF7D23" w:rsidRDefault="00196548" w:rsidP="00196548">
      <w:pPr>
        <w:ind w:left="-284" w:right="-330"/>
        <w:jc w:val="both"/>
        <w:rPr>
          <w:rFonts w:ascii="Arial" w:hAnsi="Arial" w:cs="Arial"/>
          <w:b/>
          <w:color w:val="244061" w:themeColor="accent1" w:themeShade="80"/>
          <w:sz w:val="28"/>
          <w:szCs w:val="32"/>
        </w:rPr>
      </w:pPr>
      <w:r w:rsidRPr="00BF7D23">
        <w:rPr>
          <w:rFonts w:ascii="Arial" w:hAnsi="Arial" w:cs="Arial"/>
          <w:b/>
          <w:color w:val="244061" w:themeColor="accent1" w:themeShade="80"/>
          <w:sz w:val="28"/>
          <w:szCs w:val="32"/>
        </w:rPr>
        <w:t>Strategic Implications</w:t>
      </w:r>
    </w:p>
    <w:p w14:paraId="11769D82" w14:textId="77777777" w:rsidR="00196548" w:rsidRPr="008B6B84" w:rsidRDefault="00196548" w:rsidP="00196548">
      <w:pPr>
        <w:ind w:left="-284" w:right="-330"/>
        <w:jc w:val="both"/>
        <w:rPr>
          <w:rFonts w:ascii="Arial" w:hAnsi="Arial" w:cs="Arial"/>
          <w:szCs w:val="32"/>
          <w:highlight w:val="red"/>
        </w:rPr>
      </w:pPr>
    </w:p>
    <w:p w14:paraId="0E853DA0" w14:textId="77777777" w:rsidR="00196548" w:rsidRPr="008B6B84" w:rsidRDefault="00196548" w:rsidP="00196548">
      <w:pPr>
        <w:ind w:left="-284" w:right="-330"/>
        <w:jc w:val="both"/>
        <w:rPr>
          <w:rFonts w:ascii="Arial" w:hAnsi="Arial" w:cs="Arial"/>
          <w:szCs w:val="32"/>
        </w:rPr>
      </w:pPr>
      <w:r w:rsidRPr="008B6B84">
        <w:rPr>
          <w:rFonts w:ascii="Arial" w:hAnsi="Arial" w:cs="Arial"/>
          <w:szCs w:val="32"/>
        </w:rPr>
        <w:t xml:space="preserve">This item relates to the following elements from the City’s Strategic Community Plan. </w:t>
      </w:r>
    </w:p>
    <w:p w14:paraId="2899DBD9" w14:textId="77777777" w:rsidR="00196548" w:rsidRPr="008B6B84" w:rsidRDefault="00196548" w:rsidP="00196548">
      <w:pPr>
        <w:ind w:right="-330"/>
        <w:jc w:val="both"/>
        <w:rPr>
          <w:rFonts w:ascii="Arial" w:hAnsi="Arial" w:cs="Arial"/>
          <w:b/>
          <w:color w:val="17365D" w:themeColor="text2" w:themeShade="BF"/>
          <w:szCs w:val="24"/>
        </w:rPr>
      </w:pPr>
    </w:p>
    <w:p w14:paraId="3193DA91" w14:textId="77777777" w:rsidR="00196548" w:rsidRPr="008B6B84" w:rsidRDefault="00196548" w:rsidP="00196548">
      <w:pPr>
        <w:ind w:left="-284" w:right="-330"/>
        <w:jc w:val="both"/>
        <w:rPr>
          <w:rFonts w:ascii="Arial" w:hAnsi="Arial" w:cs="Arial"/>
          <w:szCs w:val="24"/>
        </w:rPr>
      </w:pPr>
      <w:r w:rsidRPr="008B6B84">
        <w:rPr>
          <w:rFonts w:ascii="Arial" w:hAnsi="Arial" w:cs="Arial"/>
          <w:b/>
          <w:color w:val="17365D" w:themeColor="text2" w:themeShade="BF"/>
          <w:szCs w:val="24"/>
        </w:rPr>
        <w:t>Vision</w:t>
      </w:r>
      <w:r w:rsidRPr="008B6B84">
        <w:rPr>
          <w:rFonts w:ascii="Arial" w:hAnsi="Arial" w:cs="Arial"/>
          <w:szCs w:val="24"/>
        </w:rPr>
        <w:t xml:space="preserve"> </w:t>
      </w:r>
      <w:r w:rsidRPr="008B6B84">
        <w:rPr>
          <w:rFonts w:ascii="Arial" w:hAnsi="Arial" w:cs="Arial"/>
        </w:rPr>
        <w:tab/>
      </w:r>
      <w:r w:rsidRPr="008B6B84">
        <w:rPr>
          <w:rFonts w:ascii="Arial" w:hAnsi="Arial" w:cs="Arial"/>
        </w:rPr>
        <w:tab/>
      </w:r>
      <w:r w:rsidRPr="008B6B84">
        <w:rPr>
          <w:rFonts w:ascii="Arial" w:hAnsi="Arial" w:cs="Arial"/>
          <w:szCs w:val="24"/>
        </w:rPr>
        <w:t xml:space="preserve">Our city will be an </w:t>
      </w:r>
      <w:proofErr w:type="gramStart"/>
      <w:r w:rsidRPr="008B6B84">
        <w:rPr>
          <w:rFonts w:ascii="Arial" w:hAnsi="Arial" w:cs="Arial"/>
          <w:szCs w:val="24"/>
        </w:rPr>
        <w:t>environmentally-sensitive</w:t>
      </w:r>
      <w:proofErr w:type="gramEnd"/>
      <w:r w:rsidRPr="008B6B84">
        <w:rPr>
          <w:rFonts w:ascii="Arial" w:hAnsi="Arial" w:cs="Arial"/>
          <w:szCs w:val="24"/>
        </w:rPr>
        <w:t>, beautiful and inclusive place.</w:t>
      </w:r>
    </w:p>
    <w:p w14:paraId="1034B223" w14:textId="77777777" w:rsidR="00196548" w:rsidRPr="008B6B84" w:rsidRDefault="00196548" w:rsidP="00196548">
      <w:pPr>
        <w:ind w:left="-567" w:right="-330"/>
        <w:jc w:val="both"/>
        <w:rPr>
          <w:rFonts w:ascii="Arial" w:hAnsi="Arial" w:cs="Arial"/>
          <w:szCs w:val="24"/>
        </w:rPr>
      </w:pPr>
    </w:p>
    <w:p w14:paraId="50A2AACD" w14:textId="77777777" w:rsidR="00196548" w:rsidRPr="008B6B84" w:rsidRDefault="00196548" w:rsidP="00196548">
      <w:pPr>
        <w:ind w:left="-284" w:right="-330"/>
        <w:jc w:val="both"/>
        <w:rPr>
          <w:rFonts w:ascii="Arial" w:hAnsi="Arial" w:cs="Arial"/>
          <w:b/>
          <w:szCs w:val="28"/>
        </w:rPr>
      </w:pPr>
      <w:r w:rsidRPr="008B6B84">
        <w:rPr>
          <w:rFonts w:ascii="Arial" w:hAnsi="Arial" w:cs="Arial"/>
          <w:b/>
          <w:color w:val="17365D" w:themeColor="text2" w:themeShade="BF"/>
          <w:szCs w:val="28"/>
        </w:rPr>
        <w:t>Values</w:t>
      </w:r>
      <w:r w:rsidRPr="008B6B84">
        <w:rPr>
          <w:rFonts w:ascii="Arial" w:hAnsi="Arial" w:cs="Arial"/>
          <w:b/>
          <w:color w:val="17365D" w:themeColor="text2" w:themeShade="BF"/>
          <w:szCs w:val="28"/>
        </w:rPr>
        <w:tab/>
      </w:r>
      <w:r w:rsidRPr="008B6B84">
        <w:rPr>
          <w:rFonts w:ascii="Arial" w:hAnsi="Arial" w:cs="Arial"/>
          <w:b/>
          <w:color w:val="17365D" w:themeColor="text2" w:themeShade="BF"/>
          <w:szCs w:val="28"/>
        </w:rPr>
        <w:tab/>
      </w:r>
      <w:r w:rsidRPr="008B6B84">
        <w:rPr>
          <w:rFonts w:ascii="Arial" w:hAnsi="Arial" w:cs="Arial"/>
          <w:b/>
          <w:szCs w:val="28"/>
        </w:rPr>
        <w:t>Great Natural and Built Environment</w:t>
      </w:r>
    </w:p>
    <w:p w14:paraId="0B7F5C42" w14:textId="77777777" w:rsidR="00196548" w:rsidRPr="008B6B84" w:rsidRDefault="00196548" w:rsidP="00196548">
      <w:pPr>
        <w:ind w:left="1440" w:right="-330"/>
        <w:jc w:val="both"/>
        <w:rPr>
          <w:rFonts w:ascii="Arial" w:hAnsi="Arial" w:cs="Arial"/>
          <w:bCs/>
          <w:szCs w:val="28"/>
        </w:rPr>
      </w:pPr>
      <w:r w:rsidRPr="008B6B84">
        <w:rPr>
          <w:rFonts w:ascii="Arial" w:hAnsi="Arial" w:cs="Arial"/>
          <w:bCs/>
          <w:szCs w:val="28"/>
        </w:rPr>
        <w:t xml:space="preserve">We protect our enhanced, engaging community spaces, heritage, the natural </w:t>
      </w:r>
      <w:proofErr w:type="gramStart"/>
      <w:r w:rsidRPr="008B6B84">
        <w:rPr>
          <w:rFonts w:ascii="Arial" w:hAnsi="Arial" w:cs="Arial"/>
          <w:bCs/>
          <w:szCs w:val="28"/>
        </w:rPr>
        <w:t>environment</w:t>
      </w:r>
      <w:proofErr w:type="gramEnd"/>
      <w:r w:rsidRPr="008B6B84">
        <w:rPr>
          <w:rFonts w:ascii="Arial" w:hAnsi="Arial" w:cs="Arial"/>
          <w:bCs/>
          <w:szCs w:val="28"/>
        </w:rPr>
        <w:t xml:space="preserve"> and our biodiversity through well-planned and managed development.</w:t>
      </w:r>
    </w:p>
    <w:p w14:paraId="30030507" w14:textId="77777777" w:rsidR="00196548" w:rsidRPr="008B6B84" w:rsidRDefault="00196548" w:rsidP="00196548">
      <w:pPr>
        <w:ind w:left="-567" w:right="-330"/>
        <w:jc w:val="both"/>
        <w:rPr>
          <w:rFonts w:ascii="Arial" w:hAnsi="Arial" w:cs="Arial"/>
          <w:bCs/>
          <w:szCs w:val="28"/>
        </w:rPr>
      </w:pPr>
    </w:p>
    <w:p w14:paraId="7EE4A818" w14:textId="77777777" w:rsidR="00196548" w:rsidRPr="008B6B84" w:rsidRDefault="00196548" w:rsidP="00196548">
      <w:pPr>
        <w:ind w:left="-131" w:right="-330" w:firstLine="1571"/>
        <w:jc w:val="both"/>
        <w:rPr>
          <w:rFonts w:ascii="Arial" w:hAnsi="Arial" w:cs="Arial"/>
          <w:b/>
          <w:szCs w:val="28"/>
        </w:rPr>
      </w:pPr>
      <w:r w:rsidRPr="008B6B84">
        <w:rPr>
          <w:rFonts w:ascii="Arial" w:hAnsi="Arial" w:cs="Arial"/>
          <w:b/>
          <w:szCs w:val="28"/>
        </w:rPr>
        <w:t>Reflects Identities</w:t>
      </w:r>
    </w:p>
    <w:p w14:paraId="251196A8" w14:textId="77777777" w:rsidR="00196548" w:rsidRPr="008B6B84" w:rsidRDefault="00196548" w:rsidP="00196548">
      <w:pPr>
        <w:ind w:left="1440" w:right="-330"/>
        <w:jc w:val="both"/>
        <w:rPr>
          <w:rFonts w:ascii="Arial" w:hAnsi="Arial" w:cs="Arial"/>
          <w:bCs/>
          <w:szCs w:val="28"/>
        </w:rPr>
      </w:pPr>
      <w:r w:rsidRPr="008B6B84">
        <w:rPr>
          <w:rFonts w:ascii="Arial" w:hAnsi="Arial" w:cs="Arial"/>
          <w:bCs/>
          <w:szCs w:val="28"/>
        </w:rPr>
        <w:t>We value our precinct character and charm. Our neighbourhoods are family-friendly with a strong sense of place.</w:t>
      </w:r>
    </w:p>
    <w:p w14:paraId="2ECD8146" w14:textId="77777777" w:rsidR="00196548" w:rsidRPr="008B6B84" w:rsidRDefault="00196548" w:rsidP="00196548">
      <w:pPr>
        <w:ind w:right="-330"/>
        <w:jc w:val="both"/>
        <w:rPr>
          <w:rFonts w:ascii="Arial" w:hAnsi="Arial" w:cs="Arial"/>
          <w:bCs/>
          <w:szCs w:val="28"/>
        </w:rPr>
      </w:pPr>
    </w:p>
    <w:p w14:paraId="1CE536E5" w14:textId="77777777" w:rsidR="00196548" w:rsidRPr="008B6B84" w:rsidRDefault="00196548" w:rsidP="00196548">
      <w:pPr>
        <w:ind w:left="-284" w:right="-330"/>
        <w:jc w:val="both"/>
        <w:rPr>
          <w:rFonts w:ascii="Arial" w:hAnsi="Arial" w:cs="Arial"/>
          <w:szCs w:val="24"/>
        </w:rPr>
      </w:pPr>
      <w:r w:rsidRPr="008B6B84">
        <w:rPr>
          <w:rFonts w:ascii="Arial" w:eastAsia="Acumin Pro" w:hAnsi="Arial" w:cs="Arial"/>
          <w:b/>
          <w:bCs/>
          <w:color w:val="17365D" w:themeColor="text2" w:themeShade="BF"/>
          <w:szCs w:val="24"/>
        </w:rPr>
        <w:t>Priority</w:t>
      </w:r>
      <w:r w:rsidRPr="008B6B84">
        <w:rPr>
          <w:rFonts w:ascii="Arial" w:hAnsi="Arial" w:cs="Arial"/>
          <w:b/>
          <w:bCs/>
          <w:color w:val="17365D" w:themeColor="text2" w:themeShade="BF"/>
          <w:szCs w:val="24"/>
        </w:rPr>
        <w:t xml:space="preserve"> Area    </w:t>
      </w:r>
      <w:r w:rsidRPr="008B6B84">
        <w:rPr>
          <w:rFonts w:ascii="Arial" w:hAnsi="Arial" w:cs="Arial"/>
          <w:szCs w:val="24"/>
        </w:rPr>
        <w:t>Urban form - protecting our quality living environment</w:t>
      </w:r>
    </w:p>
    <w:p w14:paraId="2077A837" w14:textId="77777777" w:rsidR="00196548" w:rsidRDefault="00196548" w:rsidP="00196548">
      <w:pPr>
        <w:ind w:left="-567" w:right="-330"/>
        <w:jc w:val="both"/>
        <w:rPr>
          <w:rFonts w:ascii="Arial" w:hAnsi="Arial" w:cs="Arial"/>
          <w:b/>
          <w:sz w:val="28"/>
          <w:szCs w:val="32"/>
        </w:rPr>
      </w:pPr>
    </w:p>
    <w:p w14:paraId="297D0239" w14:textId="77777777" w:rsidR="00196548" w:rsidRPr="008B6B84" w:rsidRDefault="00196548" w:rsidP="00196548">
      <w:pPr>
        <w:ind w:left="-567" w:right="-330"/>
        <w:jc w:val="both"/>
        <w:rPr>
          <w:rFonts w:ascii="Arial" w:hAnsi="Arial" w:cs="Arial"/>
          <w:b/>
          <w:sz w:val="28"/>
          <w:szCs w:val="32"/>
        </w:rPr>
      </w:pPr>
    </w:p>
    <w:p w14:paraId="3BCB200C" w14:textId="77777777" w:rsidR="00196548" w:rsidRPr="008B6B84" w:rsidRDefault="00196548" w:rsidP="00196548">
      <w:pPr>
        <w:ind w:left="-284" w:right="-330"/>
        <w:jc w:val="both"/>
        <w:rPr>
          <w:rFonts w:ascii="Arial" w:hAnsi="Arial" w:cs="Arial"/>
          <w:b/>
          <w:sz w:val="28"/>
          <w:szCs w:val="32"/>
        </w:rPr>
      </w:pPr>
      <w:r w:rsidRPr="008B6B84">
        <w:rPr>
          <w:rFonts w:ascii="Arial" w:hAnsi="Arial" w:cs="Arial"/>
          <w:b/>
          <w:color w:val="17365D" w:themeColor="text2" w:themeShade="BF"/>
          <w:sz w:val="28"/>
          <w:szCs w:val="32"/>
        </w:rPr>
        <w:t>Budget/Financial Implications</w:t>
      </w:r>
    </w:p>
    <w:p w14:paraId="7A992FF1" w14:textId="77777777" w:rsidR="00196548" w:rsidRPr="008B6B84" w:rsidRDefault="00196548" w:rsidP="00196548">
      <w:pPr>
        <w:ind w:left="-284" w:right="-330"/>
        <w:jc w:val="both"/>
        <w:rPr>
          <w:rFonts w:ascii="Arial" w:hAnsi="Arial" w:cs="Arial"/>
          <w:b/>
          <w:sz w:val="28"/>
          <w:szCs w:val="32"/>
        </w:rPr>
      </w:pPr>
    </w:p>
    <w:p w14:paraId="61D12A9B" w14:textId="77777777" w:rsidR="00196548" w:rsidRPr="008B6B84" w:rsidRDefault="00196548" w:rsidP="00196548">
      <w:pPr>
        <w:ind w:left="-284" w:right="-330"/>
        <w:jc w:val="both"/>
        <w:rPr>
          <w:rFonts w:ascii="Arial" w:hAnsi="Arial" w:cs="Arial"/>
          <w:bCs/>
          <w:szCs w:val="28"/>
        </w:rPr>
      </w:pPr>
      <w:r w:rsidRPr="008B6B84">
        <w:rPr>
          <w:rFonts w:ascii="Arial" w:hAnsi="Arial" w:cs="Arial"/>
          <w:bCs/>
          <w:szCs w:val="28"/>
        </w:rPr>
        <w:t>If Council proceeds with the Policy, there will be no immediate cost to the City other than those associated with advertising.</w:t>
      </w:r>
    </w:p>
    <w:p w14:paraId="305C7877" w14:textId="12D888CA" w:rsidR="00196548" w:rsidRDefault="00196548" w:rsidP="00196548">
      <w:pPr>
        <w:ind w:left="-284" w:right="-330"/>
        <w:jc w:val="both"/>
        <w:rPr>
          <w:rFonts w:ascii="Arial" w:hAnsi="Arial" w:cs="Arial"/>
          <w:szCs w:val="24"/>
          <w:highlight w:val="yellow"/>
        </w:rPr>
      </w:pPr>
    </w:p>
    <w:p w14:paraId="18045758" w14:textId="77777777" w:rsidR="006503DC" w:rsidRPr="008B6B84" w:rsidRDefault="006503DC" w:rsidP="00196548">
      <w:pPr>
        <w:ind w:left="-284" w:right="-330"/>
        <w:jc w:val="both"/>
        <w:rPr>
          <w:rFonts w:ascii="Arial" w:hAnsi="Arial" w:cs="Arial"/>
          <w:szCs w:val="24"/>
          <w:highlight w:val="yellow"/>
        </w:rPr>
      </w:pPr>
    </w:p>
    <w:p w14:paraId="6686463E" w14:textId="77777777" w:rsidR="00196548" w:rsidRPr="008B6B84" w:rsidRDefault="00196548" w:rsidP="00196548">
      <w:pPr>
        <w:ind w:left="-284" w:right="-330"/>
        <w:jc w:val="both"/>
        <w:rPr>
          <w:rFonts w:ascii="Arial" w:hAnsi="Arial" w:cs="Arial"/>
          <w:b/>
          <w:color w:val="17365D" w:themeColor="text2" w:themeShade="BF"/>
          <w:sz w:val="28"/>
          <w:szCs w:val="32"/>
        </w:rPr>
      </w:pPr>
      <w:r w:rsidRPr="008B6B84">
        <w:rPr>
          <w:rFonts w:ascii="Arial" w:hAnsi="Arial" w:cs="Arial"/>
          <w:b/>
          <w:color w:val="17365D" w:themeColor="text2" w:themeShade="BF"/>
          <w:sz w:val="28"/>
          <w:szCs w:val="32"/>
        </w:rPr>
        <w:t>Legislative and Policy Implications</w:t>
      </w:r>
    </w:p>
    <w:p w14:paraId="4841B0A2" w14:textId="77777777" w:rsidR="00196548" w:rsidRPr="008B6B84" w:rsidRDefault="00196548" w:rsidP="00196548">
      <w:pPr>
        <w:ind w:left="-284" w:right="-330"/>
        <w:jc w:val="both"/>
        <w:rPr>
          <w:rFonts w:ascii="Arial" w:hAnsi="Arial" w:cs="Arial"/>
          <w:b/>
          <w:sz w:val="28"/>
          <w:szCs w:val="32"/>
        </w:rPr>
      </w:pPr>
    </w:p>
    <w:p w14:paraId="1B221736" w14:textId="77777777" w:rsidR="00196548" w:rsidRPr="008B6B84" w:rsidRDefault="00196548" w:rsidP="00196548">
      <w:pPr>
        <w:ind w:left="-284" w:right="-330"/>
        <w:jc w:val="both"/>
        <w:rPr>
          <w:rFonts w:ascii="Arial" w:hAnsi="Arial" w:cs="Arial"/>
          <w:bCs/>
          <w:szCs w:val="24"/>
        </w:rPr>
      </w:pPr>
      <w:r w:rsidRPr="008B6B84">
        <w:rPr>
          <w:rFonts w:ascii="Arial" w:hAnsi="Arial" w:cs="Arial"/>
          <w:bCs/>
          <w:szCs w:val="24"/>
        </w:rPr>
        <w:t xml:space="preserve">Clause 3(1) of the Deemed Provisions of Schedule 2 of the Regulations allows the City to prepare an LPP in respect to any matter related to the planning and development of the Scheme area. The review and amendments made to the existing Signs Local Planning Policy are significant and as such require the Policy to be advertised. Once Council resolves to prepare an LPP, in accordance with Clause 4 of the Deemed Provisions it must publish a notice of the proposed policy in a newspaper circulating the area for a period of not less than 21 days and seek submissions. Further detail on the advertising of the Policy is provided in the Community Consultation section above. </w:t>
      </w:r>
    </w:p>
    <w:p w14:paraId="05E13CBA" w14:textId="77777777" w:rsidR="00196548" w:rsidRPr="008B6B84" w:rsidRDefault="00196548" w:rsidP="00196548">
      <w:pPr>
        <w:ind w:left="-284" w:right="-330"/>
        <w:jc w:val="both"/>
        <w:rPr>
          <w:rFonts w:ascii="Arial" w:hAnsi="Arial" w:cs="Arial"/>
          <w:bCs/>
          <w:szCs w:val="24"/>
        </w:rPr>
      </w:pPr>
    </w:p>
    <w:p w14:paraId="2CE35156" w14:textId="77777777" w:rsidR="00196548" w:rsidRPr="008B6B84" w:rsidRDefault="00196548" w:rsidP="00196548">
      <w:pPr>
        <w:ind w:left="-284" w:right="-330"/>
        <w:jc w:val="both"/>
        <w:rPr>
          <w:rFonts w:ascii="Arial" w:hAnsi="Arial" w:cs="Arial"/>
          <w:bCs/>
          <w:szCs w:val="24"/>
        </w:rPr>
      </w:pPr>
      <w:r w:rsidRPr="008B6B84">
        <w:rPr>
          <w:rFonts w:ascii="Arial" w:hAnsi="Arial" w:cs="Arial"/>
          <w:bCs/>
          <w:szCs w:val="24"/>
        </w:rPr>
        <w:t xml:space="preserve">Following the advertising period, the Policy will be presented back to Council to consider any submissions received and to: </w:t>
      </w:r>
    </w:p>
    <w:p w14:paraId="27B418B3" w14:textId="77777777" w:rsidR="00196548" w:rsidRPr="008B6B84" w:rsidRDefault="00196548" w:rsidP="00196548">
      <w:pPr>
        <w:ind w:left="-284" w:right="-330"/>
        <w:jc w:val="both"/>
        <w:rPr>
          <w:rFonts w:ascii="Arial" w:hAnsi="Arial" w:cs="Arial"/>
          <w:bCs/>
          <w:szCs w:val="24"/>
        </w:rPr>
      </w:pPr>
    </w:p>
    <w:p w14:paraId="4324574E" w14:textId="77777777" w:rsidR="00196548" w:rsidRPr="008B6B84" w:rsidRDefault="00196548" w:rsidP="006503DC">
      <w:pPr>
        <w:numPr>
          <w:ilvl w:val="0"/>
          <w:numId w:val="31"/>
        </w:numPr>
        <w:ind w:left="142" w:right="-330"/>
        <w:contextualSpacing/>
        <w:jc w:val="both"/>
        <w:rPr>
          <w:rFonts w:ascii="Arial" w:hAnsi="Arial" w:cs="Arial"/>
          <w:bCs/>
          <w:szCs w:val="24"/>
        </w:rPr>
      </w:pPr>
      <w:r w:rsidRPr="008B6B84">
        <w:rPr>
          <w:rFonts w:ascii="Arial" w:hAnsi="Arial" w:cs="Arial"/>
          <w:bCs/>
          <w:szCs w:val="24"/>
        </w:rPr>
        <w:t xml:space="preserve">Proceed with the policy without </w:t>
      </w:r>
      <w:proofErr w:type="gramStart"/>
      <w:r w:rsidRPr="008B6B84">
        <w:rPr>
          <w:rFonts w:ascii="Arial" w:hAnsi="Arial" w:cs="Arial"/>
          <w:bCs/>
          <w:szCs w:val="24"/>
        </w:rPr>
        <w:t>modification;</w:t>
      </w:r>
      <w:proofErr w:type="gramEnd"/>
      <w:r w:rsidRPr="008B6B84">
        <w:rPr>
          <w:rFonts w:ascii="Arial" w:hAnsi="Arial" w:cs="Arial"/>
          <w:bCs/>
          <w:szCs w:val="24"/>
        </w:rPr>
        <w:t xml:space="preserve"> </w:t>
      </w:r>
    </w:p>
    <w:p w14:paraId="643621BA" w14:textId="77777777" w:rsidR="00196548" w:rsidRPr="008B6B84" w:rsidRDefault="00196548" w:rsidP="006503DC">
      <w:pPr>
        <w:numPr>
          <w:ilvl w:val="0"/>
          <w:numId w:val="31"/>
        </w:numPr>
        <w:ind w:left="142" w:right="-330"/>
        <w:contextualSpacing/>
        <w:jc w:val="both"/>
        <w:rPr>
          <w:rFonts w:ascii="Arial" w:hAnsi="Arial" w:cs="Arial"/>
          <w:bCs/>
          <w:szCs w:val="24"/>
        </w:rPr>
      </w:pPr>
      <w:r w:rsidRPr="008B6B84">
        <w:rPr>
          <w:rFonts w:ascii="Arial" w:hAnsi="Arial" w:cs="Arial"/>
          <w:bCs/>
          <w:szCs w:val="24"/>
        </w:rPr>
        <w:t>Proceed with the policy with modification; or</w:t>
      </w:r>
    </w:p>
    <w:p w14:paraId="0BB8C6F9" w14:textId="77777777" w:rsidR="00196548" w:rsidRPr="008B6B84" w:rsidRDefault="00196548" w:rsidP="006503DC">
      <w:pPr>
        <w:numPr>
          <w:ilvl w:val="0"/>
          <w:numId w:val="31"/>
        </w:numPr>
        <w:ind w:left="142" w:right="-330"/>
        <w:contextualSpacing/>
        <w:jc w:val="both"/>
        <w:rPr>
          <w:rFonts w:ascii="Arial" w:hAnsi="Arial" w:cs="Arial"/>
          <w:bCs/>
          <w:szCs w:val="24"/>
        </w:rPr>
      </w:pPr>
      <w:r w:rsidRPr="008B6B84">
        <w:rPr>
          <w:rFonts w:ascii="Arial" w:hAnsi="Arial" w:cs="Arial"/>
          <w:bCs/>
          <w:szCs w:val="24"/>
        </w:rPr>
        <w:t xml:space="preserve">Not proceed with the policy. </w:t>
      </w:r>
    </w:p>
    <w:p w14:paraId="4AB5EF3C" w14:textId="77777777" w:rsidR="00196548" w:rsidRDefault="00196548" w:rsidP="00196548">
      <w:pPr>
        <w:ind w:left="-284" w:right="-330"/>
        <w:jc w:val="both"/>
        <w:rPr>
          <w:rFonts w:ascii="Arial" w:hAnsi="Arial" w:cs="Arial"/>
          <w:b/>
          <w:color w:val="17365D" w:themeColor="text2" w:themeShade="BF"/>
          <w:sz w:val="28"/>
          <w:szCs w:val="32"/>
        </w:rPr>
      </w:pPr>
    </w:p>
    <w:p w14:paraId="7CB71075" w14:textId="77777777" w:rsidR="00196548" w:rsidRPr="008B6B84" w:rsidRDefault="00196548" w:rsidP="00196548">
      <w:pPr>
        <w:ind w:left="-284" w:right="-330"/>
        <w:jc w:val="both"/>
        <w:rPr>
          <w:rFonts w:ascii="Arial" w:hAnsi="Arial" w:cs="Arial"/>
          <w:b/>
          <w:sz w:val="28"/>
          <w:szCs w:val="32"/>
        </w:rPr>
      </w:pPr>
      <w:r w:rsidRPr="008B6B84">
        <w:rPr>
          <w:rFonts w:ascii="Arial" w:hAnsi="Arial" w:cs="Arial"/>
          <w:b/>
          <w:color w:val="17365D" w:themeColor="text2" w:themeShade="BF"/>
          <w:sz w:val="28"/>
          <w:szCs w:val="32"/>
        </w:rPr>
        <w:t>Decision Implications</w:t>
      </w:r>
    </w:p>
    <w:p w14:paraId="15FF65F9" w14:textId="77777777" w:rsidR="00196548" w:rsidRPr="008B6B84" w:rsidRDefault="00196548" w:rsidP="00196548">
      <w:pPr>
        <w:ind w:left="-284" w:right="-330"/>
        <w:jc w:val="both"/>
        <w:rPr>
          <w:rFonts w:ascii="Arial" w:hAnsi="Arial" w:cs="Arial"/>
          <w:b/>
          <w:sz w:val="28"/>
          <w:szCs w:val="32"/>
        </w:rPr>
      </w:pPr>
    </w:p>
    <w:p w14:paraId="01F7B28A" w14:textId="77777777" w:rsidR="00196548" w:rsidRPr="008B6B84" w:rsidRDefault="00196548" w:rsidP="00196548">
      <w:pPr>
        <w:ind w:left="-284" w:right="-330"/>
        <w:jc w:val="both"/>
        <w:rPr>
          <w:rFonts w:ascii="Arial" w:hAnsi="Arial" w:cs="Arial"/>
          <w:bCs/>
          <w:szCs w:val="24"/>
        </w:rPr>
      </w:pPr>
      <w:r w:rsidRPr="008B6B84">
        <w:rPr>
          <w:rFonts w:ascii="Arial" w:hAnsi="Arial" w:cs="Arial"/>
          <w:bCs/>
          <w:szCs w:val="24"/>
        </w:rPr>
        <w:t>If Council resolves to prepare the Policy, it will be advertised in accordance with the process outlined above.</w:t>
      </w:r>
    </w:p>
    <w:p w14:paraId="16890AA3" w14:textId="77777777" w:rsidR="00196548" w:rsidRPr="008B6B84" w:rsidRDefault="00196548" w:rsidP="00196548">
      <w:pPr>
        <w:ind w:left="-284" w:right="-330"/>
        <w:jc w:val="both"/>
        <w:rPr>
          <w:rFonts w:ascii="Arial" w:hAnsi="Arial" w:cs="Arial"/>
          <w:bCs/>
          <w:szCs w:val="24"/>
        </w:rPr>
      </w:pPr>
    </w:p>
    <w:p w14:paraId="2269D308" w14:textId="77777777" w:rsidR="00196548" w:rsidRPr="008B6B84" w:rsidRDefault="00196548" w:rsidP="00196548">
      <w:pPr>
        <w:ind w:left="-284" w:right="-330"/>
        <w:jc w:val="both"/>
        <w:rPr>
          <w:rFonts w:ascii="Arial" w:hAnsi="Arial" w:cs="Arial"/>
          <w:szCs w:val="24"/>
        </w:rPr>
      </w:pPr>
      <w:r w:rsidRPr="008B6B84">
        <w:rPr>
          <w:rFonts w:ascii="Arial" w:hAnsi="Arial" w:cs="Arial"/>
          <w:bCs/>
          <w:szCs w:val="24"/>
        </w:rPr>
        <w:t>If Council resolves not to endorse the recommendation, the Policy will not be advertised or progressed. Doing so will mean the existing Policy will remain in use by the City when assessing Development Applications for signage and advertisements.</w:t>
      </w:r>
    </w:p>
    <w:p w14:paraId="50D18CC8" w14:textId="77777777" w:rsidR="00196548" w:rsidRDefault="00196548" w:rsidP="00196548">
      <w:pPr>
        <w:ind w:left="-284" w:right="-330"/>
        <w:jc w:val="both"/>
        <w:rPr>
          <w:rFonts w:ascii="Arial" w:hAnsi="Arial" w:cs="Arial"/>
          <w:szCs w:val="24"/>
        </w:rPr>
      </w:pPr>
    </w:p>
    <w:p w14:paraId="1212BB50" w14:textId="77777777" w:rsidR="00196548" w:rsidRPr="008B6B84" w:rsidRDefault="00196548" w:rsidP="00196548">
      <w:pPr>
        <w:ind w:left="-284" w:right="-330"/>
        <w:jc w:val="both"/>
        <w:rPr>
          <w:rFonts w:ascii="Arial" w:hAnsi="Arial" w:cs="Arial"/>
          <w:szCs w:val="24"/>
        </w:rPr>
      </w:pPr>
    </w:p>
    <w:p w14:paraId="73A899B1" w14:textId="77777777" w:rsidR="00196548" w:rsidRPr="008B6B84" w:rsidRDefault="00196548" w:rsidP="00196548">
      <w:pPr>
        <w:ind w:left="-284" w:right="-330"/>
        <w:jc w:val="both"/>
        <w:rPr>
          <w:rFonts w:ascii="Arial" w:hAnsi="Arial" w:cs="Arial"/>
          <w:b/>
          <w:color w:val="17365D" w:themeColor="text2" w:themeShade="BF"/>
          <w:sz w:val="28"/>
          <w:szCs w:val="32"/>
        </w:rPr>
      </w:pPr>
      <w:r w:rsidRPr="008B6B84">
        <w:rPr>
          <w:rFonts w:ascii="Arial" w:hAnsi="Arial" w:cs="Arial"/>
          <w:b/>
          <w:color w:val="17365D" w:themeColor="text2" w:themeShade="BF"/>
          <w:sz w:val="28"/>
          <w:szCs w:val="32"/>
        </w:rPr>
        <w:t>Conclusion</w:t>
      </w:r>
    </w:p>
    <w:p w14:paraId="261D0CE5" w14:textId="77777777" w:rsidR="00196548" w:rsidRPr="008B6B84" w:rsidRDefault="00196548" w:rsidP="00196548">
      <w:pPr>
        <w:ind w:left="-284" w:right="-330"/>
        <w:jc w:val="both"/>
        <w:rPr>
          <w:rFonts w:ascii="Arial" w:hAnsi="Arial" w:cs="Arial"/>
          <w:bCs/>
          <w:szCs w:val="28"/>
        </w:rPr>
      </w:pPr>
    </w:p>
    <w:p w14:paraId="43846EC1" w14:textId="77777777" w:rsidR="00196548" w:rsidRPr="008B6B84" w:rsidRDefault="00196548" w:rsidP="00196548">
      <w:pPr>
        <w:ind w:left="-284" w:right="-330"/>
        <w:jc w:val="both"/>
        <w:rPr>
          <w:rFonts w:ascii="Arial" w:hAnsi="Arial" w:cs="Arial"/>
          <w:bCs/>
        </w:rPr>
      </w:pPr>
      <w:r w:rsidRPr="008B6B84">
        <w:rPr>
          <w:rFonts w:ascii="Arial" w:hAnsi="Arial" w:cs="Arial"/>
          <w:bCs/>
          <w:szCs w:val="24"/>
        </w:rPr>
        <w:t xml:space="preserve">The Policy has been reviewed and updated to provide applicants with clear and concise provisions to </w:t>
      </w:r>
      <w:r w:rsidRPr="008B6B84">
        <w:rPr>
          <w:rFonts w:ascii="Arial" w:hAnsi="Arial" w:cs="Arial"/>
          <w:szCs w:val="32"/>
        </w:rPr>
        <w:t>support applicants in determining their approval obligations</w:t>
      </w:r>
      <w:r w:rsidRPr="008B6B84">
        <w:rPr>
          <w:rFonts w:ascii="Arial" w:hAnsi="Arial" w:cs="Arial"/>
          <w:bCs/>
          <w:szCs w:val="24"/>
        </w:rPr>
        <w:t xml:space="preserve"> for proposed signage and advertisements. It also guides the assessment of development applications for proposed signage and advertisements by officers. It is recommended that Council adopts the Recommendation and formally advertises the Policy. </w:t>
      </w:r>
    </w:p>
    <w:p w14:paraId="4A99B97B" w14:textId="77777777" w:rsidR="00196548" w:rsidRDefault="00196548" w:rsidP="00196548">
      <w:pPr>
        <w:ind w:right="-330"/>
        <w:jc w:val="both"/>
        <w:rPr>
          <w:rFonts w:ascii="Arial" w:hAnsi="Arial" w:cs="Arial"/>
          <w:bCs/>
        </w:rPr>
      </w:pPr>
    </w:p>
    <w:p w14:paraId="066D7596" w14:textId="77777777" w:rsidR="00196548" w:rsidRPr="008B6B84" w:rsidRDefault="00196548" w:rsidP="00196548">
      <w:pPr>
        <w:ind w:right="-330"/>
        <w:jc w:val="both"/>
        <w:rPr>
          <w:rFonts w:ascii="Arial" w:hAnsi="Arial" w:cs="Arial"/>
          <w:bCs/>
        </w:rPr>
      </w:pPr>
    </w:p>
    <w:p w14:paraId="30449D10" w14:textId="77777777" w:rsidR="00196548" w:rsidRPr="008B6B84" w:rsidRDefault="00196548" w:rsidP="00196548">
      <w:pPr>
        <w:ind w:left="-284" w:right="-330"/>
        <w:jc w:val="both"/>
        <w:rPr>
          <w:rFonts w:ascii="Arial" w:hAnsi="Arial" w:cs="Arial"/>
          <w:b/>
          <w:color w:val="17365D" w:themeColor="text2" w:themeShade="BF"/>
          <w:sz w:val="28"/>
          <w:szCs w:val="32"/>
        </w:rPr>
      </w:pPr>
      <w:r w:rsidRPr="008B6B84">
        <w:rPr>
          <w:rFonts w:ascii="Arial" w:hAnsi="Arial" w:cs="Arial"/>
          <w:b/>
          <w:color w:val="17365D" w:themeColor="text2" w:themeShade="BF"/>
          <w:sz w:val="28"/>
          <w:szCs w:val="32"/>
        </w:rPr>
        <w:t>Further Information</w:t>
      </w:r>
    </w:p>
    <w:p w14:paraId="534A30AC" w14:textId="77777777" w:rsidR="00196548" w:rsidRPr="008B6B84" w:rsidRDefault="00196548" w:rsidP="00196548">
      <w:pPr>
        <w:ind w:left="-284" w:right="-330"/>
        <w:jc w:val="both"/>
        <w:rPr>
          <w:rFonts w:ascii="Arial" w:hAnsi="Arial" w:cs="Arial"/>
          <w:b/>
          <w:color w:val="17365D" w:themeColor="text2" w:themeShade="BF"/>
          <w:sz w:val="28"/>
          <w:szCs w:val="32"/>
        </w:rPr>
      </w:pPr>
    </w:p>
    <w:p w14:paraId="603A29B9" w14:textId="77777777" w:rsidR="00196548" w:rsidRPr="008B6B84" w:rsidRDefault="00196548" w:rsidP="00196548">
      <w:pPr>
        <w:ind w:left="-284" w:right="-330"/>
        <w:jc w:val="both"/>
        <w:rPr>
          <w:rFonts w:ascii="Arial" w:hAnsi="Arial" w:cs="Arial"/>
          <w:b/>
          <w:color w:val="17365D" w:themeColor="text2" w:themeShade="BF"/>
          <w:sz w:val="28"/>
          <w:szCs w:val="32"/>
        </w:rPr>
      </w:pPr>
      <w:r w:rsidRPr="008B6B84">
        <w:rPr>
          <w:rFonts w:ascii="Arial" w:hAnsi="Arial" w:cs="Arial"/>
          <w:bCs/>
          <w:szCs w:val="24"/>
        </w:rPr>
        <w:t>Nil.</w:t>
      </w:r>
    </w:p>
    <w:p w14:paraId="44BF7825" w14:textId="77777777" w:rsidR="00196548" w:rsidRDefault="00196548" w:rsidP="00232124">
      <w:pPr>
        <w:ind w:left="-284" w:right="-238"/>
        <w:rPr>
          <w:rFonts w:ascii="Arial" w:hAnsi="Arial" w:cs="Arial"/>
          <w:caps/>
          <w:color w:val="17365D" w:themeColor="text2" w:themeShade="BF"/>
          <w:szCs w:val="24"/>
        </w:rPr>
      </w:pPr>
    </w:p>
    <w:p w14:paraId="1D50E018" w14:textId="77777777" w:rsidR="00B40CA6" w:rsidRDefault="00B40CA6" w:rsidP="00232124">
      <w:pPr>
        <w:ind w:left="-284" w:right="-238"/>
        <w:rPr>
          <w:rFonts w:ascii="Arial" w:hAnsi="Arial" w:cs="Arial"/>
          <w:caps/>
          <w:color w:val="17365D" w:themeColor="text2" w:themeShade="BF"/>
          <w:szCs w:val="24"/>
        </w:rPr>
      </w:pPr>
    </w:p>
    <w:p w14:paraId="1C26C3BA" w14:textId="77777777" w:rsidR="00BD6945" w:rsidRDefault="00BD6945">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2B1B32A" w14:textId="5FCED0A2" w:rsidR="00B40CA6" w:rsidRPr="00164E62" w:rsidRDefault="009A78BA" w:rsidP="004973A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2" w:name="_Toc115908247"/>
      <w:r>
        <w:rPr>
          <w:rFonts w:ascii="Arial" w:hAnsi="Arial" w:cs="Arial"/>
          <w:caps w:val="0"/>
          <w:color w:val="17365D" w:themeColor="text2" w:themeShade="BF"/>
          <w:u w:val="none"/>
        </w:rPr>
        <w:t>PD71.10.22</w:t>
      </w:r>
      <w:r w:rsidR="00BD6945">
        <w:rPr>
          <w:rFonts w:ascii="Arial" w:hAnsi="Arial" w:cs="Arial"/>
          <w:caps w:val="0"/>
          <w:color w:val="17365D" w:themeColor="text2" w:themeShade="BF"/>
          <w:u w:val="none"/>
        </w:rPr>
        <w:t xml:space="preserve"> </w:t>
      </w:r>
      <w:r w:rsidR="00BD6945" w:rsidRPr="00BD6945">
        <w:rPr>
          <w:rFonts w:ascii="Arial" w:hAnsi="Arial" w:cs="Arial"/>
          <w:caps w:val="0"/>
          <w:color w:val="17365D" w:themeColor="text2" w:themeShade="BF"/>
          <w:u w:val="none"/>
        </w:rPr>
        <w:t>Adoption of the Election Signs Council Policy</w:t>
      </w:r>
      <w:bookmarkEnd w:id="22"/>
    </w:p>
    <w:p w14:paraId="2002886D" w14:textId="77777777" w:rsidR="004B7BCA" w:rsidRDefault="004B7BCA" w:rsidP="004B7BCA">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4B7BCA" w:rsidRPr="00B00CFB" w14:paraId="6811A3B9" w14:textId="77777777" w:rsidTr="00334F7D">
        <w:tc>
          <w:tcPr>
            <w:tcW w:w="2349" w:type="dxa"/>
          </w:tcPr>
          <w:p w14:paraId="1F869CE1" w14:textId="77777777" w:rsidR="004B7BCA" w:rsidRPr="00B00CFB" w:rsidRDefault="004B7BCA" w:rsidP="006500B1">
            <w:pPr>
              <w:ind w:right="110"/>
              <w:jc w:val="both"/>
              <w:rPr>
                <w:rFonts w:ascii="Arial" w:eastAsia="Calibri" w:hAnsi="Arial" w:cs="Arial"/>
                <w:b/>
                <w:color w:val="244061"/>
                <w:szCs w:val="24"/>
              </w:rPr>
            </w:pPr>
            <w:r w:rsidRPr="00B00CFB">
              <w:rPr>
                <w:rFonts w:ascii="Arial" w:eastAsia="Calibri" w:hAnsi="Arial" w:cs="Arial"/>
                <w:b/>
                <w:color w:val="244061"/>
                <w:szCs w:val="24"/>
              </w:rPr>
              <w:t>Meeting &amp; Date</w:t>
            </w:r>
          </w:p>
        </w:tc>
        <w:tc>
          <w:tcPr>
            <w:tcW w:w="7291" w:type="dxa"/>
          </w:tcPr>
          <w:p w14:paraId="0A3D2DC5" w14:textId="77777777" w:rsidR="004B7BCA" w:rsidRPr="00B00CFB" w:rsidRDefault="004B7BCA" w:rsidP="006500B1">
            <w:pPr>
              <w:ind w:right="39"/>
              <w:jc w:val="both"/>
              <w:rPr>
                <w:rFonts w:ascii="Arial" w:eastAsia="Calibri" w:hAnsi="Arial" w:cs="Arial"/>
                <w:szCs w:val="24"/>
              </w:rPr>
            </w:pPr>
            <w:r w:rsidRPr="00B00CFB">
              <w:rPr>
                <w:rFonts w:ascii="Arial" w:eastAsia="Calibri" w:hAnsi="Arial" w:cs="Arial"/>
                <w:szCs w:val="24"/>
              </w:rPr>
              <w:t>Council Meeting – 25 October 2022</w:t>
            </w:r>
          </w:p>
        </w:tc>
      </w:tr>
      <w:tr w:rsidR="004B7BCA" w:rsidRPr="00B00CFB" w14:paraId="06089DAC" w14:textId="77777777" w:rsidTr="00334F7D">
        <w:tc>
          <w:tcPr>
            <w:tcW w:w="2349" w:type="dxa"/>
          </w:tcPr>
          <w:p w14:paraId="07C2E327" w14:textId="77777777" w:rsidR="004B7BCA" w:rsidRPr="00B00CFB" w:rsidRDefault="004B7BCA" w:rsidP="006500B1">
            <w:pPr>
              <w:ind w:right="110"/>
              <w:jc w:val="both"/>
              <w:rPr>
                <w:rFonts w:ascii="Arial" w:eastAsia="Calibri" w:hAnsi="Arial" w:cs="Arial"/>
                <w:b/>
                <w:color w:val="244061"/>
                <w:szCs w:val="24"/>
              </w:rPr>
            </w:pPr>
            <w:r w:rsidRPr="00B00CFB">
              <w:rPr>
                <w:rFonts w:ascii="Arial" w:eastAsia="Calibri" w:hAnsi="Arial" w:cs="Arial"/>
                <w:b/>
                <w:color w:val="244061"/>
                <w:szCs w:val="24"/>
              </w:rPr>
              <w:t>Applicant</w:t>
            </w:r>
          </w:p>
        </w:tc>
        <w:tc>
          <w:tcPr>
            <w:tcW w:w="7291" w:type="dxa"/>
          </w:tcPr>
          <w:p w14:paraId="5A90F4B5" w14:textId="77777777" w:rsidR="004B7BCA" w:rsidRPr="00B00CFB" w:rsidRDefault="004B7BCA" w:rsidP="006500B1">
            <w:pPr>
              <w:ind w:right="39"/>
              <w:jc w:val="both"/>
              <w:rPr>
                <w:rFonts w:ascii="Arial" w:eastAsia="Calibri" w:hAnsi="Arial" w:cs="Arial"/>
                <w:szCs w:val="24"/>
              </w:rPr>
            </w:pPr>
            <w:r w:rsidRPr="00B00CFB">
              <w:rPr>
                <w:rFonts w:ascii="Arial" w:eastAsia="Calibri" w:hAnsi="Arial" w:cs="Arial"/>
                <w:szCs w:val="24"/>
              </w:rPr>
              <w:t>City of Nedlands</w:t>
            </w:r>
          </w:p>
        </w:tc>
      </w:tr>
      <w:tr w:rsidR="004B7BCA" w:rsidRPr="00B00CFB" w14:paraId="4A65F729" w14:textId="77777777" w:rsidTr="00334F7D">
        <w:tc>
          <w:tcPr>
            <w:tcW w:w="2349" w:type="dxa"/>
          </w:tcPr>
          <w:p w14:paraId="139581C4" w14:textId="77777777" w:rsidR="004B7BCA" w:rsidRPr="00B00CFB" w:rsidRDefault="004B7BCA" w:rsidP="006500B1">
            <w:pPr>
              <w:ind w:right="110"/>
              <w:rPr>
                <w:rFonts w:ascii="Arial" w:eastAsia="Calibri" w:hAnsi="Arial" w:cs="Arial"/>
                <w:b/>
                <w:bCs/>
                <w:color w:val="244061"/>
                <w:szCs w:val="24"/>
              </w:rPr>
            </w:pPr>
            <w:r w:rsidRPr="00B00CFB">
              <w:rPr>
                <w:rFonts w:ascii="Arial" w:eastAsia="Calibri" w:hAnsi="Arial" w:cs="Arial"/>
                <w:b/>
                <w:bCs/>
                <w:color w:val="244061"/>
                <w:szCs w:val="24"/>
              </w:rPr>
              <w:t xml:space="preserve">Employee Disclosure under section 5.70 Local Government Act 1995 </w:t>
            </w:r>
          </w:p>
        </w:tc>
        <w:tc>
          <w:tcPr>
            <w:tcW w:w="7291" w:type="dxa"/>
          </w:tcPr>
          <w:p w14:paraId="56B4ACE7" w14:textId="77777777" w:rsidR="00BE2152" w:rsidRDefault="00BE2152" w:rsidP="006500B1">
            <w:pPr>
              <w:ind w:right="39"/>
              <w:rPr>
                <w:rFonts w:ascii="Arial" w:eastAsia="Calibri" w:hAnsi="Arial" w:cs="Arial"/>
                <w:szCs w:val="24"/>
              </w:rPr>
            </w:pPr>
          </w:p>
          <w:p w14:paraId="370B5FC6" w14:textId="096DDC9A" w:rsidR="004B7BCA" w:rsidRPr="00B00CFB" w:rsidRDefault="004B7BCA" w:rsidP="006500B1">
            <w:pPr>
              <w:ind w:right="39"/>
              <w:rPr>
                <w:rFonts w:ascii="Arial" w:eastAsia="Times New Roman" w:hAnsi="Arial" w:cs="Arial"/>
                <w:szCs w:val="24"/>
                <w:lang w:eastAsia="en-AU"/>
              </w:rPr>
            </w:pPr>
            <w:r w:rsidRPr="00B00CFB">
              <w:rPr>
                <w:rFonts w:ascii="Arial" w:eastAsia="Calibri" w:hAnsi="Arial" w:cs="Arial"/>
                <w:szCs w:val="24"/>
              </w:rPr>
              <w:t>The author, reviewers and authoriser of this report declare they have no financial or impartiality interest with this matter.</w:t>
            </w:r>
          </w:p>
        </w:tc>
      </w:tr>
      <w:tr w:rsidR="004B7BCA" w:rsidRPr="00B00CFB" w14:paraId="7056AFCC" w14:textId="77777777" w:rsidTr="00334F7D">
        <w:tc>
          <w:tcPr>
            <w:tcW w:w="2349" w:type="dxa"/>
          </w:tcPr>
          <w:p w14:paraId="44C7BDA1" w14:textId="77777777" w:rsidR="004B7BCA" w:rsidRPr="00B00CFB" w:rsidRDefault="004B7BCA" w:rsidP="006500B1">
            <w:pPr>
              <w:ind w:right="110"/>
              <w:jc w:val="both"/>
              <w:rPr>
                <w:rFonts w:ascii="Arial" w:eastAsia="Calibri" w:hAnsi="Arial" w:cs="Arial"/>
                <w:b/>
                <w:color w:val="244061"/>
                <w:szCs w:val="24"/>
              </w:rPr>
            </w:pPr>
            <w:r w:rsidRPr="00B00CFB">
              <w:rPr>
                <w:rFonts w:ascii="Arial" w:eastAsia="Calibri" w:hAnsi="Arial" w:cs="Arial"/>
                <w:b/>
                <w:color w:val="244061"/>
                <w:szCs w:val="24"/>
              </w:rPr>
              <w:t>Report Author</w:t>
            </w:r>
          </w:p>
        </w:tc>
        <w:tc>
          <w:tcPr>
            <w:tcW w:w="7291" w:type="dxa"/>
          </w:tcPr>
          <w:p w14:paraId="3DC2AC3F" w14:textId="77777777" w:rsidR="004B7BCA" w:rsidRPr="00B00CFB" w:rsidRDefault="004B7BCA" w:rsidP="006500B1">
            <w:pPr>
              <w:ind w:right="39"/>
              <w:jc w:val="both"/>
              <w:rPr>
                <w:rFonts w:ascii="Arial" w:eastAsia="Calibri" w:hAnsi="Arial" w:cs="Arial"/>
                <w:szCs w:val="24"/>
              </w:rPr>
            </w:pPr>
            <w:r w:rsidRPr="00B00CFB">
              <w:rPr>
                <w:rFonts w:ascii="Arial" w:eastAsia="Calibri" w:hAnsi="Arial" w:cs="Arial"/>
                <w:szCs w:val="24"/>
              </w:rPr>
              <w:t>Jessica Bruce – Acting Manager Health and Compliance</w:t>
            </w:r>
          </w:p>
        </w:tc>
      </w:tr>
      <w:tr w:rsidR="004B7BCA" w:rsidRPr="00B00CFB" w14:paraId="65368F2F" w14:textId="77777777" w:rsidTr="00334F7D">
        <w:tc>
          <w:tcPr>
            <w:tcW w:w="2349" w:type="dxa"/>
          </w:tcPr>
          <w:p w14:paraId="48A306D1" w14:textId="20E7CC83" w:rsidR="004B7BCA" w:rsidRPr="00B00CFB" w:rsidRDefault="004B7BCA" w:rsidP="006500B1">
            <w:pPr>
              <w:ind w:right="110"/>
              <w:jc w:val="both"/>
              <w:rPr>
                <w:rFonts w:ascii="Arial" w:eastAsia="Calibri" w:hAnsi="Arial" w:cs="Arial"/>
                <w:b/>
                <w:color w:val="244061"/>
                <w:szCs w:val="24"/>
              </w:rPr>
            </w:pPr>
            <w:r w:rsidRPr="00B00CFB">
              <w:rPr>
                <w:rFonts w:ascii="Arial" w:eastAsia="Calibri" w:hAnsi="Arial" w:cs="Arial"/>
                <w:b/>
                <w:color w:val="244061"/>
                <w:szCs w:val="24"/>
              </w:rPr>
              <w:t>Director</w:t>
            </w:r>
          </w:p>
        </w:tc>
        <w:tc>
          <w:tcPr>
            <w:tcW w:w="7291" w:type="dxa"/>
          </w:tcPr>
          <w:p w14:paraId="3149545F" w14:textId="77777777" w:rsidR="004B7BCA" w:rsidRPr="00B00CFB" w:rsidRDefault="004B7BCA" w:rsidP="006500B1">
            <w:pPr>
              <w:ind w:right="39"/>
              <w:jc w:val="both"/>
              <w:rPr>
                <w:rFonts w:ascii="Arial" w:eastAsia="Calibri" w:hAnsi="Arial" w:cs="Arial"/>
                <w:szCs w:val="24"/>
              </w:rPr>
            </w:pPr>
            <w:r w:rsidRPr="00B00CFB">
              <w:rPr>
                <w:rFonts w:ascii="Arial" w:eastAsia="Calibri" w:hAnsi="Arial" w:cs="Arial"/>
                <w:szCs w:val="24"/>
              </w:rPr>
              <w:t>Tony Free – Director Planning and Development</w:t>
            </w:r>
          </w:p>
        </w:tc>
      </w:tr>
      <w:tr w:rsidR="004B7BCA" w:rsidRPr="00B00CFB" w14:paraId="7D97E124" w14:textId="77777777" w:rsidTr="00334F7D">
        <w:tc>
          <w:tcPr>
            <w:tcW w:w="2349" w:type="dxa"/>
          </w:tcPr>
          <w:p w14:paraId="791FF3A2" w14:textId="77777777" w:rsidR="004B7BCA" w:rsidRPr="00B00CFB" w:rsidRDefault="004B7BCA" w:rsidP="006500B1">
            <w:pPr>
              <w:ind w:right="110"/>
              <w:jc w:val="both"/>
              <w:rPr>
                <w:rFonts w:ascii="Arial" w:eastAsia="Calibri" w:hAnsi="Arial" w:cs="Arial"/>
                <w:b/>
                <w:color w:val="244061"/>
                <w:szCs w:val="24"/>
              </w:rPr>
            </w:pPr>
            <w:r w:rsidRPr="00B00CFB">
              <w:rPr>
                <w:rFonts w:ascii="Arial" w:eastAsia="Calibri" w:hAnsi="Arial" w:cs="Arial"/>
                <w:b/>
                <w:color w:val="244061"/>
                <w:szCs w:val="24"/>
              </w:rPr>
              <w:t>Attachments</w:t>
            </w:r>
          </w:p>
        </w:tc>
        <w:tc>
          <w:tcPr>
            <w:tcW w:w="7291" w:type="dxa"/>
          </w:tcPr>
          <w:p w14:paraId="59D28DD4" w14:textId="77777777" w:rsidR="004B7BCA" w:rsidRPr="00B00CFB" w:rsidRDefault="004B7BCA" w:rsidP="006503DC">
            <w:pPr>
              <w:numPr>
                <w:ilvl w:val="0"/>
                <w:numId w:val="43"/>
              </w:numPr>
              <w:ind w:left="378" w:right="39"/>
              <w:jc w:val="both"/>
              <w:rPr>
                <w:rFonts w:ascii="Arial" w:eastAsia="Calibri" w:hAnsi="Arial" w:cs="Arial"/>
                <w:szCs w:val="24"/>
              </w:rPr>
            </w:pPr>
            <w:r w:rsidRPr="00B00CFB">
              <w:rPr>
                <w:rFonts w:ascii="Arial" w:eastAsia="Calibri" w:hAnsi="Arial" w:cs="Arial"/>
                <w:szCs w:val="24"/>
              </w:rPr>
              <w:t>Draft Election Signs Council Policy</w:t>
            </w:r>
          </w:p>
        </w:tc>
      </w:tr>
    </w:tbl>
    <w:p w14:paraId="46A52E32" w14:textId="77777777" w:rsidR="004B7BCA" w:rsidRDefault="004B7BCA" w:rsidP="004B7BCA">
      <w:pPr>
        <w:ind w:right="-330"/>
        <w:jc w:val="both"/>
        <w:rPr>
          <w:rFonts w:ascii="Arial" w:eastAsia="Calibri" w:hAnsi="Arial" w:cs="Arial"/>
          <w:b/>
          <w:szCs w:val="24"/>
        </w:rPr>
      </w:pPr>
    </w:p>
    <w:p w14:paraId="314523C3"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Purpose</w:t>
      </w:r>
    </w:p>
    <w:p w14:paraId="4479CB07" w14:textId="77777777" w:rsidR="004B7BCA" w:rsidRPr="00B00CFB" w:rsidRDefault="004B7BCA" w:rsidP="00BE2152">
      <w:pPr>
        <w:ind w:left="-567" w:right="-238"/>
        <w:jc w:val="both"/>
        <w:rPr>
          <w:rFonts w:ascii="Arial" w:eastAsia="Calibri" w:hAnsi="Arial" w:cs="Arial"/>
          <w:b/>
          <w:szCs w:val="24"/>
        </w:rPr>
      </w:pPr>
    </w:p>
    <w:p w14:paraId="0F6EA78F" w14:textId="77777777" w:rsidR="004B7BCA" w:rsidRPr="00B00CFB" w:rsidRDefault="004B7BCA" w:rsidP="00BE2152">
      <w:pPr>
        <w:ind w:left="-284" w:right="-238"/>
        <w:jc w:val="both"/>
        <w:rPr>
          <w:rFonts w:ascii="Arial" w:eastAsia="Calibri" w:hAnsi="Arial" w:cs="Arial"/>
          <w:bCs/>
          <w:szCs w:val="24"/>
        </w:rPr>
      </w:pPr>
      <w:r w:rsidRPr="00B00CFB">
        <w:rPr>
          <w:rFonts w:ascii="Arial" w:eastAsia="Calibri" w:hAnsi="Arial" w:cs="Arial"/>
          <w:szCs w:val="24"/>
        </w:rPr>
        <w:t xml:space="preserve">The purpose of this report is for Council to adopt the Draft Election Signs Council Policy included in </w:t>
      </w:r>
      <w:r w:rsidRPr="00B00CFB">
        <w:rPr>
          <w:rFonts w:ascii="Arial" w:eastAsia="Calibri" w:hAnsi="Arial" w:cs="Arial"/>
          <w:b/>
          <w:bCs/>
          <w:szCs w:val="24"/>
        </w:rPr>
        <w:t>Attachment 1.</w:t>
      </w:r>
      <w:r w:rsidRPr="00B00CFB">
        <w:rPr>
          <w:rFonts w:ascii="Arial" w:eastAsia="Calibri" w:hAnsi="Arial" w:cs="Arial"/>
          <w:szCs w:val="24"/>
        </w:rPr>
        <w:t xml:space="preserve">  </w:t>
      </w:r>
    </w:p>
    <w:p w14:paraId="231ECE86" w14:textId="77777777" w:rsidR="004B7BCA" w:rsidRPr="00B00CFB" w:rsidRDefault="004B7BCA" w:rsidP="00BE2152">
      <w:pPr>
        <w:ind w:left="-284" w:right="-238"/>
        <w:jc w:val="both"/>
        <w:rPr>
          <w:rFonts w:ascii="Arial" w:eastAsia="Calibri" w:hAnsi="Arial" w:cs="Arial"/>
          <w:bCs/>
          <w:szCs w:val="24"/>
        </w:rPr>
      </w:pPr>
    </w:p>
    <w:p w14:paraId="6FE5BFA5" w14:textId="77777777" w:rsidR="004B7BCA" w:rsidRPr="00B00CFB" w:rsidRDefault="004B7BCA" w:rsidP="00BE2152">
      <w:pPr>
        <w:ind w:left="-567" w:right="-238"/>
        <w:jc w:val="both"/>
        <w:rPr>
          <w:rFonts w:ascii="Arial" w:eastAsia="Calibri" w:hAnsi="Arial" w:cs="Arial"/>
          <w:b/>
          <w:szCs w:val="24"/>
        </w:rPr>
      </w:pPr>
    </w:p>
    <w:p w14:paraId="5BF61C65"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Recommendation</w:t>
      </w:r>
    </w:p>
    <w:p w14:paraId="0BAC277C" w14:textId="77777777" w:rsidR="004B7BCA" w:rsidRPr="00B00CFB" w:rsidRDefault="004B7BCA" w:rsidP="00BE2152">
      <w:pPr>
        <w:ind w:right="-238"/>
        <w:jc w:val="both"/>
        <w:rPr>
          <w:rFonts w:ascii="Arial" w:eastAsia="Calibri" w:hAnsi="Arial" w:cs="Arial"/>
          <w:bCs/>
          <w:color w:val="244061"/>
          <w:szCs w:val="24"/>
        </w:rPr>
      </w:pPr>
    </w:p>
    <w:p w14:paraId="66737CE3" w14:textId="77777777" w:rsidR="004B7BCA" w:rsidRPr="00B00CFB" w:rsidRDefault="004B7BCA" w:rsidP="00BE2152">
      <w:pPr>
        <w:ind w:left="-284" w:right="-238"/>
        <w:jc w:val="both"/>
        <w:rPr>
          <w:rFonts w:ascii="Arial" w:eastAsia="Calibri" w:hAnsi="Arial" w:cs="Arial"/>
          <w:b/>
          <w:color w:val="244061"/>
          <w:szCs w:val="24"/>
        </w:rPr>
      </w:pPr>
      <w:r>
        <w:rPr>
          <w:rFonts w:ascii="Arial" w:eastAsia="Calibri" w:hAnsi="Arial" w:cs="Arial"/>
          <w:b/>
          <w:color w:val="244061"/>
          <w:szCs w:val="24"/>
        </w:rPr>
        <w:t xml:space="preserve">That </w:t>
      </w:r>
      <w:r w:rsidRPr="00B00CFB">
        <w:rPr>
          <w:rFonts w:ascii="Arial" w:eastAsia="Calibri" w:hAnsi="Arial" w:cs="Arial"/>
          <w:b/>
          <w:color w:val="244061"/>
          <w:szCs w:val="24"/>
        </w:rPr>
        <w:t xml:space="preserve">Council adopts the Draft Election Signs Council Policy as per attachment 1. </w:t>
      </w:r>
    </w:p>
    <w:p w14:paraId="778AFD2F" w14:textId="77777777" w:rsidR="004B7BCA" w:rsidRPr="00B00CFB" w:rsidRDefault="004B7BCA" w:rsidP="00BE2152">
      <w:pPr>
        <w:ind w:right="-238"/>
        <w:jc w:val="both"/>
        <w:rPr>
          <w:rFonts w:ascii="Arial" w:eastAsia="Calibri" w:hAnsi="Arial" w:cs="Arial"/>
          <w:bCs/>
          <w:szCs w:val="24"/>
        </w:rPr>
      </w:pPr>
    </w:p>
    <w:p w14:paraId="2A1FE36B" w14:textId="77777777" w:rsidR="004B7BCA" w:rsidRPr="00B00CFB" w:rsidRDefault="004B7BCA" w:rsidP="00BE2152">
      <w:pPr>
        <w:ind w:left="-567" w:right="-238"/>
        <w:jc w:val="both"/>
        <w:rPr>
          <w:rFonts w:ascii="Arial" w:eastAsia="Calibri" w:hAnsi="Arial" w:cs="Arial"/>
          <w:b/>
          <w:szCs w:val="24"/>
        </w:rPr>
      </w:pPr>
    </w:p>
    <w:p w14:paraId="246456B7"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Voting Requirement</w:t>
      </w:r>
    </w:p>
    <w:p w14:paraId="385F71F6" w14:textId="77777777" w:rsidR="004B7BCA" w:rsidRPr="00B00CFB" w:rsidRDefault="004B7BCA" w:rsidP="00BE2152">
      <w:pPr>
        <w:ind w:left="-284" w:right="-238"/>
        <w:jc w:val="both"/>
        <w:rPr>
          <w:rFonts w:ascii="Arial" w:eastAsia="Calibri" w:hAnsi="Arial" w:cs="Arial"/>
          <w:color w:val="000000"/>
          <w:szCs w:val="24"/>
        </w:rPr>
      </w:pPr>
    </w:p>
    <w:p w14:paraId="40A3CF25" w14:textId="77777777" w:rsidR="004B7BCA" w:rsidRPr="00B00CFB" w:rsidRDefault="004B7BCA" w:rsidP="00BE2152">
      <w:pPr>
        <w:ind w:left="-284" w:right="-238"/>
        <w:jc w:val="both"/>
        <w:rPr>
          <w:rFonts w:ascii="Arial" w:eastAsia="Calibri" w:hAnsi="Arial" w:cs="Arial"/>
          <w:color w:val="000000"/>
          <w:szCs w:val="24"/>
        </w:rPr>
      </w:pPr>
      <w:r w:rsidRPr="00B00CFB">
        <w:rPr>
          <w:rFonts w:ascii="Arial" w:eastAsia="Calibri" w:hAnsi="Arial" w:cs="Arial"/>
          <w:color w:val="000000"/>
          <w:szCs w:val="24"/>
        </w:rPr>
        <w:t xml:space="preserve">Simple Majority. </w:t>
      </w:r>
    </w:p>
    <w:p w14:paraId="674EA40B" w14:textId="77777777" w:rsidR="004B7BCA" w:rsidRPr="00B00CFB" w:rsidRDefault="004B7BCA" w:rsidP="00BE2152">
      <w:pPr>
        <w:ind w:right="-238"/>
        <w:jc w:val="both"/>
        <w:rPr>
          <w:rFonts w:ascii="Arial" w:eastAsia="Calibri" w:hAnsi="Arial" w:cs="Arial"/>
          <w:b/>
          <w:bCs/>
          <w:szCs w:val="24"/>
        </w:rPr>
      </w:pPr>
    </w:p>
    <w:p w14:paraId="4EF81F86" w14:textId="77777777" w:rsidR="004B7BCA" w:rsidRPr="00B00CFB" w:rsidRDefault="004B7BCA" w:rsidP="00BE2152">
      <w:pPr>
        <w:ind w:left="-284" w:right="-238"/>
        <w:jc w:val="both"/>
        <w:rPr>
          <w:rFonts w:ascii="Arial" w:eastAsia="Calibri" w:hAnsi="Arial" w:cs="Arial"/>
          <w:bCs/>
          <w:szCs w:val="24"/>
        </w:rPr>
      </w:pPr>
    </w:p>
    <w:p w14:paraId="1FDE363E"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 xml:space="preserve">Background </w:t>
      </w:r>
    </w:p>
    <w:p w14:paraId="2AD3A4D8" w14:textId="77777777" w:rsidR="004B7BCA" w:rsidRPr="00B00CFB" w:rsidRDefault="004B7BCA" w:rsidP="00BE2152">
      <w:pPr>
        <w:ind w:left="-284" w:right="-238"/>
        <w:jc w:val="both"/>
        <w:rPr>
          <w:rFonts w:ascii="Arial" w:eastAsia="Calibri" w:hAnsi="Arial" w:cs="Arial"/>
          <w:b/>
          <w:szCs w:val="24"/>
        </w:rPr>
      </w:pPr>
    </w:p>
    <w:p w14:paraId="1467AE6A"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At its meeting of 24 May 2022 Council resolve</w:t>
      </w:r>
      <w:r>
        <w:rPr>
          <w:rFonts w:ascii="Arial" w:eastAsia="Calibri" w:hAnsi="Arial" w:cs="Arial"/>
          <w:szCs w:val="24"/>
        </w:rPr>
        <w:t>d</w:t>
      </w:r>
      <w:r w:rsidRPr="00B00CFB">
        <w:rPr>
          <w:rFonts w:ascii="Arial" w:eastAsia="Calibri" w:hAnsi="Arial" w:cs="Arial"/>
          <w:szCs w:val="24"/>
        </w:rPr>
        <w:t>:</w:t>
      </w:r>
    </w:p>
    <w:p w14:paraId="689AD7F8" w14:textId="77777777" w:rsidR="004B7BCA" w:rsidRPr="00B00CFB" w:rsidRDefault="004B7BCA" w:rsidP="00BE2152">
      <w:pPr>
        <w:ind w:left="-284" w:right="-238"/>
        <w:jc w:val="both"/>
        <w:rPr>
          <w:rFonts w:ascii="Arial" w:eastAsia="Calibri" w:hAnsi="Arial" w:cs="Arial"/>
          <w:szCs w:val="24"/>
        </w:rPr>
      </w:pPr>
    </w:p>
    <w:p w14:paraId="175C3F88"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That the City of Nedlands Signs Local Planning Policy Section 4.3.2(b) be amended as follows:</w:t>
      </w:r>
    </w:p>
    <w:p w14:paraId="48FDF03D" w14:textId="77777777" w:rsidR="004B7BCA" w:rsidRPr="00B00CFB" w:rsidRDefault="004B7BCA" w:rsidP="00BE2152">
      <w:pPr>
        <w:ind w:left="284" w:right="-238"/>
        <w:jc w:val="both"/>
        <w:rPr>
          <w:rFonts w:ascii="Arial" w:eastAsia="Calibri" w:hAnsi="Arial" w:cs="Arial"/>
          <w:szCs w:val="24"/>
        </w:rPr>
      </w:pPr>
    </w:p>
    <w:p w14:paraId="50F637F7" w14:textId="77777777" w:rsidR="004B7BCA" w:rsidRPr="00B00CFB" w:rsidRDefault="004B7BCA" w:rsidP="00BE2152">
      <w:pPr>
        <w:numPr>
          <w:ilvl w:val="0"/>
          <w:numId w:val="38"/>
        </w:numPr>
        <w:ind w:left="284" w:right="-238" w:hanging="568"/>
        <w:jc w:val="both"/>
        <w:rPr>
          <w:rFonts w:ascii="Arial" w:eastAsia="Calibri" w:hAnsi="Arial" w:cs="Arial"/>
          <w:szCs w:val="24"/>
        </w:rPr>
      </w:pPr>
      <w:r w:rsidRPr="00B00CFB">
        <w:rPr>
          <w:rFonts w:ascii="Arial" w:eastAsia="Calibri" w:hAnsi="Arial" w:cs="Arial"/>
          <w:szCs w:val="24"/>
        </w:rPr>
        <w:t>Election advertising signs not to obstruct public thoroughfares.</w:t>
      </w:r>
    </w:p>
    <w:p w14:paraId="10CDD67A" w14:textId="77777777" w:rsidR="004B7BCA" w:rsidRPr="00B00CFB" w:rsidRDefault="004B7BCA" w:rsidP="00BE2152">
      <w:pPr>
        <w:numPr>
          <w:ilvl w:val="0"/>
          <w:numId w:val="38"/>
        </w:numPr>
        <w:ind w:left="284" w:right="-238" w:hanging="568"/>
        <w:jc w:val="both"/>
        <w:rPr>
          <w:rFonts w:ascii="Arial" w:eastAsia="Calibri" w:hAnsi="Arial" w:cs="Arial"/>
          <w:szCs w:val="24"/>
        </w:rPr>
      </w:pPr>
      <w:r w:rsidRPr="00B00CFB">
        <w:rPr>
          <w:rFonts w:ascii="Arial" w:eastAsia="Calibri" w:hAnsi="Arial" w:cs="Arial"/>
          <w:szCs w:val="24"/>
        </w:rPr>
        <w:t xml:space="preserve">Signs need to be placed on either private property or on front boundary of property and a maximum of 1 sign per </w:t>
      </w:r>
      <w:proofErr w:type="gramStart"/>
      <w:r w:rsidRPr="00B00CFB">
        <w:rPr>
          <w:rFonts w:ascii="Arial" w:eastAsia="Calibri" w:hAnsi="Arial" w:cs="Arial"/>
          <w:szCs w:val="24"/>
        </w:rPr>
        <w:t>frontage;</w:t>
      </w:r>
      <w:proofErr w:type="gramEnd"/>
      <w:r w:rsidRPr="00B00CFB">
        <w:rPr>
          <w:rFonts w:ascii="Arial" w:eastAsia="Calibri" w:hAnsi="Arial" w:cs="Arial"/>
          <w:szCs w:val="24"/>
        </w:rPr>
        <w:t xml:space="preserve"> and</w:t>
      </w:r>
    </w:p>
    <w:p w14:paraId="43A9AE55" w14:textId="77777777" w:rsidR="004B7BCA" w:rsidRPr="00B00CFB" w:rsidRDefault="004B7BCA" w:rsidP="00BE2152">
      <w:pPr>
        <w:numPr>
          <w:ilvl w:val="0"/>
          <w:numId w:val="38"/>
        </w:numPr>
        <w:ind w:left="284" w:right="-238" w:hanging="568"/>
        <w:jc w:val="both"/>
        <w:rPr>
          <w:rFonts w:ascii="Arial" w:eastAsia="Calibri" w:hAnsi="Arial" w:cs="Arial"/>
          <w:szCs w:val="24"/>
        </w:rPr>
      </w:pPr>
      <w:r w:rsidRPr="00B00CFB">
        <w:rPr>
          <w:rFonts w:ascii="Arial" w:eastAsia="Calibri" w:hAnsi="Arial" w:cs="Arial"/>
          <w:szCs w:val="24"/>
        </w:rPr>
        <w:t>No signs to be placed on City of owned or controlled land.</w:t>
      </w:r>
    </w:p>
    <w:p w14:paraId="5F91CC91" w14:textId="77777777" w:rsidR="004B7BCA" w:rsidRPr="00B00CFB" w:rsidRDefault="004B7BCA" w:rsidP="00BE2152">
      <w:pPr>
        <w:ind w:right="-238"/>
        <w:jc w:val="both"/>
        <w:rPr>
          <w:rFonts w:ascii="Arial" w:eastAsia="Calibri" w:hAnsi="Arial" w:cs="Arial"/>
          <w:szCs w:val="24"/>
        </w:rPr>
      </w:pPr>
    </w:p>
    <w:p w14:paraId="7761C0C5"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 xml:space="preserve">During the past Federal, State and Local Government elections, free-standing election signs were erected in road reserves. The purpose of this Policy is for Council to formalise the practice of the placement of election signs for Federal, State, Local Government elections, and Referendums in road reserves. It is considered appropriate that Council should allow election signs within road reserves as it </w:t>
      </w:r>
      <w:r>
        <w:rPr>
          <w:rFonts w:ascii="Arial" w:eastAsia="Calibri" w:hAnsi="Arial" w:cs="Arial"/>
          <w:szCs w:val="24"/>
        </w:rPr>
        <w:t xml:space="preserve">is </w:t>
      </w:r>
      <w:r w:rsidRPr="00B00CFB">
        <w:rPr>
          <w:rFonts w:ascii="Arial" w:eastAsia="Calibri" w:hAnsi="Arial" w:cs="Arial"/>
          <w:szCs w:val="24"/>
        </w:rPr>
        <w:t xml:space="preserve">in line with the implied freedom of political communication contained within the Australian Constitution. </w:t>
      </w:r>
    </w:p>
    <w:p w14:paraId="7C2D4D8F" w14:textId="77777777" w:rsidR="004B7BCA" w:rsidRPr="00B00CFB" w:rsidRDefault="004B7BCA" w:rsidP="00BE2152">
      <w:pPr>
        <w:ind w:left="-284" w:right="-238"/>
        <w:jc w:val="both"/>
        <w:rPr>
          <w:rFonts w:ascii="Arial" w:eastAsia="Calibri" w:hAnsi="Arial" w:cs="Arial"/>
          <w:szCs w:val="24"/>
        </w:rPr>
      </w:pPr>
    </w:p>
    <w:p w14:paraId="71055ADC"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 xml:space="preserve">The Policy establishes a clear framework regulating how, where and for what </w:t>
      </w:r>
      <w:proofErr w:type="gramStart"/>
      <w:r w:rsidRPr="00B00CFB">
        <w:rPr>
          <w:rFonts w:ascii="Arial" w:eastAsia="Calibri" w:hAnsi="Arial" w:cs="Arial"/>
          <w:szCs w:val="24"/>
        </w:rPr>
        <w:t>period of time</w:t>
      </w:r>
      <w:proofErr w:type="gramEnd"/>
      <w:r w:rsidRPr="00B00CFB">
        <w:rPr>
          <w:rFonts w:ascii="Arial" w:eastAsia="Calibri" w:hAnsi="Arial" w:cs="Arial"/>
          <w:szCs w:val="24"/>
        </w:rPr>
        <w:t xml:space="preserve"> election signs may be displayed whereby safety and public health</w:t>
      </w:r>
      <w:r>
        <w:rPr>
          <w:rFonts w:ascii="Arial" w:eastAsia="Calibri" w:hAnsi="Arial" w:cs="Arial"/>
          <w:szCs w:val="24"/>
        </w:rPr>
        <w:t xml:space="preserve"> are</w:t>
      </w:r>
      <w:r w:rsidRPr="00B00CFB">
        <w:rPr>
          <w:rFonts w:ascii="Arial" w:eastAsia="Calibri" w:hAnsi="Arial" w:cs="Arial"/>
          <w:szCs w:val="24"/>
        </w:rPr>
        <w:t xml:space="preserve"> prioritised.</w:t>
      </w:r>
    </w:p>
    <w:p w14:paraId="757BAA1F" w14:textId="77777777" w:rsidR="004B7BCA" w:rsidRDefault="004B7BCA" w:rsidP="00BE2152">
      <w:pPr>
        <w:ind w:right="-238"/>
        <w:jc w:val="both"/>
        <w:rPr>
          <w:rFonts w:ascii="Arial" w:eastAsia="Calibri" w:hAnsi="Arial" w:cs="Arial"/>
          <w:b/>
          <w:szCs w:val="24"/>
        </w:rPr>
      </w:pPr>
    </w:p>
    <w:p w14:paraId="243A5F60" w14:textId="77777777" w:rsidR="004B7BCA" w:rsidRPr="00B00CFB" w:rsidRDefault="004B7BCA" w:rsidP="00BE2152">
      <w:pPr>
        <w:ind w:right="-238"/>
        <w:jc w:val="both"/>
        <w:rPr>
          <w:rFonts w:ascii="Arial" w:eastAsia="Calibri" w:hAnsi="Arial" w:cs="Arial"/>
          <w:b/>
          <w:szCs w:val="24"/>
        </w:rPr>
      </w:pPr>
    </w:p>
    <w:p w14:paraId="6E699FF1"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Discussion</w:t>
      </w:r>
    </w:p>
    <w:p w14:paraId="6529D7FC" w14:textId="77777777" w:rsidR="004B7BCA" w:rsidRPr="00B00CFB" w:rsidRDefault="004B7BCA" w:rsidP="00BE2152">
      <w:pPr>
        <w:ind w:left="-284" w:right="-238"/>
        <w:jc w:val="both"/>
        <w:rPr>
          <w:rFonts w:ascii="Arial" w:eastAsia="Calibri" w:hAnsi="Arial" w:cs="Arial"/>
          <w:szCs w:val="24"/>
        </w:rPr>
      </w:pPr>
    </w:p>
    <w:p w14:paraId="114FCD12"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 xml:space="preserve">The proposed draft Policy proposes the following regime: </w:t>
      </w:r>
    </w:p>
    <w:p w14:paraId="3D7ADBF1" w14:textId="77777777" w:rsidR="004B7BCA" w:rsidRPr="00B00CFB" w:rsidRDefault="004B7BCA" w:rsidP="00BE2152">
      <w:pPr>
        <w:ind w:right="-238"/>
        <w:rPr>
          <w:rFonts w:ascii="Calibri" w:eastAsia="Calibri" w:hAnsi="Calibri" w:cs="Arial"/>
        </w:rPr>
      </w:pPr>
    </w:p>
    <w:p w14:paraId="2D54936E"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Election signs will be allowed in thoroughfares controlled by the City provided they meet the criteria in the Policy. Signs that do not meet the criteria in the Policy can be removed and impounded. </w:t>
      </w:r>
    </w:p>
    <w:p w14:paraId="20A8A580" w14:textId="77777777" w:rsidR="004B7BCA" w:rsidRPr="00B00CFB" w:rsidRDefault="004B7BCA" w:rsidP="00BE2152">
      <w:pPr>
        <w:ind w:left="284" w:right="-238" w:hanging="568"/>
        <w:jc w:val="both"/>
        <w:rPr>
          <w:rFonts w:ascii="Arial" w:eastAsia="Calibri" w:hAnsi="Arial" w:cs="Arial"/>
          <w:szCs w:val="24"/>
        </w:rPr>
      </w:pPr>
    </w:p>
    <w:p w14:paraId="00E1DE5E"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Whereby election signs have been placed on the thoroughfare or on City buildings/land which demonstrates a flagrant breach of the conditions outlined in this Policy, the City may either immediately remove and impound the sign or issue an infringement notice for failure to obtain a permit in accordance with the relevant local law.  </w:t>
      </w:r>
    </w:p>
    <w:p w14:paraId="741C7ED5" w14:textId="77777777" w:rsidR="004B7BCA" w:rsidRPr="00B00CFB" w:rsidRDefault="004B7BCA" w:rsidP="00BE2152">
      <w:pPr>
        <w:ind w:left="284" w:right="-238" w:hanging="568"/>
        <w:jc w:val="both"/>
        <w:rPr>
          <w:rFonts w:ascii="Arial" w:eastAsia="Calibri" w:hAnsi="Arial" w:cs="Arial"/>
          <w:szCs w:val="24"/>
        </w:rPr>
      </w:pPr>
    </w:p>
    <w:p w14:paraId="043AA48D"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Election signs must not be placed where it will obstruct driver’s vision or pose a risk to road users, including cyclists and pedestrians. The </w:t>
      </w:r>
      <w:proofErr w:type="gramStart"/>
      <w:r w:rsidRPr="00B00CFB">
        <w:rPr>
          <w:rFonts w:ascii="Arial" w:eastAsia="Calibri" w:hAnsi="Arial" w:cs="Arial"/>
          <w:szCs w:val="24"/>
        </w:rPr>
        <w:t>City</w:t>
      </w:r>
      <w:proofErr w:type="gramEnd"/>
      <w:r w:rsidRPr="00B00CFB">
        <w:rPr>
          <w:rFonts w:ascii="Arial" w:eastAsia="Calibri" w:hAnsi="Arial" w:cs="Arial"/>
          <w:szCs w:val="24"/>
        </w:rPr>
        <w:t xml:space="preserve"> prioritises safety and public health. </w:t>
      </w:r>
    </w:p>
    <w:p w14:paraId="58C754EB" w14:textId="77777777" w:rsidR="004B7BCA" w:rsidRPr="00B00CFB" w:rsidRDefault="004B7BCA" w:rsidP="00BE2152">
      <w:pPr>
        <w:ind w:left="284" w:right="-238"/>
        <w:jc w:val="both"/>
        <w:rPr>
          <w:rFonts w:ascii="Arial" w:eastAsia="Calibri" w:hAnsi="Arial" w:cs="Arial"/>
          <w:szCs w:val="24"/>
        </w:rPr>
      </w:pPr>
    </w:p>
    <w:p w14:paraId="72118ED7"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 xml:space="preserve">The requirements of the Policy are that signs must be: </w:t>
      </w:r>
    </w:p>
    <w:p w14:paraId="26A1B549" w14:textId="77777777" w:rsidR="004B7BCA" w:rsidRPr="00B00CFB" w:rsidRDefault="004B7BCA" w:rsidP="00BE2152">
      <w:pPr>
        <w:ind w:right="-238"/>
        <w:jc w:val="both"/>
        <w:rPr>
          <w:rFonts w:ascii="Arial" w:eastAsia="Calibri" w:hAnsi="Arial" w:cs="Arial"/>
          <w:szCs w:val="24"/>
        </w:rPr>
      </w:pPr>
    </w:p>
    <w:p w14:paraId="24B469A5"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At least 1.5 metres from the edge of the carriageway and 0.5 metres from the </w:t>
      </w:r>
      <w:proofErr w:type="gramStart"/>
      <w:r w:rsidRPr="00B00CFB">
        <w:rPr>
          <w:rFonts w:ascii="Arial" w:eastAsia="Calibri" w:hAnsi="Arial" w:cs="Arial"/>
          <w:szCs w:val="24"/>
        </w:rPr>
        <w:t>footpath;</w:t>
      </w:r>
      <w:proofErr w:type="gramEnd"/>
      <w:r w:rsidRPr="00B00CFB">
        <w:rPr>
          <w:rFonts w:ascii="Arial" w:eastAsia="Calibri" w:hAnsi="Arial" w:cs="Arial"/>
          <w:szCs w:val="24"/>
        </w:rPr>
        <w:t xml:space="preserve"> </w:t>
      </w:r>
    </w:p>
    <w:p w14:paraId="3845944B" w14:textId="77777777" w:rsidR="004B7BCA" w:rsidRPr="00B00CFB" w:rsidRDefault="004B7BCA" w:rsidP="00BE2152">
      <w:pPr>
        <w:ind w:left="284" w:right="-238"/>
        <w:jc w:val="both"/>
        <w:rPr>
          <w:rFonts w:ascii="Arial" w:eastAsia="Calibri" w:hAnsi="Arial" w:cs="Arial"/>
          <w:szCs w:val="24"/>
        </w:rPr>
      </w:pPr>
    </w:p>
    <w:p w14:paraId="6056C14F"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Erected at least 10 metres from any intersection of </w:t>
      </w:r>
      <w:proofErr w:type="gramStart"/>
      <w:r w:rsidRPr="00B00CFB">
        <w:rPr>
          <w:rFonts w:ascii="Arial" w:eastAsia="Calibri" w:hAnsi="Arial" w:cs="Arial"/>
          <w:szCs w:val="24"/>
        </w:rPr>
        <w:t>thoroughfares;</w:t>
      </w:r>
      <w:proofErr w:type="gramEnd"/>
      <w:r w:rsidRPr="00B00CFB">
        <w:rPr>
          <w:rFonts w:ascii="Arial" w:eastAsia="Calibri" w:hAnsi="Arial" w:cs="Arial"/>
          <w:szCs w:val="24"/>
        </w:rPr>
        <w:t xml:space="preserve"> </w:t>
      </w:r>
    </w:p>
    <w:p w14:paraId="7B42D926" w14:textId="77777777" w:rsidR="004B7BCA" w:rsidRPr="00B00CFB" w:rsidRDefault="004B7BCA" w:rsidP="00BE2152">
      <w:pPr>
        <w:ind w:left="284" w:right="-238"/>
        <w:jc w:val="both"/>
        <w:rPr>
          <w:rFonts w:ascii="Arial" w:eastAsia="Calibri" w:hAnsi="Arial" w:cs="Arial"/>
          <w:szCs w:val="24"/>
        </w:rPr>
      </w:pPr>
    </w:p>
    <w:p w14:paraId="4E9184C2"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Not closer than 50 metres to a signalised intersection or before any speed indicator </w:t>
      </w:r>
      <w:proofErr w:type="gramStart"/>
      <w:r w:rsidRPr="00B00CFB">
        <w:rPr>
          <w:rFonts w:ascii="Arial" w:eastAsia="Calibri" w:hAnsi="Arial" w:cs="Arial"/>
          <w:szCs w:val="24"/>
        </w:rPr>
        <w:t>sign;</w:t>
      </w:r>
      <w:proofErr w:type="gramEnd"/>
      <w:r w:rsidRPr="00B00CFB">
        <w:rPr>
          <w:rFonts w:ascii="Arial" w:eastAsia="Calibri" w:hAnsi="Arial" w:cs="Arial"/>
          <w:szCs w:val="24"/>
        </w:rPr>
        <w:t xml:space="preserve"> </w:t>
      </w:r>
    </w:p>
    <w:p w14:paraId="3F9EED5A" w14:textId="77777777" w:rsidR="004B7BCA" w:rsidRPr="00B00CFB" w:rsidRDefault="004B7BCA" w:rsidP="00BE2152">
      <w:pPr>
        <w:ind w:left="284" w:right="-238"/>
        <w:jc w:val="both"/>
        <w:rPr>
          <w:rFonts w:ascii="Arial" w:eastAsia="Calibri" w:hAnsi="Arial" w:cs="Arial"/>
          <w:szCs w:val="24"/>
        </w:rPr>
      </w:pPr>
    </w:p>
    <w:p w14:paraId="4F047E98"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Not placed on a median strip, roundabout or other traffic control </w:t>
      </w:r>
      <w:proofErr w:type="gramStart"/>
      <w:r w:rsidRPr="00B00CFB">
        <w:rPr>
          <w:rFonts w:ascii="Arial" w:eastAsia="Calibri" w:hAnsi="Arial" w:cs="Arial"/>
          <w:szCs w:val="24"/>
        </w:rPr>
        <w:t>device;</w:t>
      </w:r>
      <w:proofErr w:type="gramEnd"/>
      <w:r w:rsidRPr="00B00CFB">
        <w:rPr>
          <w:rFonts w:ascii="Arial" w:eastAsia="Calibri" w:hAnsi="Arial" w:cs="Arial"/>
          <w:szCs w:val="24"/>
        </w:rPr>
        <w:t xml:space="preserve"> </w:t>
      </w:r>
    </w:p>
    <w:p w14:paraId="7A797272" w14:textId="77777777" w:rsidR="004B7BCA" w:rsidRPr="00B00CFB" w:rsidRDefault="004B7BCA" w:rsidP="00BE2152">
      <w:pPr>
        <w:ind w:left="284" w:right="-238"/>
        <w:jc w:val="both"/>
        <w:rPr>
          <w:rFonts w:ascii="Arial" w:eastAsia="Calibri" w:hAnsi="Arial" w:cs="Arial"/>
          <w:szCs w:val="24"/>
        </w:rPr>
      </w:pPr>
    </w:p>
    <w:p w14:paraId="20286877"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Not placed within an </w:t>
      </w:r>
      <w:proofErr w:type="gramStart"/>
      <w:r w:rsidRPr="00B00CFB">
        <w:rPr>
          <w:rFonts w:ascii="Arial" w:eastAsia="Calibri" w:hAnsi="Arial" w:cs="Arial"/>
          <w:szCs w:val="24"/>
        </w:rPr>
        <w:t>intersection;</w:t>
      </w:r>
      <w:proofErr w:type="gramEnd"/>
      <w:r w:rsidRPr="00B00CFB">
        <w:rPr>
          <w:rFonts w:ascii="Arial" w:eastAsia="Calibri" w:hAnsi="Arial" w:cs="Arial"/>
          <w:szCs w:val="24"/>
        </w:rPr>
        <w:t xml:space="preserve"> </w:t>
      </w:r>
    </w:p>
    <w:p w14:paraId="493C6A2E" w14:textId="77777777" w:rsidR="004B7BCA" w:rsidRPr="00B00CFB" w:rsidRDefault="004B7BCA" w:rsidP="00BE2152">
      <w:pPr>
        <w:ind w:left="284" w:right="-238"/>
        <w:jc w:val="both"/>
        <w:rPr>
          <w:rFonts w:ascii="Arial" w:eastAsia="Calibri" w:hAnsi="Arial" w:cs="Arial"/>
          <w:szCs w:val="24"/>
        </w:rPr>
      </w:pPr>
    </w:p>
    <w:p w14:paraId="2DC25575"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Not placed within 50m of a pedestrian </w:t>
      </w:r>
      <w:proofErr w:type="gramStart"/>
      <w:r w:rsidRPr="00B00CFB">
        <w:rPr>
          <w:rFonts w:ascii="Arial" w:eastAsia="Calibri" w:hAnsi="Arial" w:cs="Arial"/>
          <w:szCs w:val="24"/>
        </w:rPr>
        <w:t>crossing;</w:t>
      </w:r>
      <w:proofErr w:type="gramEnd"/>
      <w:r w:rsidRPr="00B00CFB">
        <w:rPr>
          <w:rFonts w:ascii="Arial" w:eastAsia="Calibri" w:hAnsi="Arial" w:cs="Arial"/>
          <w:szCs w:val="24"/>
        </w:rPr>
        <w:t xml:space="preserve"> </w:t>
      </w:r>
    </w:p>
    <w:p w14:paraId="13552ED1" w14:textId="77777777" w:rsidR="004B7BCA" w:rsidRPr="00B00CFB" w:rsidRDefault="004B7BCA" w:rsidP="00BE2152">
      <w:pPr>
        <w:ind w:left="284" w:right="-238"/>
        <w:jc w:val="both"/>
        <w:rPr>
          <w:rFonts w:ascii="Arial" w:eastAsia="Calibri" w:hAnsi="Arial" w:cs="Arial"/>
          <w:szCs w:val="24"/>
        </w:rPr>
      </w:pPr>
    </w:p>
    <w:p w14:paraId="45F1BC13"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Not located in, or within 50 metres of, a 40kph school </w:t>
      </w:r>
      <w:proofErr w:type="gramStart"/>
      <w:r w:rsidRPr="00B00CFB">
        <w:rPr>
          <w:rFonts w:ascii="Arial" w:eastAsia="Calibri" w:hAnsi="Arial" w:cs="Arial"/>
          <w:szCs w:val="24"/>
        </w:rPr>
        <w:t>zone;</w:t>
      </w:r>
      <w:proofErr w:type="gramEnd"/>
      <w:r w:rsidRPr="00B00CFB">
        <w:rPr>
          <w:rFonts w:ascii="Arial" w:eastAsia="Calibri" w:hAnsi="Arial" w:cs="Arial"/>
          <w:szCs w:val="24"/>
        </w:rPr>
        <w:t xml:space="preserve"> </w:t>
      </w:r>
    </w:p>
    <w:p w14:paraId="65C90EED" w14:textId="77777777" w:rsidR="004B7BCA" w:rsidRPr="00B00CFB" w:rsidRDefault="004B7BCA" w:rsidP="00BE2152">
      <w:pPr>
        <w:ind w:left="284" w:right="-238"/>
        <w:jc w:val="both"/>
        <w:rPr>
          <w:rFonts w:ascii="Arial" w:eastAsia="Calibri" w:hAnsi="Arial" w:cs="Arial"/>
          <w:szCs w:val="24"/>
        </w:rPr>
      </w:pPr>
    </w:p>
    <w:p w14:paraId="6D4E74C2"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Election signs are not permitted to be placed on or within any City parks and/or reserves to ensure the safe </w:t>
      </w:r>
      <w:proofErr w:type="gramStart"/>
      <w:r w:rsidRPr="00B00CFB">
        <w:rPr>
          <w:rFonts w:ascii="Arial" w:eastAsia="Calibri" w:hAnsi="Arial" w:cs="Arial"/>
          <w:szCs w:val="24"/>
        </w:rPr>
        <w:t>use;</w:t>
      </w:r>
      <w:proofErr w:type="gramEnd"/>
      <w:r w:rsidRPr="00B00CFB">
        <w:rPr>
          <w:rFonts w:ascii="Arial" w:eastAsia="Calibri" w:hAnsi="Arial" w:cs="Arial"/>
          <w:szCs w:val="24"/>
        </w:rPr>
        <w:t xml:space="preserve"> </w:t>
      </w:r>
    </w:p>
    <w:p w14:paraId="75E22E6F" w14:textId="77777777" w:rsidR="004B7BCA" w:rsidRPr="00B00CFB" w:rsidRDefault="004B7BCA" w:rsidP="00BE2152">
      <w:pPr>
        <w:ind w:left="360" w:right="-238"/>
        <w:jc w:val="both"/>
        <w:rPr>
          <w:rFonts w:ascii="Arial" w:eastAsia="Calibri" w:hAnsi="Arial" w:cs="Arial"/>
          <w:szCs w:val="24"/>
        </w:rPr>
      </w:pPr>
    </w:p>
    <w:p w14:paraId="011C5130"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Election signs on City facilities or City land are interpreted as having the endorsement of the </w:t>
      </w:r>
      <w:proofErr w:type="gramStart"/>
      <w:r w:rsidRPr="00B00CFB">
        <w:rPr>
          <w:rFonts w:ascii="Arial" w:eastAsia="Calibri" w:hAnsi="Arial" w:cs="Arial"/>
          <w:szCs w:val="24"/>
        </w:rPr>
        <w:t>City</w:t>
      </w:r>
      <w:proofErr w:type="gramEnd"/>
      <w:r>
        <w:rPr>
          <w:rFonts w:ascii="Arial" w:eastAsia="Calibri" w:hAnsi="Arial" w:cs="Arial"/>
          <w:szCs w:val="24"/>
        </w:rPr>
        <w:t>.  E</w:t>
      </w:r>
      <w:r w:rsidRPr="00B00CFB">
        <w:rPr>
          <w:rFonts w:ascii="Arial" w:eastAsia="Calibri" w:hAnsi="Arial" w:cs="Arial"/>
          <w:szCs w:val="24"/>
        </w:rPr>
        <w:t xml:space="preserve">lection signs are not permitted on or adjacent to municipal buildings and leased facilities, including but not limited to Nedlands Library, Mt Claremont Library, Nedlands Community Care, Tresillian, Point Resolution Child Care, Depot, and the Administration </w:t>
      </w:r>
      <w:proofErr w:type="gramStart"/>
      <w:r w:rsidRPr="00B00CFB">
        <w:rPr>
          <w:rFonts w:ascii="Arial" w:eastAsia="Calibri" w:hAnsi="Arial" w:cs="Arial"/>
          <w:szCs w:val="24"/>
        </w:rPr>
        <w:t>Building;</w:t>
      </w:r>
      <w:proofErr w:type="gramEnd"/>
    </w:p>
    <w:p w14:paraId="36635177" w14:textId="77777777" w:rsidR="004B7BCA" w:rsidRPr="00B00CFB" w:rsidRDefault="004B7BCA" w:rsidP="00BE2152">
      <w:pPr>
        <w:ind w:left="360" w:right="-238"/>
        <w:jc w:val="both"/>
        <w:rPr>
          <w:rFonts w:ascii="Arial" w:eastAsia="Calibri" w:hAnsi="Arial" w:cs="Arial"/>
          <w:szCs w:val="24"/>
        </w:rPr>
      </w:pPr>
    </w:p>
    <w:p w14:paraId="1B391076"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The above point does not apply to any City Land or facility that is used as a polling place on an election day where election signs may be </w:t>
      </w:r>
      <w:proofErr w:type="gramStart"/>
      <w:r w:rsidRPr="00B00CFB">
        <w:rPr>
          <w:rFonts w:ascii="Arial" w:eastAsia="Calibri" w:hAnsi="Arial" w:cs="Arial"/>
          <w:szCs w:val="24"/>
        </w:rPr>
        <w:t>displayed;</w:t>
      </w:r>
      <w:proofErr w:type="gramEnd"/>
    </w:p>
    <w:p w14:paraId="77392FB8" w14:textId="77777777" w:rsidR="004B7BCA" w:rsidRPr="00B00CFB" w:rsidRDefault="004B7BCA" w:rsidP="00BE2152">
      <w:pPr>
        <w:ind w:left="360" w:right="-238"/>
        <w:jc w:val="both"/>
        <w:rPr>
          <w:rFonts w:ascii="Arial" w:eastAsia="Calibri" w:hAnsi="Arial" w:cs="Arial"/>
          <w:szCs w:val="24"/>
        </w:rPr>
      </w:pPr>
    </w:p>
    <w:p w14:paraId="67E8902A" w14:textId="77777777" w:rsidR="004B7BCA" w:rsidRPr="00B00CFB" w:rsidRDefault="004B7BCA" w:rsidP="00BE2152">
      <w:pPr>
        <w:numPr>
          <w:ilvl w:val="1"/>
          <w:numId w:val="39"/>
        </w:numPr>
        <w:ind w:left="284" w:right="-238" w:hanging="568"/>
        <w:jc w:val="both"/>
        <w:rPr>
          <w:rFonts w:ascii="Arial" w:eastAsia="Calibri" w:hAnsi="Arial" w:cs="Arial"/>
          <w:szCs w:val="24"/>
        </w:rPr>
      </w:pPr>
      <w:r w:rsidRPr="00B00CFB">
        <w:rPr>
          <w:rFonts w:ascii="Arial" w:eastAsia="Calibri" w:hAnsi="Arial" w:cs="Arial"/>
          <w:szCs w:val="24"/>
        </w:rPr>
        <w:t xml:space="preserve">The following process will apply to the removal and impounding of signs: </w:t>
      </w:r>
    </w:p>
    <w:p w14:paraId="5FEF91DE" w14:textId="77777777" w:rsidR="004B7BCA" w:rsidRPr="00B00CFB" w:rsidRDefault="004B7BCA" w:rsidP="00BE2152">
      <w:pPr>
        <w:ind w:left="1440" w:right="-238"/>
        <w:jc w:val="both"/>
        <w:rPr>
          <w:rFonts w:ascii="Arial" w:eastAsia="Calibri" w:hAnsi="Arial" w:cs="Arial"/>
          <w:szCs w:val="24"/>
        </w:rPr>
      </w:pPr>
    </w:p>
    <w:p w14:paraId="04BBE019" w14:textId="77777777" w:rsidR="004B7BCA" w:rsidRPr="00B00CFB" w:rsidRDefault="004B7BCA" w:rsidP="00BE2152">
      <w:pPr>
        <w:numPr>
          <w:ilvl w:val="2"/>
          <w:numId w:val="39"/>
        </w:numPr>
        <w:ind w:left="851" w:right="-238" w:hanging="284"/>
        <w:jc w:val="both"/>
        <w:rPr>
          <w:rFonts w:ascii="Arial" w:eastAsia="Calibri" w:hAnsi="Arial" w:cs="Arial"/>
          <w:szCs w:val="24"/>
        </w:rPr>
      </w:pPr>
      <w:r w:rsidRPr="00B00CFB">
        <w:rPr>
          <w:rFonts w:ascii="Arial" w:eastAsia="Calibri" w:hAnsi="Arial" w:cs="Arial"/>
          <w:szCs w:val="24"/>
        </w:rPr>
        <w:t xml:space="preserve">the candidate will be notified that the sign has been removed and impounded and will be held by the </w:t>
      </w:r>
      <w:proofErr w:type="gramStart"/>
      <w:r w:rsidRPr="00B00CFB">
        <w:rPr>
          <w:rFonts w:ascii="Arial" w:eastAsia="Calibri" w:hAnsi="Arial" w:cs="Arial"/>
          <w:szCs w:val="24"/>
        </w:rPr>
        <w:t>City</w:t>
      </w:r>
      <w:proofErr w:type="gramEnd"/>
      <w:r w:rsidRPr="00B00CFB">
        <w:rPr>
          <w:rFonts w:ascii="Arial" w:eastAsia="Calibri" w:hAnsi="Arial" w:cs="Arial"/>
          <w:szCs w:val="24"/>
        </w:rPr>
        <w:t xml:space="preserve"> for 48 hours during which time</w:t>
      </w:r>
      <w:r>
        <w:rPr>
          <w:rFonts w:ascii="Arial" w:eastAsia="Calibri" w:hAnsi="Arial" w:cs="Arial"/>
          <w:szCs w:val="24"/>
        </w:rPr>
        <w:t xml:space="preserve"> it</w:t>
      </w:r>
      <w:r w:rsidRPr="00B00CFB">
        <w:rPr>
          <w:rFonts w:ascii="Arial" w:eastAsia="Calibri" w:hAnsi="Arial" w:cs="Arial"/>
          <w:szCs w:val="24"/>
        </w:rPr>
        <w:t xml:space="preserve"> will be available for collection; and</w:t>
      </w:r>
    </w:p>
    <w:p w14:paraId="3690C885" w14:textId="77777777" w:rsidR="004B7BCA" w:rsidRPr="00B00CFB" w:rsidRDefault="004B7BCA" w:rsidP="00BE2152">
      <w:pPr>
        <w:ind w:left="851" w:right="-238" w:hanging="284"/>
        <w:jc w:val="both"/>
        <w:rPr>
          <w:rFonts w:ascii="Arial" w:eastAsia="Calibri" w:hAnsi="Arial" w:cs="Arial"/>
          <w:szCs w:val="24"/>
        </w:rPr>
      </w:pPr>
    </w:p>
    <w:p w14:paraId="6B695AF3" w14:textId="77777777" w:rsidR="004B7BCA" w:rsidRPr="00B00CFB" w:rsidRDefault="004B7BCA" w:rsidP="00BE2152">
      <w:pPr>
        <w:numPr>
          <w:ilvl w:val="2"/>
          <w:numId w:val="39"/>
        </w:numPr>
        <w:ind w:left="851" w:right="-238" w:hanging="284"/>
        <w:jc w:val="both"/>
        <w:rPr>
          <w:rFonts w:ascii="Arial" w:eastAsia="Calibri" w:hAnsi="Arial" w:cs="Arial"/>
          <w:szCs w:val="24"/>
        </w:rPr>
      </w:pPr>
      <w:r w:rsidRPr="00B00CFB">
        <w:rPr>
          <w:rFonts w:ascii="Arial" w:eastAsia="Calibri" w:hAnsi="Arial" w:cs="Arial"/>
          <w:szCs w:val="24"/>
        </w:rPr>
        <w:t xml:space="preserve">if the sign is not collected within the 48 hours, the sign may be destroyed by the </w:t>
      </w:r>
      <w:proofErr w:type="gramStart"/>
      <w:r w:rsidRPr="00B00CFB">
        <w:rPr>
          <w:rFonts w:ascii="Arial" w:eastAsia="Calibri" w:hAnsi="Arial" w:cs="Arial"/>
          <w:szCs w:val="24"/>
        </w:rPr>
        <w:t>City</w:t>
      </w:r>
      <w:proofErr w:type="gramEnd"/>
      <w:r w:rsidRPr="00B00CFB">
        <w:rPr>
          <w:rFonts w:ascii="Arial" w:eastAsia="Calibri" w:hAnsi="Arial" w:cs="Arial"/>
          <w:szCs w:val="24"/>
        </w:rPr>
        <w:t>.</w:t>
      </w:r>
    </w:p>
    <w:p w14:paraId="43D304CD" w14:textId="77777777" w:rsidR="004B7BCA" w:rsidRPr="00B00CFB" w:rsidRDefault="004B7BCA" w:rsidP="00BE2152">
      <w:pPr>
        <w:ind w:left="-284" w:right="-238"/>
        <w:jc w:val="both"/>
        <w:rPr>
          <w:rFonts w:ascii="Arial" w:eastAsia="Calibri" w:hAnsi="Arial" w:cs="Arial"/>
          <w:szCs w:val="24"/>
        </w:rPr>
      </w:pPr>
    </w:p>
    <w:p w14:paraId="116C154D" w14:textId="77777777" w:rsidR="004B7BCA" w:rsidRPr="00B00CFB" w:rsidRDefault="004B7BCA" w:rsidP="00BE2152">
      <w:pPr>
        <w:ind w:left="-284" w:right="-238"/>
        <w:jc w:val="both"/>
        <w:rPr>
          <w:rFonts w:ascii="Arial" w:eastAsia="Calibri" w:hAnsi="Arial" w:cs="Arial"/>
          <w:szCs w:val="24"/>
        </w:rPr>
      </w:pPr>
    </w:p>
    <w:p w14:paraId="7A79E2DE"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Consultation</w:t>
      </w:r>
    </w:p>
    <w:p w14:paraId="31014BD2" w14:textId="77777777" w:rsidR="004B7BCA" w:rsidRPr="00B00CFB" w:rsidRDefault="004B7BCA" w:rsidP="00BE2152">
      <w:pPr>
        <w:ind w:left="-284" w:right="-238"/>
        <w:jc w:val="both"/>
        <w:rPr>
          <w:rFonts w:ascii="Arial" w:eastAsia="Calibri" w:hAnsi="Arial" w:cs="Arial"/>
          <w:b/>
          <w:szCs w:val="24"/>
        </w:rPr>
      </w:pPr>
    </w:p>
    <w:p w14:paraId="19C683CB"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 xml:space="preserve">The draft Election Signs Council Policy was emailed to political parties on 24 August 2022 that have run in Curtin or Nedlands electorates recently and parties represented in the Legislative Council. The Administration has received several acknowledgements of receiving the email and a forward of the draft Policy to Mr Shane Love MLA as Shadow Minister for Local Government. No further feedback on the Policy has been received by the City.  </w:t>
      </w:r>
    </w:p>
    <w:p w14:paraId="6FBAC7AD" w14:textId="77777777" w:rsidR="004B7BCA" w:rsidRPr="00B00CFB" w:rsidRDefault="004B7BCA" w:rsidP="00BE2152">
      <w:pPr>
        <w:ind w:left="-284" w:right="-238"/>
        <w:jc w:val="both"/>
        <w:rPr>
          <w:rFonts w:ascii="Arial" w:eastAsia="Calibri" w:hAnsi="Arial" w:cs="Arial"/>
          <w:szCs w:val="24"/>
        </w:rPr>
      </w:pPr>
    </w:p>
    <w:p w14:paraId="6B8B3C3E"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 xml:space="preserve">At the Concept Forum of </w:t>
      </w:r>
      <w:proofErr w:type="gramStart"/>
      <w:r w:rsidRPr="00B00CFB">
        <w:rPr>
          <w:rFonts w:ascii="Arial" w:eastAsia="Calibri" w:hAnsi="Arial" w:cs="Arial"/>
          <w:szCs w:val="24"/>
        </w:rPr>
        <w:t>20 September</w:t>
      </w:r>
      <w:proofErr w:type="gramEnd"/>
      <w:r w:rsidRPr="00B00CFB">
        <w:rPr>
          <w:rFonts w:ascii="Arial" w:eastAsia="Calibri" w:hAnsi="Arial" w:cs="Arial"/>
          <w:szCs w:val="24"/>
        </w:rPr>
        <w:t xml:space="preserve"> the following matters were raised;</w:t>
      </w:r>
    </w:p>
    <w:p w14:paraId="5793153A" w14:textId="77777777" w:rsidR="004B7BCA" w:rsidRPr="00B00CFB" w:rsidRDefault="004B7BCA" w:rsidP="00BE2152">
      <w:pPr>
        <w:ind w:left="-284" w:right="-238"/>
        <w:jc w:val="both"/>
        <w:rPr>
          <w:rFonts w:ascii="Arial" w:eastAsia="Calibri" w:hAnsi="Arial" w:cs="Arial"/>
          <w:szCs w:val="24"/>
        </w:rPr>
      </w:pPr>
    </w:p>
    <w:p w14:paraId="40A231E7" w14:textId="77777777" w:rsidR="004B7BCA" w:rsidRPr="00B00CFB" w:rsidRDefault="004B7BCA" w:rsidP="00BE2152">
      <w:pPr>
        <w:numPr>
          <w:ilvl w:val="0"/>
          <w:numId w:val="41"/>
        </w:numPr>
        <w:ind w:right="-238"/>
        <w:contextualSpacing/>
        <w:jc w:val="both"/>
        <w:rPr>
          <w:rFonts w:ascii="Arial" w:eastAsia="Calibri" w:hAnsi="Arial" w:cs="Arial"/>
          <w:szCs w:val="24"/>
        </w:rPr>
      </w:pPr>
      <w:r w:rsidRPr="00B00CFB">
        <w:rPr>
          <w:rFonts w:ascii="Arial" w:eastAsia="Calibri" w:hAnsi="Arial" w:cs="Arial"/>
          <w:szCs w:val="24"/>
        </w:rPr>
        <w:t xml:space="preserve">Signs being 3 metres from the carriage – the proposed policy has been modified to make this 1.5m. </w:t>
      </w:r>
    </w:p>
    <w:p w14:paraId="296150F9" w14:textId="77777777" w:rsidR="004B7BCA" w:rsidRPr="00B00CFB" w:rsidRDefault="004B7BCA" w:rsidP="00BE2152">
      <w:pPr>
        <w:ind w:left="76" w:right="-238"/>
        <w:contextualSpacing/>
        <w:jc w:val="both"/>
        <w:rPr>
          <w:rFonts w:ascii="Arial" w:eastAsia="Calibri" w:hAnsi="Arial" w:cs="Arial"/>
          <w:szCs w:val="24"/>
        </w:rPr>
      </w:pPr>
    </w:p>
    <w:p w14:paraId="156C2312" w14:textId="77777777" w:rsidR="004B7BCA" w:rsidRPr="00B00CFB" w:rsidRDefault="004B7BCA" w:rsidP="00BE2152">
      <w:pPr>
        <w:numPr>
          <w:ilvl w:val="0"/>
          <w:numId w:val="41"/>
        </w:numPr>
        <w:ind w:right="-238"/>
        <w:contextualSpacing/>
        <w:jc w:val="both"/>
        <w:rPr>
          <w:rFonts w:ascii="Arial" w:eastAsia="Calibri" w:hAnsi="Arial" w:cs="Arial"/>
          <w:szCs w:val="24"/>
        </w:rPr>
      </w:pPr>
      <w:r w:rsidRPr="00B00CFB">
        <w:rPr>
          <w:rFonts w:ascii="Arial" w:eastAsia="Calibri" w:hAnsi="Arial" w:cs="Arial"/>
          <w:szCs w:val="24"/>
        </w:rPr>
        <w:t xml:space="preserve">Main Roads have a catch all provision associated with safety – under the Enforcement section of the Policy it notes </w:t>
      </w:r>
      <w:r>
        <w:rPr>
          <w:rFonts w:ascii="Arial" w:eastAsia="Calibri" w:hAnsi="Arial" w:cs="Arial"/>
          <w:szCs w:val="24"/>
        </w:rPr>
        <w:t>“</w:t>
      </w:r>
      <w:r w:rsidRPr="00B00CFB">
        <w:rPr>
          <w:rFonts w:ascii="Arial" w:eastAsia="Calibri" w:hAnsi="Arial" w:cs="Arial"/>
          <w:szCs w:val="24"/>
        </w:rPr>
        <w:t xml:space="preserve">Where a sign breaches this Policy, the Local Law or any other relevant law, or </w:t>
      </w:r>
      <w:r w:rsidRPr="00B00CFB">
        <w:rPr>
          <w:rFonts w:ascii="Arial" w:eastAsia="Calibri" w:hAnsi="Arial" w:cs="Arial"/>
          <w:b/>
          <w:bCs/>
          <w:szCs w:val="24"/>
        </w:rPr>
        <w:t>poses a health or safety hazard</w:t>
      </w:r>
      <w:r w:rsidRPr="00B00CFB">
        <w:rPr>
          <w:rFonts w:ascii="Arial" w:eastAsia="Calibri" w:hAnsi="Arial" w:cs="Arial"/>
          <w:szCs w:val="24"/>
        </w:rPr>
        <w:t>, the City will exercise its powers to ensure compliance and/or remove any health and safety hazard as appropriate</w:t>
      </w:r>
      <w:r>
        <w:rPr>
          <w:rFonts w:ascii="Arial" w:eastAsia="Calibri" w:hAnsi="Arial" w:cs="Arial"/>
          <w:szCs w:val="24"/>
        </w:rPr>
        <w:t>”</w:t>
      </w:r>
      <w:r w:rsidRPr="00B00CFB">
        <w:rPr>
          <w:rFonts w:ascii="Arial" w:eastAsia="Calibri" w:hAnsi="Arial" w:cs="Arial"/>
          <w:szCs w:val="24"/>
        </w:rPr>
        <w:t xml:space="preserve">. </w:t>
      </w:r>
    </w:p>
    <w:p w14:paraId="708A2F5F" w14:textId="77777777" w:rsidR="004B7BCA" w:rsidRPr="00B00CFB" w:rsidRDefault="004B7BCA" w:rsidP="00BE2152">
      <w:pPr>
        <w:ind w:left="360" w:right="-238"/>
        <w:jc w:val="both"/>
        <w:rPr>
          <w:rFonts w:ascii="Arial" w:eastAsia="Calibri" w:hAnsi="Arial" w:cs="Arial"/>
          <w:i/>
          <w:iCs/>
          <w:szCs w:val="24"/>
        </w:rPr>
      </w:pPr>
      <w:r w:rsidRPr="00B00CFB">
        <w:rPr>
          <w:rFonts w:ascii="Arial" w:eastAsia="Calibri" w:hAnsi="Arial" w:cs="Arial"/>
          <w:i/>
          <w:iCs/>
          <w:szCs w:val="24"/>
        </w:rPr>
        <w:t xml:space="preserve"> </w:t>
      </w:r>
    </w:p>
    <w:p w14:paraId="00483472" w14:textId="77777777" w:rsidR="004B7BCA" w:rsidRPr="00B00CFB" w:rsidRDefault="004B7BCA" w:rsidP="00BE2152">
      <w:pPr>
        <w:ind w:right="-238"/>
        <w:jc w:val="both"/>
        <w:rPr>
          <w:rFonts w:ascii="Arial" w:eastAsia="Calibri" w:hAnsi="Arial" w:cs="Arial"/>
          <w:szCs w:val="24"/>
        </w:rPr>
      </w:pPr>
    </w:p>
    <w:p w14:paraId="6D10A04D"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Strategic Implications</w:t>
      </w:r>
    </w:p>
    <w:p w14:paraId="31E28E3B" w14:textId="77777777" w:rsidR="004B7BCA" w:rsidRPr="00B00CFB" w:rsidRDefault="004B7BCA" w:rsidP="00BE2152">
      <w:pPr>
        <w:ind w:left="-284" w:right="-238"/>
        <w:jc w:val="both"/>
        <w:rPr>
          <w:rFonts w:ascii="Arial" w:eastAsia="Calibri" w:hAnsi="Arial" w:cs="Arial"/>
          <w:szCs w:val="24"/>
          <w:highlight w:val="red"/>
        </w:rPr>
      </w:pPr>
    </w:p>
    <w:p w14:paraId="5B7730A5"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 xml:space="preserve">This item relates to the following elements from the City’s Strategic Community Plan. </w:t>
      </w:r>
    </w:p>
    <w:p w14:paraId="06920129" w14:textId="77777777" w:rsidR="004B7BCA" w:rsidRPr="00B00CFB" w:rsidRDefault="004B7BCA" w:rsidP="00BE2152">
      <w:pPr>
        <w:ind w:left="-284" w:right="-238"/>
        <w:jc w:val="both"/>
        <w:rPr>
          <w:rFonts w:ascii="Arial" w:eastAsia="Calibri" w:hAnsi="Arial" w:cs="Arial"/>
          <w:b/>
          <w:color w:val="17365D"/>
          <w:szCs w:val="24"/>
        </w:rPr>
      </w:pPr>
    </w:p>
    <w:p w14:paraId="2A4345DB"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b/>
          <w:color w:val="17365D"/>
          <w:szCs w:val="24"/>
        </w:rPr>
        <w:t>Vision</w:t>
      </w:r>
      <w:r w:rsidRPr="00B00CFB">
        <w:rPr>
          <w:rFonts w:ascii="Arial" w:eastAsia="Calibri" w:hAnsi="Arial" w:cs="Arial"/>
          <w:szCs w:val="24"/>
        </w:rPr>
        <w:t xml:space="preserve"> </w:t>
      </w:r>
      <w:r w:rsidRPr="00B00CFB">
        <w:rPr>
          <w:rFonts w:ascii="Arial" w:eastAsia="Calibri" w:hAnsi="Arial" w:cs="Arial"/>
          <w:szCs w:val="24"/>
        </w:rPr>
        <w:tab/>
      </w:r>
      <w:r w:rsidRPr="00B00CFB">
        <w:rPr>
          <w:rFonts w:ascii="Arial" w:eastAsia="Calibri" w:hAnsi="Arial" w:cs="Arial"/>
          <w:szCs w:val="24"/>
        </w:rPr>
        <w:tab/>
        <w:t xml:space="preserve">Our city will be an </w:t>
      </w:r>
      <w:proofErr w:type="gramStart"/>
      <w:r w:rsidRPr="00B00CFB">
        <w:rPr>
          <w:rFonts w:ascii="Arial" w:eastAsia="Calibri" w:hAnsi="Arial" w:cs="Arial"/>
          <w:szCs w:val="24"/>
        </w:rPr>
        <w:t>environmentally-sensitive</w:t>
      </w:r>
      <w:proofErr w:type="gramEnd"/>
      <w:r w:rsidRPr="00B00CFB">
        <w:rPr>
          <w:rFonts w:ascii="Arial" w:eastAsia="Calibri" w:hAnsi="Arial" w:cs="Arial"/>
          <w:szCs w:val="24"/>
        </w:rPr>
        <w:t>, beautiful and inclusive place.</w:t>
      </w:r>
    </w:p>
    <w:p w14:paraId="71DBB2BB" w14:textId="77777777" w:rsidR="004B7BCA" w:rsidRPr="00B00CFB" w:rsidRDefault="004B7BCA" w:rsidP="00BE2152">
      <w:pPr>
        <w:ind w:left="-567" w:right="-238"/>
        <w:jc w:val="both"/>
        <w:rPr>
          <w:rFonts w:ascii="Arial" w:eastAsia="Calibri" w:hAnsi="Arial" w:cs="Arial"/>
          <w:szCs w:val="24"/>
        </w:rPr>
      </w:pPr>
    </w:p>
    <w:p w14:paraId="1464976A" w14:textId="77777777" w:rsidR="004B7BCA" w:rsidRPr="00B00CFB" w:rsidRDefault="004B7BCA" w:rsidP="00BE2152">
      <w:pPr>
        <w:ind w:left="-284" w:right="-238"/>
        <w:jc w:val="both"/>
        <w:rPr>
          <w:rFonts w:ascii="Arial" w:eastAsia="Calibri" w:hAnsi="Arial" w:cs="Arial"/>
          <w:b/>
          <w:szCs w:val="24"/>
        </w:rPr>
      </w:pPr>
      <w:r w:rsidRPr="00B00CFB">
        <w:rPr>
          <w:rFonts w:ascii="Arial" w:eastAsia="Calibri" w:hAnsi="Arial" w:cs="Arial"/>
          <w:b/>
          <w:color w:val="17365D"/>
          <w:szCs w:val="24"/>
        </w:rPr>
        <w:t>Values</w:t>
      </w:r>
      <w:r w:rsidRPr="00B00CFB">
        <w:rPr>
          <w:rFonts w:ascii="Arial" w:eastAsia="Calibri" w:hAnsi="Arial" w:cs="Arial"/>
          <w:bCs/>
          <w:szCs w:val="24"/>
        </w:rPr>
        <w:tab/>
      </w:r>
      <w:r w:rsidRPr="00B00CFB">
        <w:rPr>
          <w:rFonts w:ascii="Arial" w:eastAsia="Calibri" w:hAnsi="Arial" w:cs="Arial"/>
          <w:bCs/>
          <w:szCs w:val="24"/>
        </w:rPr>
        <w:tab/>
      </w:r>
      <w:r w:rsidRPr="00B00CFB">
        <w:rPr>
          <w:rFonts w:ascii="Arial" w:eastAsia="Calibri" w:hAnsi="Arial" w:cs="Arial"/>
          <w:b/>
          <w:szCs w:val="24"/>
        </w:rPr>
        <w:t>Great Governance and Civic Leadership</w:t>
      </w:r>
    </w:p>
    <w:p w14:paraId="72116B23" w14:textId="77777777" w:rsidR="004B7BCA" w:rsidRPr="00B00CFB" w:rsidRDefault="004B7BCA" w:rsidP="00BE2152">
      <w:pPr>
        <w:ind w:left="1418" w:right="-238"/>
        <w:jc w:val="both"/>
        <w:rPr>
          <w:rFonts w:ascii="Arial" w:eastAsia="Calibri" w:hAnsi="Arial" w:cs="Arial"/>
          <w:bCs/>
          <w:szCs w:val="24"/>
        </w:rPr>
      </w:pPr>
      <w:r w:rsidRPr="00B00CFB">
        <w:rPr>
          <w:rFonts w:ascii="Arial" w:eastAsia="Calibri" w:hAnsi="Arial" w:cs="Arial"/>
          <w:bCs/>
          <w:szCs w:val="24"/>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1480F4F" w14:textId="77777777" w:rsidR="004B7BCA" w:rsidRPr="00B00CFB" w:rsidRDefault="004B7BCA" w:rsidP="00BE2152">
      <w:pPr>
        <w:ind w:left="1418" w:right="-238"/>
        <w:jc w:val="both"/>
        <w:rPr>
          <w:rFonts w:ascii="Arial" w:eastAsia="Calibri" w:hAnsi="Arial" w:cs="Arial"/>
          <w:bCs/>
          <w:szCs w:val="24"/>
        </w:rPr>
      </w:pPr>
    </w:p>
    <w:p w14:paraId="64800B42" w14:textId="77777777" w:rsidR="004B7BCA" w:rsidRPr="00B00CFB" w:rsidRDefault="004B7BCA" w:rsidP="00BE2152">
      <w:pPr>
        <w:ind w:left="-284" w:right="-238"/>
        <w:jc w:val="both"/>
        <w:rPr>
          <w:rFonts w:ascii="Arial" w:eastAsia="Calibri" w:hAnsi="Arial" w:cs="Arial"/>
          <w:b/>
          <w:bCs/>
          <w:color w:val="17365D"/>
          <w:szCs w:val="24"/>
        </w:rPr>
      </w:pPr>
      <w:r w:rsidRPr="00B00CFB">
        <w:rPr>
          <w:rFonts w:ascii="Arial" w:eastAsia="Acumin Pro" w:hAnsi="Arial" w:cs="Arial"/>
          <w:b/>
          <w:bCs/>
          <w:color w:val="17365D"/>
          <w:szCs w:val="24"/>
        </w:rPr>
        <w:t>Priority</w:t>
      </w:r>
      <w:r w:rsidRPr="00B00CFB">
        <w:rPr>
          <w:rFonts w:ascii="Arial" w:eastAsia="Calibri" w:hAnsi="Arial" w:cs="Arial"/>
          <w:b/>
          <w:bCs/>
          <w:color w:val="17365D"/>
          <w:szCs w:val="24"/>
        </w:rPr>
        <w:t xml:space="preserve"> Area</w:t>
      </w:r>
    </w:p>
    <w:p w14:paraId="1F3CE0B5" w14:textId="77777777" w:rsidR="004B7BCA" w:rsidRPr="00B00CFB" w:rsidRDefault="004B7BCA" w:rsidP="00BE2152">
      <w:pPr>
        <w:ind w:left="-567" w:right="-238"/>
        <w:jc w:val="both"/>
        <w:rPr>
          <w:rFonts w:ascii="Arial" w:eastAsia="Calibri" w:hAnsi="Arial" w:cs="Arial"/>
          <w:b/>
          <w:color w:val="17365D"/>
          <w:szCs w:val="24"/>
        </w:rPr>
      </w:pPr>
    </w:p>
    <w:p w14:paraId="7D8551A6" w14:textId="77777777" w:rsidR="004B7BCA" w:rsidRPr="00B00CFB" w:rsidRDefault="004B7BCA" w:rsidP="00BE2152">
      <w:pPr>
        <w:numPr>
          <w:ilvl w:val="0"/>
          <w:numId w:val="37"/>
        </w:numPr>
        <w:ind w:left="284" w:right="-238" w:hanging="567"/>
        <w:contextualSpacing/>
        <w:jc w:val="both"/>
        <w:rPr>
          <w:rFonts w:ascii="Arial" w:eastAsia="Calibri" w:hAnsi="Arial" w:cs="Arial"/>
          <w:szCs w:val="24"/>
        </w:rPr>
      </w:pPr>
      <w:r w:rsidRPr="00B00CFB">
        <w:rPr>
          <w:rFonts w:ascii="Arial" w:eastAsia="Calibri" w:hAnsi="Arial" w:cs="Arial"/>
          <w:szCs w:val="24"/>
        </w:rPr>
        <w:t>Urban form - protecting our quality living environment</w:t>
      </w:r>
    </w:p>
    <w:p w14:paraId="7E9A3B98" w14:textId="77777777" w:rsidR="004B7BCA" w:rsidRPr="00B00CFB" w:rsidRDefault="004B7BCA" w:rsidP="00BE2152">
      <w:pPr>
        <w:ind w:left="-567" w:right="-238"/>
        <w:jc w:val="both"/>
        <w:rPr>
          <w:rFonts w:ascii="Arial" w:eastAsia="Calibri" w:hAnsi="Arial" w:cs="Arial"/>
          <w:b/>
          <w:szCs w:val="24"/>
        </w:rPr>
      </w:pPr>
    </w:p>
    <w:p w14:paraId="7DED44CE" w14:textId="77777777" w:rsidR="004B7BCA" w:rsidRDefault="004B7BCA" w:rsidP="00BE2152">
      <w:pPr>
        <w:ind w:left="-567" w:right="-238"/>
        <w:jc w:val="both"/>
        <w:rPr>
          <w:rFonts w:ascii="Arial" w:eastAsia="Calibri" w:hAnsi="Arial" w:cs="Arial"/>
          <w:bCs/>
          <w:szCs w:val="24"/>
        </w:rPr>
      </w:pPr>
    </w:p>
    <w:p w14:paraId="3D5B338A" w14:textId="77777777" w:rsidR="0008436F" w:rsidRDefault="0008436F" w:rsidP="00BE2152">
      <w:pPr>
        <w:ind w:left="-567" w:right="-238"/>
        <w:jc w:val="both"/>
        <w:rPr>
          <w:rFonts w:ascii="Arial" w:eastAsia="Calibri" w:hAnsi="Arial" w:cs="Arial"/>
          <w:bCs/>
          <w:szCs w:val="24"/>
        </w:rPr>
      </w:pPr>
    </w:p>
    <w:p w14:paraId="7C3C8B31" w14:textId="77777777" w:rsidR="0008436F" w:rsidRPr="00B00CFB" w:rsidRDefault="0008436F" w:rsidP="00BE2152">
      <w:pPr>
        <w:ind w:left="-567" w:right="-238"/>
        <w:jc w:val="both"/>
        <w:rPr>
          <w:rFonts w:ascii="Arial" w:eastAsia="Calibri" w:hAnsi="Arial" w:cs="Arial"/>
          <w:bCs/>
          <w:szCs w:val="24"/>
        </w:rPr>
      </w:pPr>
    </w:p>
    <w:p w14:paraId="12758627"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Budget/Financial Implications</w:t>
      </w:r>
    </w:p>
    <w:p w14:paraId="41A84EA0" w14:textId="77777777" w:rsidR="004B7BCA" w:rsidRPr="00B00CFB" w:rsidRDefault="004B7BCA" w:rsidP="00BE2152">
      <w:pPr>
        <w:ind w:left="-284" w:right="-238"/>
        <w:jc w:val="both"/>
        <w:rPr>
          <w:rFonts w:ascii="Arial" w:eastAsia="Calibri" w:hAnsi="Arial" w:cs="Arial"/>
          <w:bCs/>
          <w:szCs w:val="24"/>
        </w:rPr>
      </w:pPr>
    </w:p>
    <w:p w14:paraId="70DD1C66" w14:textId="77777777" w:rsidR="004B7BCA" w:rsidRPr="00B00CFB" w:rsidRDefault="004B7BCA" w:rsidP="00BE2152">
      <w:pPr>
        <w:ind w:left="-284" w:right="-238"/>
        <w:jc w:val="both"/>
        <w:rPr>
          <w:rFonts w:ascii="Arial" w:eastAsia="Calibri" w:hAnsi="Arial" w:cs="Arial"/>
          <w:bCs/>
          <w:szCs w:val="24"/>
        </w:rPr>
      </w:pPr>
      <w:r w:rsidRPr="00B00CFB">
        <w:rPr>
          <w:rFonts w:ascii="Arial" w:eastAsia="Calibri" w:hAnsi="Arial" w:cs="Arial"/>
          <w:bCs/>
          <w:szCs w:val="24"/>
        </w:rPr>
        <w:t>No financial implications have been identified associated with the recommendations. Activities relating to compliance and enforcement of the Policy will align with the existing operational budget and resource allocation.</w:t>
      </w:r>
    </w:p>
    <w:p w14:paraId="6D9771CF" w14:textId="77777777" w:rsidR="004B7BCA" w:rsidRPr="00B00CFB" w:rsidRDefault="004B7BCA" w:rsidP="00BE2152">
      <w:pPr>
        <w:ind w:left="-284" w:right="-238"/>
        <w:jc w:val="both"/>
        <w:rPr>
          <w:rFonts w:ascii="Arial" w:eastAsia="Calibri" w:hAnsi="Arial" w:cs="Arial"/>
          <w:bCs/>
          <w:szCs w:val="24"/>
        </w:rPr>
      </w:pPr>
    </w:p>
    <w:p w14:paraId="65F5FCAC" w14:textId="77777777" w:rsidR="004B7BCA" w:rsidRPr="00B00CFB" w:rsidRDefault="004B7BCA" w:rsidP="00BE2152">
      <w:pPr>
        <w:ind w:left="-284" w:right="-238"/>
        <w:jc w:val="both"/>
        <w:rPr>
          <w:rFonts w:ascii="Arial" w:eastAsia="Calibri" w:hAnsi="Arial" w:cs="Arial"/>
          <w:szCs w:val="24"/>
          <w:highlight w:val="yellow"/>
        </w:rPr>
      </w:pPr>
    </w:p>
    <w:p w14:paraId="28EB30AC"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Legislative and Policy Implications</w:t>
      </w:r>
    </w:p>
    <w:p w14:paraId="61B6F652" w14:textId="77777777" w:rsidR="004B7BCA" w:rsidRPr="00B00CFB" w:rsidRDefault="004B7BCA" w:rsidP="00BE2152">
      <w:pPr>
        <w:ind w:right="-238"/>
        <w:jc w:val="both"/>
        <w:rPr>
          <w:rFonts w:ascii="Arial" w:eastAsia="Calibri" w:hAnsi="Arial" w:cs="Arial"/>
          <w:bCs/>
          <w:szCs w:val="24"/>
        </w:rPr>
      </w:pPr>
    </w:p>
    <w:p w14:paraId="43149EB3" w14:textId="77777777" w:rsidR="004B7BCA" w:rsidRPr="00B00CFB" w:rsidRDefault="004B7BCA" w:rsidP="00BE2152">
      <w:pPr>
        <w:ind w:left="-284" w:right="-238"/>
        <w:jc w:val="both"/>
        <w:rPr>
          <w:rFonts w:ascii="Arial" w:eastAsia="Calibri" w:hAnsi="Arial" w:cs="Arial"/>
          <w:bCs/>
          <w:szCs w:val="24"/>
        </w:rPr>
      </w:pPr>
      <w:r w:rsidRPr="00B00CFB">
        <w:rPr>
          <w:rFonts w:ascii="Arial" w:eastAsia="Calibri" w:hAnsi="Arial" w:cs="Arial"/>
          <w:bCs/>
          <w:szCs w:val="24"/>
        </w:rPr>
        <w:t>Subject to the terms of this Policy, a permit for election signs to be displayed on City land will not be required under the City’s Local Law relating to Thoroughfares. Activities and signage that do not meet the provisions within the policy will be subject to the City’s ordinary approval procedures in accordance with the relevant City local law.</w:t>
      </w:r>
    </w:p>
    <w:p w14:paraId="09191CFC" w14:textId="77777777" w:rsidR="004B7BCA" w:rsidRPr="00B00CFB" w:rsidRDefault="004B7BCA" w:rsidP="00BE2152">
      <w:pPr>
        <w:ind w:left="-284" w:right="-238"/>
        <w:jc w:val="both"/>
        <w:rPr>
          <w:rFonts w:ascii="Arial" w:eastAsia="Calibri" w:hAnsi="Arial" w:cs="Arial"/>
          <w:bCs/>
          <w:szCs w:val="24"/>
        </w:rPr>
      </w:pPr>
    </w:p>
    <w:p w14:paraId="2379AEDD" w14:textId="77777777" w:rsidR="004B7BCA" w:rsidRPr="00B00CFB" w:rsidRDefault="006500B1" w:rsidP="00BE2152">
      <w:pPr>
        <w:numPr>
          <w:ilvl w:val="0"/>
          <w:numId w:val="40"/>
        </w:numPr>
        <w:ind w:left="284" w:right="-238" w:hanging="568"/>
        <w:contextualSpacing/>
        <w:jc w:val="both"/>
        <w:rPr>
          <w:rFonts w:ascii="Arial" w:eastAsia="Calibri" w:hAnsi="Arial" w:cs="Arial"/>
          <w:bCs/>
          <w:szCs w:val="24"/>
        </w:rPr>
      </w:pPr>
      <w:hyperlink r:id="rId21" w:history="1">
        <w:r w:rsidR="004B7BCA" w:rsidRPr="00B00CFB">
          <w:rPr>
            <w:rFonts w:ascii="Arial" w:eastAsia="Calibri" w:hAnsi="Arial" w:cs="Arial"/>
            <w:bCs/>
            <w:color w:val="0000FF"/>
            <w:szCs w:val="24"/>
            <w:u w:val="single"/>
          </w:rPr>
          <w:t>Commonwealth Electoral Act 1918</w:t>
        </w:r>
      </w:hyperlink>
    </w:p>
    <w:p w14:paraId="0E361A6C" w14:textId="77777777" w:rsidR="004B7BCA" w:rsidRPr="00B00CFB" w:rsidRDefault="006500B1" w:rsidP="00BE2152">
      <w:pPr>
        <w:numPr>
          <w:ilvl w:val="0"/>
          <w:numId w:val="40"/>
        </w:numPr>
        <w:ind w:left="284" w:right="-238" w:hanging="568"/>
        <w:contextualSpacing/>
        <w:jc w:val="both"/>
        <w:rPr>
          <w:rFonts w:ascii="Arial" w:eastAsia="Calibri" w:hAnsi="Arial" w:cs="Arial"/>
          <w:bCs/>
          <w:szCs w:val="24"/>
        </w:rPr>
      </w:pPr>
      <w:hyperlink r:id="rId22" w:history="1">
        <w:r w:rsidR="004B7BCA" w:rsidRPr="00B00CFB">
          <w:rPr>
            <w:rFonts w:ascii="Arial" w:eastAsia="Calibri" w:hAnsi="Arial" w:cs="Arial"/>
            <w:bCs/>
            <w:color w:val="0000FF"/>
            <w:szCs w:val="24"/>
            <w:u w:val="single"/>
          </w:rPr>
          <w:t>Electoral Act 1907</w:t>
        </w:r>
      </w:hyperlink>
    </w:p>
    <w:p w14:paraId="4CA0554F" w14:textId="77777777" w:rsidR="004B7BCA" w:rsidRPr="00B00CFB" w:rsidRDefault="006500B1" w:rsidP="00BE2152">
      <w:pPr>
        <w:numPr>
          <w:ilvl w:val="0"/>
          <w:numId w:val="40"/>
        </w:numPr>
        <w:ind w:left="284" w:right="-238" w:hanging="568"/>
        <w:contextualSpacing/>
        <w:jc w:val="both"/>
        <w:rPr>
          <w:rFonts w:ascii="Arial" w:eastAsia="Calibri" w:hAnsi="Arial" w:cs="Arial"/>
          <w:bCs/>
          <w:szCs w:val="24"/>
        </w:rPr>
      </w:pPr>
      <w:hyperlink r:id="rId23" w:history="1">
        <w:r w:rsidR="004B7BCA" w:rsidRPr="00B00CFB">
          <w:rPr>
            <w:rFonts w:ascii="Arial" w:eastAsia="Calibri" w:hAnsi="Arial" w:cs="Arial"/>
            <w:bCs/>
            <w:color w:val="0000FF"/>
            <w:szCs w:val="24"/>
            <w:u w:val="single"/>
          </w:rPr>
          <w:t>Local Government Act 1995</w:t>
        </w:r>
      </w:hyperlink>
    </w:p>
    <w:p w14:paraId="3DF59AC1" w14:textId="77777777" w:rsidR="004B7BCA" w:rsidRDefault="006500B1" w:rsidP="00BE2152">
      <w:pPr>
        <w:numPr>
          <w:ilvl w:val="0"/>
          <w:numId w:val="40"/>
        </w:numPr>
        <w:ind w:left="284" w:right="-238" w:hanging="568"/>
        <w:contextualSpacing/>
        <w:jc w:val="both"/>
        <w:rPr>
          <w:rFonts w:ascii="Arial" w:eastAsia="Calibri" w:hAnsi="Arial" w:cs="Arial"/>
          <w:bCs/>
          <w:szCs w:val="24"/>
        </w:rPr>
      </w:pPr>
      <w:hyperlink r:id="rId24" w:history="1">
        <w:r w:rsidR="004B7BCA" w:rsidRPr="00B00CFB">
          <w:rPr>
            <w:rFonts w:ascii="Arial" w:eastAsia="Calibri" w:hAnsi="Arial" w:cs="Arial"/>
            <w:bCs/>
            <w:color w:val="0000FF"/>
            <w:szCs w:val="24"/>
            <w:u w:val="single"/>
          </w:rPr>
          <w:t>Local Law Relating to Throughfares 2000</w:t>
        </w:r>
      </w:hyperlink>
      <w:r w:rsidR="004B7BCA" w:rsidRPr="00B00CFB">
        <w:rPr>
          <w:rFonts w:ascii="Arial" w:eastAsia="Calibri" w:hAnsi="Arial" w:cs="Arial"/>
          <w:bCs/>
          <w:szCs w:val="24"/>
        </w:rPr>
        <w:t xml:space="preserve"> </w:t>
      </w:r>
    </w:p>
    <w:p w14:paraId="123EBCE7" w14:textId="77777777" w:rsidR="004B7BCA" w:rsidRPr="00FA274A" w:rsidRDefault="006500B1" w:rsidP="00BE2152">
      <w:pPr>
        <w:numPr>
          <w:ilvl w:val="0"/>
          <w:numId w:val="40"/>
        </w:numPr>
        <w:ind w:left="284" w:right="-238" w:hanging="568"/>
        <w:contextualSpacing/>
        <w:jc w:val="both"/>
        <w:rPr>
          <w:rFonts w:ascii="Arial" w:eastAsia="Calibri" w:hAnsi="Arial" w:cs="Arial"/>
          <w:bCs/>
          <w:color w:val="0000FF"/>
          <w:szCs w:val="24"/>
          <w:u w:val="single"/>
        </w:rPr>
      </w:pPr>
      <w:hyperlink r:id="rId25" w:history="1">
        <w:r w:rsidR="004B7BCA" w:rsidRPr="00FA274A">
          <w:rPr>
            <w:rFonts w:ascii="Arial" w:eastAsia="Calibri" w:hAnsi="Arial" w:cs="Arial"/>
            <w:bCs/>
            <w:color w:val="0000FF"/>
            <w:szCs w:val="24"/>
            <w:u w:val="single"/>
          </w:rPr>
          <w:t>ReferendumsAct1983</w:t>
        </w:r>
      </w:hyperlink>
    </w:p>
    <w:p w14:paraId="0BE194C8" w14:textId="77777777" w:rsidR="004B7BCA" w:rsidRPr="00B00CFB" w:rsidRDefault="004B7BCA" w:rsidP="00BE2152">
      <w:pPr>
        <w:ind w:left="-284" w:right="-238"/>
        <w:jc w:val="both"/>
        <w:rPr>
          <w:rFonts w:ascii="Arial" w:eastAsia="Calibri" w:hAnsi="Arial" w:cs="Arial"/>
          <w:bCs/>
          <w:szCs w:val="24"/>
        </w:rPr>
      </w:pPr>
    </w:p>
    <w:p w14:paraId="68156C3C" w14:textId="77777777" w:rsidR="004B7BCA" w:rsidRPr="00B00CFB" w:rsidRDefault="004B7BCA" w:rsidP="00BE2152">
      <w:pPr>
        <w:ind w:left="-284" w:right="-238"/>
        <w:jc w:val="both"/>
        <w:rPr>
          <w:rFonts w:ascii="Arial" w:eastAsia="Calibri" w:hAnsi="Arial" w:cs="Arial"/>
          <w:bCs/>
          <w:szCs w:val="24"/>
        </w:rPr>
      </w:pPr>
      <w:r w:rsidRPr="00B00CFB">
        <w:rPr>
          <w:rFonts w:ascii="Arial" w:eastAsia="Calibri" w:hAnsi="Arial" w:cs="Arial"/>
          <w:bCs/>
          <w:szCs w:val="24"/>
        </w:rPr>
        <w:t xml:space="preserve">At the Concept Forum of 20 September additional background information was </w:t>
      </w:r>
      <w:r>
        <w:rPr>
          <w:rFonts w:ascii="Arial" w:eastAsia="Calibri" w:hAnsi="Arial" w:cs="Arial"/>
          <w:bCs/>
          <w:szCs w:val="24"/>
        </w:rPr>
        <w:t>sought</w:t>
      </w:r>
      <w:r w:rsidRPr="00B00CFB">
        <w:rPr>
          <w:rFonts w:ascii="Arial" w:eastAsia="Calibri" w:hAnsi="Arial" w:cs="Arial"/>
          <w:bCs/>
          <w:szCs w:val="24"/>
        </w:rPr>
        <w:t xml:space="preserve"> in relation to the court cases which have informed the Policy. With respect to this matter p</w:t>
      </w:r>
      <w:r w:rsidRPr="00B00CFB">
        <w:rPr>
          <w:rFonts w:ascii="Arial" w:eastAsia="Calibri" w:hAnsi="Arial" w:cs="Arial"/>
          <w:szCs w:val="24"/>
        </w:rPr>
        <w:t xml:space="preserve">revious Supreme Court and High Court decisions have clarified the extent of the local government’s powers to control election signs </w:t>
      </w:r>
      <w:proofErr w:type="gramStart"/>
      <w:r w:rsidRPr="00B00CFB">
        <w:rPr>
          <w:rFonts w:ascii="Arial" w:eastAsia="Calibri" w:hAnsi="Arial" w:cs="Arial"/>
          <w:szCs w:val="24"/>
        </w:rPr>
        <w:t>in light of</w:t>
      </w:r>
      <w:proofErr w:type="gramEnd"/>
      <w:r w:rsidRPr="00B00CFB">
        <w:rPr>
          <w:rFonts w:ascii="Arial" w:eastAsia="Calibri" w:hAnsi="Arial" w:cs="Arial"/>
          <w:szCs w:val="24"/>
        </w:rPr>
        <w:t xml:space="preserve"> the implied right to freedom of political communication. </w:t>
      </w:r>
      <w:proofErr w:type="gramStart"/>
      <w:r w:rsidRPr="00B00CFB">
        <w:rPr>
          <w:rFonts w:ascii="Arial" w:eastAsia="Calibri" w:hAnsi="Arial" w:cs="Arial"/>
          <w:szCs w:val="24"/>
        </w:rPr>
        <w:t>In particular, laws</w:t>
      </w:r>
      <w:proofErr w:type="gramEnd"/>
      <w:r w:rsidRPr="00B00CFB">
        <w:rPr>
          <w:rFonts w:ascii="Arial" w:eastAsia="Calibri" w:hAnsi="Arial" w:cs="Arial"/>
          <w:szCs w:val="24"/>
        </w:rPr>
        <w:t xml:space="preserve"> attempting to control or limit elections signs may not be enforceable unless they are to protect health and safety.</w:t>
      </w:r>
    </w:p>
    <w:p w14:paraId="18E620C0" w14:textId="77777777" w:rsidR="004B7BCA" w:rsidRPr="00B00CFB" w:rsidRDefault="004B7BCA" w:rsidP="00BE2152">
      <w:pPr>
        <w:ind w:left="-284" w:right="-238"/>
        <w:jc w:val="both"/>
        <w:rPr>
          <w:rFonts w:ascii="Arial" w:eastAsia="Calibri" w:hAnsi="Arial" w:cs="Arial"/>
          <w:bCs/>
          <w:szCs w:val="24"/>
        </w:rPr>
      </w:pPr>
    </w:p>
    <w:p w14:paraId="4F832F41" w14:textId="77777777" w:rsidR="004B7BCA" w:rsidRPr="00B00CFB" w:rsidRDefault="004B7BCA" w:rsidP="00BE2152">
      <w:pPr>
        <w:ind w:left="-284" w:right="-238"/>
        <w:jc w:val="both"/>
        <w:rPr>
          <w:rFonts w:ascii="Arial" w:eastAsia="Calibri" w:hAnsi="Arial" w:cs="Arial"/>
          <w:bCs/>
          <w:szCs w:val="24"/>
        </w:rPr>
      </w:pPr>
      <w:r w:rsidRPr="00B00CFB">
        <w:rPr>
          <w:rFonts w:ascii="Arial" w:eastAsia="Calibri" w:hAnsi="Arial" w:cs="Arial"/>
          <w:szCs w:val="24"/>
        </w:rPr>
        <w:t xml:space="preserve">The High Court in the case of Australian Capital Television Pty Ltd v Commonwealth of Australia (1992) deemed there is an implied freedom of political communication (‘the implied freedom’) within the Australian Constitution. In this case, the majority of the High Court reasoned that representative democracy is constitutionally entrenched and there is therefore implied in the Constitution a guarantee of freedom of communication on all political matters. </w:t>
      </w:r>
    </w:p>
    <w:p w14:paraId="76B8B1B8" w14:textId="77777777" w:rsidR="004B7BCA" w:rsidRPr="00B00CFB" w:rsidRDefault="004B7BCA" w:rsidP="00BE2152">
      <w:pPr>
        <w:ind w:left="-284" w:right="-238"/>
        <w:jc w:val="both"/>
        <w:rPr>
          <w:rFonts w:ascii="Arial" w:eastAsia="Calibri" w:hAnsi="Arial" w:cs="Arial"/>
          <w:bCs/>
          <w:szCs w:val="24"/>
        </w:rPr>
      </w:pPr>
    </w:p>
    <w:p w14:paraId="2686C945" w14:textId="77777777" w:rsidR="004B7BCA" w:rsidRDefault="004B7BCA" w:rsidP="00BE2152">
      <w:pPr>
        <w:ind w:left="-284" w:right="-238"/>
        <w:jc w:val="both"/>
        <w:rPr>
          <w:rFonts w:ascii="Arial" w:eastAsia="Calibri" w:hAnsi="Arial" w:cs="Arial"/>
          <w:szCs w:val="24"/>
        </w:rPr>
      </w:pPr>
      <w:r w:rsidRPr="00B00CFB">
        <w:rPr>
          <w:rFonts w:ascii="Arial" w:eastAsia="Calibri" w:hAnsi="Arial" w:cs="Arial"/>
          <w:szCs w:val="24"/>
        </w:rPr>
        <w:t xml:space="preserve">The position in Western Australia was </w:t>
      </w:r>
      <w:r>
        <w:rPr>
          <w:rFonts w:ascii="Arial" w:eastAsia="Calibri" w:hAnsi="Arial" w:cs="Arial"/>
          <w:szCs w:val="24"/>
        </w:rPr>
        <w:t xml:space="preserve">the </w:t>
      </w:r>
      <w:r w:rsidRPr="00B00CFB">
        <w:rPr>
          <w:rFonts w:ascii="Arial" w:eastAsia="Calibri" w:hAnsi="Arial" w:cs="Arial"/>
          <w:szCs w:val="24"/>
        </w:rPr>
        <w:t xml:space="preserve">subject of a decision by the Supreme Court in Liberal Party of Australia (WA Division) Inc v City of Armadale (2013). The City of Armadale’s Local Planning Policy prohibited electoral signage in the locality of Armadale, even on privately owned land. At the hearing the </w:t>
      </w:r>
      <w:proofErr w:type="gramStart"/>
      <w:r w:rsidRPr="00B00CFB">
        <w:rPr>
          <w:rFonts w:ascii="Arial" w:eastAsia="Calibri" w:hAnsi="Arial" w:cs="Arial"/>
          <w:szCs w:val="24"/>
        </w:rPr>
        <w:t>City</w:t>
      </w:r>
      <w:proofErr w:type="gramEnd"/>
      <w:r w:rsidRPr="00B00CFB">
        <w:rPr>
          <w:rFonts w:ascii="Arial" w:eastAsia="Calibri" w:hAnsi="Arial" w:cs="Arial"/>
          <w:szCs w:val="24"/>
        </w:rPr>
        <w:t xml:space="preserve"> sought a compromise, as opposed to a complete ban, limiting: </w:t>
      </w:r>
    </w:p>
    <w:p w14:paraId="1BE4256C" w14:textId="77777777" w:rsidR="004B7BCA" w:rsidRPr="00B00CFB" w:rsidRDefault="004B7BCA" w:rsidP="00BE2152">
      <w:pPr>
        <w:ind w:left="-284" w:right="-238"/>
        <w:jc w:val="both"/>
        <w:rPr>
          <w:rFonts w:ascii="Arial" w:eastAsia="Calibri" w:hAnsi="Arial" w:cs="Arial"/>
          <w:bCs/>
          <w:szCs w:val="24"/>
        </w:rPr>
      </w:pPr>
    </w:p>
    <w:p w14:paraId="1A7C7368" w14:textId="77777777" w:rsidR="004B7BCA" w:rsidRPr="00B00CFB" w:rsidRDefault="004B7BCA" w:rsidP="00BE2152">
      <w:pPr>
        <w:numPr>
          <w:ilvl w:val="0"/>
          <w:numId w:val="42"/>
        </w:numPr>
        <w:ind w:left="142" w:right="-238"/>
        <w:jc w:val="both"/>
        <w:rPr>
          <w:rFonts w:ascii="Arial" w:eastAsia="Calibri" w:hAnsi="Arial" w:cs="Arial"/>
          <w:szCs w:val="24"/>
        </w:rPr>
      </w:pPr>
      <w:r w:rsidRPr="00B00CFB">
        <w:rPr>
          <w:rFonts w:ascii="Arial" w:eastAsia="Calibri" w:hAnsi="Arial" w:cs="Arial"/>
          <w:szCs w:val="24"/>
        </w:rPr>
        <w:t xml:space="preserve">the number of electoral signs to one sign per street frontage of every </w:t>
      </w:r>
      <w:proofErr w:type="gramStart"/>
      <w:r w:rsidRPr="00B00CFB">
        <w:rPr>
          <w:rFonts w:ascii="Arial" w:eastAsia="Calibri" w:hAnsi="Arial" w:cs="Arial"/>
          <w:szCs w:val="24"/>
        </w:rPr>
        <w:t>lot;</w:t>
      </w:r>
      <w:proofErr w:type="gramEnd"/>
      <w:r w:rsidRPr="00B00CFB">
        <w:rPr>
          <w:rFonts w:ascii="Arial" w:eastAsia="Calibri" w:hAnsi="Arial" w:cs="Arial"/>
          <w:szCs w:val="24"/>
        </w:rPr>
        <w:t xml:space="preserve"> </w:t>
      </w:r>
    </w:p>
    <w:p w14:paraId="33642816" w14:textId="77777777" w:rsidR="004B7BCA" w:rsidRPr="00B00CFB" w:rsidRDefault="004B7BCA" w:rsidP="00BE2152">
      <w:pPr>
        <w:numPr>
          <w:ilvl w:val="0"/>
          <w:numId w:val="42"/>
        </w:numPr>
        <w:ind w:left="142" w:right="-238"/>
        <w:jc w:val="both"/>
        <w:rPr>
          <w:rFonts w:ascii="Arial" w:eastAsia="Calibri" w:hAnsi="Arial" w:cs="Arial"/>
          <w:szCs w:val="24"/>
        </w:rPr>
      </w:pPr>
      <w:r w:rsidRPr="00B00CFB">
        <w:rPr>
          <w:rFonts w:ascii="Arial" w:eastAsia="Calibri" w:hAnsi="Arial" w:cs="Arial"/>
          <w:szCs w:val="24"/>
        </w:rPr>
        <w:t xml:space="preserve">the area of the sign would not exceed 1 square metre in </w:t>
      </w:r>
      <w:proofErr w:type="gramStart"/>
      <w:r w:rsidRPr="00B00CFB">
        <w:rPr>
          <w:rFonts w:ascii="Arial" w:eastAsia="Calibri" w:hAnsi="Arial" w:cs="Arial"/>
          <w:szCs w:val="24"/>
        </w:rPr>
        <w:t>area;</w:t>
      </w:r>
      <w:proofErr w:type="gramEnd"/>
      <w:r w:rsidRPr="00B00CFB">
        <w:rPr>
          <w:rFonts w:ascii="Arial" w:eastAsia="Calibri" w:hAnsi="Arial" w:cs="Arial"/>
          <w:szCs w:val="24"/>
        </w:rPr>
        <w:t xml:space="preserve"> and </w:t>
      </w:r>
    </w:p>
    <w:p w14:paraId="24629C86" w14:textId="77777777" w:rsidR="004B7BCA" w:rsidRPr="00B00CFB" w:rsidRDefault="004B7BCA" w:rsidP="00BE2152">
      <w:pPr>
        <w:numPr>
          <w:ilvl w:val="0"/>
          <w:numId w:val="42"/>
        </w:numPr>
        <w:ind w:left="142" w:right="-238"/>
        <w:jc w:val="both"/>
        <w:rPr>
          <w:rFonts w:ascii="Arial" w:eastAsia="Calibri" w:hAnsi="Arial" w:cs="Arial"/>
          <w:szCs w:val="24"/>
        </w:rPr>
      </w:pPr>
      <w:r w:rsidRPr="00B00CFB">
        <w:rPr>
          <w:rFonts w:ascii="Arial" w:eastAsia="Calibri" w:hAnsi="Arial" w:cs="Arial"/>
          <w:szCs w:val="24"/>
        </w:rPr>
        <w:t>the period during which the signs were erected to no more than 60 days prior to the election date.</w:t>
      </w:r>
    </w:p>
    <w:p w14:paraId="761B93EC" w14:textId="77777777" w:rsidR="004B7BCA" w:rsidRPr="00B00CFB" w:rsidRDefault="004B7BCA" w:rsidP="00BE2152">
      <w:pPr>
        <w:ind w:right="-238"/>
        <w:jc w:val="both"/>
        <w:rPr>
          <w:rFonts w:ascii="Arial" w:eastAsia="Calibri" w:hAnsi="Arial" w:cs="Arial"/>
          <w:szCs w:val="24"/>
        </w:rPr>
      </w:pPr>
    </w:p>
    <w:p w14:paraId="1B06BD5F"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The Court considered that the above regulatory controls were still a significant fetter against political communications in the lead up to the State election in circumstances where the only justification was the preservation of local amenity. The Court concluded that the democratic process outweighed any concerns about amenity, at least for the duration of the looming election campaign.</w:t>
      </w:r>
    </w:p>
    <w:p w14:paraId="2AD85619" w14:textId="77777777" w:rsidR="004B7BCA" w:rsidRPr="00B00CFB" w:rsidRDefault="004B7BCA" w:rsidP="00BE2152">
      <w:pPr>
        <w:ind w:left="-284" w:right="-238"/>
        <w:jc w:val="both"/>
        <w:rPr>
          <w:rFonts w:ascii="Arial" w:eastAsia="Calibri" w:hAnsi="Arial" w:cs="Arial"/>
          <w:szCs w:val="24"/>
        </w:rPr>
      </w:pPr>
      <w:r w:rsidRPr="00B00CFB">
        <w:rPr>
          <w:rFonts w:ascii="Arial" w:eastAsia="Calibri" w:hAnsi="Arial" w:cs="Arial"/>
          <w:szCs w:val="24"/>
        </w:rPr>
        <w:t xml:space="preserve">The City must ensure that the policy does not conflict with the provisions of the Electoral Act 1907 or </w:t>
      </w:r>
      <w:r w:rsidRPr="007A1B99">
        <w:rPr>
          <w:rFonts w:ascii="Arial" w:eastAsia="Calibri" w:hAnsi="Arial" w:cs="Arial"/>
          <w:szCs w:val="24"/>
        </w:rPr>
        <w:t>the Referendums Act 1983</w:t>
      </w:r>
      <w:r w:rsidRPr="00B00CFB">
        <w:rPr>
          <w:rFonts w:ascii="Arial" w:eastAsia="Calibri" w:hAnsi="Arial" w:cs="Arial"/>
          <w:szCs w:val="24"/>
        </w:rPr>
        <w:t xml:space="preserve"> including any applicable subsidiary legislation. Any policy development on election signs will need to align with the Supreme Court and High Court decisions which clarify the extent of the local governments powers to control election signs </w:t>
      </w:r>
      <w:proofErr w:type="gramStart"/>
      <w:r w:rsidRPr="00B00CFB">
        <w:rPr>
          <w:rFonts w:ascii="Arial" w:eastAsia="Calibri" w:hAnsi="Arial" w:cs="Arial"/>
          <w:szCs w:val="24"/>
        </w:rPr>
        <w:t>in light of</w:t>
      </w:r>
      <w:proofErr w:type="gramEnd"/>
      <w:r w:rsidRPr="00B00CFB">
        <w:rPr>
          <w:rFonts w:ascii="Arial" w:eastAsia="Calibri" w:hAnsi="Arial" w:cs="Arial"/>
          <w:szCs w:val="24"/>
        </w:rPr>
        <w:t xml:space="preserve"> the implied right to freedom of political communication</w:t>
      </w:r>
      <w:r w:rsidRPr="00B00CFB">
        <w:rPr>
          <w:rFonts w:ascii="Arial" w:eastAsia="Calibri" w:hAnsi="Arial" w:cs="Arial"/>
          <w:b/>
          <w:bCs/>
          <w:szCs w:val="24"/>
        </w:rPr>
        <w:t xml:space="preserve">. </w:t>
      </w:r>
      <w:proofErr w:type="gramStart"/>
      <w:r w:rsidRPr="00B00CFB">
        <w:rPr>
          <w:rFonts w:ascii="Arial" w:eastAsia="Calibri" w:hAnsi="Arial" w:cs="Arial"/>
          <w:szCs w:val="24"/>
        </w:rPr>
        <w:t>In particular, rules</w:t>
      </w:r>
      <w:proofErr w:type="gramEnd"/>
      <w:r w:rsidRPr="00B00CFB">
        <w:rPr>
          <w:rFonts w:ascii="Arial" w:eastAsia="Calibri" w:hAnsi="Arial" w:cs="Arial"/>
          <w:szCs w:val="24"/>
        </w:rPr>
        <w:t xml:space="preserve"> attempting to control or limit elections signs where the only justification is preservation of local amenity may not be enforceable unless they are to protect health and safety.</w:t>
      </w:r>
    </w:p>
    <w:p w14:paraId="486BC3BD" w14:textId="77777777" w:rsidR="004B7BCA" w:rsidRDefault="004B7BCA" w:rsidP="00BE2152">
      <w:pPr>
        <w:ind w:left="-284" w:right="-238"/>
        <w:jc w:val="both"/>
        <w:rPr>
          <w:rFonts w:ascii="Arial" w:eastAsia="Calibri" w:hAnsi="Arial" w:cs="Arial"/>
          <w:b/>
          <w:color w:val="17365D"/>
          <w:sz w:val="28"/>
          <w:szCs w:val="32"/>
        </w:rPr>
      </w:pPr>
    </w:p>
    <w:p w14:paraId="69410E83" w14:textId="77777777" w:rsidR="004B7BCA" w:rsidRPr="00B00CFB" w:rsidRDefault="004B7BCA" w:rsidP="00BE2152">
      <w:pPr>
        <w:ind w:left="-284" w:right="-238"/>
        <w:jc w:val="both"/>
        <w:rPr>
          <w:rFonts w:ascii="Arial" w:eastAsia="Calibri" w:hAnsi="Arial" w:cs="Arial"/>
          <w:b/>
          <w:color w:val="17365D"/>
          <w:sz w:val="28"/>
          <w:szCs w:val="32"/>
        </w:rPr>
      </w:pPr>
    </w:p>
    <w:p w14:paraId="7FD6A428"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Decision Implications</w:t>
      </w:r>
    </w:p>
    <w:p w14:paraId="68649A4D" w14:textId="77777777" w:rsidR="004B7BCA" w:rsidRPr="00B00CFB" w:rsidRDefault="004B7BCA" w:rsidP="00BE2152">
      <w:pPr>
        <w:ind w:right="-238"/>
        <w:jc w:val="both"/>
        <w:rPr>
          <w:rFonts w:ascii="Arial" w:eastAsia="Calibri" w:hAnsi="Arial" w:cs="Arial"/>
          <w:bCs/>
          <w:szCs w:val="24"/>
        </w:rPr>
      </w:pPr>
    </w:p>
    <w:p w14:paraId="76805AE7" w14:textId="77777777" w:rsidR="004B7BCA" w:rsidRPr="00B00CFB" w:rsidRDefault="004B7BCA" w:rsidP="00BE2152">
      <w:pPr>
        <w:ind w:left="-284" w:right="-238"/>
        <w:jc w:val="both"/>
        <w:rPr>
          <w:rFonts w:ascii="Arial" w:eastAsia="Calibri" w:hAnsi="Arial" w:cs="Arial"/>
          <w:bCs/>
          <w:szCs w:val="24"/>
        </w:rPr>
      </w:pPr>
      <w:r w:rsidRPr="00B00CFB">
        <w:rPr>
          <w:rFonts w:ascii="Arial" w:eastAsia="Calibri" w:hAnsi="Arial" w:cs="Arial"/>
          <w:bCs/>
          <w:szCs w:val="24"/>
        </w:rPr>
        <w:t>If adopted by Council the Policy will become an official Council Policy and will prescribe the way in which the City responds to election activities and signage. Activities and signage that do not meet the provisions within the policy will be subject to enforcement provisions under the Policy. This Policy will guide engage</w:t>
      </w:r>
      <w:r>
        <w:rPr>
          <w:rFonts w:ascii="Arial" w:eastAsia="Calibri" w:hAnsi="Arial" w:cs="Arial"/>
          <w:bCs/>
          <w:szCs w:val="24"/>
        </w:rPr>
        <w:t>ment</w:t>
      </w:r>
      <w:r w:rsidRPr="00B00CFB">
        <w:rPr>
          <w:rFonts w:ascii="Arial" w:eastAsia="Calibri" w:hAnsi="Arial" w:cs="Arial"/>
          <w:bCs/>
          <w:szCs w:val="24"/>
        </w:rPr>
        <w:t xml:space="preserve"> with electoral candidates as it relates to political communication signage and provide them with direction to ensure compliance and the health and safety of the community. </w:t>
      </w:r>
    </w:p>
    <w:p w14:paraId="352C5571" w14:textId="77777777" w:rsidR="004B7BCA" w:rsidRPr="00B00CFB" w:rsidRDefault="004B7BCA" w:rsidP="00BE2152">
      <w:pPr>
        <w:ind w:right="-238"/>
        <w:jc w:val="both"/>
        <w:rPr>
          <w:rFonts w:ascii="Arial" w:eastAsia="Calibri" w:hAnsi="Arial" w:cs="Arial"/>
          <w:bCs/>
          <w:szCs w:val="24"/>
        </w:rPr>
      </w:pPr>
    </w:p>
    <w:p w14:paraId="00D69DE8" w14:textId="77777777" w:rsidR="004B7BCA" w:rsidRPr="00B00CFB" w:rsidRDefault="004B7BCA" w:rsidP="00BE2152">
      <w:pPr>
        <w:ind w:left="-284" w:right="-238"/>
        <w:jc w:val="both"/>
        <w:rPr>
          <w:rFonts w:ascii="Arial" w:eastAsia="Calibri" w:hAnsi="Arial" w:cs="Arial"/>
          <w:bCs/>
          <w:szCs w:val="24"/>
        </w:rPr>
      </w:pPr>
      <w:r w:rsidRPr="00B00CFB">
        <w:rPr>
          <w:rFonts w:ascii="Arial" w:eastAsia="Calibri" w:hAnsi="Arial" w:cs="Arial"/>
          <w:bCs/>
          <w:szCs w:val="24"/>
        </w:rPr>
        <w:t xml:space="preserve">If this Policy is refused, the placement and enforcement of election signage along with the directions given to candidates will lack solid policy foundation whereby safety and public health may be compromised. </w:t>
      </w:r>
    </w:p>
    <w:p w14:paraId="44747631" w14:textId="77777777" w:rsidR="004B7BCA" w:rsidRPr="00B00CFB" w:rsidRDefault="004B7BCA" w:rsidP="00BE2152">
      <w:pPr>
        <w:ind w:right="-238"/>
        <w:jc w:val="both"/>
        <w:rPr>
          <w:rFonts w:ascii="Arial" w:eastAsia="Calibri" w:hAnsi="Arial" w:cs="Arial"/>
          <w:szCs w:val="24"/>
        </w:rPr>
      </w:pPr>
    </w:p>
    <w:p w14:paraId="42E71662" w14:textId="77777777" w:rsidR="004B7BCA" w:rsidRPr="00B00CFB" w:rsidRDefault="004B7BCA" w:rsidP="00BE2152">
      <w:pPr>
        <w:ind w:left="-284" w:right="-238"/>
        <w:jc w:val="both"/>
        <w:rPr>
          <w:rFonts w:ascii="Arial" w:eastAsia="Calibri" w:hAnsi="Arial" w:cs="Arial"/>
          <w:szCs w:val="24"/>
        </w:rPr>
      </w:pPr>
    </w:p>
    <w:p w14:paraId="36529813"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Conclusion</w:t>
      </w:r>
    </w:p>
    <w:p w14:paraId="19A0EF04" w14:textId="77777777" w:rsidR="004B7BCA" w:rsidRPr="00B00CFB" w:rsidRDefault="004B7BCA" w:rsidP="00BE2152">
      <w:pPr>
        <w:ind w:left="-284" w:right="-238"/>
        <w:jc w:val="both"/>
        <w:rPr>
          <w:rFonts w:ascii="Arial" w:eastAsia="Calibri" w:hAnsi="Arial" w:cs="Arial"/>
          <w:bCs/>
          <w:szCs w:val="24"/>
        </w:rPr>
      </w:pPr>
    </w:p>
    <w:p w14:paraId="4DFE2553" w14:textId="77777777" w:rsidR="004B7BCA" w:rsidRPr="00B00CFB" w:rsidRDefault="004B7BCA" w:rsidP="00BE2152">
      <w:pPr>
        <w:ind w:left="-284" w:right="-238"/>
        <w:jc w:val="both"/>
        <w:rPr>
          <w:rFonts w:ascii="Arial" w:eastAsia="Calibri" w:hAnsi="Arial" w:cs="Arial"/>
          <w:bCs/>
          <w:szCs w:val="24"/>
        </w:rPr>
      </w:pPr>
      <w:r w:rsidRPr="00B00CFB">
        <w:rPr>
          <w:rFonts w:ascii="Arial" w:eastAsia="Calibri" w:hAnsi="Arial" w:cs="Arial"/>
          <w:bCs/>
          <w:szCs w:val="24"/>
        </w:rPr>
        <w:t xml:space="preserve">The proposed Election Signs Council Policy outlines how election signs may be displayed within the boundaries of the City of Nedlands during Federal, State, Local elections, and Referendums. The Policy establishes a clear framework regulating how, where and for what </w:t>
      </w:r>
      <w:proofErr w:type="gramStart"/>
      <w:r w:rsidRPr="00B00CFB">
        <w:rPr>
          <w:rFonts w:ascii="Arial" w:eastAsia="Calibri" w:hAnsi="Arial" w:cs="Arial"/>
          <w:bCs/>
          <w:szCs w:val="24"/>
        </w:rPr>
        <w:t>period of time</w:t>
      </w:r>
      <w:proofErr w:type="gramEnd"/>
      <w:r w:rsidRPr="00B00CFB">
        <w:rPr>
          <w:rFonts w:ascii="Arial" w:eastAsia="Calibri" w:hAnsi="Arial" w:cs="Arial"/>
          <w:bCs/>
          <w:szCs w:val="24"/>
        </w:rPr>
        <w:t xml:space="preserve"> election signs may be displayed. The Administration has developed the Policy for the adoption by Council. </w:t>
      </w:r>
    </w:p>
    <w:p w14:paraId="29EAB5D3" w14:textId="77777777" w:rsidR="004B7BCA" w:rsidRPr="00B00CFB" w:rsidRDefault="004B7BCA" w:rsidP="004B7BCA">
      <w:pPr>
        <w:ind w:right="-330"/>
        <w:jc w:val="both"/>
        <w:rPr>
          <w:rFonts w:ascii="Arial" w:eastAsia="Calibri" w:hAnsi="Arial" w:cs="Arial"/>
          <w:bCs/>
          <w:szCs w:val="24"/>
        </w:rPr>
      </w:pPr>
    </w:p>
    <w:p w14:paraId="2C4E1CDF" w14:textId="77777777" w:rsidR="004B7BCA" w:rsidRPr="00B00CFB" w:rsidRDefault="004B7BCA" w:rsidP="004B7BCA">
      <w:pPr>
        <w:ind w:left="-284" w:right="-330"/>
        <w:jc w:val="both"/>
        <w:rPr>
          <w:rFonts w:ascii="Arial" w:eastAsia="Calibri" w:hAnsi="Arial" w:cs="Arial"/>
          <w:bCs/>
          <w:szCs w:val="24"/>
        </w:rPr>
      </w:pPr>
    </w:p>
    <w:p w14:paraId="4BB659D9" w14:textId="77777777" w:rsidR="004B7BCA" w:rsidRPr="00B00CFB" w:rsidRDefault="004B7BCA" w:rsidP="00BE2152">
      <w:pPr>
        <w:ind w:left="-284" w:right="-238"/>
        <w:jc w:val="both"/>
        <w:rPr>
          <w:rFonts w:ascii="Arial" w:eastAsia="Calibri" w:hAnsi="Arial" w:cs="Arial"/>
          <w:b/>
          <w:color w:val="244061"/>
          <w:sz w:val="28"/>
          <w:szCs w:val="32"/>
        </w:rPr>
      </w:pPr>
      <w:r w:rsidRPr="00B00CFB">
        <w:rPr>
          <w:rFonts w:ascii="Arial" w:eastAsia="Calibri" w:hAnsi="Arial" w:cs="Arial"/>
          <w:b/>
          <w:color w:val="244061"/>
          <w:sz w:val="28"/>
          <w:szCs w:val="32"/>
        </w:rPr>
        <w:t>Further Information</w:t>
      </w:r>
    </w:p>
    <w:p w14:paraId="2DA1B492" w14:textId="77777777" w:rsidR="004B7BCA" w:rsidRPr="00B00CFB" w:rsidRDefault="004B7BCA" w:rsidP="00BE2152">
      <w:pPr>
        <w:ind w:left="-284" w:right="-238"/>
        <w:jc w:val="both"/>
        <w:rPr>
          <w:rFonts w:ascii="Arial" w:eastAsia="Calibri" w:hAnsi="Arial" w:cs="Arial"/>
          <w:b/>
          <w:szCs w:val="24"/>
        </w:rPr>
      </w:pPr>
    </w:p>
    <w:p w14:paraId="2F991D9B" w14:textId="77777777" w:rsidR="004B7BCA" w:rsidRDefault="004B7BCA" w:rsidP="00BE2152">
      <w:pPr>
        <w:ind w:left="-284" w:right="-238"/>
        <w:jc w:val="both"/>
        <w:rPr>
          <w:rFonts w:ascii="Arial" w:eastAsia="Calibri" w:hAnsi="Arial" w:cs="Arial"/>
          <w:bCs/>
          <w:szCs w:val="24"/>
        </w:rPr>
      </w:pPr>
      <w:r w:rsidRPr="00B00CFB">
        <w:rPr>
          <w:rFonts w:ascii="Arial" w:eastAsia="Calibri" w:hAnsi="Arial" w:cs="Arial"/>
          <w:bCs/>
          <w:szCs w:val="24"/>
        </w:rPr>
        <w:t xml:space="preserve">Nil. </w:t>
      </w:r>
    </w:p>
    <w:p w14:paraId="137A9042" w14:textId="558665F7" w:rsidR="00B40CA6" w:rsidRDefault="00B40CA6" w:rsidP="004973A7">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1739A1E" w14:textId="10C704B6" w:rsidR="00F50013" w:rsidRPr="009346C2" w:rsidRDefault="0095739B"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3" w:name="_Toc115908248"/>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337D6A">
        <w:rPr>
          <w:rFonts w:ascii="Arial" w:hAnsi="Arial" w:cs="Arial"/>
          <w:caps w:val="0"/>
          <w:color w:val="17365D" w:themeColor="text2" w:themeShade="BF"/>
          <w:szCs w:val="28"/>
          <w:u w:val="none"/>
        </w:rPr>
        <w:t>21.10.22</w:t>
      </w:r>
      <w:bookmarkEnd w:id="23"/>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4973A7">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59AD0977" w:rsidR="00B40CA6" w:rsidRDefault="00337D6A" w:rsidP="004973A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4" w:name="_Toc115908249"/>
      <w:r>
        <w:rPr>
          <w:rFonts w:ascii="Arial" w:hAnsi="Arial" w:cs="Arial"/>
          <w:caps w:val="0"/>
          <w:color w:val="17365D" w:themeColor="text2" w:themeShade="BF"/>
          <w:u w:val="none"/>
        </w:rPr>
        <w:t>TS21.10.22 Repurposing of Former Tennis Courts at David Cruickshank Reserve, Dalkeith</w:t>
      </w:r>
      <w:bookmarkEnd w:id="24"/>
    </w:p>
    <w:p w14:paraId="5E50ED1A" w14:textId="61A4D43D" w:rsidR="00337D6A" w:rsidRDefault="00337D6A" w:rsidP="00337D6A">
      <w:pPr>
        <w:ind w:left="-284" w:right="-238"/>
      </w:pPr>
    </w:p>
    <w:tbl>
      <w:tblPr>
        <w:tblStyle w:val="TableGrid"/>
        <w:tblW w:w="9640" w:type="dxa"/>
        <w:tblInd w:w="-289" w:type="dxa"/>
        <w:tblLook w:val="04A0" w:firstRow="1" w:lastRow="0" w:firstColumn="1" w:lastColumn="0" w:noHBand="0" w:noVBand="1"/>
      </w:tblPr>
      <w:tblGrid>
        <w:gridCol w:w="2349"/>
        <w:gridCol w:w="7291"/>
      </w:tblGrid>
      <w:tr w:rsidR="00AC7D76" w:rsidRPr="005F77A2" w14:paraId="1DB2989D" w14:textId="77777777" w:rsidTr="00334F7D">
        <w:tc>
          <w:tcPr>
            <w:tcW w:w="2349" w:type="dxa"/>
          </w:tcPr>
          <w:p w14:paraId="705D1149" w14:textId="77777777" w:rsidR="00AC7D76" w:rsidRPr="0032025D" w:rsidRDefault="00AC7D76" w:rsidP="006500B1">
            <w:pPr>
              <w:ind w:right="110"/>
              <w:jc w:val="both"/>
              <w:rPr>
                <w:rFonts w:ascii="Arial" w:hAnsi="Arial" w:cs="Arial"/>
                <w:b/>
                <w:color w:val="17365D" w:themeColor="text2" w:themeShade="BF"/>
                <w:szCs w:val="24"/>
                <w:lang w:val="en-AU"/>
              </w:rPr>
            </w:pPr>
            <w:r w:rsidRPr="0032025D">
              <w:rPr>
                <w:rFonts w:ascii="Arial" w:hAnsi="Arial" w:cs="Arial"/>
                <w:b/>
                <w:color w:val="17365D" w:themeColor="text2" w:themeShade="BF"/>
                <w:szCs w:val="24"/>
                <w:lang w:val="en-AU"/>
              </w:rPr>
              <w:t>Meeting &amp; Date</w:t>
            </w:r>
          </w:p>
        </w:tc>
        <w:tc>
          <w:tcPr>
            <w:tcW w:w="7291" w:type="dxa"/>
          </w:tcPr>
          <w:p w14:paraId="3D6D1B06" w14:textId="77777777" w:rsidR="00AC7D76" w:rsidRPr="005F77A2" w:rsidRDefault="00AC7D76" w:rsidP="006500B1">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25 October 2022</w:t>
            </w:r>
          </w:p>
        </w:tc>
      </w:tr>
      <w:tr w:rsidR="00AC7D76" w:rsidRPr="005F77A2" w14:paraId="2DAD08A7" w14:textId="77777777" w:rsidTr="00334F7D">
        <w:tc>
          <w:tcPr>
            <w:tcW w:w="2349" w:type="dxa"/>
          </w:tcPr>
          <w:p w14:paraId="679573EF" w14:textId="77777777" w:rsidR="00AC7D76" w:rsidRPr="0032025D" w:rsidRDefault="00AC7D76" w:rsidP="006500B1">
            <w:pPr>
              <w:ind w:right="110"/>
              <w:jc w:val="both"/>
              <w:rPr>
                <w:rFonts w:ascii="Arial" w:hAnsi="Arial" w:cs="Arial"/>
                <w:b/>
                <w:color w:val="17365D" w:themeColor="text2" w:themeShade="BF"/>
                <w:szCs w:val="24"/>
                <w:lang w:val="en-AU"/>
              </w:rPr>
            </w:pPr>
            <w:r w:rsidRPr="0032025D">
              <w:rPr>
                <w:rFonts w:ascii="Arial" w:hAnsi="Arial" w:cs="Arial"/>
                <w:b/>
                <w:color w:val="17365D" w:themeColor="text2" w:themeShade="BF"/>
                <w:szCs w:val="24"/>
                <w:lang w:val="en-AU"/>
              </w:rPr>
              <w:t>Applicant</w:t>
            </w:r>
          </w:p>
        </w:tc>
        <w:tc>
          <w:tcPr>
            <w:tcW w:w="7291" w:type="dxa"/>
          </w:tcPr>
          <w:p w14:paraId="6B8D7ACD" w14:textId="77777777" w:rsidR="00AC7D76" w:rsidRPr="005F77A2" w:rsidRDefault="00AC7D76" w:rsidP="006500B1">
            <w:pPr>
              <w:ind w:right="39"/>
              <w:jc w:val="both"/>
              <w:rPr>
                <w:rFonts w:ascii="Arial" w:hAnsi="Arial" w:cs="Arial"/>
                <w:szCs w:val="24"/>
                <w:lang w:val="en-AU"/>
              </w:rPr>
            </w:pPr>
            <w:r>
              <w:rPr>
                <w:rFonts w:ascii="Arial" w:hAnsi="Arial" w:cs="Arial"/>
                <w:szCs w:val="24"/>
                <w:lang w:val="en-AU"/>
              </w:rPr>
              <w:t>City of Nedlands</w:t>
            </w:r>
          </w:p>
        </w:tc>
      </w:tr>
      <w:tr w:rsidR="00AC7D76" w:rsidRPr="005F77A2" w14:paraId="7A702380" w14:textId="77777777" w:rsidTr="00334F7D">
        <w:tc>
          <w:tcPr>
            <w:tcW w:w="2349" w:type="dxa"/>
          </w:tcPr>
          <w:p w14:paraId="6231C402" w14:textId="77777777" w:rsidR="00AC7D76" w:rsidRPr="0032025D" w:rsidRDefault="00AC7D76" w:rsidP="006500B1">
            <w:pPr>
              <w:ind w:right="110"/>
              <w:rPr>
                <w:rFonts w:ascii="Arial" w:hAnsi="Arial" w:cs="Arial"/>
                <w:b/>
                <w:bCs/>
                <w:color w:val="17365D" w:themeColor="text2" w:themeShade="BF"/>
                <w:szCs w:val="24"/>
                <w:lang w:val="en-AU"/>
              </w:rPr>
            </w:pPr>
            <w:r w:rsidRPr="0032025D">
              <w:rPr>
                <w:rFonts w:ascii="Arial" w:hAnsi="Arial" w:cs="Arial"/>
                <w:b/>
                <w:bCs/>
                <w:color w:val="17365D" w:themeColor="text2" w:themeShade="BF"/>
                <w:szCs w:val="24"/>
                <w:lang w:val="en-AU"/>
              </w:rPr>
              <w:t xml:space="preserve">Employee Disclosure under section 5.70 Local Government Act 1995 </w:t>
            </w:r>
          </w:p>
        </w:tc>
        <w:tc>
          <w:tcPr>
            <w:tcW w:w="7291" w:type="dxa"/>
          </w:tcPr>
          <w:p w14:paraId="2A397CA9" w14:textId="77777777" w:rsidR="00AC7D76" w:rsidRPr="00E26B0D" w:rsidRDefault="00AC7D76" w:rsidP="006500B1">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AC7D76" w:rsidRPr="005F77A2" w14:paraId="27165EF9" w14:textId="77777777" w:rsidTr="00334F7D">
        <w:tc>
          <w:tcPr>
            <w:tcW w:w="2349" w:type="dxa"/>
          </w:tcPr>
          <w:p w14:paraId="3B0EE9F9" w14:textId="77777777" w:rsidR="00AC7D76" w:rsidRPr="0032025D" w:rsidRDefault="00AC7D76" w:rsidP="006500B1">
            <w:pPr>
              <w:ind w:right="110"/>
              <w:jc w:val="both"/>
              <w:rPr>
                <w:rFonts w:ascii="Arial" w:hAnsi="Arial" w:cs="Arial"/>
                <w:b/>
                <w:color w:val="17365D" w:themeColor="text2" w:themeShade="BF"/>
                <w:szCs w:val="24"/>
                <w:lang w:val="en-AU"/>
              </w:rPr>
            </w:pPr>
            <w:r w:rsidRPr="0032025D">
              <w:rPr>
                <w:rFonts w:ascii="Arial" w:hAnsi="Arial" w:cs="Arial"/>
                <w:b/>
                <w:color w:val="17365D" w:themeColor="text2" w:themeShade="BF"/>
                <w:szCs w:val="24"/>
                <w:lang w:val="en-AU"/>
              </w:rPr>
              <w:t>Report Author</w:t>
            </w:r>
          </w:p>
        </w:tc>
        <w:tc>
          <w:tcPr>
            <w:tcW w:w="7291" w:type="dxa"/>
          </w:tcPr>
          <w:p w14:paraId="4632D4B1" w14:textId="77777777" w:rsidR="00AC7D76" w:rsidRPr="00E26B0D" w:rsidRDefault="00AC7D76" w:rsidP="006500B1">
            <w:pPr>
              <w:ind w:right="39"/>
              <w:jc w:val="both"/>
              <w:rPr>
                <w:rFonts w:ascii="Arial" w:hAnsi="Arial" w:cs="Arial"/>
                <w:szCs w:val="24"/>
                <w:lang w:val="en-AU"/>
              </w:rPr>
            </w:pPr>
            <w:r>
              <w:rPr>
                <w:rFonts w:ascii="Arial" w:hAnsi="Arial" w:cs="Arial"/>
                <w:szCs w:val="24"/>
                <w:lang w:val="en-AU"/>
              </w:rPr>
              <w:t>Andrew Dickson – Project Manager (Parks Services)</w:t>
            </w:r>
          </w:p>
        </w:tc>
      </w:tr>
      <w:tr w:rsidR="00AC7D76" w:rsidRPr="005F77A2" w14:paraId="6DF3B24F" w14:textId="77777777" w:rsidTr="00334F7D">
        <w:tc>
          <w:tcPr>
            <w:tcW w:w="2349" w:type="dxa"/>
          </w:tcPr>
          <w:p w14:paraId="204633AD" w14:textId="77777777" w:rsidR="00AC7D76" w:rsidRPr="0032025D" w:rsidRDefault="00AC7D76" w:rsidP="006500B1">
            <w:pPr>
              <w:ind w:right="110"/>
              <w:jc w:val="both"/>
              <w:rPr>
                <w:rFonts w:ascii="Arial" w:hAnsi="Arial" w:cs="Arial"/>
                <w:b/>
                <w:color w:val="17365D" w:themeColor="text2" w:themeShade="BF"/>
                <w:szCs w:val="24"/>
                <w:lang w:val="en-AU"/>
              </w:rPr>
            </w:pPr>
            <w:r w:rsidRPr="0032025D">
              <w:rPr>
                <w:rFonts w:ascii="Arial" w:hAnsi="Arial" w:cs="Arial"/>
                <w:b/>
                <w:color w:val="17365D" w:themeColor="text2" w:themeShade="BF"/>
                <w:szCs w:val="24"/>
                <w:lang w:val="en-AU"/>
              </w:rPr>
              <w:t>Director</w:t>
            </w:r>
          </w:p>
        </w:tc>
        <w:tc>
          <w:tcPr>
            <w:tcW w:w="7291" w:type="dxa"/>
          </w:tcPr>
          <w:p w14:paraId="403936AF" w14:textId="5A2CC7E7" w:rsidR="00AC7D76" w:rsidRPr="00E26B0D" w:rsidRDefault="001610FD" w:rsidP="006500B1">
            <w:pPr>
              <w:ind w:right="39"/>
              <w:jc w:val="both"/>
              <w:rPr>
                <w:rFonts w:ascii="Arial" w:hAnsi="Arial" w:cs="Arial"/>
                <w:szCs w:val="24"/>
                <w:lang w:val="en-AU"/>
              </w:rPr>
            </w:pPr>
            <w:r>
              <w:rPr>
                <w:rFonts w:ascii="Arial" w:hAnsi="Arial" w:cs="Arial"/>
                <w:szCs w:val="24"/>
                <w:lang w:val="en-AU"/>
              </w:rPr>
              <w:t>Daniel Kennedy-Stiff</w:t>
            </w:r>
            <w:r w:rsidR="00AC7D76" w:rsidRPr="00E26B0D">
              <w:rPr>
                <w:rFonts w:ascii="Arial" w:hAnsi="Arial" w:cs="Arial"/>
                <w:szCs w:val="24"/>
                <w:lang w:val="en-AU"/>
              </w:rPr>
              <w:t xml:space="preserve"> </w:t>
            </w:r>
            <w:r w:rsidR="00AC7D76">
              <w:rPr>
                <w:rFonts w:ascii="Arial" w:hAnsi="Arial" w:cs="Arial"/>
                <w:szCs w:val="24"/>
                <w:lang w:val="en-AU"/>
              </w:rPr>
              <w:t>–</w:t>
            </w:r>
            <w:r w:rsidR="00AC7D76" w:rsidRPr="00E26B0D">
              <w:rPr>
                <w:rFonts w:ascii="Arial" w:hAnsi="Arial" w:cs="Arial"/>
                <w:szCs w:val="24"/>
                <w:lang w:val="en-AU"/>
              </w:rPr>
              <w:t xml:space="preserve"> </w:t>
            </w:r>
            <w:r w:rsidR="00AC7D76">
              <w:rPr>
                <w:rFonts w:ascii="Arial" w:hAnsi="Arial" w:cs="Arial"/>
                <w:szCs w:val="24"/>
                <w:lang w:val="en-AU"/>
              </w:rPr>
              <w:t xml:space="preserve">Acting </w:t>
            </w:r>
            <w:r w:rsidR="00AC7D76" w:rsidRPr="00E26B0D">
              <w:rPr>
                <w:rFonts w:ascii="Arial" w:hAnsi="Arial" w:cs="Arial"/>
                <w:szCs w:val="24"/>
              </w:rPr>
              <w:t xml:space="preserve">Director </w:t>
            </w:r>
            <w:r w:rsidR="00AC7D76">
              <w:rPr>
                <w:rFonts w:ascii="Arial" w:hAnsi="Arial" w:cs="Arial"/>
                <w:szCs w:val="24"/>
              </w:rPr>
              <w:t>Technical Services</w:t>
            </w:r>
          </w:p>
        </w:tc>
      </w:tr>
      <w:tr w:rsidR="00AC7D76" w:rsidRPr="005F77A2" w14:paraId="09B0CF6D" w14:textId="77777777" w:rsidTr="00334F7D">
        <w:tc>
          <w:tcPr>
            <w:tcW w:w="2349" w:type="dxa"/>
          </w:tcPr>
          <w:p w14:paraId="390C7FA1" w14:textId="77777777" w:rsidR="00AC7D76" w:rsidRPr="0032025D" w:rsidRDefault="00AC7D76" w:rsidP="006500B1">
            <w:pPr>
              <w:ind w:right="110"/>
              <w:jc w:val="both"/>
              <w:rPr>
                <w:rFonts w:ascii="Arial" w:hAnsi="Arial" w:cs="Arial"/>
                <w:b/>
                <w:color w:val="17365D" w:themeColor="text2" w:themeShade="BF"/>
                <w:szCs w:val="24"/>
                <w:lang w:val="en-AU"/>
              </w:rPr>
            </w:pPr>
            <w:r w:rsidRPr="0032025D">
              <w:rPr>
                <w:rFonts w:ascii="Arial" w:hAnsi="Arial" w:cs="Arial"/>
                <w:b/>
                <w:color w:val="17365D" w:themeColor="text2" w:themeShade="BF"/>
                <w:szCs w:val="24"/>
                <w:lang w:val="en-AU"/>
              </w:rPr>
              <w:t>Attachments</w:t>
            </w:r>
          </w:p>
        </w:tc>
        <w:tc>
          <w:tcPr>
            <w:tcW w:w="7291" w:type="dxa"/>
          </w:tcPr>
          <w:p w14:paraId="2F8911F1" w14:textId="77777777" w:rsidR="00AC7D76" w:rsidRDefault="00AC7D76" w:rsidP="006500B1">
            <w:pPr>
              <w:ind w:right="39"/>
              <w:jc w:val="both"/>
              <w:rPr>
                <w:rFonts w:ascii="Arial" w:hAnsi="Arial" w:cs="Arial"/>
                <w:szCs w:val="32"/>
                <w:lang w:val="en-US"/>
              </w:rPr>
            </w:pPr>
            <w:r>
              <w:rPr>
                <w:rFonts w:ascii="Arial" w:hAnsi="Arial" w:cs="Arial"/>
                <w:szCs w:val="32"/>
                <w:lang w:val="en-US"/>
              </w:rPr>
              <w:t>Attachment 1 – Image of tennis court area on 5 March 2017</w:t>
            </w:r>
          </w:p>
          <w:p w14:paraId="388204D9" w14:textId="77777777" w:rsidR="00AC7D76" w:rsidRDefault="00AC7D76" w:rsidP="006500B1">
            <w:pPr>
              <w:ind w:right="39"/>
              <w:jc w:val="both"/>
              <w:rPr>
                <w:rFonts w:ascii="Arial" w:hAnsi="Arial" w:cs="Arial"/>
                <w:szCs w:val="32"/>
                <w:lang w:val="en-US"/>
              </w:rPr>
            </w:pPr>
            <w:r>
              <w:rPr>
                <w:rFonts w:ascii="Arial" w:hAnsi="Arial" w:cs="Arial"/>
                <w:szCs w:val="32"/>
                <w:lang w:val="en-US"/>
              </w:rPr>
              <w:t>Attachment 2 – Image of tennis court area on 24 March 2022</w:t>
            </w:r>
          </w:p>
          <w:p w14:paraId="6F00B872" w14:textId="77777777" w:rsidR="00AC7D76" w:rsidRPr="00B577F6" w:rsidRDefault="00AC7D76" w:rsidP="006500B1">
            <w:pPr>
              <w:ind w:right="39"/>
              <w:jc w:val="both"/>
              <w:rPr>
                <w:rFonts w:ascii="Arial" w:hAnsi="Arial" w:cs="Arial"/>
                <w:szCs w:val="32"/>
                <w:lang w:val="en-US"/>
              </w:rPr>
            </w:pPr>
            <w:r>
              <w:rPr>
                <w:rFonts w:ascii="Arial" w:hAnsi="Arial" w:cs="Arial"/>
                <w:szCs w:val="32"/>
                <w:lang w:val="en-US"/>
              </w:rPr>
              <w:t>Attachment 3 – Overview of proposed works</w:t>
            </w:r>
          </w:p>
        </w:tc>
      </w:tr>
    </w:tbl>
    <w:p w14:paraId="5F122C30" w14:textId="77777777" w:rsidR="00AC7D76" w:rsidRPr="005F77A2" w:rsidRDefault="00AC7D76" w:rsidP="00AC7D76">
      <w:pPr>
        <w:ind w:right="-330"/>
        <w:jc w:val="both"/>
        <w:rPr>
          <w:rFonts w:ascii="Arial" w:hAnsi="Arial" w:cs="Arial"/>
          <w:b/>
          <w:szCs w:val="32"/>
          <w:lang w:val="en-US"/>
        </w:rPr>
      </w:pPr>
    </w:p>
    <w:p w14:paraId="573611FD" w14:textId="77777777"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Purpose</w:t>
      </w:r>
    </w:p>
    <w:p w14:paraId="505D0DF8" w14:textId="77777777" w:rsidR="00AC7D76" w:rsidRPr="005F77A2" w:rsidRDefault="00AC7D76" w:rsidP="001610FD">
      <w:pPr>
        <w:ind w:left="-567" w:right="-238"/>
        <w:jc w:val="both"/>
        <w:rPr>
          <w:rFonts w:ascii="Arial" w:hAnsi="Arial" w:cs="Arial"/>
          <w:b/>
          <w:szCs w:val="32"/>
          <w:lang w:val="en-US"/>
        </w:rPr>
      </w:pPr>
    </w:p>
    <w:p w14:paraId="1CEDD4FD" w14:textId="77777777" w:rsidR="00AC7D76" w:rsidRDefault="00AC7D76" w:rsidP="001610FD">
      <w:pPr>
        <w:ind w:left="-284" w:right="-238"/>
        <w:jc w:val="both"/>
        <w:rPr>
          <w:rFonts w:ascii="Arial" w:hAnsi="Arial" w:cs="Arial"/>
          <w:szCs w:val="24"/>
        </w:rPr>
      </w:pPr>
      <w:r w:rsidRPr="004E51B0">
        <w:rPr>
          <w:rFonts w:ascii="Arial" w:hAnsi="Arial" w:cs="Arial"/>
          <w:szCs w:val="24"/>
        </w:rPr>
        <w:t xml:space="preserve">The purpose of this report is </w:t>
      </w:r>
      <w:r>
        <w:rPr>
          <w:rFonts w:ascii="Arial" w:hAnsi="Arial" w:cs="Arial"/>
          <w:szCs w:val="24"/>
        </w:rPr>
        <w:t xml:space="preserve">to seek </w:t>
      </w:r>
      <w:r w:rsidRPr="004E51B0">
        <w:rPr>
          <w:rFonts w:ascii="Arial" w:hAnsi="Arial" w:cs="Arial"/>
          <w:szCs w:val="24"/>
        </w:rPr>
        <w:t>Council</w:t>
      </w:r>
      <w:r>
        <w:rPr>
          <w:rFonts w:ascii="Arial" w:hAnsi="Arial" w:cs="Arial"/>
          <w:szCs w:val="24"/>
        </w:rPr>
        <w:t xml:space="preserve">’s endorsement for a proposed least cost solution for improving the upkeep and presentation of the former tennis courts at David Cruickshank Reserve, whilst preserving the opportunity to undertake a more comprehensive project </w:t>
      </w:r>
      <w:proofErr w:type="gramStart"/>
      <w:r>
        <w:rPr>
          <w:rFonts w:ascii="Arial" w:hAnsi="Arial" w:cs="Arial"/>
          <w:szCs w:val="24"/>
        </w:rPr>
        <w:t>at a later date</w:t>
      </w:r>
      <w:proofErr w:type="gramEnd"/>
      <w:r>
        <w:rPr>
          <w:rFonts w:ascii="Arial" w:hAnsi="Arial" w:cs="Arial"/>
          <w:szCs w:val="24"/>
        </w:rPr>
        <w:t xml:space="preserve"> to repurpose the area for the long term.</w:t>
      </w:r>
    </w:p>
    <w:p w14:paraId="6B10A4FB" w14:textId="637E350C" w:rsidR="00AC7D76" w:rsidRDefault="00AC7D76" w:rsidP="001610FD">
      <w:pPr>
        <w:ind w:right="-238"/>
        <w:jc w:val="both"/>
        <w:rPr>
          <w:rFonts w:ascii="Arial" w:hAnsi="Arial" w:cs="Arial"/>
          <w:szCs w:val="24"/>
        </w:rPr>
      </w:pPr>
    </w:p>
    <w:p w14:paraId="7BC5E971" w14:textId="77777777" w:rsidR="003E7D68" w:rsidRDefault="003E7D68" w:rsidP="001610FD">
      <w:pPr>
        <w:ind w:right="-238"/>
        <w:jc w:val="both"/>
        <w:rPr>
          <w:rFonts w:ascii="Arial" w:hAnsi="Arial" w:cs="Arial"/>
          <w:szCs w:val="24"/>
        </w:rPr>
      </w:pPr>
    </w:p>
    <w:p w14:paraId="78961E6D" w14:textId="77777777"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Recommendation</w:t>
      </w:r>
    </w:p>
    <w:p w14:paraId="321A3582" w14:textId="77777777" w:rsidR="00AC7D76" w:rsidRPr="0032025D" w:rsidRDefault="00AC7D76" w:rsidP="001610FD">
      <w:pPr>
        <w:ind w:left="-284" w:right="-238"/>
        <w:jc w:val="both"/>
        <w:rPr>
          <w:rFonts w:ascii="Arial" w:hAnsi="Arial" w:cs="Arial"/>
          <w:b/>
          <w:color w:val="17365D" w:themeColor="text2" w:themeShade="BF"/>
          <w:sz w:val="28"/>
          <w:szCs w:val="32"/>
          <w:lang w:val="en-US"/>
        </w:rPr>
      </w:pPr>
    </w:p>
    <w:p w14:paraId="32838415" w14:textId="77777777" w:rsidR="00AC7D76" w:rsidRPr="0032025D" w:rsidRDefault="00AC7D76" w:rsidP="001610FD">
      <w:pPr>
        <w:ind w:left="-284" w:right="-238"/>
        <w:jc w:val="both"/>
        <w:rPr>
          <w:rFonts w:ascii="Arial" w:hAnsi="Arial" w:cs="Arial"/>
          <w:b/>
          <w:color w:val="17365D" w:themeColor="text2" w:themeShade="BF"/>
          <w:szCs w:val="24"/>
          <w:lang w:val="en-US"/>
        </w:rPr>
      </w:pPr>
      <w:r w:rsidRPr="0032025D">
        <w:rPr>
          <w:rFonts w:ascii="Arial" w:hAnsi="Arial" w:cs="Arial"/>
          <w:b/>
          <w:color w:val="17365D" w:themeColor="text2" w:themeShade="BF"/>
          <w:szCs w:val="24"/>
          <w:lang w:val="en-US"/>
        </w:rPr>
        <w:t>Council:</w:t>
      </w:r>
    </w:p>
    <w:p w14:paraId="7A6EFAE2" w14:textId="77777777" w:rsidR="00AC7D76" w:rsidRPr="0032025D" w:rsidRDefault="00AC7D76" w:rsidP="001610FD">
      <w:pPr>
        <w:ind w:left="-284" w:right="-238"/>
        <w:jc w:val="both"/>
        <w:rPr>
          <w:rFonts w:ascii="Arial" w:hAnsi="Arial" w:cs="Arial"/>
          <w:b/>
          <w:color w:val="17365D" w:themeColor="text2" w:themeShade="BF"/>
          <w:sz w:val="28"/>
          <w:szCs w:val="32"/>
          <w:lang w:val="en-US"/>
        </w:rPr>
      </w:pPr>
    </w:p>
    <w:p w14:paraId="0E9BA777" w14:textId="77777777" w:rsidR="00AC7D76" w:rsidRPr="00A161E1" w:rsidRDefault="00AC7D76" w:rsidP="006503DC">
      <w:pPr>
        <w:pStyle w:val="ListParagraph"/>
        <w:numPr>
          <w:ilvl w:val="0"/>
          <w:numId w:val="6"/>
        </w:numPr>
        <w:ind w:left="284" w:right="-238" w:hanging="568"/>
        <w:jc w:val="both"/>
        <w:rPr>
          <w:rFonts w:ascii="Arial" w:hAnsi="Arial" w:cs="Arial"/>
          <w:b/>
          <w:color w:val="17365D" w:themeColor="text2" w:themeShade="BF"/>
          <w:szCs w:val="24"/>
          <w:lang w:val="en-US"/>
        </w:rPr>
      </w:pPr>
      <w:r w:rsidRPr="00A161E1">
        <w:rPr>
          <w:rFonts w:ascii="Arial" w:hAnsi="Arial" w:cs="Arial"/>
          <w:b/>
          <w:color w:val="17365D" w:themeColor="text2" w:themeShade="BF"/>
          <w:szCs w:val="24"/>
          <w:lang w:val="en-US"/>
        </w:rPr>
        <w:t xml:space="preserve">endorses </w:t>
      </w:r>
      <w:r>
        <w:rPr>
          <w:rFonts w:ascii="Arial" w:hAnsi="Arial" w:cs="Arial"/>
          <w:b/>
          <w:color w:val="17365D" w:themeColor="text2" w:themeShade="BF"/>
          <w:szCs w:val="24"/>
          <w:lang w:val="en-US"/>
        </w:rPr>
        <w:t>the</w:t>
      </w:r>
      <w:r w:rsidRPr="00A161E1">
        <w:rPr>
          <w:rFonts w:ascii="Arial" w:hAnsi="Arial" w:cs="Arial"/>
          <w:b/>
          <w:color w:val="17365D" w:themeColor="text2" w:themeShade="BF"/>
          <w:szCs w:val="24"/>
          <w:lang w:val="en-US"/>
        </w:rPr>
        <w:t xml:space="preserve"> proposal </w:t>
      </w:r>
      <w:r>
        <w:rPr>
          <w:rFonts w:ascii="Arial" w:hAnsi="Arial" w:cs="Arial"/>
          <w:b/>
          <w:color w:val="17365D" w:themeColor="text2" w:themeShade="BF"/>
          <w:szCs w:val="24"/>
          <w:lang w:val="en-US"/>
        </w:rPr>
        <w:t>for a</w:t>
      </w:r>
      <w:r w:rsidRPr="00A161E1">
        <w:rPr>
          <w:rFonts w:ascii="Arial" w:hAnsi="Arial" w:cs="Arial"/>
          <w:b/>
          <w:color w:val="17365D" w:themeColor="text2" w:themeShade="BF"/>
          <w:szCs w:val="24"/>
          <w:lang w:val="en-US"/>
        </w:rPr>
        <w:t xml:space="preserve"> least cost solution for </w:t>
      </w:r>
      <w:r>
        <w:rPr>
          <w:rFonts w:ascii="Arial" w:hAnsi="Arial" w:cs="Arial"/>
          <w:b/>
          <w:color w:val="17365D" w:themeColor="text2" w:themeShade="BF"/>
          <w:szCs w:val="24"/>
          <w:lang w:val="en-US"/>
        </w:rPr>
        <w:t xml:space="preserve">improvements to enhance the upkeep and presentation of </w:t>
      </w:r>
      <w:r w:rsidRPr="00A161E1">
        <w:rPr>
          <w:rFonts w:ascii="Arial" w:hAnsi="Arial" w:cs="Arial"/>
          <w:b/>
          <w:color w:val="17365D" w:themeColor="text2" w:themeShade="BF"/>
          <w:szCs w:val="24"/>
          <w:lang w:val="en-US"/>
        </w:rPr>
        <w:t>the former tennis courts at David Cruickshank reserve</w:t>
      </w:r>
      <w:r>
        <w:rPr>
          <w:rFonts w:ascii="Arial" w:hAnsi="Arial" w:cs="Arial"/>
          <w:b/>
          <w:color w:val="17365D" w:themeColor="text2" w:themeShade="BF"/>
          <w:szCs w:val="24"/>
          <w:lang w:val="en-US"/>
        </w:rPr>
        <w:t xml:space="preserve"> in the short </w:t>
      </w:r>
      <w:proofErr w:type="gramStart"/>
      <w:r>
        <w:rPr>
          <w:rFonts w:ascii="Arial" w:hAnsi="Arial" w:cs="Arial"/>
          <w:b/>
          <w:color w:val="17365D" w:themeColor="text2" w:themeShade="BF"/>
          <w:szCs w:val="24"/>
          <w:lang w:val="en-US"/>
        </w:rPr>
        <w:t>term</w:t>
      </w:r>
      <w:r w:rsidRPr="00A161E1">
        <w:rPr>
          <w:rFonts w:ascii="Arial" w:hAnsi="Arial" w:cs="Arial"/>
          <w:b/>
          <w:color w:val="17365D" w:themeColor="text2" w:themeShade="BF"/>
          <w:szCs w:val="24"/>
          <w:lang w:val="en-US"/>
        </w:rPr>
        <w:t>;</w:t>
      </w:r>
      <w:proofErr w:type="gramEnd"/>
    </w:p>
    <w:p w14:paraId="04744159" w14:textId="77777777" w:rsidR="00AC7D76" w:rsidRDefault="00AC7D76" w:rsidP="001610FD">
      <w:pPr>
        <w:pStyle w:val="ListParagraph"/>
        <w:ind w:left="709" w:right="-238"/>
        <w:jc w:val="both"/>
        <w:rPr>
          <w:rFonts w:ascii="Arial" w:hAnsi="Arial" w:cs="Arial"/>
          <w:b/>
          <w:color w:val="17365D" w:themeColor="text2" w:themeShade="BF"/>
          <w:szCs w:val="24"/>
          <w:lang w:val="en-US"/>
        </w:rPr>
      </w:pPr>
    </w:p>
    <w:p w14:paraId="7AFBA0E3" w14:textId="77777777" w:rsidR="00AC7D76" w:rsidRDefault="00AC7D76" w:rsidP="006503DC">
      <w:pPr>
        <w:pStyle w:val="ListParagraph"/>
        <w:numPr>
          <w:ilvl w:val="0"/>
          <w:numId w:val="6"/>
        </w:numPr>
        <w:ind w:left="284" w:right="-238" w:hanging="568"/>
        <w:jc w:val="both"/>
        <w:rPr>
          <w:rFonts w:ascii="Arial" w:hAnsi="Arial" w:cs="Arial"/>
          <w:b/>
          <w:color w:val="17365D" w:themeColor="text2" w:themeShade="BF"/>
          <w:szCs w:val="24"/>
          <w:lang w:val="en-US"/>
        </w:rPr>
      </w:pPr>
      <w:r>
        <w:rPr>
          <w:rFonts w:ascii="Arial" w:hAnsi="Arial" w:cs="Arial"/>
          <w:b/>
          <w:color w:val="17365D" w:themeColor="text2" w:themeShade="BF"/>
          <w:szCs w:val="24"/>
          <w:lang w:val="en-US"/>
        </w:rPr>
        <w:t>requests a</w:t>
      </w:r>
      <w:r w:rsidRPr="0032025D">
        <w:rPr>
          <w:rFonts w:ascii="Arial" w:hAnsi="Arial" w:cs="Arial"/>
          <w:b/>
          <w:color w:val="17365D" w:themeColor="text2" w:themeShade="BF"/>
          <w:szCs w:val="24"/>
          <w:lang w:val="en-US"/>
        </w:rPr>
        <w:t xml:space="preserve"> </w:t>
      </w:r>
      <w:r>
        <w:rPr>
          <w:rFonts w:ascii="Arial" w:hAnsi="Arial" w:cs="Arial"/>
          <w:b/>
          <w:color w:val="17365D" w:themeColor="text2" w:themeShade="BF"/>
          <w:szCs w:val="24"/>
          <w:lang w:val="en-US"/>
        </w:rPr>
        <w:t>capital b</w:t>
      </w:r>
      <w:r w:rsidRPr="00326508">
        <w:rPr>
          <w:rFonts w:ascii="Arial" w:hAnsi="Arial" w:cs="Arial"/>
          <w:b/>
          <w:color w:val="17365D" w:themeColor="text2" w:themeShade="BF"/>
          <w:szCs w:val="24"/>
          <w:lang w:val="en-US"/>
        </w:rPr>
        <w:t xml:space="preserve">udget </w:t>
      </w:r>
      <w:r>
        <w:rPr>
          <w:rFonts w:ascii="Arial" w:hAnsi="Arial" w:cs="Arial"/>
          <w:b/>
          <w:color w:val="17365D" w:themeColor="text2" w:themeShade="BF"/>
          <w:szCs w:val="24"/>
          <w:lang w:val="en-US"/>
        </w:rPr>
        <w:t xml:space="preserve">item is prepared </w:t>
      </w:r>
      <w:r w:rsidRPr="00326508">
        <w:rPr>
          <w:rFonts w:ascii="Arial" w:hAnsi="Arial" w:cs="Arial"/>
          <w:b/>
          <w:color w:val="17365D" w:themeColor="text2" w:themeShade="BF"/>
          <w:szCs w:val="24"/>
          <w:lang w:val="en-US"/>
        </w:rPr>
        <w:t xml:space="preserve">to be included in the </w:t>
      </w:r>
      <w:bookmarkStart w:id="25" w:name="_Hlk113956622"/>
      <w:r w:rsidRPr="00326508">
        <w:rPr>
          <w:rFonts w:ascii="Arial" w:hAnsi="Arial" w:cs="Arial"/>
          <w:b/>
          <w:color w:val="17365D" w:themeColor="text2" w:themeShade="BF"/>
          <w:szCs w:val="24"/>
          <w:lang w:val="en-US"/>
        </w:rPr>
        <w:t>2022/23 midyear budget review</w:t>
      </w:r>
      <w:bookmarkEnd w:id="25"/>
      <w:r w:rsidRPr="00326508">
        <w:rPr>
          <w:rFonts w:ascii="Arial" w:hAnsi="Arial" w:cs="Arial"/>
          <w:b/>
          <w:color w:val="17365D" w:themeColor="text2" w:themeShade="BF"/>
          <w:szCs w:val="24"/>
          <w:lang w:val="en-US"/>
        </w:rPr>
        <w:t xml:space="preserve"> for Council’s consideration</w:t>
      </w:r>
      <w:r>
        <w:rPr>
          <w:rFonts w:ascii="Arial" w:hAnsi="Arial" w:cs="Arial"/>
          <w:b/>
          <w:color w:val="17365D" w:themeColor="text2" w:themeShade="BF"/>
          <w:szCs w:val="24"/>
          <w:lang w:val="en-US"/>
        </w:rPr>
        <w:t>, which if approved, will provide for the proposed works to be delivered</w:t>
      </w:r>
      <w:r w:rsidRPr="0032025D">
        <w:rPr>
          <w:rFonts w:ascii="Arial" w:hAnsi="Arial" w:cs="Arial"/>
          <w:b/>
          <w:color w:val="17365D" w:themeColor="text2" w:themeShade="BF"/>
          <w:szCs w:val="24"/>
          <w:lang w:val="en-US"/>
        </w:rPr>
        <w:t xml:space="preserve"> in the fourth quarter of the 2022/23 financial </w:t>
      </w:r>
      <w:proofErr w:type="gramStart"/>
      <w:r w:rsidRPr="0032025D">
        <w:rPr>
          <w:rFonts w:ascii="Arial" w:hAnsi="Arial" w:cs="Arial"/>
          <w:b/>
          <w:color w:val="17365D" w:themeColor="text2" w:themeShade="BF"/>
          <w:szCs w:val="24"/>
          <w:lang w:val="en-US"/>
        </w:rPr>
        <w:t>year</w:t>
      </w:r>
      <w:r>
        <w:rPr>
          <w:rFonts w:ascii="Arial" w:hAnsi="Arial" w:cs="Arial"/>
          <w:b/>
          <w:color w:val="17365D" w:themeColor="text2" w:themeShade="BF"/>
          <w:szCs w:val="24"/>
          <w:lang w:val="en-US"/>
        </w:rPr>
        <w:t>;</w:t>
      </w:r>
      <w:proofErr w:type="gramEnd"/>
      <w:r>
        <w:rPr>
          <w:rFonts w:ascii="Arial" w:hAnsi="Arial" w:cs="Arial"/>
          <w:b/>
          <w:color w:val="17365D" w:themeColor="text2" w:themeShade="BF"/>
          <w:szCs w:val="24"/>
          <w:lang w:val="en-US"/>
        </w:rPr>
        <w:t xml:space="preserve"> and</w:t>
      </w:r>
    </w:p>
    <w:p w14:paraId="22580F17" w14:textId="77777777" w:rsidR="00AC7D76" w:rsidRDefault="00AC7D76" w:rsidP="001610FD">
      <w:pPr>
        <w:pStyle w:val="ListParagraph"/>
        <w:ind w:left="284" w:right="-238"/>
        <w:jc w:val="both"/>
        <w:rPr>
          <w:rFonts w:ascii="Arial" w:hAnsi="Arial" w:cs="Arial"/>
          <w:b/>
          <w:color w:val="17365D" w:themeColor="text2" w:themeShade="BF"/>
          <w:szCs w:val="24"/>
          <w:lang w:val="en-US"/>
        </w:rPr>
      </w:pPr>
    </w:p>
    <w:p w14:paraId="2747AB1E" w14:textId="77777777" w:rsidR="00AC7D76" w:rsidRPr="0032025D" w:rsidRDefault="00AC7D76" w:rsidP="006503DC">
      <w:pPr>
        <w:pStyle w:val="ListParagraph"/>
        <w:numPr>
          <w:ilvl w:val="0"/>
          <w:numId w:val="6"/>
        </w:numPr>
        <w:ind w:left="284" w:right="-238" w:hanging="568"/>
        <w:jc w:val="both"/>
        <w:rPr>
          <w:rFonts w:ascii="Arial" w:hAnsi="Arial" w:cs="Arial"/>
          <w:b/>
          <w:color w:val="17365D" w:themeColor="text2" w:themeShade="BF"/>
          <w:szCs w:val="24"/>
          <w:lang w:val="en-US"/>
        </w:rPr>
      </w:pPr>
      <w:r>
        <w:rPr>
          <w:rFonts w:ascii="Arial" w:hAnsi="Arial" w:cs="Arial"/>
          <w:b/>
          <w:color w:val="17365D" w:themeColor="text2" w:themeShade="BF"/>
          <w:szCs w:val="24"/>
          <w:lang w:val="en-US"/>
        </w:rPr>
        <w:t xml:space="preserve">requests that a capital budget item is prepared for the 2023/24 annual budget for Council’s consideration to provide for a more comprehensive design and delivery project to deliver a permanent repurposing of the former tennis courts at David Cruickshank Reserve. </w:t>
      </w:r>
    </w:p>
    <w:p w14:paraId="037C5580" w14:textId="72999D51" w:rsidR="00AC7D76" w:rsidRDefault="00AC7D76" w:rsidP="001610FD">
      <w:pPr>
        <w:ind w:left="-284" w:right="-238"/>
        <w:jc w:val="both"/>
        <w:rPr>
          <w:rFonts w:ascii="Arial" w:hAnsi="Arial" w:cs="Arial"/>
          <w:b/>
          <w:color w:val="17365D" w:themeColor="text2" w:themeShade="BF"/>
          <w:sz w:val="28"/>
          <w:szCs w:val="32"/>
          <w:lang w:val="en-US"/>
        </w:rPr>
      </w:pPr>
    </w:p>
    <w:p w14:paraId="0A3523A4" w14:textId="33A4FDC1" w:rsidR="0008436F" w:rsidRDefault="0008436F" w:rsidP="001610FD">
      <w:pPr>
        <w:ind w:left="-284" w:right="-238"/>
        <w:jc w:val="both"/>
        <w:rPr>
          <w:rFonts w:ascii="Arial" w:hAnsi="Arial" w:cs="Arial"/>
          <w:b/>
          <w:color w:val="17365D" w:themeColor="text2" w:themeShade="BF"/>
          <w:sz w:val="28"/>
          <w:szCs w:val="32"/>
          <w:lang w:val="en-US"/>
        </w:rPr>
      </w:pPr>
    </w:p>
    <w:p w14:paraId="5BA7B146" w14:textId="77777777" w:rsidR="0008436F" w:rsidRDefault="0008436F" w:rsidP="001610FD">
      <w:pPr>
        <w:ind w:left="-284" w:right="-238"/>
        <w:jc w:val="both"/>
        <w:rPr>
          <w:rFonts w:ascii="Arial" w:hAnsi="Arial" w:cs="Arial"/>
          <w:b/>
          <w:color w:val="17365D" w:themeColor="text2" w:themeShade="BF"/>
          <w:sz w:val="28"/>
          <w:szCs w:val="32"/>
          <w:lang w:val="en-US"/>
        </w:rPr>
      </w:pPr>
    </w:p>
    <w:p w14:paraId="0F0D2C80" w14:textId="77777777" w:rsidR="0008436F" w:rsidRDefault="0008436F" w:rsidP="001610FD">
      <w:pPr>
        <w:ind w:left="-284" w:right="-238"/>
        <w:jc w:val="both"/>
        <w:rPr>
          <w:rFonts w:ascii="Arial" w:hAnsi="Arial" w:cs="Arial"/>
          <w:b/>
          <w:color w:val="17365D" w:themeColor="text2" w:themeShade="BF"/>
          <w:sz w:val="28"/>
          <w:szCs w:val="32"/>
          <w:lang w:val="en-US"/>
        </w:rPr>
      </w:pPr>
    </w:p>
    <w:p w14:paraId="53E8BA6F" w14:textId="77777777" w:rsidR="00AC7D76" w:rsidRPr="0032025D" w:rsidRDefault="00AC7D76" w:rsidP="001610FD">
      <w:pPr>
        <w:ind w:left="-284" w:right="-238"/>
        <w:jc w:val="both"/>
        <w:rPr>
          <w:rFonts w:ascii="Arial" w:hAnsi="Arial" w:cs="Arial"/>
          <w:b/>
          <w:bCs/>
          <w:color w:val="17365D" w:themeColor="text2" w:themeShade="BF"/>
          <w:sz w:val="28"/>
          <w:szCs w:val="28"/>
        </w:rPr>
      </w:pPr>
      <w:r w:rsidRPr="0032025D">
        <w:rPr>
          <w:rFonts w:ascii="Arial" w:hAnsi="Arial" w:cs="Arial"/>
          <w:b/>
          <w:color w:val="17365D" w:themeColor="text2" w:themeShade="BF"/>
          <w:sz w:val="28"/>
          <w:szCs w:val="32"/>
          <w:lang w:val="en-US"/>
        </w:rPr>
        <w:t>Voting Requirement</w:t>
      </w:r>
    </w:p>
    <w:p w14:paraId="2245113D" w14:textId="77777777" w:rsidR="00AC7D76" w:rsidRPr="005F77A2" w:rsidRDefault="00AC7D76" w:rsidP="001610FD">
      <w:pPr>
        <w:ind w:left="-284" w:right="-238"/>
        <w:jc w:val="both"/>
        <w:rPr>
          <w:rFonts w:ascii="Arial" w:hAnsi="Arial" w:cs="Arial"/>
          <w:color w:val="000000" w:themeColor="text1"/>
          <w:szCs w:val="24"/>
        </w:rPr>
      </w:pPr>
    </w:p>
    <w:p w14:paraId="4EB30DA0" w14:textId="77777777" w:rsidR="00AC7D76" w:rsidRPr="00BB76D9" w:rsidRDefault="00AC7D76" w:rsidP="001610FD">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461EA35E" w14:textId="77777777" w:rsidR="00AC7D76" w:rsidRDefault="00AC7D76" w:rsidP="001610FD">
      <w:pPr>
        <w:ind w:left="-284" w:right="-238"/>
        <w:jc w:val="both"/>
        <w:rPr>
          <w:rFonts w:ascii="Arial" w:hAnsi="Arial" w:cs="Arial"/>
          <w:b/>
          <w:color w:val="244061" w:themeColor="accent1" w:themeShade="80"/>
          <w:sz w:val="28"/>
          <w:szCs w:val="32"/>
          <w:lang w:val="en-US"/>
        </w:rPr>
      </w:pPr>
    </w:p>
    <w:p w14:paraId="19A0A2F1" w14:textId="77777777" w:rsidR="003E7D68" w:rsidRDefault="003E7D68" w:rsidP="001610FD">
      <w:pPr>
        <w:ind w:left="-284" w:right="-238"/>
        <w:jc w:val="both"/>
        <w:rPr>
          <w:rFonts w:ascii="Arial" w:hAnsi="Arial" w:cs="Arial"/>
          <w:b/>
          <w:color w:val="17365D" w:themeColor="text2" w:themeShade="BF"/>
          <w:sz w:val="28"/>
          <w:szCs w:val="32"/>
          <w:lang w:val="en-US"/>
        </w:rPr>
      </w:pPr>
    </w:p>
    <w:p w14:paraId="309DA10E" w14:textId="7E4E36FE"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Background</w:t>
      </w:r>
    </w:p>
    <w:p w14:paraId="2A3850AE" w14:textId="77777777" w:rsidR="00AC7D76" w:rsidRDefault="00AC7D76" w:rsidP="001610FD">
      <w:pPr>
        <w:ind w:left="-284" w:right="-238"/>
        <w:jc w:val="both"/>
        <w:rPr>
          <w:rFonts w:ascii="Arial" w:hAnsi="Arial" w:cs="Arial"/>
          <w:b/>
          <w:color w:val="17365D" w:themeColor="text2" w:themeShade="BF"/>
          <w:sz w:val="28"/>
          <w:szCs w:val="32"/>
          <w:lang w:val="en-US"/>
        </w:rPr>
      </w:pPr>
    </w:p>
    <w:p w14:paraId="4D7BFEB3" w14:textId="77777777" w:rsidR="00AC7D76" w:rsidRDefault="00AC7D76" w:rsidP="001610FD">
      <w:pPr>
        <w:ind w:left="-284" w:right="-238"/>
        <w:jc w:val="both"/>
        <w:rPr>
          <w:rFonts w:ascii="Arial" w:hAnsi="Arial" w:cs="Arial"/>
          <w:szCs w:val="24"/>
        </w:rPr>
      </w:pPr>
      <w:r>
        <w:rPr>
          <w:rFonts w:ascii="Arial" w:hAnsi="Arial" w:cs="Arial"/>
          <w:szCs w:val="24"/>
        </w:rPr>
        <w:t xml:space="preserve">The David Cruickshank Reserve Enviro-scape Master Plan (EMP) concept was endorsed by Council at its meeting on 27 June 2017. When the EMP was endorsed, the Dalkeith Tennis Club (Club) lease included six (6) tennis courts at David Cruickshank Reserve (DCR) directly south of the Point Resolution Child Care building. These courts were maintained by the Club in accordance with their terms of lease with the City. On 31 October 2017, the Club formally notified the </w:t>
      </w:r>
      <w:proofErr w:type="gramStart"/>
      <w:r>
        <w:rPr>
          <w:rFonts w:ascii="Arial" w:hAnsi="Arial" w:cs="Arial"/>
          <w:szCs w:val="24"/>
        </w:rPr>
        <w:t>City</w:t>
      </w:r>
      <w:proofErr w:type="gramEnd"/>
      <w:r>
        <w:rPr>
          <w:rFonts w:ascii="Arial" w:hAnsi="Arial" w:cs="Arial"/>
          <w:szCs w:val="24"/>
        </w:rPr>
        <w:t xml:space="preserve"> of its intention to surrender this portion of their lease. </w:t>
      </w:r>
    </w:p>
    <w:p w14:paraId="28E6EA8D" w14:textId="77777777" w:rsidR="00AC7D76" w:rsidRDefault="00AC7D76" w:rsidP="001610FD">
      <w:pPr>
        <w:ind w:left="-284" w:right="-238"/>
        <w:jc w:val="both"/>
        <w:rPr>
          <w:rFonts w:ascii="Arial" w:hAnsi="Arial" w:cs="Arial"/>
          <w:szCs w:val="24"/>
        </w:rPr>
      </w:pPr>
    </w:p>
    <w:p w14:paraId="3DC0EEAD" w14:textId="77777777" w:rsidR="00AC7D76" w:rsidRDefault="00AC7D76" w:rsidP="001610FD">
      <w:pPr>
        <w:ind w:left="-284" w:right="-238"/>
        <w:jc w:val="both"/>
        <w:rPr>
          <w:rFonts w:ascii="Arial" w:hAnsi="Arial" w:cs="Arial"/>
          <w:szCs w:val="24"/>
        </w:rPr>
      </w:pPr>
      <w:r>
        <w:rPr>
          <w:rFonts w:ascii="Arial" w:hAnsi="Arial" w:cs="Arial"/>
          <w:szCs w:val="24"/>
        </w:rPr>
        <w:t xml:space="preserve">The </w:t>
      </w:r>
      <w:proofErr w:type="gramStart"/>
      <w:r>
        <w:rPr>
          <w:rFonts w:ascii="Arial" w:hAnsi="Arial" w:cs="Arial"/>
          <w:szCs w:val="24"/>
        </w:rPr>
        <w:t>City</w:t>
      </w:r>
      <w:proofErr w:type="gramEnd"/>
      <w:r>
        <w:rPr>
          <w:rFonts w:ascii="Arial" w:hAnsi="Arial" w:cs="Arial"/>
          <w:szCs w:val="24"/>
        </w:rPr>
        <w:t xml:space="preserve"> formally took back responsibility for the former lease area </w:t>
      </w:r>
      <w:r w:rsidRPr="002408DB">
        <w:rPr>
          <w:rFonts w:ascii="Arial" w:hAnsi="Arial" w:cs="Arial"/>
          <w:szCs w:val="24"/>
        </w:rPr>
        <w:t>on 2 January</w:t>
      </w:r>
      <w:r>
        <w:rPr>
          <w:rFonts w:ascii="Arial" w:hAnsi="Arial" w:cs="Arial"/>
          <w:szCs w:val="24"/>
        </w:rPr>
        <w:t xml:space="preserve"> 2018. </w:t>
      </w:r>
      <w:proofErr w:type="gramStart"/>
      <w:r>
        <w:rPr>
          <w:rFonts w:ascii="Arial" w:hAnsi="Arial" w:cs="Arial"/>
          <w:szCs w:val="24"/>
        </w:rPr>
        <w:t>As a consequence of</w:t>
      </w:r>
      <w:proofErr w:type="gramEnd"/>
      <w:r>
        <w:rPr>
          <w:rFonts w:ascii="Arial" w:hAnsi="Arial" w:cs="Arial"/>
          <w:szCs w:val="24"/>
        </w:rPr>
        <w:t xml:space="preserve"> these events, future use of the former leased tennis court area was not considered during the EMP consultation process. Other than the removal of the fencing surrounding the courts, the area has remained largely unchanged since the </w:t>
      </w:r>
      <w:proofErr w:type="gramStart"/>
      <w:r>
        <w:rPr>
          <w:rFonts w:ascii="Arial" w:hAnsi="Arial" w:cs="Arial"/>
          <w:szCs w:val="24"/>
        </w:rPr>
        <w:t>City</w:t>
      </w:r>
      <w:proofErr w:type="gramEnd"/>
      <w:r>
        <w:rPr>
          <w:rFonts w:ascii="Arial" w:hAnsi="Arial" w:cs="Arial"/>
          <w:szCs w:val="24"/>
        </w:rPr>
        <w:t xml:space="preserve"> assumed responsibility for its maintenance.</w:t>
      </w:r>
    </w:p>
    <w:p w14:paraId="2D913951" w14:textId="77777777" w:rsidR="00AC7D76" w:rsidRDefault="00AC7D76" w:rsidP="001610FD">
      <w:pPr>
        <w:ind w:left="-284" w:right="-238"/>
        <w:jc w:val="both"/>
        <w:rPr>
          <w:rFonts w:ascii="Arial" w:hAnsi="Arial" w:cs="Arial"/>
          <w:b/>
          <w:color w:val="17365D" w:themeColor="text2" w:themeShade="BF"/>
          <w:sz w:val="28"/>
          <w:szCs w:val="32"/>
          <w:lang w:val="en-US"/>
        </w:rPr>
      </w:pPr>
    </w:p>
    <w:p w14:paraId="3750A36E" w14:textId="77777777" w:rsidR="00AC7D76" w:rsidRDefault="00AC7D76" w:rsidP="001610FD">
      <w:pPr>
        <w:ind w:left="-284" w:right="-238"/>
        <w:jc w:val="both"/>
        <w:rPr>
          <w:rFonts w:ascii="Arial" w:hAnsi="Arial" w:cs="Arial"/>
          <w:b/>
          <w:color w:val="17365D" w:themeColor="text2" w:themeShade="BF"/>
          <w:szCs w:val="24"/>
          <w:lang w:eastAsia="en-AU"/>
        </w:rPr>
      </w:pPr>
      <w:r>
        <w:rPr>
          <w:rFonts w:ascii="Arial" w:hAnsi="Arial" w:cs="Arial"/>
          <w:b/>
          <w:color w:val="17365D" w:themeColor="text2" w:themeShade="BF"/>
          <w:szCs w:val="24"/>
          <w:lang w:eastAsia="en-AU"/>
        </w:rPr>
        <w:t>Previous Council resolution</w:t>
      </w:r>
    </w:p>
    <w:p w14:paraId="2B9A85FC" w14:textId="77777777" w:rsidR="00AC7D76" w:rsidRDefault="00AC7D76" w:rsidP="001610FD">
      <w:pPr>
        <w:ind w:left="-284" w:right="-238"/>
        <w:jc w:val="both"/>
        <w:rPr>
          <w:rFonts w:ascii="Arial" w:hAnsi="Arial" w:cs="Arial"/>
          <w:b/>
          <w:color w:val="17365D" w:themeColor="text2" w:themeShade="BF"/>
          <w:szCs w:val="24"/>
          <w:lang w:eastAsia="en-AU"/>
        </w:rPr>
      </w:pPr>
    </w:p>
    <w:p w14:paraId="6212D1E9" w14:textId="77777777" w:rsidR="00AC7D76" w:rsidRDefault="00AC7D76" w:rsidP="001610FD">
      <w:pPr>
        <w:ind w:left="-284" w:right="-238"/>
        <w:jc w:val="both"/>
        <w:rPr>
          <w:rFonts w:ascii="Arial" w:hAnsi="Arial" w:cs="Arial"/>
          <w:szCs w:val="24"/>
        </w:rPr>
      </w:pPr>
      <w:r>
        <w:rPr>
          <w:rFonts w:ascii="Arial" w:hAnsi="Arial" w:cs="Arial"/>
          <w:szCs w:val="24"/>
        </w:rPr>
        <w:t>Ordinary Council meeting 23 August 2022 – item 21.3</w:t>
      </w:r>
      <w:r w:rsidRPr="005F08DB">
        <w:rPr>
          <w:rFonts w:ascii="Arial" w:hAnsi="Arial" w:cs="Arial"/>
          <w:szCs w:val="24"/>
        </w:rPr>
        <w:t xml:space="preserve"> </w:t>
      </w:r>
      <w:r>
        <w:rPr>
          <w:rFonts w:ascii="Arial" w:hAnsi="Arial" w:cs="Arial"/>
          <w:szCs w:val="24"/>
        </w:rPr>
        <w:t>accepted</w:t>
      </w:r>
    </w:p>
    <w:p w14:paraId="070BCEC9" w14:textId="77777777" w:rsidR="00AC7D76" w:rsidRDefault="00AC7D76" w:rsidP="001610FD">
      <w:pPr>
        <w:ind w:left="-284" w:right="-238"/>
        <w:jc w:val="both"/>
        <w:rPr>
          <w:rFonts w:ascii="Arial" w:hAnsi="Arial" w:cs="Arial"/>
          <w:szCs w:val="24"/>
        </w:rPr>
      </w:pPr>
    </w:p>
    <w:p w14:paraId="6B08A126" w14:textId="77777777" w:rsidR="00AC7D76" w:rsidRPr="00602802" w:rsidRDefault="00AC7D76" w:rsidP="006503DC">
      <w:pPr>
        <w:pStyle w:val="ListParagraph"/>
        <w:numPr>
          <w:ilvl w:val="0"/>
          <w:numId w:val="8"/>
        </w:numPr>
        <w:ind w:left="284" w:right="-238" w:hanging="568"/>
        <w:jc w:val="both"/>
        <w:rPr>
          <w:rFonts w:ascii="Arial" w:hAnsi="Arial" w:cs="Arial"/>
          <w:szCs w:val="24"/>
        </w:rPr>
      </w:pPr>
      <w:r w:rsidRPr="00602802">
        <w:rPr>
          <w:rFonts w:ascii="Arial" w:hAnsi="Arial" w:cs="Arial"/>
          <w:szCs w:val="24"/>
        </w:rPr>
        <w:t xml:space="preserve">Council Resolution </w:t>
      </w:r>
    </w:p>
    <w:p w14:paraId="451B2E7C" w14:textId="77777777" w:rsidR="00AC7D76" w:rsidRDefault="00AC7D76" w:rsidP="001610FD">
      <w:pPr>
        <w:ind w:left="-284" w:right="-238"/>
        <w:jc w:val="both"/>
        <w:rPr>
          <w:rFonts w:ascii="Arial" w:hAnsi="Arial" w:cs="Arial"/>
          <w:szCs w:val="24"/>
        </w:rPr>
      </w:pPr>
    </w:p>
    <w:p w14:paraId="3ED3124E" w14:textId="77777777" w:rsidR="00AC7D76" w:rsidRDefault="00AC7D76" w:rsidP="001610FD">
      <w:pPr>
        <w:ind w:left="284" w:right="-238"/>
        <w:jc w:val="both"/>
        <w:rPr>
          <w:rFonts w:ascii="Arial" w:hAnsi="Arial" w:cs="Arial"/>
          <w:szCs w:val="24"/>
        </w:rPr>
      </w:pPr>
      <w:r>
        <w:rPr>
          <w:rFonts w:ascii="Arial" w:hAnsi="Arial" w:cs="Arial"/>
          <w:szCs w:val="24"/>
        </w:rPr>
        <w:t xml:space="preserve">That the CEO </w:t>
      </w:r>
      <w:r w:rsidRPr="002F3022">
        <w:rPr>
          <w:rFonts w:ascii="Arial" w:hAnsi="Arial" w:cs="Arial"/>
          <w:szCs w:val="24"/>
        </w:rPr>
        <w:t>provides a report to Council by the October 2022 OCM to provide a least cost solution to repurpose the former tennis courts in front of PRCC which were not included in the David Cruickshank Reserve Enviro Masterplan.</w:t>
      </w:r>
    </w:p>
    <w:p w14:paraId="42720A36" w14:textId="4297A3FC" w:rsidR="00AC7D76" w:rsidRDefault="00AC7D76" w:rsidP="001610FD">
      <w:pPr>
        <w:ind w:left="-284" w:right="-238"/>
        <w:jc w:val="both"/>
        <w:rPr>
          <w:rFonts w:ascii="Arial" w:hAnsi="Arial" w:cs="Arial"/>
          <w:b/>
          <w:color w:val="17365D" w:themeColor="text2" w:themeShade="BF"/>
          <w:sz w:val="28"/>
          <w:szCs w:val="32"/>
          <w:lang w:val="en-US"/>
        </w:rPr>
      </w:pPr>
    </w:p>
    <w:p w14:paraId="4E7AC95F" w14:textId="77777777" w:rsidR="003E7D68" w:rsidRDefault="003E7D68" w:rsidP="001610FD">
      <w:pPr>
        <w:ind w:left="-284" w:right="-238"/>
        <w:jc w:val="both"/>
        <w:rPr>
          <w:rFonts w:ascii="Arial" w:hAnsi="Arial" w:cs="Arial"/>
          <w:b/>
          <w:color w:val="17365D" w:themeColor="text2" w:themeShade="BF"/>
          <w:sz w:val="28"/>
          <w:szCs w:val="32"/>
          <w:lang w:val="en-US"/>
        </w:rPr>
      </w:pPr>
    </w:p>
    <w:p w14:paraId="2BFE8539" w14:textId="77777777"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Discussion</w:t>
      </w:r>
    </w:p>
    <w:p w14:paraId="5E4999BF" w14:textId="77777777" w:rsidR="00AC7D76" w:rsidRPr="0032025D" w:rsidRDefault="00AC7D76" w:rsidP="001610FD">
      <w:pPr>
        <w:ind w:left="-284" w:right="-238"/>
        <w:jc w:val="both"/>
        <w:rPr>
          <w:rFonts w:ascii="Arial" w:hAnsi="Arial" w:cs="Arial"/>
          <w:b/>
          <w:color w:val="17365D" w:themeColor="text2" w:themeShade="BF"/>
          <w:szCs w:val="24"/>
          <w:lang w:eastAsia="en-AU"/>
        </w:rPr>
      </w:pPr>
    </w:p>
    <w:p w14:paraId="489C1D83" w14:textId="77777777" w:rsidR="00AC7D76" w:rsidRDefault="00AC7D76" w:rsidP="001610FD">
      <w:pPr>
        <w:ind w:left="-284" w:right="-238"/>
        <w:jc w:val="both"/>
        <w:rPr>
          <w:rFonts w:ascii="Arial" w:hAnsi="Arial" w:cs="Arial"/>
          <w:bCs/>
          <w:color w:val="000000" w:themeColor="text1"/>
          <w:szCs w:val="24"/>
          <w:lang w:eastAsia="en-AU"/>
        </w:rPr>
      </w:pPr>
      <w:r>
        <w:rPr>
          <w:rFonts w:ascii="Arial" w:hAnsi="Arial" w:cs="Arial"/>
          <w:bCs/>
          <w:color w:val="000000" w:themeColor="text1"/>
          <w:szCs w:val="24"/>
          <w:lang w:eastAsia="en-AU"/>
        </w:rPr>
        <w:t>DCR is classified as a ‘District Park’</w:t>
      </w:r>
      <w:r w:rsidRPr="00EB1CCE">
        <w:rPr>
          <w:rFonts w:ascii="Arial" w:hAnsi="Arial" w:cs="Arial"/>
          <w:bCs/>
          <w:color w:val="000000" w:themeColor="text1"/>
          <w:szCs w:val="24"/>
          <w:lang w:eastAsia="en-AU"/>
        </w:rPr>
        <w:t xml:space="preserve"> </w:t>
      </w:r>
      <w:r>
        <w:rPr>
          <w:rFonts w:ascii="Arial" w:hAnsi="Arial" w:cs="Arial"/>
          <w:bCs/>
          <w:color w:val="000000" w:themeColor="text1"/>
          <w:szCs w:val="24"/>
          <w:lang w:eastAsia="en-AU"/>
        </w:rPr>
        <w:t xml:space="preserve">in accordance with the City’s adopted </w:t>
      </w:r>
      <w:bookmarkStart w:id="26" w:name="_Hlk114228869"/>
      <w:r w:rsidRPr="00A97893">
        <w:rPr>
          <w:rFonts w:ascii="Arial" w:hAnsi="Arial" w:cs="Arial"/>
          <w:bCs/>
          <w:color w:val="000000" w:themeColor="text1"/>
          <w:szCs w:val="24"/>
          <w:lang w:eastAsia="en-AU"/>
        </w:rPr>
        <w:t>Parks and Reserves Function and Hierarchy</w:t>
      </w:r>
      <w:r>
        <w:rPr>
          <w:rFonts w:ascii="Arial" w:hAnsi="Arial" w:cs="Arial"/>
          <w:bCs/>
          <w:color w:val="000000" w:themeColor="text1"/>
          <w:szCs w:val="24"/>
          <w:lang w:eastAsia="en-AU"/>
        </w:rPr>
        <w:t xml:space="preserve"> </w:t>
      </w:r>
      <w:r w:rsidRPr="00A97893">
        <w:rPr>
          <w:rFonts w:ascii="Arial" w:hAnsi="Arial" w:cs="Arial"/>
          <w:bCs/>
          <w:color w:val="000000" w:themeColor="text1"/>
          <w:szCs w:val="24"/>
          <w:lang w:eastAsia="en-AU"/>
        </w:rPr>
        <w:t>Classifications</w:t>
      </w:r>
      <w:bookmarkEnd w:id="26"/>
      <w:r>
        <w:rPr>
          <w:rFonts w:ascii="Arial" w:hAnsi="Arial" w:cs="Arial"/>
          <w:bCs/>
          <w:color w:val="000000" w:themeColor="text1"/>
          <w:szCs w:val="24"/>
          <w:lang w:eastAsia="en-AU"/>
        </w:rPr>
        <w:t xml:space="preserve">. Repurposing of the former tennis courts needs to consider what recreational activities are already catered for at DCR and within its catchment. </w:t>
      </w:r>
    </w:p>
    <w:p w14:paraId="2824FE5D" w14:textId="77777777" w:rsidR="00AC7D76" w:rsidRDefault="00AC7D76" w:rsidP="001610FD">
      <w:pPr>
        <w:ind w:left="-284" w:right="-238"/>
        <w:jc w:val="both"/>
        <w:rPr>
          <w:rFonts w:ascii="Arial" w:hAnsi="Arial" w:cs="Arial"/>
          <w:bCs/>
          <w:color w:val="000000" w:themeColor="text1"/>
          <w:szCs w:val="24"/>
          <w:lang w:eastAsia="en-AU"/>
        </w:rPr>
      </w:pPr>
    </w:p>
    <w:p w14:paraId="2E3EEC1C" w14:textId="77777777" w:rsidR="00AC7D76" w:rsidRDefault="00AC7D76" w:rsidP="001610FD">
      <w:pPr>
        <w:ind w:left="-284" w:right="-238"/>
        <w:jc w:val="both"/>
        <w:rPr>
          <w:rFonts w:ascii="Arial" w:hAnsi="Arial" w:cs="Arial"/>
          <w:bCs/>
          <w:color w:val="000000" w:themeColor="text1"/>
          <w:szCs w:val="24"/>
          <w:lang w:eastAsia="en-AU"/>
        </w:rPr>
      </w:pPr>
      <w:r>
        <w:rPr>
          <w:rFonts w:ascii="Arial" w:hAnsi="Arial" w:cs="Arial"/>
          <w:bCs/>
          <w:color w:val="000000" w:themeColor="text1"/>
          <w:szCs w:val="24"/>
          <w:lang w:eastAsia="en-AU"/>
        </w:rPr>
        <w:t>A District Park typically has a catchment area of between two (2) and five (5) kilometres or a five (5) to ten (10) minute drive. District Parks will attract visitors from nearby districts and should broadly cater for surrounding communities. Parks and public open space that are within the DCR catchment area include:</w:t>
      </w:r>
    </w:p>
    <w:p w14:paraId="3EF4BC19" w14:textId="77777777" w:rsidR="00AC7D76" w:rsidRDefault="00AC7D76" w:rsidP="001610FD">
      <w:pPr>
        <w:ind w:left="-284" w:right="-238"/>
        <w:jc w:val="both"/>
        <w:rPr>
          <w:rFonts w:ascii="Arial" w:hAnsi="Arial" w:cs="Arial"/>
          <w:bCs/>
          <w:color w:val="000000" w:themeColor="text1"/>
          <w:szCs w:val="24"/>
          <w:lang w:eastAsia="en-AU"/>
        </w:rPr>
      </w:pPr>
    </w:p>
    <w:p w14:paraId="4DE0E153" w14:textId="77777777" w:rsidR="00AC7D76" w:rsidRPr="00576999"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Sunset Hospital Precinct</w:t>
      </w:r>
    </w:p>
    <w:p w14:paraId="4731099D"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Point Resolution Reserve</w:t>
      </w:r>
    </w:p>
    <w:p w14:paraId="3F4AAB6B"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Bishop Road Reserve</w:t>
      </w:r>
    </w:p>
    <w:p w14:paraId="2E9F0A7A"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Sunset Foreshore</w:t>
      </w:r>
    </w:p>
    <w:p w14:paraId="2661C5A9"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Beaton Park (Jo Wheatley All Abilities Play Space)</w:t>
      </w:r>
    </w:p>
    <w:p w14:paraId="0FE8A7FC"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Charles Court Reserve</w:t>
      </w:r>
    </w:p>
    <w:p w14:paraId="6B811BE0"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proofErr w:type="spellStart"/>
      <w:r>
        <w:rPr>
          <w:rFonts w:ascii="Arial" w:hAnsi="Arial" w:cs="Arial"/>
          <w:bCs/>
          <w:color w:val="000000" w:themeColor="text1"/>
          <w:szCs w:val="24"/>
          <w:lang w:eastAsia="en-AU"/>
        </w:rPr>
        <w:t>Melvista</w:t>
      </w:r>
      <w:proofErr w:type="spellEnd"/>
      <w:r>
        <w:rPr>
          <w:rFonts w:ascii="Arial" w:hAnsi="Arial" w:cs="Arial"/>
          <w:bCs/>
          <w:color w:val="000000" w:themeColor="text1"/>
          <w:szCs w:val="24"/>
          <w:lang w:eastAsia="en-AU"/>
        </w:rPr>
        <w:t xml:space="preserve"> Park</w:t>
      </w:r>
    </w:p>
    <w:p w14:paraId="53175C75"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College Park</w:t>
      </w:r>
    </w:p>
    <w:p w14:paraId="4242C68D"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Masons Gardens</w:t>
      </w:r>
    </w:p>
    <w:p w14:paraId="16C7E518"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Peace Memorial Rose Garden</w:t>
      </w:r>
    </w:p>
    <w:p w14:paraId="0DAC8358"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Eleven (11) ‘Local and Neighbourhood Parks’</w:t>
      </w:r>
    </w:p>
    <w:p w14:paraId="2E376E3C" w14:textId="77777777" w:rsidR="00AC7D76" w:rsidRDefault="00AC7D76" w:rsidP="006503DC">
      <w:pPr>
        <w:pStyle w:val="ListParagraph"/>
        <w:numPr>
          <w:ilvl w:val="0"/>
          <w:numId w:val="7"/>
        </w:numPr>
        <w:ind w:left="284" w:right="-238" w:hanging="568"/>
        <w:jc w:val="both"/>
        <w:rPr>
          <w:rFonts w:ascii="Arial" w:hAnsi="Arial" w:cs="Arial"/>
          <w:bCs/>
          <w:color w:val="000000" w:themeColor="text1"/>
          <w:szCs w:val="24"/>
          <w:lang w:eastAsia="en-AU"/>
        </w:rPr>
      </w:pPr>
      <w:r>
        <w:rPr>
          <w:rFonts w:ascii="Arial" w:hAnsi="Arial" w:cs="Arial"/>
          <w:bCs/>
          <w:color w:val="000000" w:themeColor="text1"/>
          <w:szCs w:val="24"/>
          <w:lang w:eastAsia="en-AU"/>
        </w:rPr>
        <w:t>Ten (10) foreshore reserves</w:t>
      </w:r>
    </w:p>
    <w:p w14:paraId="1F8CAE2B" w14:textId="77777777" w:rsidR="00AC7D76" w:rsidRDefault="00AC7D76" w:rsidP="001610FD">
      <w:pPr>
        <w:ind w:left="-284" w:right="-238"/>
        <w:jc w:val="both"/>
        <w:rPr>
          <w:rFonts w:ascii="Arial" w:hAnsi="Arial" w:cs="Arial"/>
          <w:bCs/>
          <w:color w:val="000000" w:themeColor="text1"/>
          <w:szCs w:val="24"/>
          <w:lang w:eastAsia="en-AU"/>
        </w:rPr>
      </w:pPr>
    </w:p>
    <w:p w14:paraId="73026E33" w14:textId="77777777" w:rsidR="00AC7D76" w:rsidRPr="0032025D" w:rsidRDefault="00AC7D76" w:rsidP="001610FD">
      <w:pPr>
        <w:ind w:left="-284" w:right="-238"/>
        <w:jc w:val="both"/>
        <w:rPr>
          <w:rFonts w:ascii="Arial" w:hAnsi="Arial" w:cs="Arial"/>
          <w:b/>
          <w:color w:val="17365D" w:themeColor="text2" w:themeShade="BF"/>
          <w:szCs w:val="24"/>
          <w:lang w:eastAsia="en-AU"/>
        </w:rPr>
      </w:pPr>
      <w:r w:rsidRPr="0032025D">
        <w:rPr>
          <w:rFonts w:ascii="Arial" w:hAnsi="Arial" w:cs="Arial"/>
          <w:b/>
          <w:color w:val="17365D" w:themeColor="text2" w:themeShade="BF"/>
          <w:szCs w:val="24"/>
          <w:lang w:eastAsia="en-AU"/>
        </w:rPr>
        <w:t xml:space="preserve">Least cost solution </w:t>
      </w:r>
    </w:p>
    <w:p w14:paraId="3F4A9EC7" w14:textId="77777777" w:rsidR="00AC7D76" w:rsidRDefault="00AC7D76" w:rsidP="001610FD">
      <w:pPr>
        <w:ind w:left="-284" w:right="-238"/>
        <w:jc w:val="both"/>
        <w:rPr>
          <w:rFonts w:ascii="Arial" w:hAnsi="Arial" w:cs="Arial"/>
          <w:bCs/>
          <w:color w:val="000000" w:themeColor="text1"/>
          <w:szCs w:val="24"/>
          <w:lang w:eastAsia="en-AU"/>
        </w:rPr>
      </w:pPr>
    </w:p>
    <w:p w14:paraId="2CBA02B3" w14:textId="77777777" w:rsidR="00AC7D76" w:rsidRDefault="00AC7D76" w:rsidP="001610FD">
      <w:pPr>
        <w:ind w:left="-284" w:right="-238"/>
        <w:jc w:val="both"/>
        <w:rPr>
          <w:rFonts w:ascii="Arial" w:hAnsi="Arial" w:cs="Arial"/>
          <w:bCs/>
          <w:color w:val="000000" w:themeColor="text1"/>
          <w:szCs w:val="24"/>
          <w:lang w:eastAsia="en-AU"/>
        </w:rPr>
      </w:pPr>
      <w:r>
        <w:rPr>
          <w:rFonts w:ascii="Arial" w:hAnsi="Arial" w:cs="Arial"/>
          <w:bCs/>
          <w:color w:val="000000" w:themeColor="text1"/>
          <w:szCs w:val="24"/>
          <w:lang w:eastAsia="en-AU"/>
        </w:rPr>
        <w:t xml:space="preserve">The proposed concept of a least cost solution for repurposing the former tennis courts may not provide for the best </w:t>
      </w:r>
      <w:proofErr w:type="gramStart"/>
      <w:r>
        <w:rPr>
          <w:rFonts w:ascii="Arial" w:hAnsi="Arial" w:cs="Arial"/>
          <w:bCs/>
          <w:color w:val="000000" w:themeColor="text1"/>
          <w:szCs w:val="24"/>
          <w:lang w:eastAsia="en-AU"/>
        </w:rPr>
        <w:t>long term</w:t>
      </w:r>
      <w:proofErr w:type="gramEnd"/>
      <w:r>
        <w:rPr>
          <w:rFonts w:ascii="Arial" w:hAnsi="Arial" w:cs="Arial"/>
          <w:bCs/>
          <w:color w:val="000000" w:themeColor="text1"/>
          <w:szCs w:val="24"/>
          <w:lang w:eastAsia="en-AU"/>
        </w:rPr>
        <w:t xml:space="preserve"> solution and may limit future opportunities for the area. </w:t>
      </w:r>
    </w:p>
    <w:p w14:paraId="77064EA9" w14:textId="77777777" w:rsidR="00AC7D76" w:rsidRDefault="00AC7D76" w:rsidP="001610FD">
      <w:pPr>
        <w:ind w:left="-284" w:right="-238"/>
        <w:jc w:val="both"/>
        <w:rPr>
          <w:rFonts w:ascii="Arial" w:hAnsi="Arial" w:cs="Arial"/>
          <w:bCs/>
          <w:color w:val="000000" w:themeColor="text1"/>
          <w:szCs w:val="24"/>
          <w:lang w:eastAsia="en-AU"/>
        </w:rPr>
      </w:pPr>
    </w:p>
    <w:p w14:paraId="4804AE18" w14:textId="77777777" w:rsidR="00AC7D76" w:rsidRDefault="00AC7D76" w:rsidP="001610FD">
      <w:pPr>
        <w:ind w:left="-284" w:right="-238"/>
        <w:jc w:val="both"/>
        <w:rPr>
          <w:rFonts w:ascii="Arial" w:hAnsi="Arial" w:cs="Arial"/>
          <w:bCs/>
          <w:color w:val="000000" w:themeColor="text1"/>
          <w:szCs w:val="24"/>
          <w:lang w:eastAsia="en-AU"/>
        </w:rPr>
      </w:pPr>
      <w:r>
        <w:rPr>
          <w:rFonts w:ascii="Arial" w:hAnsi="Arial" w:cs="Arial"/>
          <w:bCs/>
          <w:color w:val="000000" w:themeColor="text1"/>
          <w:szCs w:val="24"/>
          <w:lang w:eastAsia="en-AU"/>
        </w:rPr>
        <w:t>In considering the least cost requirements of Council’s resolution, the Administration proposes limited intervention to enhance the upkeep and presentation of the area in the short term, maintaining the area as reticulated passive turf over the summer period. This will involve mowing once every 3-4 weeks, and watering approximately once per week.  Watering need will be based on the climactic conditions being experienced at that time.</w:t>
      </w:r>
    </w:p>
    <w:p w14:paraId="76979C91" w14:textId="77777777" w:rsidR="00AC7D76" w:rsidRDefault="00AC7D76" w:rsidP="001610FD">
      <w:pPr>
        <w:ind w:left="-284" w:right="-238"/>
        <w:jc w:val="both"/>
        <w:rPr>
          <w:rFonts w:ascii="Arial" w:hAnsi="Arial" w:cs="Arial"/>
          <w:bCs/>
          <w:color w:val="000000" w:themeColor="text1"/>
          <w:szCs w:val="24"/>
          <w:lang w:eastAsia="en-AU"/>
        </w:rPr>
      </w:pPr>
    </w:p>
    <w:p w14:paraId="315E5C50" w14:textId="77777777" w:rsidR="00AC7D76" w:rsidRDefault="00AC7D76" w:rsidP="001610FD">
      <w:pPr>
        <w:ind w:left="-284" w:right="-238"/>
        <w:jc w:val="both"/>
        <w:rPr>
          <w:rFonts w:ascii="Arial" w:hAnsi="Arial" w:cs="Arial"/>
          <w:bCs/>
          <w:color w:val="000000" w:themeColor="text1"/>
          <w:szCs w:val="24"/>
          <w:lang w:eastAsia="en-AU"/>
        </w:rPr>
      </w:pPr>
      <w:r>
        <w:rPr>
          <w:rFonts w:ascii="Arial" w:hAnsi="Arial" w:cs="Arial"/>
          <w:bCs/>
          <w:color w:val="000000" w:themeColor="text1"/>
          <w:szCs w:val="24"/>
          <w:lang w:eastAsia="en-AU"/>
        </w:rPr>
        <w:t xml:space="preserve">This will involve leaving the area largely unchanged, as an open grassed area for passive recreation use. The recently landscaped eco-zone surrounding the area is establishing and maturing. Additional native trees and shrubs can be extended marginally into the grassed area to lessen the geometric interface between the former courts and the new landscaping. </w:t>
      </w:r>
    </w:p>
    <w:p w14:paraId="0C0849CC" w14:textId="77777777" w:rsidR="00AC7D76" w:rsidRDefault="00AC7D76" w:rsidP="001610FD">
      <w:pPr>
        <w:ind w:left="-284" w:right="-238"/>
        <w:jc w:val="both"/>
        <w:rPr>
          <w:rFonts w:ascii="Arial" w:hAnsi="Arial" w:cs="Arial"/>
          <w:bCs/>
          <w:color w:val="000000" w:themeColor="text1"/>
          <w:szCs w:val="24"/>
          <w:lang w:eastAsia="en-AU"/>
        </w:rPr>
      </w:pPr>
    </w:p>
    <w:p w14:paraId="3503DDB1" w14:textId="77777777" w:rsidR="00AC7D76" w:rsidRDefault="00AC7D76" w:rsidP="001610FD">
      <w:pPr>
        <w:ind w:left="-284" w:right="-238"/>
        <w:jc w:val="both"/>
        <w:rPr>
          <w:rFonts w:ascii="Arial" w:hAnsi="Arial" w:cs="Arial"/>
          <w:bCs/>
          <w:color w:val="000000" w:themeColor="text1"/>
          <w:szCs w:val="24"/>
          <w:lang w:eastAsia="en-AU"/>
        </w:rPr>
      </w:pPr>
      <w:r>
        <w:rPr>
          <w:rFonts w:ascii="Arial" w:hAnsi="Arial" w:cs="Arial"/>
          <w:bCs/>
          <w:color w:val="000000" w:themeColor="text1"/>
          <w:szCs w:val="24"/>
          <w:lang w:eastAsia="en-AU"/>
        </w:rPr>
        <w:t xml:space="preserve">Any identified hazards in the area would be remediated and made safe (e.g., sudden level changes). It is proposed that reticulation in the area is renewed to deliver better presented turf through summer, and the bollards are extended to infill the current gap along the car park to prevent vehicle access. No other infrastructure need be incorporated within the area at this time. To further reduce costs, it is proposed to use City resources and equipment wherever possible to deliver works and to limit the use of contractors.  </w:t>
      </w:r>
    </w:p>
    <w:p w14:paraId="705CAD2F" w14:textId="77777777" w:rsidR="00AC7D76" w:rsidRDefault="00AC7D76" w:rsidP="001610FD">
      <w:pPr>
        <w:ind w:left="-284" w:right="-238"/>
        <w:jc w:val="both"/>
        <w:rPr>
          <w:rFonts w:ascii="Arial" w:hAnsi="Arial" w:cs="Arial"/>
          <w:bCs/>
          <w:color w:val="000000" w:themeColor="text1"/>
          <w:szCs w:val="24"/>
          <w:lang w:eastAsia="en-AU"/>
        </w:rPr>
      </w:pPr>
    </w:p>
    <w:p w14:paraId="2E6CD4C5" w14:textId="77777777" w:rsidR="00AC7D76" w:rsidRDefault="00AC7D76" w:rsidP="001610FD">
      <w:pPr>
        <w:ind w:left="-284" w:right="-238"/>
        <w:jc w:val="both"/>
        <w:rPr>
          <w:rFonts w:ascii="Arial" w:hAnsi="Arial" w:cs="Arial"/>
          <w:bCs/>
          <w:color w:val="000000" w:themeColor="text1"/>
          <w:szCs w:val="24"/>
          <w:lang w:eastAsia="en-AU"/>
        </w:rPr>
      </w:pPr>
      <w:r>
        <w:rPr>
          <w:rFonts w:ascii="Arial" w:hAnsi="Arial" w:cs="Arial"/>
          <w:bCs/>
          <w:color w:val="000000" w:themeColor="text1"/>
          <w:szCs w:val="24"/>
          <w:lang w:eastAsia="en-AU"/>
        </w:rPr>
        <w:t xml:space="preserve">This proposal is intended to improve the safety, </w:t>
      </w:r>
      <w:proofErr w:type="gramStart"/>
      <w:r>
        <w:rPr>
          <w:rFonts w:ascii="Arial" w:hAnsi="Arial" w:cs="Arial"/>
          <w:bCs/>
          <w:color w:val="000000" w:themeColor="text1"/>
          <w:szCs w:val="24"/>
          <w:lang w:eastAsia="en-AU"/>
        </w:rPr>
        <w:t>appearance</w:t>
      </w:r>
      <w:proofErr w:type="gramEnd"/>
      <w:r>
        <w:rPr>
          <w:rFonts w:ascii="Arial" w:hAnsi="Arial" w:cs="Arial"/>
          <w:bCs/>
          <w:color w:val="000000" w:themeColor="text1"/>
          <w:szCs w:val="24"/>
          <w:lang w:eastAsia="en-AU"/>
        </w:rPr>
        <w:t xml:space="preserve"> and presentation of the area in the short term at minimal cost. The proposed works would not be considered a </w:t>
      </w:r>
      <w:proofErr w:type="gramStart"/>
      <w:r>
        <w:rPr>
          <w:rFonts w:ascii="Arial" w:hAnsi="Arial" w:cs="Arial"/>
          <w:bCs/>
          <w:color w:val="000000" w:themeColor="text1"/>
          <w:szCs w:val="24"/>
          <w:lang w:eastAsia="en-AU"/>
        </w:rPr>
        <w:t>long term</w:t>
      </w:r>
      <w:proofErr w:type="gramEnd"/>
      <w:r>
        <w:rPr>
          <w:rFonts w:ascii="Arial" w:hAnsi="Arial" w:cs="Arial"/>
          <w:bCs/>
          <w:color w:val="000000" w:themeColor="text1"/>
          <w:szCs w:val="24"/>
          <w:lang w:eastAsia="en-AU"/>
        </w:rPr>
        <w:t xml:space="preserve"> solution. The intent is to improve the upkeep and appearance of the area whilst preserving the opportunity to explore more extensive options for repurposing the area </w:t>
      </w:r>
      <w:proofErr w:type="gramStart"/>
      <w:r>
        <w:rPr>
          <w:rFonts w:ascii="Arial" w:hAnsi="Arial" w:cs="Arial"/>
          <w:bCs/>
          <w:color w:val="000000" w:themeColor="text1"/>
          <w:szCs w:val="24"/>
          <w:lang w:eastAsia="en-AU"/>
        </w:rPr>
        <w:t>at a later date</w:t>
      </w:r>
      <w:proofErr w:type="gramEnd"/>
      <w:r>
        <w:rPr>
          <w:rFonts w:ascii="Arial" w:hAnsi="Arial" w:cs="Arial"/>
          <w:bCs/>
          <w:color w:val="000000" w:themeColor="text1"/>
          <w:szCs w:val="24"/>
          <w:lang w:eastAsia="en-AU"/>
        </w:rPr>
        <w:t>.</w:t>
      </w:r>
    </w:p>
    <w:p w14:paraId="202B443D" w14:textId="578C1EA5" w:rsidR="00AC7D76" w:rsidRDefault="00AC7D76" w:rsidP="001610FD">
      <w:pPr>
        <w:ind w:left="-284" w:right="-238"/>
        <w:jc w:val="both"/>
        <w:rPr>
          <w:rFonts w:ascii="Arial" w:hAnsi="Arial" w:cs="Arial"/>
          <w:bCs/>
          <w:color w:val="000000" w:themeColor="text1"/>
          <w:szCs w:val="24"/>
          <w:lang w:eastAsia="en-AU"/>
        </w:rPr>
      </w:pPr>
    </w:p>
    <w:p w14:paraId="358097AE" w14:textId="77777777" w:rsidR="003E7D68" w:rsidRDefault="003E7D68" w:rsidP="001610FD">
      <w:pPr>
        <w:ind w:left="-284" w:right="-238"/>
        <w:jc w:val="both"/>
        <w:rPr>
          <w:rFonts w:ascii="Arial" w:hAnsi="Arial" w:cs="Arial"/>
          <w:bCs/>
          <w:color w:val="000000" w:themeColor="text1"/>
          <w:szCs w:val="24"/>
          <w:lang w:eastAsia="en-AU"/>
        </w:rPr>
      </w:pPr>
    </w:p>
    <w:p w14:paraId="36E59441" w14:textId="77777777"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Consultation</w:t>
      </w:r>
    </w:p>
    <w:p w14:paraId="20754F04" w14:textId="77777777" w:rsidR="00AC7D76" w:rsidRPr="0032025D" w:rsidRDefault="00AC7D76" w:rsidP="001610FD">
      <w:pPr>
        <w:ind w:left="-284" w:right="-238"/>
        <w:jc w:val="both"/>
        <w:rPr>
          <w:rFonts w:ascii="Arial" w:hAnsi="Arial" w:cs="Arial"/>
          <w:b/>
          <w:color w:val="17365D" w:themeColor="text2" w:themeShade="BF"/>
          <w:szCs w:val="32"/>
          <w:lang w:val="en-US"/>
        </w:rPr>
      </w:pPr>
    </w:p>
    <w:p w14:paraId="4F651848" w14:textId="77777777" w:rsidR="00AC7D76" w:rsidRDefault="00AC7D76" w:rsidP="001610FD">
      <w:pPr>
        <w:ind w:left="-284" w:right="-238"/>
        <w:jc w:val="both"/>
        <w:rPr>
          <w:rFonts w:ascii="Arial" w:hAnsi="Arial" w:cs="Arial"/>
          <w:color w:val="000000" w:themeColor="text1"/>
          <w:szCs w:val="32"/>
          <w:lang w:val="en-US"/>
        </w:rPr>
      </w:pPr>
      <w:r>
        <w:rPr>
          <w:rFonts w:ascii="Arial" w:hAnsi="Arial" w:cs="Arial"/>
          <w:color w:val="000000" w:themeColor="text1"/>
          <w:szCs w:val="32"/>
          <w:lang w:val="en-US"/>
        </w:rPr>
        <w:t xml:space="preserve">If the recommendation is adopted, the proposed least cost solution would involve community consultation based around informing the community of the purpose for the restricted works and the </w:t>
      </w:r>
      <w:proofErr w:type="gramStart"/>
      <w:r>
        <w:rPr>
          <w:rFonts w:ascii="Arial" w:hAnsi="Arial" w:cs="Arial"/>
          <w:color w:val="000000" w:themeColor="text1"/>
          <w:szCs w:val="32"/>
          <w:lang w:val="en-US"/>
        </w:rPr>
        <w:t>longer term</w:t>
      </w:r>
      <w:proofErr w:type="gramEnd"/>
      <w:r>
        <w:rPr>
          <w:rFonts w:ascii="Arial" w:hAnsi="Arial" w:cs="Arial"/>
          <w:color w:val="000000" w:themeColor="text1"/>
          <w:szCs w:val="32"/>
          <w:lang w:val="en-US"/>
        </w:rPr>
        <w:t xml:space="preserve"> plans for the area. </w:t>
      </w:r>
    </w:p>
    <w:p w14:paraId="74615519" w14:textId="77777777" w:rsidR="00AC7D76" w:rsidRDefault="00AC7D76" w:rsidP="001610FD">
      <w:pPr>
        <w:ind w:left="-284" w:right="-238"/>
        <w:jc w:val="both"/>
        <w:rPr>
          <w:rFonts w:ascii="Arial" w:hAnsi="Arial" w:cs="Arial"/>
          <w:color w:val="000000" w:themeColor="text1"/>
          <w:szCs w:val="32"/>
          <w:lang w:val="en-US"/>
        </w:rPr>
      </w:pPr>
    </w:p>
    <w:p w14:paraId="550AA335" w14:textId="77777777" w:rsidR="00AC7D76" w:rsidRDefault="00AC7D76" w:rsidP="001610FD">
      <w:pPr>
        <w:ind w:left="-284" w:right="-238"/>
        <w:jc w:val="both"/>
        <w:rPr>
          <w:rFonts w:ascii="Arial" w:hAnsi="Arial" w:cs="Arial"/>
          <w:szCs w:val="32"/>
        </w:rPr>
      </w:pPr>
      <w:r w:rsidRPr="000C2E3B">
        <w:rPr>
          <w:rFonts w:ascii="Arial" w:hAnsi="Arial" w:cs="Arial"/>
          <w:color w:val="000000" w:themeColor="text1"/>
          <w:szCs w:val="32"/>
          <w:lang w:val="en-US"/>
        </w:rPr>
        <w:t>Feedback associated</w:t>
      </w:r>
      <w:r>
        <w:rPr>
          <w:rFonts w:ascii="Arial" w:hAnsi="Arial" w:cs="Arial"/>
          <w:color w:val="000000" w:themeColor="text1"/>
          <w:szCs w:val="32"/>
          <w:lang w:val="en-US"/>
        </w:rPr>
        <w:t xml:space="preserve"> with recent projects at David Cruickshank Reserve has provided some ideas for the repurposing of the former tennis courts. Concepts </w:t>
      </w:r>
      <w:r>
        <w:rPr>
          <w:rFonts w:ascii="Arial" w:hAnsi="Arial" w:cs="Arial"/>
          <w:szCs w:val="32"/>
        </w:rPr>
        <w:t xml:space="preserve">put forward by the community following endorsement of the EMP have been generally aspirational and could not be considered to fall within the scope of a least cost solution as resolved by Council. The feedback has been useful in that it has provided a sense of community expectation for the area in the longer term. </w:t>
      </w:r>
    </w:p>
    <w:p w14:paraId="1423FD4D" w14:textId="2147ABBB" w:rsidR="00AC7D76" w:rsidRDefault="00AC7D76" w:rsidP="001610FD">
      <w:pPr>
        <w:ind w:left="-284" w:right="-238"/>
        <w:jc w:val="both"/>
        <w:rPr>
          <w:rFonts w:ascii="Arial" w:hAnsi="Arial" w:cs="Arial"/>
          <w:color w:val="17365D" w:themeColor="text2" w:themeShade="BF"/>
          <w:szCs w:val="32"/>
          <w:lang w:val="en-US"/>
        </w:rPr>
      </w:pPr>
    </w:p>
    <w:p w14:paraId="43B92CAB" w14:textId="77777777"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Strategic Implications</w:t>
      </w:r>
    </w:p>
    <w:p w14:paraId="31F370B7" w14:textId="77777777" w:rsidR="00AC7D76" w:rsidRPr="005F77A2" w:rsidRDefault="00AC7D76" w:rsidP="001610FD">
      <w:pPr>
        <w:ind w:left="-284" w:right="-238"/>
        <w:jc w:val="both"/>
        <w:rPr>
          <w:rFonts w:ascii="Arial" w:hAnsi="Arial" w:cs="Arial"/>
          <w:szCs w:val="32"/>
          <w:highlight w:val="red"/>
          <w:lang w:val="en-US"/>
        </w:rPr>
      </w:pPr>
    </w:p>
    <w:p w14:paraId="6337F917" w14:textId="77777777" w:rsidR="00AC7D76" w:rsidRPr="005F77A2" w:rsidRDefault="00AC7D76" w:rsidP="001610FD">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755BD4AC" w14:textId="77777777" w:rsidR="00AC7D76" w:rsidRPr="005F77A2" w:rsidRDefault="00AC7D76" w:rsidP="001610FD">
      <w:pPr>
        <w:ind w:left="-284" w:right="-238"/>
        <w:jc w:val="both"/>
        <w:rPr>
          <w:rFonts w:ascii="Arial" w:hAnsi="Arial" w:cs="Arial"/>
          <w:szCs w:val="32"/>
          <w:lang w:val="en-US"/>
        </w:rPr>
      </w:pPr>
    </w:p>
    <w:p w14:paraId="5EFACB36" w14:textId="77777777" w:rsidR="00AC7D76" w:rsidRDefault="00AC7D76" w:rsidP="001610FD">
      <w:pPr>
        <w:ind w:left="-284" w:right="-238"/>
        <w:jc w:val="both"/>
        <w:rPr>
          <w:rFonts w:ascii="Arial" w:hAnsi="Arial" w:cs="Arial"/>
          <w:szCs w:val="24"/>
          <w:lang w:val="en-US"/>
        </w:rPr>
      </w:pPr>
      <w:r w:rsidRPr="00146287">
        <w:rPr>
          <w:rFonts w:ascii="Arial" w:hAnsi="Arial" w:cs="Arial"/>
          <w:b/>
          <w:color w:val="0F243E" w:themeColor="text2" w:themeShade="80"/>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5652B2DA" w14:textId="77777777" w:rsidR="00AC7D76" w:rsidRDefault="00AC7D76" w:rsidP="001610FD">
      <w:pPr>
        <w:ind w:left="-284" w:right="-238"/>
        <w:jc w:val="both"/>
        <w:rPr>
          <w:rFonts w:ascii="Arial" w:hAnsi="Arial" w:cs="Arial"/>
          <w:szCs w:val="24"/>
          <w:lang w:val="en-US"/>
        </w:rPr>
      </w:pPr>
    </w:p>
    <w:p w14:paraId="3DA4460A" w14:textId="77777777" w:rsidR="00AC7D76" w:rsidRPr="005F77A2" w:rsidRDefault="00AC7D76" w:rsidP="001610FD">
      <w:pPr>
        <w:ind w:left="-284" w:right="-238"/>
        <w:jc w:val="both"/>
        <w:rPr>
          <w:rFonts w:ascii="Arial" w:hAnsi="Arial" w:cs="Arial"/>
          <w:b/>
          <w:szCs w:val="28"/>
          <w:lang w:val="en-US"/>
        </w:rPr>
      </w:pPr>
      <w:r w:rsidRPr="00146287">
        <w:rPr>
          <w:rFonts w:ascii="Arial" w:hAnsi="Arial" w:cs="Arial"/>
          <w:b/>
          <w:color w:val="0F243E" w:themeColor="text2" w:themeShade="80"/>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621FB63D" w14:textId="77777777" w:rsidR="00AC7D76" w:rsidRDefault="00AC7D76" w:rsidP="001610FD">
      <w:pPr>
        <w:ind w:left="1440"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759F1C5F" w14:textId="77777777" w:rsidR="00AC7D76" w:rsidRDefault="00AC7D76" w:rsidP="001610FD">
      <w:pPr>
        <w:ind w:left="-131" w:right="-238" w:firstLine="1571"/>
        <w:jc w:val="both"/>
        <w:rPr>
          <w:rFonts w:ascii="Arial" w:hAnsi="Arial" w:cs="Arial"/>
          <w:b/>
          <w:szCs w:val="28"/>
          <w:lang w:val="en-US"/>
        </w:rPr>
      </w:pPr>
    </w:p>
    <w:p w14:paraId="74105D06" w14:textId="77777777" w:rsidR="00AC7D76" w:rsidRPr="005F77A2" w:rsidRDefault="00AC7D76" w:rsidP="001610FD">
      <w:pPr>
        <w:ind w:left="-131" w:right="-238" w:firstLine="1571"/>
        <w:jc w:val="both"/>
        <w:rPr>
          <w:rFonts w:ascii="Arial" w:hAnsi="Arial" w:cs="Arial"/>
          <w:b/>
          <w:szCs w:val="28"/>
          <w:lang w:val="en-US"/>
        </w:rPr>
      </w:pPr>
      <w:r w:rsidRPr="005F77A2">
        <w:rPr>
          <w:rFonts w:ascii="Arial" w:hAnsi="Arial" w:cs="Arial"/>
          <w:b/>
          <w:szCs w:val="28"/>
          <w:lang w:val="en-US"/>
        </w:rPr>
        <w:t>Great Communities</w:t>
      </w:r>
    </w:p>
    <w:p w14:paraId="32CD9A67" w14:textId="77777777" w:rsidR="00AC7D76" w:rsidRPr="005F77A2" w:rsidRDefault="00AC7D76" w:rsidP="001610FD">
      <w:pPr>
        <w:ind w:left="1440" w:right="-238"/>
        <w:jc w:val="both"/>
        <w:rPr>
          <w:rFonts w:ascii="Arial" w:hAnsi="Arial" w:cs="Arial"/>
          <w:bCs/>
          <w:szCs w:val="28"/>
          <w:lang w:val="en-US"/>
        </w:rPr>
      </w:pPr>
      <w:r w:rsidRPr="005F77A2">
        <w:rPr>
          <w:rFonts w:ascii="Arial" w:hAnsi="Arial" w:cs="Arial"/>
          <w:bCs/>
          <w:szCs w:val="28"/>
          <w:lang w:val="en-US"/>
        </w:rPr>
        <w:t xml:space="preserve">We enjoy places, events and facilities that bring people together. We are inclusive and connected, caring and support volunteers. We are strong for culture, arts, </w:t>
      </w:r>
      <w:proofErr w:type="gramStart"/>
      <w:r w:rsidRPr="005F77A2">
        <w:rPr>
          <w:rFonts w:ascii="Arial" w:hAnsi="Arial" w:cs="Arial"/>
          <w:bCs/>
          <w:szCs w:val="28"/>
          <w:lang w:val="en-US"/>
        </w:rPr>
        <w:t>sport</w:t>
      </w:r>
      <w:proofErr w:type="gramEnd"/>
      <w:r w:rsidRPr="005F77A2">
        <w:rPr>
          <w:rFonts w:ascii="Arial" w:hAnsi="Arial" w:cs="Arial"/>
          <w:bCs/>
          <w:szCs w:val="28"/>
          <w:lang w:val="en-US"/>
        </w:rPr>
        <w:t xml:space="preserve"> and recreation. We have protected amenity, </w:t>
      </w:r>
      <w:proofErr w:type="gramStart"/>
      <w:r w:rsidRPr="005F77A2">
        <w:rPr>
          <w:rFonts w:ascii="Arial" w:hAnsi="Arial" w:cs="Arial"/>
          <w:bCs/>
          <w:szCs w:val="28"/>
          <w:lang w:val="en-US"/>
        </w:rPr>
        <w:t>respect</w:t>
      </w:r>
      <w:proofErr w:type="gramEnd"/>
      <w:r w:rsidRPr="005F77A2">
        <w:rPr>
          <w:rFonts w:ascii="Arial" w:hAnsi="Arial" w:cs="Arial"/>
          <w:bCs/>
          <w:szCs w:val="28"/>
          <w:lang w:val="en-US"/>
        </w:rPr>
        <w:t xml:space="preserve"> our history and have strong community leadership.</w:t>
      </w:r>
    </w:p>
    <w:p w14:paraId="14A93890" w14:textId="77777777" w:rsidR="00AC7D76" w:rsidRDefault="00AC7D76" w:rsidP="001610FD">
      <w:pPr>
        <w:ind w:left="-567" w:right="-238"/>
        <w:jc w:val="both"/>
        <w:rPr>
          <w:rFonts w:ascii="Arial" w:hAnsi="Arial" w:cs="Arial"/>
          <w:bCs/>
          <w:szCs w:val="28"/>
          <w:lang w:val="en-US"/>
        </w:rPr>
      </w:pPr>
    </w:p>
    <w:p w14:paraId="3AEBA94E" w14:textId="77777777" w:rsidR="00AC7D76" w:rsidRDefault="00AC7D76" w:rsidP="001610FD">
      <w:pPr>
        <w:ind w:left="1440" w:right="-238" w:hanging="1724"/>
        <w:jc w:val="both"/>
        <w:rPr>
          <w:rFonts w:ascii="Arial" w:hAnsi="Arial" w:cs="Arial"/>
          <w:szCs w:val="24"/>
          <w:lang w:val="en-US"/>
        </w:rPr>
      </w:pPr>
      <w:r w:rsidRPr="0032025D">
        <w:rPr>
          <w:rFonts w:ascii="Arial" w:eastAsia="Acumin Pro" w:hAnsi="Arial" w:cs="Arial"/>
          <w:b/>
          <w:bCs/>
          <w:color w:val="17365D" w:themeColor="text2" w:themeShade="BF"/>
          <w:szCs w:val="24"/>
          <w:lang w:val="en-US"/>
        </w:rPr>
        <w:t>Priority</w:t>
      </w:r>
      <w:r w:rsidRPr="0032025D">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s</w:t>
      </w:r>
      <w:r>
        <w:rPr>
          <w:rFonts w:ascii="Arial" w:hAnsi="Arial" w:cs="Arial"/>
          <w:b/>
          <w:color w:val="17365D" w:themeColor="text2" w:themeShade="BF"/>
          <w:szCs w:val="28"/>
          <w:lang w:val="en-US"/>
        </w:rPr>
        <w:tab/>
      </w:r>
      <w:r w:rsidRPr="001A6C63">
        <w:rPr>
          <w:rFonts w:ascii="Arial" w:hAnsi="Arial" w:cs="Arial"/>
          <w:szCs w:val="24"/>
          <w:lang w:val="en-US"/>
        </w:rPr>
        <w:t xml:space="preserve">Renewal of community infrastructure such as roads, footpaths, </w:t>
      </w:r>
      <w:proofErr w:type="gramStart"/>
      <w:r w:rsidRPr="001A6C63">
        <w:rPr>
          <w:rFonts w:ascii="Arial" w:hAnsi="Arial" w:cs="Arial"/>
          <w:szCs w:val="24"/>
          <w:lang w:val="en-US"/>
        </w:rPr>
        <w:t>community</w:t>
      </w:r>
      <w:proofErr w:type="gramEnd"/>
      <w:r w:rsidRPr="001A6C63">
        <w:rPr>
          <w:rFonts w:ascii="Arial" w:hAnsi="Arial" w:cs="Arial"/>
          <w:szCs w:val="24"/>
          <w:lang w:val="en-US"/>
        </w:rPr>
        <w:t xml:space="preserve"> and sports facilities</w:t>
      </w:r>
      <w:r>
        <w:rPr>
          <w:rFonts w:ascii="Arial" w:hAnsi="Arial" w:cs="Arial"/>
          <w:szCs w:val="24"/>
          <w:lang w:val="en-US"/>
        </w:rPr>
        <w:t>.</w:t>
      </w:r>
    </w:p>
    <w:p w14:paraId="7DCAE9A0" w14:textId="77777777" w:rsidR="00AC7D76" w:rsidRPr="00437B62" w:rsidRDefault="00AC7D76" w:rsidP="001610FD">
      <w:pPr>
        <w:ind w:left="1440" w:right="-238" w:hanging="1724"/>
        <w:jc w:val="both"/>
        <w:rPr>
          <w:rFonts w:ascii="Arial" w:hAnsi="Arial" w:cs="Arial"/>
          <w:szCs w:val="24"/>
          <w:lang w:val="en-US"/>
        </w:rPr>
      </w:pPr>
    </w:p>
    <w:p w14:paraId="6C71AC96" w14:textId="77777777" w:rsidR="00AC7D76" w:rsidRPr="00CB0120" w:rsidRDefault="00AC7D76" w:rsidP="001610FD">
      <w:pPr>
        <w:ind w:left="720" w:right="-238" w:firstLine="720"/>
        <w:jc w:val="both"/>
        <w:rPr>
          <w:rFonts w:ascii="Arial" w:hAnsi="Arial" w:cs="Arial"/>
          <w:szCs w:val="24"/>
          <w:lang w:val="en-US"/>
        </w:rPr>
      </w:pPr>
      <w:r w:rsidRPr="00CB0120">
        <w:rPr>
          <w:rFonts w:ascii="Arial" w:hAnsi="Arial" w:cs="Arial"/>
          <w:szCs w:val="24"/>
          <w:lang w:val="en-US"/>
        </w:rPr>
        <w:t>Providing for sport and recreation</w:t>
      </w:r>
    </w:p>
    <w:p w14:paraId="5FF6F44C" w14:textId="249CDD6A" w:rsidR="00AC7D76" w:rsidRDefault="00AC7D76" w:rsidP="001610FD">
      <w:pPr>
        <w:ind w:left="-567" w:right="-238"/>
        <w:jc w:val="both"/>
        <w:rPr>
          <w:rFonts w:ascii="Arial" w:hAnsi="Arial" w:cs="Arial"/>
          <w:b/>
          <w:sz w:val="28"/>
          <w:szCs w:val="32"/>
          <w:lang w:val="en-US"/>
        </w:rPr>
      </w:pPr>
    </w:p>
    <w:p w14:paraId="30E6DF36" w14:textId="77777777" w:rsidR="003E7D68" w:rsidRDefault="003E7D68" w:rsidP="001610FD">
      <w:pPr>
        <w:ind w:left="-567" w:right="-238"/>
        <w:jc w:val="both"/>
        <w:rPr>
          <w:rFonts w:ascii="Arial" w:hAnsi="Arial" w:cs="Arial"/>
          <w:b/>
          <w:sz w:val="28"/>
          <w:szCs w:val="32"/>
          <w:lang w:val="en-US"/>
        </w:rPr>
      </w:pPr>
    </w:p>
    <w:p w14:paraId="2006E08D" w14:textId="77777777"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Budget/Financial Implications</w:t>
      </w:r>
    </w:p>
    <w:p w14:paraId="42E14C00" w14:textId="77777777" w:rsidR="00AC7D76" w:rsidRDefault="00AC7D76" w:rsidP="001610FD">
      <w:pPr>
        <w:ind w:left="-284" w:right="-238"/>
        <w:jc w:val="both"/>
        <w:rPr>
          <w:rFonts w:ascii="Arial" w:hAnsi="Arial" w:cs="Arial"/>
          <w:b/>
          <w:sz w:val="28"/>
          <w:szCs w:val="32"/>
          <w:lang w:val="en-US"/>
        </w:rPr>
      </w:pPr>
    </w:p>
    <w:p w14:paraId="582D807A" w14:textId="77777777" w:rsidR="00AC7D76" w:rsidRDefault="00AC7D76" w:rsidP="001610FD">
      <w:pPr>
        <w:ind w:left="-284" w:right="-238"/>
        <w:jc w:val="both"/>
        <w:rPr>
          <w:rFonts w:ascii="Arial" w:hAnsi="Arial" w:cs="Arial"/>
          <w:bCs/>
          <w:szCs w:val="24"/>
          <w:lang w:val="en-US"/>
        </w:rPr>
      </w:pPr>
      <w:r>
        <w:rPr>
          <w:rFonts w:ascii="Arial" w:hAnsi="Arial" w:cs="Arial"/>
          <w:bCs/>
          <w:szCs w:val="24"/>
          <w:lang w:val="en-US"/>
        </w:rPr>
        <w:t>Subject to Council endorsing the proposed actions within this report, the Administration proposes to submit a capital budget item to the 2022/23 midyear budget review to improve upkeep and presentation of the area as outlined. Without the benefit of current quotes, the capital budget estimate to deliver the scope of works proposed would be in the order of $15,000 (inclusive of project management costs) +/- 30%.</w:t>
      </w:r>
    </w:p>
    <w:p w14:paraId="64A6B869" w14:textId="77777777" w:rsidR="00AC7D76" w:rsidRDefault="00AC7D76" w:rsidP="001610FD">
      <w:pPr>
        <w:ind w:left="-284" w:right="-238"/>
        <w:jc w:val="both"/>
        <w:rPr>
          <w:rFonts w:ascii="Arial" w:hAnsi="Arial" w:cs="Arial"/>
          <w:bCs/>
          <w:szCs w:val="24"/>
          <w:lang w:val="en-US"/>
        </w:rPr>
      </w:pPr>
    </w:p>
    <w:p w14:paraId="6AFD8A27" w14:textId="77777777" w:rsidR="00AC7D76" w:rsidRDefault="00AC7D76" w:rsidP="001610FD">
      <w:pPr>
        <w:ind w:left="-284" w:right="-238"/>
        <w:jc w:val="both"/>
        <w:rPr>
          <w:rFonts w:ascii="Arial" w:hAnsi="Arial" w:cs="Arial"/>
          <w:bCs/>
          <w:szCs w:val="24"/>
          <w:lang w:val="en-US"/>
        </w:rPr>
      </w:pPr>
      <w:r>
        <w:rPr>
          <w:rFonts w:ascii="Arial" w:hAnsi="Arial" w:cs="Arial"/>
          <w:bCs/>
          <w:szCs w:val="24"/>
          <w:lang w:val="en-US"/>
        </w:rPr>
        <w:t xml:space="preserve">It is not anticipated that the proposed improvements to the area will incur substantial additional operational costs to the City. There will be a reallocation in resources from other areas to cover the extra time required to maintain the area to a higher level of presentation, noting any impacts on other locations will be minor and likely less than $5,000 per annum. </w:t>
      </w:r>
    </w:p>
    <w:p w14:paraId="1BA9FD98" w14:textId="77777777" w:rsidR="00AC7D76" w:rsidRDefault="00AC7D76" w:rsidP="001610FD">
      <w:pPr>
        <w:ind w:left="-284" w:right="-238"/>
        <w:jc w:val="both"/>
        <w:rPr>
          <w:rFonts w:ascii="Arial" w:hAnsi="Arial" w:cs="Arial"/>
          <w:bCs/>
          <w:szCs w:val="24"/>
          <w:lang w:val="en-US"/>
        </w:rPr>
      </w:pPr>
    </w:p>
    <w:p w14:paraId="63727AC5" w14:textId="77777777" w:rsidR="00AC7D76" w:rsidRDefault="00AC7D76" w:rsidP="001610FD">
      <w:pPr>
        <w:ind w:left="-284" w:right="-238"/>
        <w:jc w:val="both"/>
        <w:rPr>
          <w:rFonts w:ascii="Arial" w:hAnsi="Arial" w:cs="Arial"/>
          <w:bCs/>
          <w:szCs w:val="24"/>
          <w:lang w:val="en-US"/>
        </w:rPr>
      </w:pPr>
      <w:r>
        <w:rPr>
          <w:rFonts w:ascii="Arial" w:hAnsi="Arial" w:cs="Arial"/>
          <w:bCs/>
          <w:szCs w:val="24"/>
          <w:lang w:val="en-US"/>
        </w:rPr>
        <w:t xml:space="preserve">The officer recommendation does not propose any additional works other than the ground levelling, bollard installation and reticulation. Any works in addition to these will need to be considered and consulted on as part of a new project initiative, within the context of the </w:t>
      </w:r>
      <w:proofErr w:type="gramStart"/>
      <w:r>
        <w:rPr>
          <w:rFonts w:ascii="Arial" w:hAnsi="Arial" w:cs="Arial"/>
          <w:bCs/>
          <w:szCs w:val="24"/>
          <w:lang w:val="en-US"/>
        </w:rPr>
        <w:t>Long Term</w:t>
      </w:r>
      <w:proofErr w:type="gramEnd"/>
      <w:r>
        <w:rPr>
          <w:rFonts w:ascii="Arial" w:hAnsi="Arial" w:cs="Arial"/>
          <w:bCs/>
          <w:szCs w:val="24"/>
          <w:lang w:val="en-US"/>
        </w:rPr>
        <w:t xml:space="preserve"> Financial Plan, should Council wish to look at providing new services in this area.</w:t>
      </w:r>
    </w:p>
    <w:p w14:paraId="39DCCD81" w14:textId="240DDAD5" w:rsidR="00AC7D76" w:rsidRDefault="00AC7D76" w:rsidP="001610FD">
      <w:pPr>
        <w:ind w:left="-284" w:right="-238"/>
        <w:jc w:val="both"/>
        <w:rPr>
          <w:rFonts w:ascii="Arial" w:hAnsi="Arial" w:cs="Arial"/>
          <w:bCs/>
          <w:szCs w:val="24"/>
          <w:lang w:val="en-US"/>
        </w:rPr>
      </w:pPr>
    </w:p>
    <w:p w14:paraId="21B5CF53" w14:textId="77777777" w:rsidR="003E7D68" w:rsidRPr="00F712D8" w:rsidRDefault="003E7D68" w:rsidP="001610FD">
      <w:pPr>
        <w:ind w:left="-284" w:right="-238"/>
        <w:jc w:val="both"/>
        <w:rPr>
          <w:rFonts w:ascii="Arial" w:hAnsi="Arial" w:cs="Arial"/>
          <w:bCs/>
          <w:szCs w:val="24"/>
          <w:lang w:val="en-US"/>
        </w:rPr>
      </w:pPr>
    </w:p>
    <w:p w14:paraId="66C4A3F4" w14:textId="77777777"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Legislative and Policy Implications</w:t>
      </w:r>
    </w:p>
    <w:p w14:paraId="20D2BC88" w14:textId="77777777" w:rsidR="00AC7D76" w:rsidRDefault="00AC7D76" w:rsidP="001610FD">
      <w:pPr>
        <w:ind w:left="-284" w:right="-238"/>
        <w:jc w:val="both"/>
        <w:rPr>
          <w:rFonts w:ascii="Arial" w:hAnsi="Arial" w:cs="Arial"/>
          <w:b/>
          <w:sz w:val="28"/>
          <w:szCs w:val="32"/>
          <w:lang w:val="en-US"/>
        </w:rPr>
      </w:pPr>
    </w:p>
    <w:p w14:paraId="4F976EAB" w14:textId="77777777" w:rsidR="00AC7D76" w:rsidRPr="00E228CE" w:rsidRDefault="00AC7D76" w:rsidP="006503DC">
      <w:pPr>
        <w:pStyle w:val="ListParagraph"/>
        <w:numPr>
          <w:ilvl w:val="0"/>
          <w:numId w:val="9"/>
        </w:numPr>
        <w:ind w:left="142" w:right="-238" w:hanging="426"/>
        <w:jc w:val="both"/>
        <w:rPr>
          <w:rFonts w:ascii="Arial" w:hAnsi="Arial" w:cs="Arial"/>
          <w:bCs/>
          <w:szCs w:val="24"/>
          <w:lang w:val="en-US"/>
        </w:rPr>
      </w:pPr>
      <w:r w:rsidRPr="008F538C">
        <w:rPr>
          <w:rFonts w:ascii="Arial" w:hAnsi="Arial" w:cs="Arial"/>
          <w:bCs/>
          <w:i/>
          <w:iCs/>
          <w:szCs w:val="24"/>
        </w:rPr>
        <w:t xml:space="preserve">Disability Discrimination Act 1992 </w:t>
      </w:r>
      <w:r w:rsidRPr="008F538C">
        <w:rPr>
          <w:rFonts w:ascii="Arial" w:hAnsi="Arial" w:cs="Arial"/>
          <w:bCs/>
          <w:szCs w:val="24"/>
        </w:rPr>
        <w:t>(Federal)</w:t>
      </w:r>
      <w:r>
        <w:rPr>
          <w:rFonts w:ascii="Arial" w:hAnsi="Arial" w:cs="Arial"/>
          <w:bCs/>
          <w:szCs w:val="24"/>
        </w:rPr>
        <w:t xml:space="preserve"> – </w:t>
      </w:r>
      <w:r w:rsidRPr="00E228CE">
        <w:rPr>
          <w:rFonts w:ascii="Arial" w:hAnsi="Arial" w:cs="Arial"/>
          <w:bCs/>
          <w:color w:val="000000" w:themeColor="text1"/>
          <w:szCs w:val="24"/>
          <w:lang w:eastAsia="en-AU"/>
        </w:rPr>
        <w:t xml:space="preserve">the </w:t>
      </w:r>
      <w:proofErr w:type="gramStart"/>
      <w:r w:rsidRPr="00E228CE">
        <w:rPr>
          <w:rFonts w:ascii="Arial" w:hAnsi="Arial" w:cs="Arial"/>
          <w:bCs/>
          <w:color w:val="000000" w:themeColor="text1"/>
          <w:szCs w:val="24"/>
          <w:lang w:eastAsia="en-AU"/>
        </w:rPr>
        <w:t>City</w:t>
      </w:r>
      <w:proofErr w:type="gramEnd"/>
      <w:r w:rsidRPr="00E228CE">
        <w:rPr>
          <w:rFonts w:ascii="Arial" w:hAnsi="Arial" w:cs="Arial"/>
          <w:bCs/>
          <w:color w:val="000000" w:themeColor="text1"/>
          <w:szCs w:val="24"/>
          <w:lang w:eastAsia="en-AU"/>
        </w:rPr>
        <w:t xml:space="preserve"> is obligated to observe the accessibility design standards for public use areas legislated under the Act.</w:t>
      </w:r>
    </w:p>
    <w:p w14:paraId="7F7D77F9" w14:textId="77777777" w:rsidR="00AC7D76" w:rsidRDefault="00AC7D76" w:rsidP="001610FD">
      <w:pPr>
        <w:pStyle w:val="ListParagraph"/>
        <w:ind w:left="142" w:right="-238"/>
        <w:jc w:val="both"/>
        <w:rPr>
          <w:rFonts w:ascii="Arial" w:hAnsi="Arial" w:cs="Arial"/>
          <w:bCs/>
          <w:szCs w:val="24"/>
          <w:lang w:val="en-US"/>
        </w:rPr>
      </w:pPr>
    </w:p>
    <w:p w14:paraId="0B709434" w14:textId="77777777" w:rsidR="00AC7D76" w:rsidRPr="005464D2" w:rsidRDefault="00AC7D76" w:rsidP="006503DC">
      <w:pPr>
        <w:pStyle w:val="ListParagraph"/>
        <w:numPr>
          <w:ilvl w:val="0"/>
          <w:numId w:val="9"/>
        </w:numPr>
        <w:ind w:left="142" w:right="-238" w:hanging="426"/>
        <w:jc w:val="both"/>
        <w:rPr>
          <w:rFonts w:ascii="Arial" w:hAnsi="Arial" w:cs="Arial"/>
          <w:bCs/>
          <w:szCs w:val="24"/>
          <w:lang w:val="en-US"/>
        </w:rPr>
      </w:pPr>
      <w:r w:rsidRPr="00167C20">
        <w:rPr>
          <w:rFonts w:ascii="Arial" w:hAnsi="Arial" w:cs="Arial"/>
          <w:bCs/>
          <w:szCs w:val="24"/>
          <w:lang w:val="en-US"/>
        </w:rPr>
        <w:t xml:space="preserve">Community Engagement </w:t>
      </w:r>
      <w:r>
        <w:rPr>
          <w:rFonts w:ascii="Arial" w:hAnsi="Arial" w:cs="Arial"/>
          <w:bCs/>
          <w:szCs w:val="24"/>
          <w:lang w:val="en-US"/>
        </w:rPr>
        <w:t xml:space="preserve">Council </w:t>
      </w:r>
      <w:r w:rsidRPr="00167C20">
        <w:rPr>
          <w:rFonts w:ascii="Arial" w:hAnsi="Arial" w:cs="Arial"/>
          <w:bCs/>
          <w:szCs w:val="24"/>
          <w:lang w:val="en-US"/>
        </w:rPr>
        <w:t>Policy</w:t>
      </w:r>
      <w:r>
        <w:rPr>
          <w:rFonts w:ascii="Arial" w:hAnsi="Arial" w:cs="Arial"/>
          <w:bCs/>
          <w:szCs w:val="24"/>
          <w:lang w:val="en-US"/>
        </w:rPr>
        <w:t xml:space="preserve"> – the City is required to consult with stakeholders on all proposals and new initiatives in accordance with Council’s policy.</w:t>
      </w:r>
    </w:p>
    <w:p w14:paraId="03C300FA" w14:textId="77777777"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Decision Implications</w:t>
      </w:r>
    </w:p>
    <w:p w14:paraId="6B091EE8" w14:textId="77777777" w:rsidR="00AC7D76" w:rsidRDefault="00AC7D76" w:rsidP="001610FD">
      <w:pPr>
        <w:ind w:left="-284" w:right="-238"/>
        <w:jc w:val="both"/>
        <w:rPr>
          <w:rFonts w:ascii="Arial" w:hAnsi="Arial" w:cs="Arial"/>
          <w:b/>
          <w:color w:val="17365D" w:themeColor="text2" w:themeShade="BF"/>
          <w:sz w:val="28"/>
          <w:szCs w:val="32"/>
          <w:lang w:val="en-US"/>
        </w:rPr>
      </w:pPr>
    </w:p>
    <w:p w14:paraId="57F38AF0" w14:textId="77777777" w:rsidR="00AC7D76" w:rsidRDefault="00AC7D76" w:rsidP="001610FD">
      <w:pPr>
        <w:ind w:left="-284" w:right="-238"/>
        <w:jc w:val="both"/>
        <w:rPr>
          <w:rFonts w:ascii="Arial" w:hAnsi="Arial" w:cs="Arial"/>
          <w:color w:val="000000" w:themeColor="text1"/>
          <w:szCs w:val="24"/>
        </w:rPr>
      </w:pPr>
      <w:r>
        <w:rPr>
          <w:rFonts w:ascii="Arial" w:hAnsi="Arial" w:cs="Arial"/>
          <w:color w:val="000000" w:themeColor="text1"/>
          <w:szCs w:val="24"/>
        </w:rPr>
        <w:t>E</w:t>
      </w:r>
      <w:r w:rsidRPr="009F69FE">
        <w:rPr>
          <w:rFonts w:ascii="Arial" w:hAnsi="Arial" w:cs="Arial"/>
          <w:color w:val="000000" w:themeColor="text1"/>
          <w:szCs w:val="24"/>
        </w:rPr>
        <w:t xml:space="preserve">ndorsement of the </w:t>
      </w:r>
      <w:r>
        <w:rPr>
          <w:rFonts w:ascii="Arial" w:hAnsi="Arial" w:cs="Arial"/>
          <w:color w:val="000000" w:themeColor="text1"/>
          <w:szCs w:val="24"/>
        </w:rPr>
        <w:t xml:space="preserve">recommendation will allow the City to progress a course of action to improve the upkeep and presentation of the former tennis court area as a </w:t>
      </w:r>
      <w:proofErr w:type="gramStart"/>
      <w:r>
        <w:rPr>
          <w:rFonts w:ascii="Arial" w:hAnsi="Arial" w:cs="Arial"/>
          <w:color w:val="000000" w:themeColor="text1"/>
          <w:szCs w:val="24"/>
        </w:rPr>
        <w:t>short term</w:t>
      </w:r>
      <w:proofErr w:type="gramEnd"/>
      <w:r>
        <w:rPr>
          <w:rFonts w:ascii="Arial" w:hAnsi="Arial" w:cs="Arial"/>
          <w:color w:val="000000" w:themeColor="text1"/>
          <w:szCs w:val="24"/>
        </w:rPr>
        <w:t xml:space="preserve"> solution at the least cost. It will also preserve the opportunity to deliver a more considered repurposing of the area for the long term. </w:t>
      </w:r>
    </w:p>
    <w:p w14:paraId="3525FF51" w14:textId="77777777" w:rsidR="00AC7D76" w:rsidRDefault="00AC7D76" w:rsidP="001610FD">
      <w:pPr>
        <w:ind w:left="-284" w:right="-238"/>
        <w:jc w:val="both"/>
        <w:rPr>
          <w:rFonts w:ascii="Arial" w:hAnsi="Arial" w:cs="Arial"/>
          <w:color w:val="000000" w:themeColor="text1"/>
          <w:szCs w:val="24"/>
        </w:rPr>
      </w:pPr>
    </w:p>
    <w:p w14:paraId="0DC09002" w14:textId="77777777" w:rsidR="00AC7D76" w:rsidRDefault="00AC7D76" w:rsidP="001610FD">
      <w:pPr>
        <w:ind w:left="-284" w:right="-238"/>
        <w:jc w:val="both"/>
        <w:rPr>
          <w:rFonts w:ascii="Arial" w:hAnsi="Arial" w:cs="Arial"/>
          <w:szCs w:val="32"/>
        </w:rPr>
      </w:pPr>
      <w:r>
        <w:rPr>
          <w:rFonts w:ascii="Arial" w:hAnsi="Arial" w:cs="Arial"/>
          <w:szCs w:val="32"/>
        </w:rPr>
        <w:t>If Council do not consider this proposal adequate and desire a more comprehensive repurposing of the area, either now or in the future, this will need more comprehensive consideration of available resources. To deliver a suitable long-term solution will require appropriate project planning, concept development, community consultation and adequate budget allocation to allow for project delivery.</w:t>
      </w:r>
    </w:p>
    <w:p w14:paraId="2F615E71" w14:textId="3B173795" w:rsidR="00AC7D76" w:rsidRDefault="00AC7D76" w:rsidP="001610FD">
      <w:pPr>
        <w:ind w:left="-284" w:right="-238"/>
        <w:jc w:val="both"/>
        <w:rPr>
          <w:rFonts w:ascii="Arial" w:hAnsi="Arial" w:cs="Arial"/>
          <w:color w:val="000000" w:themeColor="text1"/>
          <w:szCs w:val="24"/>
        </w:rPr>
      </w:pPr>
    </w:p>
    <w:p w14:paraId="04BC2D78" w14:textId="77777777" w:rsidR="003E7D68" w:rsidRDefault="003E7D68" w:rsidP="001610FD">
      <w:pPr>
        <w:ind w:left="-284" w:right="-238"/>
        <w:jc w:val="both"/>
        <w:rPr>
          <w:rFonts w:ascii="Arial" w:hAnsi="Arial" w:cs="Arial"/>
          <w:color w:val="000000" w:themeColor="text1"/>
          <w:szCs w:val="24"/>
        </w:rPr>
      </w:pPr>
    </w:p>
    <w:p w14:paraId="4570D3FE" w14:textId="77777777"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Conclusion</w:t>
      </w:r>
    </w:p>
    <w:p w14:paraId="148180EE" w14:textId="77777777" w:rsidR="00AC7D76" w:rsidRDefault="00AC7D76" w:rsidP="001610FD">
      <w:pPr>
        <w:ind w:left="-284" w:right="-238"/>
        <w:jc w:val="both"/>
        <w:rPr>
          <w:rFonts w:ascii="Arial" w:hAnsi="Arial" w:cs="Arial"/>
          <w:bCs/>
          <w:color w:val="17365D" w:themeColor="text2" w:themeShade="BF"/>
          <w:szCs w:val="28"/>
          <w:lang w:val="en-US"/>
        </w:rPr>
      </w:pPr>
    </w:p>
    <w:p w14:paraId="473BF324" w14:textId="77777777" w:rsidR="00AC7D76" w:rsidRDefault="00AC7D76" w:rsidP="001610FD">
      <w:pPr>
        <w:ind w:left="-284" w:right="-238"/>
        <w:jc w:val="both"/>
        <w:rPr>
          <w:rFonts w:ascii="Arial" w:hAnsi="Arial" w:cs="Arial"/>
          <w:bCs/>
          <w:color w:val="000000" w:themeColor="text1"/>
          <w:szCs w:val="28"/>
          <w:lang w:val="en-US"/>
        </w:rPr>
      </w:pPr>
      <w:r>
        <w:rPr>
          <w:rFonts w:ascii="Arial" w:hAnsi="Arial" w:cs="Arial"/>
          <w:bCs/>
          <w:color w:val="000000" w:themeColor="text1"/>
          <w:szCs w:val="28"/>
          <w:lang w:val="en-US"/>
        </w:rPr>
        <w:t>The City has proposed a</w:t>
      </w:r>
      <w:r w:rsidRPr="00867877">
        <w:rPr>
          <w:rFonts w:ascii="Arial" w:hAnsi="Arial" w:cs="Arial"/>
          <w:bCs/>
          <w:color w:val="000000" w:themeColor="text1"/>
          <w:szCs w:val="28"/>
          <w:lang w:val="en-US"/>
        </w:rPr>
        <w:t xml:space="preserve"> least cost solution </w:t>
      </w:r>
      <w:r>
        <w:rPr>
          <w:rFonts w:ascii="Arial" w:hAnsi="Arial" w:cs="Arial"/>
          <w:bCs/>
          <w:color w:val="000000" w:themeColor="text1"/>
          <w:szCs w:val="28"/>
          <w:lang w:val="en-US"/>
        </w:rPr>
        <w:t xml:space="preserve">for improving the appearance and upkeep of the former tennis court area at DCR. This proposal is intended to provide short term improvements to the area without comprising the future options for a more significant project to comprehensively repurpose the space if this was the </w:t>
      </w:r>
      <w:proofErr w:type="gramStart"/>
      <w:r>
        <w:rPr>
          <w:rFonts w:ascii="Arial" w:hAnsi="Arial" w:cs="Arial"/>
          <w:bCs/>
          <w:color w:val="000000" w:themeColor="text1"/>
          <w:szCs w:val="28"/>
          <w:lang w:val="en-US"/>
        </w:rPr>
        <w:t>long term</w:t>
      </w:r>
      <w:proofErr w:type="gramEnd"/>
      <w:r>
        <w:rPr>
          <w:rFonts w:ascii="Arial" w:hAnsi="Arial" w:cs="Arial"/>
          <w:bCs/>
          <w:color w:val="000000" w:themeColor="text1"/>
          <w:szCs w:val="28"/>
          <w:lang w:val="en-US"/>
        </w:rPr>
        <w:t xml:space="preserve"> expectation of Council and the community.</w:t>
      </w:r>
    </w:p>
    <w:p w14:paraId="61EB8D42" w14:textId="4228FC02" w:rsidR="00AC7D76" w:rsidRDefault="00AC7D76" w:rsidP="001610FD">
      <w:pPr>
        <w:ind w:left="-284" w:right="-238"/>
        <w:jc w:val="both"/>
        <w:rPr>
          <w:rFonts w:ascii="Arial" w:hAnsi="Arial" w:cs="Arial"/>
          <w:color w:val="17365D" w:themeColor="text2" w:themeShade="BF"/>
          <w:szCs w:val="32"/>
          <w:lang w:val="en-US"/>
        </w:rPr>
      </w:pPr>
    </w:p>
    <w:p w14:paraId="3958A108" w14:textId="77777777" w:rsidR="003E7D68" w:rsidRPr="0032025D" w:rsidRDefault="003E7D68" w:rsidP="001610FD">
      <w:pPr>
        <w:ind w:left="-284" w:right="-238"/>
        <w:jc w:val="both"/>
        <w:rPr>
          <w:rFonts w:ascii="Arial" w:hAnsi="Arial" w:cs="Arial"/>
          <w:color w:val="17365D" w:themeColor="text2" w:themeShade="BF"/>
          <w:szCs w:val="32"/>
          <w:lang w:val="en-US"/>
        </w:rPr>
      </w:pPr>
    </w:p>
    <w:p w14:paraId="24970D5F" w14:textId="77777777" w:rsidR="00AC7D76" w:rsidRPr="0032025D" w:rsidRDefault="00AC7D76" w:rsidP="001610FD">
      <w:pPr>
        <w:ind w:left="-284" w:right="-238"/>
        <w:jc w:val="both"/>
        <w:rPr>
          <w:rFonts w:ascii="Arial" w:hAnsi="Arial" w:cs="Arial"/>
          <w:b/>
          <w:color w:val="17365D" w:themeColor="text2" w:themeShade="BF"/>
          <w:sz w:val="28"/>
          <w:szCs w:val="32"/>
          <w:lang w:val="en-US"/>
        </w:rPr>
      </w:pPr>
      <w:r w:rsidRPr="0032025D">
        <w:rPr>
          <w:rFonts w:ascii="Arial" w:hAnsi="Arial" w:cs="Arial"/>
          <w:b/>
          <w:color w:val="17365D" w:themeColor="text2" w:themeShade="BF"/>
          <w:sz w:val="28"/>
          <w:szCs w:val="32"/>
          <w:lang w:val="en-US"/>
        </w:rPr>
        <w:t>Further Information</w:t>
      </w:r>
    </w:p>
    <w:p w14:paraId="51E8BAAB" w14:textId="77777777" w:rsidR="00AC7D76" w:rsidRPr="005F77A2" w:rsidRDefault="00AC7D76" w:rsidP="001610FD">
      <w:pPr>
        <w:ind w:left="-284" w:right="-238"/>
        <w:jc w:val="both"/>
        <w:rPr>
          <w:rFonts w:ascii="Arial" w:hAnsi="Arial" w:cs="Arial"/>
          <w:b/>
          <w:sz w:val="28"/>
          <w:szCs w:val="32"/>
          <w:lang w:val="en-US"/>
        </w:rPr>
      </w:pPr>
    </w:p>
    <w:p w14:paraId="684E250F" w14:textId="77777777" w:rsidR="00AC7D76" w:rsidRPr="005F77A2" w:rsidRDefault="00AC7D76" w:rsidP="001610FD">
      <w:pPr>
        <w:ind w:left="-284" w:right="-238"/>
        <w:jc w:val="both"/>
        <w:rPr>
          <w:rFonts w:ascii="Arial" w:hAnsi="Arial" w:cs="Arial"/>
          <w:bCs/>
          <w:szCs w:val="24"/>
        </w:rPr>
      </w:pPr>
      <w:r>
        <w:rPr>
          <w:rFonts w:ascii="Arial" w:hAnsi="Arial" w:cs="Arial"/>
          <w:bCs/>
          <w:szCs w:val="24"/>
          <w:lang w:val="en-US"/>
        </w:rPr>
        <w:t>Nil.</w:t>
      </w:r>
    </w:p>
    <w:p w14:paraId="0B6F012E" w14:textId="77777777" w:rsidR="00337D6A" w:rsidRPr="00337D6A" w:rsidRDefault="00337D6A" w:rsidP="00337D6A">
      <w:pPr>
        <w:ind w:left="-284" w:right="-238"/>
      </w:pPr>
    </w:p>
    <w:p w14:paraId="5A0A7164" w14:textId="15AA4315" w:rsidR="00B40CA6" w:rsidRDefault="00B40CA6" w:rsidP="00337D6A">
      <w:pPr>
        <w:ind w:left="-142" w:right="-238"/>
      </w:pPr>
    </w:p>
    <w:p w14:paraId="227AF0C6" w14:textId="0CE73A61" w:rsidR="00F50013" w:rsidRDefault="00F50013" w:rsidP="00337D6A">
      <w:pPr>
        <w:pStyle w:val="CouncilHeading"/>
        <w:ind w:left="-142" w:right="-238"/>
      </w:pPr>
    </w:p>
    <w:p w14:paraId="1DB7565C" w14:textId="77777777" w:rsidR="00F50013" w:rsidRDefault="00F50013" w:rsidP="00337D6A">
      <w:pPr>
        <w:pStyle w:val="CouncilHeading"/>
        <w:ind w:left="-142" w:right="-238"/>
      </w:pPr>
    </w:p>
    <w:p w14:paraId="05D619CC" w14:textId="303DA9AE" w:rsidR="00F50013" w:rsidRDefault="00F50013" w:rsidP="00337D6A">
      <w:pPr>
        <w:ind w:left="-142" w:right="-238"/>
        <w:rPr>
          <w:rFonts w:ascii="Arial" w:hAnsi="Arial" w:cs="Arial"/>
          <w:b/>
          <w:color w:val="17365D" w:themeColor="text2" w:themeShade="BF"/>
          <w:kern w:val="28"/>
          <w:szCs w:val="24"/>
        </w:rPr>
      </w:pPr>
    </w:p>
    <w:p w14:paraId="0F4A34C1" w14:textId="77777777" w:rsidR="00B40CA6" w:rsidRDefault="00B40CA6" w:rsidP="004973A7">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76D586A1" w:rsidR="00F50013" w:rsidRPr="009346C2" w:rsidRDefault="0095739B"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7" w:name="_Toc115908250"/>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4973A7">
        <w:rPr>
          <w:rFonts w:ascii="Arial" w:hAnsi="Arial" w:cs="Arial"/>
          <w:caps w:val="0"/>
          <w:color w:val="17365D" w:themeColor="text2" w:themeShade="BF"/>
          <w:szCs w:val="28"/>
          <w:u w:val="none"/>
        </w:rPr>
        <w:t>46.10.22</w:t>
      </w:r>
      <w:r w:rsidR="00F50013" w:rsidRPr="009346C2">
        <w:rPr>
          <w:rFonts w:ascii="Arial" w:hAnsi="Arial" w:cs="Arial"/>
          <w:caps w:val="0"/>
          <w:color w:val="17365D" w:themeColor="text2" w:themeShade="BF"/>
          <w:szCs w:val="28"/>
          <w:u w:val="none"/>
        </w:rPr>
        <w:t xml:space="preserve"> to CPS</w:t>
      </w:r>
      <w:r w:rsidR="00B805A0">
        <w:rPr>
          <w:rFonts w:ascii="Arial" w:hAnsi="Arial" w:cs="Arial"/>
          <w:caps w:val="0"/>
          <w:color w:val="17365D" w:themeColor="text2" w:themeShade="BF"/>
          <w:szCs w:val="28"/>
          <w:u w:val="none"/>
        </w:rPr>
        <w:t>49.10.22</w:t>
      </w:r>
      <w:bookmarkEnd w:id="27"/>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4973A7">
      <w:pPr>
        <w:pStyle w:val="CouncilHeading"/>
        <w:ind w:right="-238"/>
      </w:pPr>
    </w:p>
    <w:p w14:paraId="6BAE9319" w14:textId="521136CE" w:rsidR="00B40CA6" w:rsidRDefault="00573BC4" w:rsidP="004973A7">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15908251"/>
      <w:r>
        <w:rPr>
          <w:rFonts w:ascii="Arial" w:hAnsi="Arial" w:cs="Arial"/>
          <w:caps w:val="0"/>
          <w:color w:val="17365D" w:themeColor="text2" w:themeShade="BF"/>
          <w:u w:val="none"/>
        </w:rPr>
        <w:t>CPS46.10.22 New Lease to Dalkeith Nedlands Bowling Club</w:t>
      </w:r>
      <w:bookmarkEnd w:id="28"/>
    </w:p>
    <w:p w14:paraId="797051BA" w14:textId="64FC450E" w:rsidR="00573BC4" w:rsidRDefault="00573BC4" w:rsidP="00573BC4">
      <w:pPr>
        <w:ind w:left="-284"/>
      </w:pPr>
    </w:p>
    <w:tbl>
      <w:tblPr>
        <w:tblStyle w:val="TableGrid"/>
        <w:tblW w:w="9640" w:type="dxa"/>
        <w:tblInd w:w="-289" w:type="dxa"/>
        <w:tblLook w:val="04A0" w:firstRow="1" w:lastRow="0" w:firstColumn="1" w:lastColumn="0" w:noHBand="0" w:noVBand="1"/>
      </w:tblPr>
      <w:tblGrid>
        <w:gridCol w:w="2349"/>
        <w:gridCol w:w="7291"/>
      </w:tblGrid>
      <w:tr w:rsidR="000132B7" w:rsidRPr="005F77A2" w14:paraId="7F5B3666" w14:textId="77777777" w:rsidTr="00334F7D">
        <w:tc>
          <w:tcPr>
            <w:tcW w:w="2349" w:type="dxa"/>
          </w:tcPr>
          <w:p w14:paraId="0E403A0D" w14:textId="77777777" w:rsidR="000132B7" w:rsidRPr="00E87554" w:rsidRDefault="000132B7" w:rsidP="006500B1">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50FFC5FC" w14:textId="1E119E10" w:rsidR="000132B7" w:rsidRPr="005F77A2" w:rsidRDefault="000132B7" w:rsidP="006500B1">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25 October 2022</w:t>
            </w:r>
          </w:p>
        </w:tc>
      </w:tr>
      <w:tr w:rsidR="000132B7" w:rsidRPr="005F77A2" w14:paraId="4FB3E11A" w14:textId="77777777" w:rsidTr="00334F7D">
        <w:tc>
          <w:tcPr>
            <w:tcW w:w="2349" w:type="dxa"/>
          </w:tcPr>
          <w:p w14:paraId="6942EFCC" w14:textId="77777777" w:rsidR="000132B7" w:rsidRPr="00E87554" w:rsidRDefault="000132B7" w:rsidP="006500B1">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47F651FB" w14:textId="77777777" w:rsidR="000132B7" w:rsidRPr="005F77A2" w:rsidRDefault="000132B7" w:rsidP="006500B1">
            <w:pPr>
              <w:ind w:right="39"/>
              <w:jc w:val="both"/>
              <w:rPr>
                <w:rFonts w:ascii="Arial" w:hAnsi="Arial" w:cs="Arial"/>
                <w:szCs w:val="24"/>
                <w:lang w:val="en-AU"/>
              </w:rPr>
            </w:pPr>
            <w:r>
              <w:rPr>
                <w:rFonts w:ascii="Arial" w:hAnsi="Arial" w:cs="Arial"/>
                <w:szCs w:val="24"/>
                <w:lang w:val="en-AU"/>
              </w:rPr>
              <w:t>Dalkeith Nedlands Bowling Club (</w:t>
            </w:r>
            <w:proofErr w:type="spellStart"/>
            <w:r>
              <w:rPr>
                <w:rFonts w:ascii="Arial" w:hAnsi="Arial" w:cs="Arial"/>
                <w:szCs w:val="24"/>
                <w:lang w:val="en-AU"/>
              </w:rPr>
              <w:t>inc</w:t>
            </w:r>
            <w:proofErr w:type="spellEnd"/>
            <w:r>
              <w:rPr>
                <w:rFonts w:ascii="Arial" w:hAnsi="Arial" w:cs="Arial"/>
                <w:szCs w:val="24"/>
                <w:lang w:val="en-AU"/>
              </w:rPr>
              <w:t>)</w:t>
            </w:r>
          </w:p>
        </w:tc>
      </w:tr>
      <w:tr w:rsidR="000132B7" w:rsidRPr="005F77A2" w14:paraId="242F1235" w14:textId="77777777" w:rsidTr="00334F7D">
        <w:tc>
          <w:tcPr>
            <w:tcW w:w="2349" w:type="dxa"/>
          </w:tcPr>
          <w:p w14:paraId="42CF70E5" w14:textId="77777777" w:rsidR="000132B7" w:rsidRPr="00E87554" w:rsidRDefault="000132B7" w:rsidP="006500B1">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B2AE1DA" w14:textId="77777777" w:rsidR="000132B7" w:rsidRDefault="000132B7" w:rsidP="006500B1">
            <w:pPr>
              <w:pStyle w:val="Subsection"/>
              <w:tabs>
                <w:tab w:val="clear" w:pos="595"/>
                <w:tab w:val="clear" w:pos="879"/>
              </w:tabs>
              <w:spacing w:before="120"/>
              <w:ind w:left="0" w:right="39" w:firstLine="0"/>
              <w:rPr>
                <w:rFonts w:ascii="Arial" w:hAnsi="Arial" w:cs="Arial"/>
                <w:szCs w:val="24"/>
              </w:rPr>
            </w:pPr>
          </w:p>
          <w:p w14:paraId="272727D0" w14:textId="709004C4" w:rsidR="000132B7" w:rsidRPr="005F77A2" w:rsidRDefault="000132B7" w:rsidP="006500B1">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0132B7" w:rsidRPr="005F77A2" w14:paraId="70AC63E5" w14:textId="77777777" w:rsidTr="00334F7D">
        <w:tc>
          <w:tcPr>
            <w:tcW w:w="2349" w:type="dxa"/>
          </w:tcPr>
          <w:p w14:paraId="3CDA4535" w14:textId="77777777" w:rsidR="000132B7" w:rsidRPr="00E87554" w:rsidRDefault="000132B7" w:rsidP="006500B1">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1C9DE6CF" w14:textId="77777777" w:rsidR="000132B7" w:rsidRPr="005F77A2" w:rsidRDefault="000132B7" w:rsidP="006500B1">
            <w:pPr>
              <w:ind w:right="39"/>
              <w:jc w:val="both"/>
              <w:rPr>
                <w:rFonts w:ascii="Arial" w:hAnsi="Arial" w:cs="Arial"/>
                <w:szCs w:val="24"/>
                <w:lang w:val="en-AU"/>
              </w:rPr>
            </w:pPr>
            <w:r w:rsidRPr="3C0606BB">
              <w:rPr>
                <w:rFonts w:ascii="Arial" w:hAnsi="Arial" w:cs="Arial"/>
                <w:szCs w:val="24"/>
                <w:lang w:val="en-AU"/>
              </w:rPr>
              <w:t>Peter Scasserra – Coordinator Land and Property</w:t>
            </w:r>
          </w:p>
        </w:tc>
      </w:tr>
      <w:tr w:rsidR="000132B7" w:rsidRPr="005F77A2" w14:paraId="039AF410" w14:textId="77777777" w:rsidTr="00334F7D">
        <w:tc>
          <w:tcPr>
            <w:tcW w:w="2349" w:type="dxa"/>
          </w:tcPr>
          <w:p w14:paraId="20813A16" w14:textId="77777777" w:rsidR="000132B7" w:rsidRPr="00E87554" w:rsidRDefault="000132B7" w:rsidP="006500B1">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189E1511" w14:textId="77777777" w:rsidR="000132B7" w:rsidRPr="005F77A2" w:rsidRDefault="000132B7" w:rsidP="006500B1">
            <w:pPr>
              <w:ind w:right="39"/>
              <w:jc w:val="both"/>
              <w:rPr>
                <w:rFonts w:ascii="Arial" w:hAnsi="Arial" w:cs="Arial"/>
                <w:szCs w:val="24"/>
                <w:lang w:val="en-AU"/>
              </w:rPr>
            </w:pPr>
            <w:r>
              <w:rPr>
                <w:rFonts w:ascii="Arial" w:hAnsi="Arial" w:cs="Arial"/>
                <w:szCs w:val="24"/>
                <w:lang w:val="en-AU"/>
              </w:rPr>
              <w:t>Michael Cole – Director Corporate Services</w:t>
            </w:r>
          </w:p>
        </w:tc>
      </w:tr>
      <w:tr w:rsidR="000132B7" w:rsidRPr="005F77A2" w14:paraId="3B903B61" w14:textId="77777777" w:rsidTr="00334F7D">
        <w:tc>
          <w:tcPr>
            <w:tcW w:w="2349" w:type="dxa"/>
          </w:tcPr>
          <w:p w14:paraId="6A91B6D8" w14:textId="77777777" w:rsidR="000132B7" w:rsidRPr="00E87554" w:rsidRDefault="000132B7" w:rsidP="006500B1">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3205CAD" w14:textId="77777777" w:rsidR="000132B7" w:rsidRPr="005F77A2" w:rsidRDefault="000132B7" w:rsidP="006500B1">
            <w:pPr>
              <w:ind w:right="39"/>
              <w:jc w:val="both"/>
              <w:rPr>
                <w:rFonts w:ascii="Arial" w:hAnsi="Arial" w:cs="Arial"/>
                <w:szCs w:val="32"/>
                <w:lang w:val="en-US"/>
              </w:rPr>
            </w:pPr>
            <w:r>
              <w:rPr>
                <w:rFonts w:ascii="Arial" w:hAnsi="Arial" w:cs="Arial"/>
                <w:szCs w:val="32"/>
                <w:lang w:val="en-US"/>
              </w:rPr>
              <w:t>Nil</w:t>
            </w:r>
          </w:p>
        </w:tc>
      </w:tr>
    </w:tbl>
    <w:p w14:paraId="2742CCAF" w14:textId="77777777" w:rsidR="000132B7" w:rsidRPr="005F77A2" w:rsidRDefault="000132B7" w:rsidP="000132B7">
      <w:pPr>
        <w:ind w:right="-330"/>
        <w:jc w:val="both"/>
        <w:rPr>
          <w:rFonts w:ascii="Arial" w:hAnsi="Arial" w:cs="Arial"/>
          <w:b/>
          <w:szCs w:val="32"/>
          <w:lang w:val="en-US"/>
        </w:rPr>
      </w:pPr>
    </w:p>
    <w:p w14:paraId="48B32440" w14:textId="77777777" w:rsidR="000132B7" w:rsidRPr="00E87554" w:rsidRDefault="000132B7" w:rsidP="000132B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B827A74" w14:textId="77777777" w:rsidR="000132B7" w:rsidRPr="005F77A2" w:rsidRDefault="000132B7" w:rsidP="000132B7">
      <w:pPr>
        <w:ind w:left="-567" w:right="-238"/>
        <w:jc w:val="both"/>
        <w:rPr>
          <w:rFonts w:ascii="Arial" w:hAnsi="Arial" w:cs="Arial"/>
          <w:b/>
          <w:szCs w:val="32"/>
          <w:lang w:val="en-US"/>
        </w:rPr>
      </w:pPr>
    </w:p>
    <w:p w14:paraId="77A06763" w14:textId="77777777" w:rsidR="000132B7" w:rsidRPr="00D632C3" w:rsidRDefault="000132B7" w:rsidP="000132B7">
      <w:pPr>
        <w:ind w:left="-284" w:right="-238"/>
        <w:jc w:val="both"/>
        <w:rPr>
          <w:rFonts w:ascii="Arial" w:hAnsi="Arial" w:cs="Arial"/>
          <w:szCs w:val="32"/>
          <w:lang w:val="en-US"/>
        </w:rPr>
      </w:pPr>
      <w:r>
        <w:rPr>
          <w:rFonts w:ascii="Arial" w:hAnsi="Arial" w:cs="Arial"/>
          <w:szCs w:val="32"/>
          <w:lang w:val="en-US"/>
        </w:rPr>
        <w:t>The purpose of this report is for Council to consider a new lease for the Dalkeith Nedlands Bowling Club Inc. for portion of Reserve 1668, 55 Jutland Parade Dalkeith.</w:t>
      </w:r>
    </w:p>
    <w:p w14:paraId="5FAB4A75" w14:textId="77777777" w:rsidR="000132B7" w:rsidRPr="005F77A2" w:rsidRDefault="000132B7" w:rsidP="000132B7">
      <w:pPr>
        <w:ind w:left="-567" w:right="-238"/>
        <w:jc w:val="both"/>
        <w:rPr>
          <w:rFonts w:ascii="Arial" w:hAnsi="Arial" w:cs="Arial"/>
          <w:b/>
          <w:szCs w:val="32"/>
          <w:lang w:val="en-US"/>
        </w:rPr>
      </w:pPr>
    </w:p>
    <w:p w14:paraId="49545055" w14:textId="77777777" w:rsidR="000132B7" w:rsidRPr="00E87554" w:rsidRDefault="000132B7" w:rsidP="000132B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29AA0F3" w14:textId="77777777" w:rsidR="000132B7" w:rsidRPr="00E87554" w:rsidRDefault="000132B7" w:rsidP="000132B7">
      <w:pPr>
        <w:ind w:left="-567" w:right="-238"/>
        <w:jc w:val="both"/>
        <w:rPr>
          <w:rFonts w:ascii="Arial" w:hAnsi="Arial" w:cs="Arial"/>
          <w:b/>
          <w:color w:val="244061" w:themeColor="accent1" w:themeShade="80"/>
          <w:sz w:val="28"/>
          <w:szCs w:val="32"/>
          <w:lang w:val="en-US"/>
        </w:rPr>
      </w:pPr>
    </w:p>
    <w:p w14:paraId="411D5C79" w14:textId="6F8A03FC" w:rsidR="000132B7" w:rsidRPr="003E7D68" w:rsidRDefault="000132B7" w:rsidP="000132B7">
      <w:pPr>
        <w:ind w:left="-284" w:right="-238"/>
        <w:jc w:val="both"/>
        <w:rPr>
          <w:rFonts w:ascii="Arial" w:hAnsi="Arial" w:cs="Arial"/>
          <w:b/>
          <w:color w:val="244061" w:themeColor="accent1" w:themeShade="80"/>
          <w:szCs w:val="24"/>
          <w:lang w:val="en-US"/>
        </w:rPr>
      </w:pPr>
      <w:r w:rsidRPr="003E7D68">
        <w:rPr>
          <w:rFonts w:ascii="Arial" w:hAnsi="Arial" w:cs="Arial"/>
          <w:b/>
          <w:color w:val="244061" w:themeColor="accent1" w:themeShade="80"/>
          <w:szCs w:val="24"/>
          <w:lang w:val="en-US"/>
        </w:rPr>
        <w:t>That Council</w:t>
      </w:r>
      <w:r w:rsidR="00386608">
        <w:rPr>
          <w:rFonts w:ascii="Arial" w:hAnsi="Arial" w:cs="Arial"/>
          <w:b/>
          <w:color w:val="244061" w:themeColor="accent1" w:themeShade="80"/>
          <w:szCs w:val="24"/>
          <w:lang w:val="en-US"/>
        </w:rPr>
        <w:t>:</w:t>
      </w:r>
    </w:p>
    <w:p w14:paraId="1E7171C4" w14:textId="77777777" w:rsidR="000132B7" w:rsidRPr="003E7D68" w:rsidRDefault="000132B7" w:rsidP="000132B7">
      <w:pPr>
        <w:ind w:left="-284" w:right="-238"/>
        <w:jc w:val="both"/>
        <w:rPr>
          <w:rFonts w:ascii="Arial" w:hAnsi="Arial" w:cs="Arial"/>
          <w:b/>
          <w:color w:val="244061" w:themeColor="accent1" w:themeShade="80"/>
          <w:szCs w:val="24"/>
          <w:lang w:val="en-US"/>
        </w:rPr>
      </w:pPr>
    </w:p>
    <w:p w14:paraId="01261D96" w14:textId="03FEE04D" w:rsidR="000132B7" w:rsidRPr="003E7D68" w:rsidRDefault="000132B7" w:rsidP="006503DC">
      <w:pPr>
        <w:pStyle w:val="ListParagraph"/>
        <w:numPr>
          <w:ilvl w:val="0"/>
          <w:numId w:val="5"/>
        </w:numPr>
        <w:ind w:left="284" w:right="-238" w:hanging="567"/>
        <w:jc w:val="both"/>
        <w:rPr>
          <w:rFonts w:ascii="Arial" w:hAnsi="Arial" w:cs="Arial"/>
          <w:b/>
          <w:color w:val="244061" w:themeColor="accent1" w:themeShade="80"/>
          <w:szCs w:val="24"/>
        </w:rPr>
      </w:pPr>
      <w:r w:rsidRPr="003E7D68">
        <w:rPr>
          <w:rFonts w:ascii="Arial" w:hAnsi="Arial" w:cs="Arial"/>
          <w:b/>
          <w:color w:val="244061" w:themeColor="accent1" w:themeShade="80"/>
          <w:szCs w:val="24"/>
        </w:rPr>
        <w:t xml:space="preserve">approves the disposal of a 13,860 m² (approx.) portion of Reserve 1668 (Part Lot 14867 on Deposited Plan 35721) by way of lease to the Dalkeith Nedlands Bowling Club Inc. consistent with the key terms noted within this </w:t>
      </w:r>
      <w:proofErr w:type="gramStart"/>
      <w:r w:rsidRPr="003E7D68">
        <w:rPr>
          <w:rFonts w:ascii="Arial" w:hAnsi="Arial" w:cs="Arial"/>
          <w:b/>
          <w:color w:val="244061" w:themeColor="accent1" w:themeShade="80"/>
          <w:szCs w:val="24"/>
        </w:rPr>
        <w:t>report</w:t>
      </w:r>
      <w:r w:rsidR="003E7D68" w:rsidRPr="003E7D68">
        <w:rPr>
          <w:rFonts w:ascii="Arial" w:hAnsi="Arial" w:cs="Arial"/>
          <w:b/>
          <w:color w:val="244061" w:themeColor="accent1" w:themeShade="80"/>
          <w:szCs w:val="24"/>
        </w:rPr>
        <w:t>;</w:t>
      </w:r>
      <w:proofErr w:type="gramEnd"/>
    </w:p>
    <w:p w14:paraId="2E49AB81" w14:textId="77777777" w:rsidR="000132B7" w:rsidRPr="003E7D68" w:rsidRDefault="000132B7" w:rsidP="000132B7">
      <w:pPr>
        <w:pStyle w:val="ListParagraph"/>
        <w:ind w:left="284" w:right="-238"/>
        <w:jc w:val="both"/>
        <w:rPr>
          <w:rFonts w:ascii="Arial" w:hAnsi="Arial" w:cs="Arial"/>
          <w:b/>
          <w:color w:val="244061" w:themeColor="accent1" w:themeShade="80"/>
          <w:szCs w:val="24"/>
        </w:rPr>
      </w:pPr>
    </w:p>
    <w:p w14:paraId="5B454D8D" w14:textId="6008906E" w:rsidR="000132B7" w:rsidRPr="003E7D68" w:rsidRDefault="000132B7" w:rsidP="006503DC">
      <w:pPr>
        <w:pStyle w:val="ListParagraph"/>
        <w:numPr>
          <w:ilvl w:val="0"/>
          <w:numId w:val="5"/>
        </w:numPr>
        <w:ind w:left="284" w:right="-238" w:hanging="567"/>
        <w:jc w:val="both"/>
        <w:rPr>
          <w:rFonts w:ascii="Arial" w:hAnsi="Arial" w:cs="Arial"/>
          <w:b/>
          <w:color w:val="244061" w:themeColor="accent1" w:themeShade="80"/>
          <w:szCs w:val="24"/>
        </w:rPr>
      </w:pPr>
      <w:r w:rsidRPr="003E7D68">
        <w:rPr>
          <w:rFonts w:ascii="Arial" w:hAnsi="Arial" w:cs="Arial"/>
          <w:b/>
          <w:color w:val="244061" w:themeColor="accent1" w:themeShade="80"/>
          <w:szCs w:val="24"/>
        </w:rPr>
        <w:t xml:space="preserve">approves an exemption to section 3.58 of the Local Government Act 1995 pursuant to Regulation 30 of the </w:t>
      </w:r>
      <w:r w:rsidRPr="003E7D68">
        <w:rPr>
          <w:rFonts w:ascii="Arial" w:hAnsi="Arial" w:cs="Arial"/>
          <w:b/>
          <w:i/>
          <w:iCs/>
          <w:color w:val="244061" w:themeColor="accent1" w:themeShade="80"/>
          <w:szCs w:val="24"/>
        </w:rPr>
        <w:t>Local Government (Functions and General) Regulations 1996</w:t>
      </w:r>
      <w:r w:rsidRPr="003E7D68">
        <w:rPr>
          <w:rFonts w:ascii="Arial" w:hAnsi="Arial" w:cs="Arial"/>
          <w:b/>
          <w:color w:val="244061" w:themeColor="accent1" w:themeShade="80"/>
          <w:szCs w:val="24"/>
        </w:rPr>
        <w:t xml:space="preserve"> for the disposal of a 13,860 m² (approx.) portion of Reserve 1668 (Part Lot 14867 on Deposited Plan 35721) by way of lease</w:t>
      </w:r>
      <w:r w:rsidR="003E7D68" w:rsidRPr="003E7D68">
        <w:rPr>
          <w:rFonts w:ascii="Arial" w:hAnsi="Arial" w:cs="Arial"/>
          <w:b/>
          <w:color w:val="244061" w:themeColor="accent1" w:themeShade="80"/>
          <w:szCs w:val="24"/>
        </w:rPr>
        <w:t>; and</w:t>
      </w:r>
      <w:r w:rsidRPr="003E7D68">
        <w:rPr>
          <w:rFonts w:ascii="Arial" w:hAnsi="Arial" w:cs="Arial"/>
          <w:b/>
          <w:color w:val="244061" w:themeColor="accent1" w:themeShade="80"/>
          <w:szCs w:val="24"/>
        </w:rPr>
        <w:t xml:space="preserve"> </w:t>
      </w:r>
    </w:p>
    <w:p w14:paraId="0CBD0FD3" w14:textId="77777777" w:rsidR="000132B7" w:rsidRPr="003E7D68" w:rsidRDefault="000132B7" w:rsidP="000132B7">
      <w:pPr>
        <w:pStyle w:val="ListParagraph"/>
        <w:ind w:left="284" w:right="-238"/>
        <w:jc w:val="both"/>
        <w:rPr>
          <w:rFonts w:ascii="Arial" w:hAnsi="Arial" w:cs="Arial"/>
          <w:b/>
          <w:color w:val="244061" w:themeColor="accent1" w:themeShade="80"/>
          <w:szCs w:val="24"/>
        </w:rPr>
      </w:pPr>
    </w:p>
    <w:p w14:paraId="4C14DB88" w14:textId="77777777" w:rsidR="000132B7" w:rsidRPr="003E7D68" w:rsidRDefault="000132B7" w:rsidP="006503DC">
      <w:pPr>
        <w:pStyle w:val="ListParagraph"/>
        <w:numPr>
          <w:ilvl w:val="0"/>
          <w:numId w:val="5"/>
        </w:numPr>
        <w:ind w:left="284" w:right="-238" w:hanging="567"/>
        <w:jc w:val="both"/>
        <w:rPr>
          <w:rFonts w:ascii="Arial" w:hAnsi="Arial" w:cs="Arial"/>
          <w:b/>
          <w:color w:val="244061" w:themeColor="accent1" w:themeShade="80"/>
          <w:szCs w:val="24"/>
        </w:rPr>
      </w:pPr>
      <w:r w:rsidRPr="003E7D68">
        <w:rPr>
          <w:rFonts w:ascii="Arial" w:hAnsi="Arial" w:cs="Arial"/>
          <w:b/>
          <w:color w:val="244061" w:themeColor="accent1" w:themeShade="80"/>
          <w:szCs w:val="24"/>
        </w:rPr>
        <w:t>subject to the Minister for Lands’ Consent, authorises the Chief Executive Officer and Mayor to execute all documents necessary to give effect to a lease and apply the City’s Common Seal.</w:t>
      </w:r>
    </w:p>
    <w:p w14:paraId="5736CDFE" w14:textId="1B3EB032" w:rsidR="000132B7" w:rsidRDefault="000132B7" w:rsidP="000132B7">
      <w:pPr>
        <w:pStyle w:val="ListParagraph"/>
        <w:ind w:right="-238"/>
        <w:rPr>
          <w:rFonts w:ascii="Arial" w:hAnsi="Arial" w:cs="Arial"/>
          <w:b/>
          <w:szCs w:val="24"/>
        </w:rPr>
      </w:pPr>
    </w:p>
    <w:p w14:paraId="4EFA332C" w14:textId="77777777" w:rsidR="00386608" w:rsidRPr="001370BA" w:rsidRDefault="00386608" w:rsidP="000132B7">
      <w:pPr>
        <w:pStyle w:val="ListParagraph"/>
        <w:ind w:right="-238"/>
        <w:rPr>
          <w:rFonts w:ascii="Arial" w:hAnsi="Arial" w:cs="Arial"/>
          <w:b/>
          <w:szCs w:val="24"/>
        </w:rPr>
      </w:pPr>
    </w:p>
    <w:p w14:paraId="6C895E17" w14:textId="77777777" w:rsidR="000132B7" w:rsidRPr="005F77A2" w:rsidRDefault="000132B7" w:rsidP="000132B7">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CEB89DF" w14:textId="77777777" w:rsidR="000132B7" w:rsidRPr="005F77A2" w:rsidRDefault="000132B7" w:rsidP="000132B7">
      <w:pPr>
        <w:ind w:left="-284" w:right="-238"/>
        <w:jc w:val="both"/>
        <w:rPr>
          <w:rFonts w:ascii="Arial" w:hAnsi="Arial" w:cs="Arial"/>
          <w:color w:val="000000" w:themeColor="text1"/>
          <w:szCs w:val="24"/>
        </w:rPr>
      </w:pPr>
    </w:p>
    <w:p w14:paraId="2315110C" w14:textId="77777777" w:rsidR="000132B7" w:rsidRPr="005F77A2" w:rsidRDefault="000132B7" w:rsidP="000132B7">
      <w:pPr>
        <w:ind w:left="-284" w:right="-238"/>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p>
    <w:p w14:paraId="7A3BB586" w14:textId="1CC7D50F" w:rsidR="000132B7" w:rsidRDefault="000132B7" w:rsidP="000132B7">
      <w:pPr>
        <w:ind w:left="-284" w:right="-238"/>
        <w:jc w:val="both"/>
        <w:rPr>
          <w:rFonts w:ascii="Arial" w:hAnsi="Arial" w:cs="Arial"/>
          <w:b/>
          <w:sz w:val="28"/>
          <w:szCs w:val="32"/>
          <w:lang w:val="en-US"/>
        </w:rPr>
      </w:pPr>
    </w:p>
    <w:p w14:paraId="3DCB733C" w14:textId="77777777" w:rsidR="00386608" w:rsidRDefault="00386608" w:rsidP="000132B7">
      <w:pPr>
        <w:ind w:left="-284" w:right="-238"/>
        <w:jc w:val="both"/>
        <w:rPr>
          <w:rFonts w:ascii="Arial" w:hAnsi="Arial" w:cs="Arial"/>
          <w:b/>
          <w:sz w:val="28"/>
          <w:szCs w:val="32"/>
          <w:lang w:val="en-US"/>
        </w:rPr>
      </w:pPr>
    </w:p>
    <w:p w14:paraId="0A7715C0" w14:textId="77777777" w:rsidR="0008436F" w:rsidRDefault="0008436F" w:rsidP="000132B7">
      <w:pPr>
        <w:ind w:left="-284" w:right="-238"/>
        <w:jc w:val="both"/>
        <w:rPr>
          <w:rFonts w:ascii="Arial" w:hAnsi="Arial" w:cs="Arial"/>
          <w:b/>
          <w:sz w:val="28"/>
          <w:szCs w:val="32"/>
          <w:lang w:val="en-US"/>
        </w:rPr>
      </w:pPr>
    </w:p>
    <w:p w14:paraId="6F9583CC" w14:textId="77777777" w:rsidR="0008436F" w:rsidRDefault="0008436F" w:rsidP="000132B7">
      <w:pPr>
        <w:ind w:left="-284" w:right="-238"/>
        <w:jc w:val="both"/>
        <w:rPr>
          <w:rFonts w:ascii="Arial" w:hAnsi="Arial" w:cs="Arial"/>
          <w:b/>
          <w:sz w:val="28"/>
          <w:szCs w:val="32"/>
          <w:lang w:val="en-US"/>
        </w:rPr>
      </w:pPr>
    </w:p>
    <w:p w14:paraId="2C38194C" w14:textId="77777777" w:rsidR="0008436F" w:rsidRPr="005F77A2" w:rsidRDefault="0008436F" w:rsidP="000132B7">
      <w:pPr>
        <w:ind w:left="-284" w:right="-238"/>
        <w:jc w:val="both"/>
        <w:rPr>
          <w:rFonts w:ascii="Arial" w:hAnsi="Arial" w:cs="Arial"/>
          <w:b/>
          <w:sz w:val="28"/>
          <w:szCs w:val="32"/>
          <w:lang w:val="en-US"/>
        </w:rPr>
      </w:pPr>
    </w:p>
    <w:p w14:paraId="5FAFD069" w14:textId="77777777" w:rsidR="000132B7" w:rsidRPr="00E87554" w:rsidRDefault="000132B7" w:rsidP="000132B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6DB3A5C" w14:textId="77777777" w:rsidR="000132B7" w:rsidRPr="005F77A2" w:rsidRDefault="000132B7" w:rsidP="000132B7">
      <w:pPr>
        <w:ind w:left="-284" w:right="-238"/>
        <w:jc w:val="both"/>
        <w:rPr>
          <w:rFonts w:ascii="Arial" w:hAnsi="Arial" w:cs="Arial"/>
          <w:b/>
          <w:sz w:val="28"/>
          <w:szCs w:val="32"/>
          <w:lang w:val="en-US"/>
        </w:rPr>
      </w:pPr>
    </w:p>
    <w:p w14:paraId="535AE30B" w14:textId="77777777" w:rsidR="000132B7" w:rsidRDefault="000132B7" w:rsidP="000132B7">
      <w:pPr>
        <w:ind w:left="-284" w:right="-238"/>
        <w:jc w:val="both"/>
        <w:rPr>
          <w:rFonts w:ascii="Arial" w:hAnsi="Arial" w:cs="Arial"/>
          <w:bCs/>
          <w:szCs w:val="24"/>
          <w:lang w:val="en-US"/>
        </w:rPr>
      </w:pPr>
      <w:r>
        <w:rPr>
          <w:rFonts w:ascii="Arial" w:hAnsi="Arial" w:cs="Arial"/>
          <w:bCs/>
          <w:szCs w:val="24"/>
          <w:lang w:val="en-US"/>
        </w:rPr>
        <w:t>Reserve 1668 (Reserve) comprises Lot 14867 on Deposited Plan 35721 and is land owned by the State of Western Australia that has been vested to the City of Nedlands (City) by way of a Management Order.</w:t>
      </w:r>
    </w:p>
    <w:p w14:paraId="60C4EE24" w14:textId="77777777" w:rsidR="000132B7" w:rsidRDefault="000132B7" w:rsidP="000132B7">
      <w:pPr>
        <w:ind w:left="-284" w:right="-238"/>
        <w:jc w:val="both"/>
        <w:rPr>
          <w:rFonts w:ascii="Arial" w:hAnsi="Arial" w:cs="Arial"/>
          <w:bCs/>
          <w:szCs w:val="24"/>
          <w:lang w:val="en-US"/>
        </w:rPr>
      </w:pPr>
    </w:p>
    <w:p w14:paraId="7DF0D06A" w14:textId="77777777" w:rsidR="000132B7" w:rsidRDefault="000132B7" w:rsidP="000132B7">
      <w:pPr>
        <w:ind w:left="-284" w:right="-238"/>
        <w:jc w:val="both"/>
        <w:rPr>
          <w:rFonts w:ascii="Arial" w:hAnsi="Arial" w:cs="Arial"/>
          <w:bCs/>
          <w:szCs w:val="24"/>
          <w:lang w:val="en-US"/>
        </w:rPr>
      </w:pPr>
      <w:r>
        <w:rPr>
          <w:rFonts w:ascii="Arial" w:hAnsi="Arial" w:cs="Arial"/>
          <w:bCs/>
          <w:szCs w:val="24"/>
          <w:lang w:val="en-US"/>
        </w:rPr>
        <w:t>The Management Order for the Reserve provides the City with a statutory right to manage and control the Crown land for the purpose of Recreation with power to lease for any term not exceeding 21 years, subject to consent of the Minister for Lands.</w:t>
      </w:r>
    </w:p>
    <w:p w14:paraId="1A785D95" w14:textId="77777777" w:rsidR="000132B7" w:rsidRDefault="000132B7" w:rsidP="000132B7">
      <w:pPr>
        <w:ind w:left="-284" w:right="-238"/>
        <w:jc w:val="both"/>
        <w:rPr>
          <w:rFonts w:ascii="Arial" w:hAnsi="Arial" w:cs="Arial"/>
          <w:bCs/>
          <w:szCs w:val="24"/>
          <w:lang w:val="en-US"/>
        </w:rPr>
      </w:pPr>
    </w:p>
    <w:p w14:paraId="16AAE656" w14:textId="77777777" w:rsidR="000132B7" w:rsidRDefault="000132B7" w:rsidP="000132B7">
      <w:pPr>
        <w:ind w:left="-284" w:right="-238"/>
        <w:jc w:val="both"/>
        <w:rPr>
          <w:rFonts w:ascii="Arial" w:hAnsi="Arial" w:cs="Arial"/>
          <w:bCs/>
          <w:szCs w:val="24"/>
          <w:lang w:val="en-US"/>
        </w:rPr>
      </w:pPr>
      <w:r>
        <w:rPr>
          <w:rFonts w:ascii="Arial" w:hAnsi="Arial" w:cs="Arial"/>
          <w:bCs/>
          <w:szCs w:val="24"/>
          <w:lang w:val="en-US"/>
        </w:rPr>
        <w:t xml:space="preserve">Reserve 1668 currently consists of land utilised by several Sporting Clubs a Day Care Centre and Pre-School. The Sporting Clubs and Pre-School occupy their respective facilities pursuant to either a lease or management </w:t>
      </w:r>
      <w:proofErr w:type="spellStart"/>
      <w:r>
        <w:rPr>
          <w:rFonts w:ascii="Arial" w:hAnsi="Arial" w:cs="Arial"/>
          <w:bCs/>
          <w:szCs w:val="24"/>
          <w:lang w:val="en-US"/>
        </w:rPr>
        <w:t>licence</w:t>
      </w:r>
      <w:proofErr w:type="spellEnd"/>
      <w:r>
        <w:rPr>
          <w:rFonts w:ascii="Arial" w:hAnsi="Arial" w:cs="Arial"/>
          <w:bCs/>
          <w:szCs w:val="24"/>
          <w:lang w:val="en-US"/>
        </w:rPr>
        <w:t xml:space="preserve"> whilst the Day Care Centre is operated by the City of Nedlands. The management </w:t>
      </w:r>
      <w:proofErr w:type="spellStart"/>
      <w:r>
        <w:rPr>
          <w:rFonts w:ascii="Arial" w:hAnsi="Arial" w:cs="Arial"/>
          <w:bCs/>
          <w:szCs w:val="24"/>
          <w:lang w:val="en-US"/>
        </w:rPr>
        <w:t>licence</w:t>
      </w:r>
      <w:proofErr w:type="spellEnd"/>
      <w:r>
        <w:rPr>
          <w:rFonts w:ascii="Arial" w:hAnsi="Arial" w:cs="Arial"/>
          <w:bCs/>
          <w:szCs w:val="24"/>
          <w:lang w:val="en-US"/>
        </w:rPr>
        <w:t xml:space="preserve"> agreements provide a source of revenue for the City.</w:t>
      </w:r>
    </w:p>
    <w:p w14:paraId="3553367A" w14:textId="77777777" w:rsidR="000132B7" w:rsidRDefault="000132B7" w:rsidP="000132B7">
      <w:pPr>
        <w:ind w:left="-284" w:right="-238"/>
        <w:jc w:val="both"/>
        <w:rPr>
          <w:rFonts w:ascii="Arial" w:hAnsi="Arial" w:cs="Arial"/>
          <w:bCs/>
          <w:szCs w:val="24"/>
          <w:lang w:val="en-US"/>
        </w:rPr>
      </w:pPr>
    </w:p>
    <w:p w14:paraId="545DB9DD" w14:textId="77777777" w:rsidR="000132B7" w:rsidRDefault="000132B7" w:rsidP="000132B7">
      <w:pPr>
        <w:ind w:left="-284" w:right="-238"/>
        <w:jc w:val="both"/>
        <w:rPr>
          <w:rFonts w:ascii="Arial" w:hAnsi="Arial" w:cs="Arial"/>
          <w:bCs/>
          <w:szCs w:val="24"/>
          <w:lang w:val="en-US"/>
        </w:rPr>
      </w:pPr>
      <w:r>
        <w:rPr>
          <w:rFonts w:ascii="Arial" w:hAnsi="Arial" w:cs="Arial"/>
          <w:bCs/>
          <w:szCs w:val="24"/>
          <w:lang w:val="en-US"/>
        </w:rPr>
        <w:t>The proposal seeks approval from the City to lease a 13,860 m² (approx.) portion of Reserve 1668 for the purpose of lawn bowls and clubrooms to the existing Dalkeith Nedlands Bowling Club.</w:t>
      </w:r>
    </w:p>
    <w:p w14:paraId="2AB0416E" w14:textId="77777777" w:rsidR="000132B7" w:rsidRDefault="000132B7" w:rsidP="000132B7">
      <w:pPr>
        <w:ind w:left="-284" w:right="-238"/>
        <w:jc w:val="both"/>
        <w:rPr>
          <w:rFonts w:ascii="Arial" w:hAnsi="Arial" w:cs="Arial"/>
          <w:bCs/>
          <w:szCs w:val="24"/>
          <w:lang w:val="en-US"/>
        </w:rPr>
      </w:pPr>
    </w:p>
    <w:p w14:paraId="46CAF340" w14:textId="77777777" w:rsidR="000132B7" w:rsidRDefault="000132B7" w:rsidP="000132B7">
      <w:pPr>
        <w:ind w:left="-284" w:right="-238"/>
        <w:jc w:val="both"/>
        <w:rPr>
          <w:rFonts w:ascii="Arial" w:hAnsi="Arial" w:cs="Arial"/>
          <w:bCs/>
          <w:szCs w:val="24"/>
          <w:lang w:val="en-US"/>
        </w:rPr>
      </w:pPr>
      <w:r w:rsidRPr="008A16FF">
        <w:rPr>
          <w:rFonts w:ascii="Arial" w:hAnsi="Arial" w:cs="Arial"/>
          <w:bCs/>
          <w:szCs w:val="24"/>
          <w:lang w:val="en-US"/>
        </w:rPr>
        <w:t>Considering Reserve 1668 is land classified within the Metropolitan Region Scheme (MRS) area for parks and recreation purposes, a use that is within the definition of “parks and recreation” can be considered.</w:t>
      </w:r>
    </w:p>
    <w:p w14:paraId="72E2B35E" w14:textId="77777777" w:rsidR="000132B7" w:rsidRDefault="000132B7" w:rsidP="000132B7">
      <w:pPr>
        <w:ind w:left="-284" w:right="-238"/>
        <w:jc w:val="both"/>
        <w:rPr>
          <w:rFonts w:ascii="Arial" w:hAnsi="Arial" w:cs="Arial"/>
          <w:bCs/>
          <w:szCs w:val="24"/>
          <w:lang w:val="en-US"/>
        </w:rPr>
      </w:pPr>
    </w:p>
    <w:p w14:paraId="7E08042C" w14:textId="77777777" w:rsidR="000132B7" w:rsidRDefault="000132B7" w:rsidP="000132B7">
      <w:pPr>
        <w:ind w:left="-284" w:right="-238"/>
        <w:jc w:val="both"/>
        <w:rPr>
          <w:rFonts w:ascii="Arial" w:hAnsi="Arial" w:cs="Arial"/>
          <w:bCs/>
          <w:szCs w:val="24"/>
          <w:lang w:val="en-US"/>
        </w:rPr>
      </w:pPr>
      <w:r>
        <w:rPr>
          <w:rFonts w:ascii="Arial" w:hAnsi="Arial" w:cs="Arial"/>
          <w:bCs/>
          <w:szCs w:val="24"/>
          <w:lang w:val="en-US"/>
        </w:rPr>
        <w:t>The Dalkeith Nedlands Bowling Club (Club) was established in 1948, with planting of the first two greens on the then Point Resolution Reserve in September that year. Following the establishment of the adjacent Tennis Club in 1938, the subject land began to establish itself as a Community Recreation Reserve.</w:t>
      </w:r>
    </w:p>
    <w:p w14:paraId="149502E6" w14:textId="77777777" w:rsidR="000132B7" w:rsidRDefault="000132B7" w:rsidP="000132B7">
      <w:pPr>
        <w:ind w:left="-284" w:right="-238"/>
        <w:jc w:val="both"/>
        <w:rPr>
          <w:rFonts w:ascii="Arial" w:hAnsi="Arial" w:cs="Arial"/>
          <w:bCs/>
          <w:szCs w:val="24"/>
          <w:lang w:val="en-US"/>
        </w:rPr>
      </w:pPr>
    </w:p>
    <w:p w14:paraId="339CEF39" w14:textId="77777777" w:rsidR="000132B7" w:rsidRDefault="000132B7" w:rsidP="000132B7">
      <w:pPr>
        <w:ind w:left="-284" w:right="-238"/>
        <w:jc w:val="both"/>
        <w:rPr>
          <w:rFonts w:ascii="Arial" w:hAnsi="Arial" w:cs="Arial"/>
          <w:bCs/>
          <w:szCs w:val="24"/>
          <w:lang w:val="en-US"/>
        </w:rPr>
      </w:pPr>
      <w:r>
        <w:rPr>
          <w:rFonts w:ascii="Arial" w:hAnsi="Arial" w:cs="Arial"/>
          <w:bCs/>
          <w:szCs w:val="24"/>
          <w:lang w:val="en-US"/>
        </w:rPr>
        <w:t>The Club’s official opening occurred in November 1950. By the end of the year the Club had affiliated with the Western Australian Bowling Association and was entering teams regularly in pennant competition. A third green with electric lighting was eventually added to the facility to allow for night games.</w:t>
      </w:r>
    </w:p>
    <w:p w14:paraId="269223FE" w14:textId="77777777" w:rsidR="000132B7" w:rsidRDefault="000132B7" w:rsidP="000132B7">
      <w:pPr>
        <w:ind w:left="-284" w:right="-238"/>
        <w:jc w:val="both"/>
        <w:rPr>
          <w:rFonts w:ascii="Arial" w:hAnsi="Arial" w:cs="Arial"/>
          <w:bCs/>
          <w:szCs w:val="24"/>
          <w:lang w:val="en-US"/>
        </w:rPr>
      </w:pPr>
    </w:p>
    <w:p w14:paraId="4F7B8949" w14:textId="77777777" w:rsidR="000132B7" w:rsidRDefault="000132B7" w:rsidP="000132B7">
      <w:pPr>
        <w:ind w:left="-284" w:right="-238"/>
        <w:jc w:val="both"/>
        <w:rPr>
          <w:rFonts w:ascii="Arial" w:hAnsi="Arial" w:cs="Arial"/>
          <w:bCs/>
          <w:szCs w:val="24"/>
          <w:lang w:val="en-US"/>
        </w:rPr>
      </w:pPr>
      <w:r>
        <w:rPr>
          <w:rFonts w:ascii="Arial" w:hAnsi="Arial" w:cs="Arial"/>
          <w:bCs/>
          <w:szCs w:val="24"/>
          <w:lang w:val="en-US"/>
        </w:rPr>
        <w:t>The clubhouse building was officially opened in 1955 and remained unchanged until 1958 when the architects W.G. Bennet and Associates designed changes to facilitate required upgrades and extensions.</w:t>
      </w:r>
    </w:p>
    <w:p w14:paraId="514E9055" w14:textId="77777777" w:rsidR="000132B7" w:rsidRDefault="000132B7" w:rsidP="000132B7">
      <w:pPr>
        <w:ind w:right="-238"/>
        <w:jc w:val="both"/>
        <w:rPr>
          <w:rFonts w:ascii="Arial" w:hAnsi="Arial" w:cs="Arial"/>
          <w:bCs/>
          <w:szCs w:val="24"/>
          <w:lang w:val="en-US"/>
        </w:rPr>
      </w:pPr>
    </w:p>
    <w:p w14:paraId="4E03EC69" w14:textId="77777777" w:rsidR="000132B7" w:rsidRPr="0072672C" w:rsidRDefault="000132B7" w:rsidP="000132B7">
      <w:pPr>
        <w:ind w:left="-284" w:right="-238"/>
        <w:jc w:val="both"/>
        <w:rPr>
          <w:rFonts w:ascii="Arial" w:hAnsi="Arial" w:cs="Arial"/>
          <w:bCs/>
          <w:szCs w:val="24"/>
          <w:lang w:val="en-US"/>
        </w:rPr>
      </w:pPr>
      <w:r>
        <w:rPr>
          <w:rFonts w:ascii="Arial" w:hAnsi="Arial" w:cs="Arial"/>
          <w:bCs/>
          <w:szCs w:val="24"/>
          <w:lang w:val="en-US"/>
        </w:rPr>
        <w:t>Presently, the facility has</w:t>
      </w:r>
      <w:r w:rsidRPr="002D7EE2">
        <w:rPr>
          <w:rFonts w:ascii="Arial" w:hAnsi="Arial" w:cs="Arial"/>
          <w:bCs/>
          <w:szCs w:val="24"/>
          <w:lang w:val="en-US"/>
        </w:rPr>
        <w:t xml:space="preserve"> five greens in regular use as well as </w:t>
      </w:r>
      <w:r>
        <w:rPr>
          <w:rFonts w:ascii="Arial" w:hAnsi="Arial" w:cs="Arial"/>
          <w:bCs/>
          <w:szCs w:val="24"/>
          <w:lang w:val="en-US"/>
        </w:rPr>
        <w:t xml:space="preserve">the existing </w:t>
      </w:r>
      <w:r w:rsidRPr="002D7EE2">
        <w:rPr>
          <w:rFonts w:ascii="Arial" w:hAnsi="Arial" w:cs="Arial"/>
          <w:bCs/>
          <w:szCs w:val="24"/>
          <w:lang w:val="en-US"/>
        </w:rPr>
        <w:t>clubhouse</w:t>
      </w:r>
      <w:r>
        <w:rPr>
          <w:rFonts w:ascii="Arial" w:hAnsi="Arial" w:cs="Arial"/>
          <w:bCs/>
          <w:szCs w:val="24"/>
          <w:lang w:val="en-US"/>
        </w:rPr>
        <w:t xml:space="preserve"> that is being </w:t>
      </w:r>
      <w:r w:rsidRPr="002D7EE2">
        <w:rPr>
          <w:rFonts w:ascii="Arial" w:hAnsi="Arial" w:cs="Arial"/>
          <w:bCs/>
          <w:szCs w:val="24"/>
          <w:lang w:val="en-US"/>
        </w:rPr>
        <w:t>occup</w:t>
      </w:r>
      <w:r>
        <w:rPr>
          <w:rFonts w:ascii="Arial" w:hAnsi="Arial" w:cs="Arial"/>
          <w:bCs/>
          <w:szCs w:val="24"/>
          <w:lang w:val="en-US"/>
        </w:rPr>
        <w:t>ied by the Club</w:t>
      </w:r>
      <w:r w:rsidRPr="002D7EE2">
        <w:rPr>
          <w:rFonts w:ascii="Arial" w:hAnsi="Arial" w:cs="Arial"/>
          <w:bCs/>
          <w:szCs w:val="24"/>
          <w:lang w:val="en-US"/>
        </w:rPr>
        <w:t xml:space="preserve"> pursuant to a lease with the City</w:t>
      </w:r>
      <w:r>
        <w:rPr>
          <w:rFonts w:ascii="Arial" w:hAnsi="Arial" w:cs="Arial"/>
          <w:bCs/>
          <w:szCs w:val="24"/>
          <w:lang w:val="en-US"/>
        </w:rPr>
        <w:t>. Considering the lease</w:t>
      </w:r>
      <w:r w:rsidRPr="002D7EE2">
        <w:rPr>
          <w:rFonts w:ascii="Arial" w:hAnsi="Arial" w:cs="Arial"/>
          <w:bCs/>
          <w:szCs w:val="24"/>
          <w:lang w:val="en-US"/>
        </w:rPr>
        <w:t xml:space="preserve"> </w:t>
      </w:r>
      <w:r>
        <w:rPr>
          <w:rFonts w:ascii="Arial" w:hAnsi="Arial" w:cs="Arial"/>
          <w:bCs/>
          <w:szCs w:val="24"/>
          <w:lang w:val="en-US"/>
        </w:rPr>
        <w:t>expires</w:t>
      </w:r>
      <w:r w:rsidRPr="002D7EE2">
        <w:rPr>
          <w:rFonts w:ascii="Arial" w:hAnsi="Arial" w:cs="Arial"/>
          <w:bCs/>
          <w:szCs w:val="24"/>
          <w:lang w:val="en-US"/>
        </w:rPr>
        <w:t xml:space="preserve"> on 24 September 2022</w:t>
      </w:r>
      <w:r>
        <w:rPr>
          <w:rFonts w:ascii="Arial" w:hAnsi="Arial" w:cs="Arial"/>
          <w:bCs/>
          <w:szCs w:val="24"/>
          <w:lang w:val="en-US"/>
        </w:rPr>
        <w:t xml:space="preserve"> with no option for a further term, the Club is seeking Council approval for a new lease to secure tenure and ensure their </w:t>
      </w:r>
      <w:r w:rsidRPr="0072672C">
        <w:rPr>
          <w:rFonts w:ascii="Arial" w:hAnsi="Arial" w:cs="Arial"/>
          <w:bCs/>
          <w:szCs w:val="24"/>
          <w:lang w:val="en-US"/>
        </w:rPr>
        <w:t xml:space="preserve">current operations </w:t>
      </w:r>
      <w:r>
        <w:rPr>
          <w:rFonts w:ascii="Arial" w:hAnsi="Arial" w:cs="Arial"/>
          <w:bCs/>
          <w:szCs w:val="24"/>
          <w:lang w:val="en-US"/>
        </w:rPr>
        <w:t>can</w:t>
      </w:r>
      <w:r w:rsidRPr="0072672C">
        <w:rPr>
          <w:rFonts w:ascii="Arial" w:hAnsi="Arial" w:cs="Arial"/>
          <w:bCs/>
          <w:szCs w:val="24"/>
          <w:lang w:val="en-US"/>
        </w:rPr>
        <w:t xml:space="preserve"> continue for a term of 10 years with a further term of 5 years</w:t>
      </w:r>
      <w:r>
        <w:rPr>
          <w:rFonts w:ascii="Arial" w:hAnsi="Arial" w:cs="Arial"/>
          <w:bCs/>
          <w:szCs w:val="24"/>
          <w:lang w:val="en-US"/>
        </w:rPr>
        <w:t>.</w:t>
      </w:r>
      <w:r w:rsidRPr="0072672C">
        <w:rPr>
          <w:rFonts w:ascii="Arial" w:hAnsi="Arial" w:cs="Arial"/>
          <w:bCs/>
          <w:szCs w:val="24"/>
          <w:lang w:val="en-US"/>
        </w:rPr>
        <w:t xml:space="preserve"> </w:t>
      </w:r>
    </w:p>
    <w:p w14:paraId="079168B1" w14:textId="41109C2A" w:rsidR="000132B7" w:rsidRDefault="000132B7" w:rsidP="000132B7">
      <w:pPr>
        <w:ind w:right="-238"/>
        <w:jc w:val="both"/>
        <w:rPr>
          <w:rFonts w:ascii="Arial" w:hAnsi="Arial" w:cs="Arial"/>
          <w:b/>
          <w:sz w:val="28"/>
          <w:szCs w:val="32"/>
          <w:lang w:val="en-US"/>
        </w:rPr>
      </w:pPr>
    </w:p>
    <w:p w14:paraId="3543C928" w14:textId="0488CB77" w:rsidR="0008436F" w:rsidRDefault="0008436F" w:rsidP="000132B7">
      <w:pPr>
        <w:ind w:left="-284" w:right="-238"/>
        <w:jc w:val="both"/>
        <w:rPr>
          <w:rFonts w:ascii="Arial" w:hAnsi="Arial" w:cs="Arial"/>
          <w:b/>
          <w:color w:val="17365D" w:themeColor="text2" w:themeShade="BF"/>
          <w:sz w:val="28"/>
          <w:szCs w:val="32"/>
          <w:lang w:val="en-US"/>
        </w:rPr>
      </w:pPr>
    </w:p>
    <w:p w14:paraId="7069FB08" w14:textId="77777777" w:rsidR="000132B7" w:rsidRPr="005F77A2" w:rsidRDefault="000132B7" w:rsidP="000132B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CD04C9B" w14:textId="77777777" w:rsidR="000132B7" w:rsidRPr="005F77A2" w:rsidRDefault="000132B7" w:rsidP="000132B7">
      <w:pPr>
        <w:ind w:left="-284" w:right="-238"/>
        <w:jc w:val="both"/>
        <w:rPr>
          <w:rFonts w:ascii="Arial" w:hAnsi="Arial" w:cs="Arial"/>
          <w:szCs w:val="32"/>
          <w:lang w:val="en-US"/>
        </w:rPr>
      </w:pPr>
    </w:p>
    <w:p w14:paraId="4E17A2F6" w14:textId="77777777" w:rsidR="000132B7" w:rsidRDefault="000132B7" w:rsidP="000132B7">
      <w:pPr>
        <w:ind w:left="-284" w:right="-238"/>
        <w:jc w:val="both"/>
        <w:rPr>
          <w:rFonts w:ascii="Arial" w:hAnsi="Arial" w:cs="Arial"/>
          <w:szCs w:val="32"/>
          <w:lang w:val="en-US"/>
        </w:rPr>
      </w:pPr>
      <w:r w:rsidRPr="004E6A05">
        <w:rPr>
          <w:rFonts w:ascii="Arial" w:hAnsi="Arial" w:cs="Arial"/>
          <w:szCs w:val="32"/>
          <w:lang w:val="en-US"/>
        </w:rPr>
        <w:t>Res</w:t>
      </w:r>
      <w:r>
        <w:rPr>
          <w:rFonts w:ascii="Arial" w:hAnsi="Arial" w:cs="Arial"/>
          <w:szCs w:val="32"/>
          <w:lang w:val="en-US"/>
        </w:rPr>
        <w:t>erve 1668 is located within the locality of Dalkeith and is situated on the corner of Jutland Parade and Victoria Avenue, opposite Point Resolution Reserve. Development within and surrounding the Reserve comprises Adam Armstrong Pavilion, Point Resolution Child Care Centre, Dalkeith Tennis Club, Dalkeith Pre-School and established single residential dwellings.</w:t>
      </w:r>
    </w:p>
    <w:p w14:paraId="7BD38A3C" w14:textId="77777777" w:rsidR="000132B7" w:rsidRDefault="000132B7" w:rsidP="000132B7">
      <w:pPr>
        <w:ind w:left="-284" w:right="-238"/>
        <w:jc w:val="both"/>
        <w:rPr>
          <w:rFonts w:ascii="Arial" w:hAnsi="Arial" w:cs="Arial"/>
          <w:szCs w:val="32"/>
          <w:lang w:val="en-US"/>
        </w:rPr>
      </w:pPr>
    </w:p>
    <w:p w14:paraId="7D6B1BF3" w14:textId="77777777" w:rsidR="000132B7" w:rsidRDefault="000132B7" w:rsidP="000132B7">
      <w:pPr>
        <w:ind w:left="-284" w:right="-238"/>
        <w:jc w:val="both"/>
        <w:rPr>
          <w:rFonts w:ascii="Arial" w:hAnsi="Arial" w:cs="Arial"/>
          <w:szCs w:val="24"/>
          <w:lang w:val="en-US"/>
        </w:rPr>
      </w:pPr>
      <w:r w:rsidRPr="214C2641">
        <w:rPr>
          <w:rFonts w:ascii="Arial" w:hAnsi="Arial" w:cs="Arial"/>
          <w:szCs w:val="24"/>
          <w:lang w:val="en-US"/>
        </w:rPr>
        <w:t>The Reserve is Crown land vested to the City by way of a Management Order. A Management Order provides a nominated management body with a statutory right to care, control and manage Crown land in accordance with any conditions on the use and development of the reserve and may grant the management body certain powers to deal with the land, such as power to lease.</w:t>
      </w:r>
    </w:p>
    <w:p w14:paraId="111C38BC" w14:textId="77777777" w:rsidR="000132B7" w:rsidRDefault="000132B7" w:rsidP="000132B7">
      <w:pPr>
        <w:ind w:left="-284" w:right="-238"/>
        <w:jc w:val="both"/>
        <w:rPr>
          <w:rFonts w:ascii="Arial" w:hAnsi="Arial" w:cs="Arial"/>
          <w:szCs w:val="32"/>
          <w:lang w:val="en-US"/>
        </w:rPr>
      </w:pPr>
    </w:p>
    <w:p w14:paraId="02B936BA" w14:textId="77777777" w:rsidR="000132B7" w:rsidRDefault="000132B7" w:rsidP="000132B7">
      <w:pPr>
        <w:ind w:left="-284" w:right="-238"/>
        <w:jc w:val="both"/>
        <w:rPr>
          <w:rFonts w:ascii="Arial" w:hAnsi="Arial" w:cs="Arial"/>
          <w:bCs/>
          <w:szCs w:val="24"/>
          <w:lang w:val="en-US"/>
        </w:rPr>
      </w:pPr>
      <w:r>
        <w:rPr>
          <w:rFonts w:ascii="Arial" w:hAnsi="Arial" w:cs="Arial"/>
          <w:szCs w:val="32"/>
          <w:lang w:val="en-US"/>
        </w:rPr>
        <w:t xml:space="preserve">The Management Order for Reserve 1668 permits the land to be used for the purpose of ‘Recreation’ and requires the City to seek the consent of the Minister for Lands prior to </w:t>
      </w:r>
      <w:proofErr w:type="spellStart"/>
      <w:r>
        <w:rPr>
          <w:rFonts w:ascii="Arial" w:hAnsi="Arial" w:cs="Arial"/>
          <w:szCs w:val="32"/>
          <w:lang w:val="en-US"/>
        </w:rPr>
        <w:t>formalising</w:t>
      </w:r>
      <w:proofErr w:type="spellEnd"/>
      <w:r>
        <w:rPr>
          <w:rFonts w:ascii="Arial" w:hAnsi="Arial" w:cs="Arial"/>
          <w:szCs w:val="32"/>
          <w:lang w:val="en-US"/>
        </w:rPr>
        <w:t xml:space="preserve"> any agreement for lease over the Reserve. The Club’s proposal does not change the existing land use which is consistent with the MRS reservation and with the Management Order.</w:t>
      </w:r>
      <w:r w:rsidRPr="00BB0360">
        <w:rPr>
          <w:rFonts w:ascii="Arial" w:hAnsi="Arial" w:cs="Arial"/>
          <w:bCs/>
          <w:szCs w:val="24"/>
          <w:lang w:val="en-US"/>
        </w:rPr>
        <w:t xml:space="preserve"> </w:t>
      </w:r>
    </w:p>
    <w:p w14:paraId="16753A6A" w14:textId="77777777" w:rsidR="000132B7" w:rsidRDefault="000132B7" w:rsidP="000132B7">
      <w:pPr>
        <w:ind w:left="-284" w:right="-238"/>
        <w:jc w:val="both"/>
        <w:rPr>
          <w:rFonts w:ascii="Arial" w:hAnsi="Arial" w:cs="Arial"/>
          <w:szCs w:val="32"/>
          <w:lang w:val="en-US"/>
        </w:rPr>
      </w:pPr>
    </w:p>
    <w:p w14:paraId="2A4EBADF" w14:textId="77777777" w:rsidR="000132B7" w:rsidRDefault="000132B7" w:rsidP="000132B7">
      <w:pPr>
        <w:ind w:left="-284" w:right="-238"/>
        <w:jc w:val="both"/>
        <w:rPr>
          <w:rFonts w:ascii="Arial" w:hAnsi="Arial" w:cs="Arial"/>
          <w:szCs w:val="24"/>
          <w:lang w:val="en-US"/>
        </w:rPr>
      </w:pPr>
      <w:r w:rsidRPr="214C2641">
        <w:rPr>
          <w:rFonts w:ascii="Arial" w:hAnsi="Arial" w:cs="Arial"/>
          <w:szCs w:val="24"/>
          <w:lang w:val="en-US"/>
        </w:rPr>
        <w:t>Reserve 1668 is also an MRS Reserve classified for parks and recreation purposes. Noting the current use of the site by other recreational and sporting bodies that provide services of benefit to the community, it is considered that a use that is within the definition of “parks and recreation” can continue to operate on the site. The MRS defines “parks and recreation” as “Land of regional significance for ecological, recreation or landscape purposes”.</w:t>
      </w:r>
    </w:p>
    <w:p w14:paraId="2963B6A2" w14:textId="77777777" w:rsidR="000132B7" w:rsidRDefault="000132B7" w:rsidP="000132B7">
      <w:pPr>
        <w:ind w:right="-238"/>
        <w:jc w:val="both"/>
        <w:rPr>
          <w:rFonts w:ascii="Arial" w:hAnsi="Arial" w:cs="Arial"/>
          <w:bCs/>
          <w:szCs w:val="24"/>
          <w:lang w:val="en-US"/>
        </w:rPr>
      </w:pPr>
    </w:p>
    <w:p w14:paraId="71623279" w14:textId="77777777" w:rsidR="000132B7" w:rsidRPr="00784986" w:rsidRDefault="000132B7" w:rsidP="000132B7">
      <w:pPr>
        <w:ind w:left="-284" w:right="-238"/>
        <w:jc w:val="both"/>
        <w:rPr>
          <w:rFonts w:ascii="Arial" w:hAnsi="Arial" w:cs="Arial"/>
          <w:szCs w:val="32"/>
          <w:lang w:val="en-US"/>
        </w:rPr>
      </w:pPr>
      <w:r w:rsidRPr="008A16FF">
        <w:rPr>
          <w:rFonts w:ascii="Arial" w:hAnsi="Arial" w:cs="Arial"/>
          <w:bCs/>
          <w:szCs w:val="24"/>
          <w:lang w:val="en-US"/>
        </w:rPr>
        <w:t>The Dalkeith Nedlands Bowling Club currently has 241 active members (excluding casual bowlers at functions), of which approximately one third are City of Nedlands residents. In addition to delivering sport and recreation for a wide range of community uses, t</w:t>
      </w:r>
      <w:r w:rsidRPr="008A16FF">
        <w:rPr>
          <w:rFonts w:ascii="Arial" w:hAnsi="Arial" w:cs="Arial"/>
          <w:szCs w:val="32"/>
          <w:lang w:val="en-US"/>
        </w:rPr>
        <w:t>heir operations also provide various social and community benefits, particularly for seniors.</w:t>
      </w:r>
      <w:r>
        <w:rPr>
          <w:rFonts w:ascii="Arial" w:hAnsi="Arial" w:cs="Arial"/>
          <w:szCs w:val="32"/>
          <w:lang w:val="en-US"/>
        </w:rPr>
        <w:t xml:space="preserve"> </w:t>
      </w:r>
    </w:p>
    <w:p w14:paraId="5F37530D" w14:textId="77777777" w:rsidR="000132B7" w:rsidRDefault="000132B7" w:rsidP="000132B7">
      <w:pPr>
        <w:ind w:left="-284" w:right="-238"/>
        <w:jc w:val="both"/>
        <w:rPr>
          <w:rFonts w:ascii="Arial" w:hAnsi="Arial" w:cs="Arial"/>
          <w:szCs w:val="32"/>
          <w:lang w:val="en-US"/>
        </w:rPr>
      </w:pPr>
    </w:p>
    <w:p w14:paraId="687A06BE" w14:textId="77777777" w:rsidR="000132B7" w:rsidRDefault="000132B7" w:rsidP="000132B7">
      <w:pPr>
        <w:ind w:left="-284" w:right="-238"/>
        <w:jc w:val="both"/>
        <w:rPr>
          <w:rFonts w:ascii="Arial" w:hAnsi="Arial" w:cs="Arial"/>
          <w:szCs w:val="32"/>
          <w:lang w:val="en-US"/>
        </w:rPr>
      </w:pPr>
      <w:r>
        <w:rPr>
          <w:rFonts w:ascii="Arial" w:hAnsi="Arial" w:cs="Arial"/>
          <w:szCs w:val="32"/>
          <w:lang w:val="en-US"/>
        </w:rPr>
        <w:t>The recommendation proposes Council consider approving a lease for the Dalkeith Nedlands Bowling Club for a 13,860 (approx.) portion of Reserve 1668 for the purpose of lawn bowls and clubrooms and uses reasonably ancillary thereto subject to reviewing and being satisfied with the key terms and the inclusion of a redevelopment clause.</w:t>
      </w:r>
    </w:p>
    <w:p w14:paraId="2C618BE1" w14:textId="77777777" w:rsidR="000132B7" w:rsidRDefault="000132B7" w:rsidP="000132B7">
      <w:pPr>
        <w:ind w:left="-284" w:right="-238"/>
        <w:jc w:val="both"/>
        <w:rPr>
          <w:rFonts w:ascii="Arial" w:hAnsi="Arial" w:cs="Arial"/>
          <w:szCs w:val="32"/>
          <w:lang w:val="en-US"/>
        </w:rPr>
      </w:pPr>
    </w:p>
    <w:p w14:paraId="353FFCF2" w14:textId="77777777" w:rsidR="000132B7" w:rsidRPr="00405E89" w:rsidRDefault="000132B7" w:rsidP="000132B7">
      <w:pPr>
        <w:ind w:left="-284" w:right="-238"/>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72D7B151" w14:textId="77777777" w:rsidR="000132B7" w:rsidRPr="00FF7249" w:rsidRDefault="000132B7" w:rsidP="000132B7">
      <w:pPr>
        <w:ind w:left="-284" w:right="-238"/>
        <w:jc w:val="both"/>
        <w:rPr>
          <w:rFonts w:ascii="Arial" w:hAnsi="Arial" w:cs="Arial"/>
          <w:szCs w:val="32"/>
          <w:lang w:val="en-US"/>
        </w:rPr>
      </w:pPr>
    </w:p>
    <w:p w14:paraId="57BA75B9" w14:textId="77777777" w:rsidR="000132B7" w:rsidRPr="00FE100A" w:rsidRDefault="000132B7" w:rsidP="000132B7">
      <w:pPr>
        <w:ind w:left="-284" w:right="-238"/>
        <w:jc w:val="both"/>
        <w:rPr>
          <w:rFonts w:ascii="Arial" w:hAnsi="Arial" w:cs="Arial"/>
          <w:i/>
          <w:iCs/>
          <w:szCs w:val="32"/>
          <w:lang w:val="en-US"/>
        </w:rPr>
      </w:pPr>
      <w:r w:rsidRPr="00FE100A">
        <w:rPr>
          <w:rFonts w:ascii="Arial" w:hAnsi="Arial" w:cs="Arial"/>
          <w:szCs w:val="32"/>
          <w:lang w:val="en-US"/>
        </w:rPr>
        <w:t xml:space="preserve">The Key Terms have been negotiated in accordance with the City’s </w:t>
      </w:r>
      <w:r w:rsidRPr="00FE100A">
        <w:rPr>
          <w:rFonts w:ascii="Arial" w:hAnsi="Arial" w:cs="Arial"/>
          <w:i/>
          <w:iCs/>
          <w:szCs w:val="32"/>
          <w:lang w:val="en-US"/>
        </w:rPr>
        <w:t>‘Use of Council Facilities for Community Purposes Policy’.</w:t>
      </w:r>
    </w:p>
    <w:p w14:paraId="27431971" w14:textId="77777777" w:rsidR="000132B7" w:rsidRPr="00FE100A" w:rsidRDefault="000132B7" w:rsidP="000132B7">
      <w:pPr>
        <w:ind w:left="-284" w:right="-238"/>
        <w:jc w:val="both"/>
        <w:rPr>
          <w:rFonts w:ascii="Arial" w:hAnsi="Arial" w:cs="Arial"/>
          <w:szCs w:val="32"/>
          <w:lang w:val="en-US"/>
        </w:rPr>
      </w:pPr>
    </w:p>
    <w:p w14:paraId="5433D8B8" w14:textId="77777777" w:rsidR="000132B7" w:rsidRDefault="000132B7" w:rsidP="000132B7">
      <w:pPr>
        <w:ind w:left="-284" w:right="-238"/>
        <w:jc w:val="both"/>
        <w:rPr>
          <w:rFonts w:ascii="Arial" w:hAnsi="Arial" w:cs="Arial"/>
          <w:bCs/>
          <w:szCs w:val="24"/>
          <w:lang w:val="en-US"/>
        </w:rPr>
      </w:pPr>
      <w:r w:rsidRPr="00FE100A">
        <w:rPr>
          <w:rFonts w:ascii="Arial" w:hAnsi="Arial" w:cs="Arial"/>
          <w:bCs/>
          <w:szCs w:val="24"/>
          <w:lang w:val="en-US"/>
        </w:rPr>
        <w:t xml:space="preserve">On 18 August 2022, the Dalkeith Nedlands Bowling Club’s </w:t>
      </w:r>
      <w:r>
        <w:rPr>
          <w:rFonts w:ascii="Arial" w:hAnsi="Arial" w:cs="Arial"/>
          <w:bCs/>
          <w:szCs w:val="24"/>
          <w:lang w:val="en-US"/>
        </w:rPr>
        <w:t>agreed</w:t>
      </w:r>
      <w:r w:rsidRPr="00FE100A">
        <w:rPr>
          <w:rFonts w:ascii="Arial" w:hAnsi="Arial" w:cs="Arial"/>
          <w:bCs/>
          <w:szCs w:val="24"/>
          <w:lang w:val="en-US"/>
        </w:rPr>
        <w:t xml:space="preserve"> to all the key terms </w:t>
      </w:r>
      <w:r>
        <w:rPr>
          <w:rFonts w:ascii="Arial" w:hAnsi="Arial" w:cs="Arial"/>
          <w:bCs/>
          <w:szCs w:val="24"/>
          <w:lang w:val="en-US"/>
        </w:rPr>
        <w:t>noted</w:t>
      </w:r>
      <w:r w:rsidRPr="00FE100A">
        <w:rPr>
          <w:rFonts w:ascii="Arial" w:hAnsi="Arial" w:cs="Arial"/>
          <w:bCs/>
          <w:szCs w:val="24"/>
          <w:lang w:val="en-US"/>
        </w:rPr>
        <w:t xml:space="preserve"> within the report below to facilitate a lease</w:t>
      </w:r>
      <w:r>
        <w:rPr>
          <w:rFonts w:ascii="Arial" w:hAnsi="Arial" w:cs="Arial"/>
          <w:bCs/>
          <w:szCs w:val="24"/>
          <w:lang w:val="en-US"/>
        </w:rPr>
        <w:t>.</w:t>
      </w:r>
    </w:p>
    <w:p w14:paraId="640DEE6C" w14:textId="77777777" w:rsidR="000132B7" w:rsidRDefault="000132B7" w:rsidP="000132B7">
      <w:pPr>
        <w:ind w:left="-284" w:right="-238"/>
        <w:jc w:val="both"/>
        <w:rPr>
          <w:rFonts w:ascii="Arial" w:hAnsi="Arial" w:cs="Arial"/>
          <w:bCs/>
          <w:szCs w:val="24"/>
          <w:lang w:val="en-US"/>
        </w:rPr>
      </w:pPr>
    </w:p>
    <w:tbl>
      <w:tblPr>
        <w:tblW w:w="9734" w:type="dxa"/>
        <w:tblInd w:w="-289" w:type="dxa"/>
        <w:tblLayout w:type="fixed"/>
        <w:tblLook w:val="04A0" w:firstRow="1" w:lastRow="0" w:firstColumn="1" w:lastColumn="0" w:noHBand="0" w:noVBand="1"/>
      </w:tblPr>
      <w:tblGrid>
        <w:gridCol w:w="2888"/>
        <w:gridCol w:w="6610"/>
        <w:gridCol w:w="236"/>
      </w:tblGrid>
      <w:tr w:rsidR="009767A8" w:rsidRPr="00C46DBC" w14:paraId="57DD06F5" w14:textId="77777777" w:rsidTr="009767A8">
        <w:trPr>
          <w:trHeight w:val="300"/>
        </w:trPr>
        <w:tc>
          <w:tcPr>
            <w:tcW w:w="94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2E9B98" w14:textId="36815C5F" w:rsidR="009767A8" w:rsidRPr="00C46DBC" w:rsidRDefault="009767A8" w:rsidP="000132B7">
            <w:pPr>
              <w:ind w:right="-238"/>
              <w:jc w:val="center"/>
              <w:rPr>
                <w:rFonts w:ascii="Arial" w:hAnsi="Arial" w:cs="Arial"/>
                <w:b/>
                <w:bCs/>
                <w:color w:val="000000"/>
                <w:lang w:eastAsia="en-AU"/>
              </w:rPr>
            </w:pPr>
            <w:r>
              <w:rPr>
                <w:rFonts w:ascii="Arial" w:hAnsi="Arial" w:cs="Arial"/>
                <w:b/>
                <w:bCs/>
                <w:color w:val="000000"/>
                <w:lang w:eastAsia="en-AU"/>
              </w:rPr>
              <w:t>Proposed Lease – Dalkeith Nedlands Bowling Club (Inc)</w:t>
            </w:r>
          </w:p>
        </w:tc>
        <w:tc>
          <w:tcPr>
            <w:tcW w:w="236" w:type="dxa"/>
            <w:vAlign w:val="center"/>
          </w:tcPr>
          <w:p w14:paraId="7E13C798" w14:textId="77777777" w:rsidR="009767A8" w:rsidRPr="00C46DBC" w:rsidRDefault="009767A8" w:rsidP="000132B7">
            <w:pPr>
              <w:ind w:right="-238"/>
              <w:rPr>
                <w:sz w:val="20"/>
                <w:lang w:eastAsia="en-AU"/>
              </w:rPr>
            </w:pPr>
          </w:p>
        </w:tc>
      </w:tr>
      <w:tr w:rsidR="000132B7" w:rsidRPr="00C46DBC" w14:paraId="257E029D" w14:textId="77777777" w:rsidTr="009767A8">
        <w:trPr>
          <w:trHeight w:val="300"/>
        </w:trPr>
        <w:tc>
          <w:tcPr>
            <w:tcW w:w="94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63EFF" w14:textId="77777777" w:rsidR="000132B7" w:rsidRPr="00C46DBC" w:rsidRDefault="000132B7" w:rsidP="000132B7">
            <w:pPr>
              <w:ind w:right="-238"/>
              <w:jc w:val="center"/>
              <w:rPr>
                <w:rFonts w:ascii="Arial" w:hAnsi="Arial" w:cs="Arial"/>
                <w:b/>
                <w:bCs/>
                <w:color w:val="000000"/>
                <w:lang w:eastAsia="en-AU"/>
              </w:rPr>
            </w:pPr>
            <w:r w:rsidRPr="00C46DBC">
              <w:rPr>
                <w:rFonts w:ascii="Arial" w:hAnsi="Arial" w:cs="Arial"/>
                <w:b/>
                <w:bCs/>
                <w:color w:val="000000"/>
                <w:lang w:eastAsia="en-AU"/>
              </w:rPr>
              <w:t>Key Terms</w:t>
            </w:r>
          </w:p>
        </w:tc>
        <w:tc>
          <w:tcPr>
            <w:tcW w:w="236" w:type="dxa"/>
            <w:vAlign w:val="center"/>
            <w:hideMark/>
          </w:tcPr>
          <w:p w14:paraId="1FEB6B3F" w14:textId="77777777" w:rsidR="000132B7" w:rsidRPr="00C46DBC" w:rsidRDefault="000132B7" w:rsidP="000132B7">
            <w:pPr>
              <w:ind w:right="-238"/>
              <w:rPr>
                <w:sz w:val="20"/>
                <w:lang w:eastAsia="en-AU"/>
              </w:rPr>
            </w:pPr>
          </w:p>
        </w:tc>
      </w:tr>
      <w:tr w:rsidR="0008436F" w:rsidRPr="00C46DBC" w14:paraId="7F69EECD" w14:textId="77777777" w:rsidTr="009767A8">
        <w:trPr>
          <w:trHeight w:val="300"/>
        </w:trPr>
        <w:tc>
          <w:tcPr>
            <w:tcW w:w="2888" w:type="dxa"/>
            <w:tcBorders>
              <w:top w:val="nil"/>
              <w:left w:val="single" w:sz="4" w:space="0" w:color="auto"/>
              <w:bottom w:val="single" w:sz="4" w:space="0" w:color="auto"/>
              <w:right w:val="single" w:sz="4" w:space="0" w:color="auto"/>
            </w:tcBorders>
            <w:shd w:val="clear" w:color="auto" w:fill="B4C6E7"/>
            <w:noWrap/>
            <w:vAlign w:val="bottom"/>
            <w:hideMark/>
          </w:tcPr>
          <w:p w14:paraId="6E3719BF" w14:textId="77777777" w:rsidR="000132B7" w:rsidRPr="00C46DBC" w:rsidRDefault="000132B7" w:rsidP="000132B7">
            <w:pPr>
              <w:ind w:right="-238"/>
              <w:rPr>
                <w:rFonts w:ascii="Arial" w:hAnsi="Arial" w:cs="Arial"/>
                <w:b/>
                <w:bCs/>
                <w:color w:val="000000"/>
                <w:lang w:eastAsia="en-AU"/>
              </w:rPr>
            </w:pPr>
            <w:r w:rsidRPr="00C46DBC">
              <w:rPr>
                <w:rFonts w:ascii="Arial" w:hAnsi="Arial" w:cs="Arial"/>
                <w:b/>
                <w:bCs/>
                <w:color w:val="000000"/>
                <w:lang w:eastAsia="en-AU"/>
              </w:rPr>
              <w:t>Lease Term</w:t>
            </w:r>
          </w:p>
        </w:tc>
        <w:tc>
          <w:tcPr>
            <w:tcW w:w="6610" w:type="dxa"/>
            <w:tcBorders>
              <w:top w:val="nil"/>
              <w:left w:val="nil"/>
              <w:bottom w:val="single" w:sz="4" w:space="0" w:color="auto"/>
              <w:right w:val="single" w:sz="4" w:space="0" w:color="auto"/>
            </w:tcBorders>
            <w:shd w:val="clear" w:color="auto" w:fill="B4C6E7"/>
            <w:noWrap/>
            <w:vAlign w:val="bottom"/>
            <w:hideMark/>
          </w:tcPr>
          <w:p w14:paraId="52E3B6FC" w14:textId="77777777" w:rsidR="000132B7" w:rsidRPr="00C46DBC" w:rsidRDefault="000132B7" w:rsidP="00386608">
            <w:pPr>
              <w:ind w:right="109"/>
              <w:rPr>
                <w:rFonts w:ascii="Arial" w:hAnsi="Arial" w:cs="Arial"/>
                <w:b/>
                <w:bCs/>
                <w:color w:val="000000"/>
                <w:lang w:eastAsia="en-AU"/>
              </w:rPr>
            </w:pPr>
            <w:r w:rsidRPr="00C46DBC">
              <w:rPr>
                <w:rFonts w:ascii="Arial" w:hAnsi="Arial" w:cs="Arial"/>
                <w:b/>
                <w:bCs/>
                <w:color w:val="000000"/>
                <w:lang w:eastAsia="en-AU"/>
              </w:rPr>
              <w:t>Details</w:t>
            </w:r>
          </w:p>
        </w:tc>
        <w:tc>
          <w:tcPr>
            <w:tcW w:w="236" w:type="dxa"/>
            <w:vAlign w:val="center"/>
            <w:hideMark/>
          </w:tcPr>
          <w:p w14:paraId="04EFD278" w14:textId="77777777" w:rsidR="000132B7" w:rsidRPr="00C46DBC" w:rsidRDefault="000132B7" w:rsidP="000132B7">
            <w:pPr>
              <w:ind w:right="-238"/>
              <w:rPr>
                <w:sz w:val="20"/>
                <w:lang w:eastAsia="en-AU"/>
              </w:rPr>
            </w:pPr>
          </w:p>
        </w:tc>
      </w:tr>
      <w:tr w:rsidR="000132B7" w:rsidRPr="00C46DBC" w14:paraId="06820CBC" w14:textId="77777777" w:rsidTr="009767A8">
        <w:trPr>
          <w:trHeight w:val="285"/>
        </w:trPr>
        <w:tc>
          <w:tcPr>
            <w:tcW w:w="2888" w:type="dxa"/>
            <w:tcBorders>
              <w:top w:val="nil"/>
              <w:left w:val="single" w:sz="4" w:space="0" w:color="auto"/>
              <w:bottom w:val="single" w:sz="4" w:space="0" w:color="auto"/>
              <w:right w:val="single" w:sz="4" w:space="0" w:color="auto"/>
            </w:tcBorders>
            <w:shd w:val="clear" w:color="auto" w:fill="auto"/>
            <w:noWrap/>
            <w:vAlign w:val="bottom"/>
            <w:hideMark/>
          </w:tcPr>
          <w:p w14:paraId="1DFB2AEE"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Land</w:t>
            </w:r>
          </w:p>
        </w:tc>
        <w:tc>
          <w:tcPr>
            <w:tcW w:w="6610" w:type="dxa"/>
            <w:tcBorders>
              <w:top w:val="nil"/>
              <w:left w:val="nil"/>
              <w:bottom w:val="single" w:sz="4" w:space="0" w:color="auto"/>
              <w:right w:val="single" w:sz="4" w:space="0" w:color="auto"/>
            </w:tcBorders>
            <w:shd w:val="clear" w:color="auto" w:fill="auto"/>
            <w:noWrap/>
            <w:vAlign w:val="bottom"/>
            <w:hideMark/>
          </w:tcPr>
          <w:p w14:paraId="47AABB10"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Part of Reserve 1668</w:t>
            </w:r>
          </w:p>
        </w:tc>
        <w:tc>
          <w:tcPr>
            <w:tcW w:w="236" w:type="dxa"/>
            <w:vAlign w:val="center"/>
            <w:hideMark/>
          </w:tcPr>
          <w:p w14:paraId="7BD71D0A" w14:textId="77777777" w:rsidR="000132B7" w:rsidRPr="00C46DBC" w:rsidRDefault="000132B7" w:rsidP="000132B7">
            <w:pPr>
              <w:ind w:right="-238"/>
              <w:rPr>
                <w:sz w:val="20"/>
                <w:lang w:eastAsia="en-AU"/>
              </w:rPr>
            </w:pPr>
          </w:p>
        </w:tc>
      </w:tr>
      <w:tr w:rsidR="000132B7" w:rsidRPr="00C46DBC" w14:paraId="33C3AECD" w14:textId="77777777" w:rsidTr="009767A8">
        <w:trPr>
          <w:trHeight w:val="285"/>
        </w:trPr>
        <w:tc>
          <w:tcPr>
            <w:tcW w:w="2888" w:type="dxa"/>
            <w:tcBorders>
              <w:top w:val="nil"/>
              <w:left w:val="single" w:sz="4" w:space="0" w:color="auto"/>
              <w:bottom w:val="single" w:sz="4" w:space="0" w:color="auto"/>
              <w:right w:val="single" w:sz="4" w:space="0" w:color="auto"/>
            </w:tcBorders>
            <w:shd w:val="clear" w:color="auto" w:fill="auto"/>
            <w:noWrap/>
            <w:vAlign w:val="bottom"/>
            <w:hideMark/>
          </w:tcPr>
          <w:p w14:paraId="462F44C4"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Lease Area</w:t>
            </w:r>
          </w:p>
        </w:tc>
        <w:tc>
          <w:tcPr>
            <w:tcW w:w="6610" w:type="dxa"/>
            <w:tcBorders>
              <w:top w:val="nil"/>
              <w:left w:val="nil"/>
              <w:bottom w:val="single" w:sz="4" w:space="0" w:color="auto"/>
              <w:right w:val="single" w:sz="4" w:space="0" w:color="auto"/>
            </w:tcBorders>
            <w:shd w:val="clear" w:color="auto" w:fill="auto"/>
            <w:noWrap/>
            <w:vAlign w:val="bottom"/>
            <w:hideMark/>
          </w:tcPr>
          <w:p w14:paraId="1E6DDD16"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As per Sketch (TBC)</w:t>
            </w:r>
          </w:p>
        </w:tc>
        <w:tc>
          <w:tcPr>
            <w:tcW w:w="236" w:type="dxa"/>
            <w:vAlign w:val="center"/>
            <w:hideMark/>
          </w:tcPr>
          <w:p w14:paraId="77C74C36" w14:textId="77777777" w:rsidR="000132B7" w:rsidRPr="00C46DBC" w:rsidRDefault="000132B7" w:rsidP="000132B7">
            <w:pPr>
              <w:ind w:right="-238"/>
              <w:rPr>
                <w:sz w:val="20"/>
                <w:lang w:eastAsia="en-AU"/>
              </w:rPr>
            </w:pPr>
          </w:p>
        </w:tc>
      </w:tr>
      <w:tr w:rsidR="000132B7" w:rsidRPr="00C46DBC" w14:paraId="77A0FD29" w14:textId="77777777" w:rsidTr="009767A8">
        <w:trPr>
          <w:trHeight w:val="285"/>
        </w:trPr>
        <w:tc>
          <w:tcPr>
            <w:tcW w:w="2888" w:type="dxa"/>
            <w:tcBorders>
              <w:top w:val="nil"/>
              <w:left w:val="single" w:sz="4" w:space="0" w:color="auto"/>
              <w:bottom w:val="single" w:sz="4" w:space="0" w:color="auto"/>
              <w:right w:val="single" w:sz="4" w:space="0" w:color="auto"/>
            </w:tcBorders>
            <w:shd w:val="clear" w:color="auto" w:fill="auto"/>
            <w:noWrap/>
            <w:vAlign w:val="bottom"/>
            <w:hideMark/>
          </w:tcPr>
          <w:p w14:paraId="7515B99F"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Landlord</w:t>
            </w:r>
          </w:p>
        </w:tc>
        <w:tc>
          <w:tcPr>
            <w:tcW w:w="6610" w:type="dxa"/>
            <w:tcBorders>
              <w:top w:val="nil"/>
              <w:left w:val="nil"/>
              <w:bottom w:val="single" w:sz="4" w:space="0" w:color="auto"/>
              <w:right w:val="single" w:sz="4" w:space="0" w:color="auto"/>
            </w:tcBorders>
            <w:shd w:val="clear" w:color="auto" w:fill="auto"/>
            <w:noWrap/>
            <w:vAlign w:val="bottom"/>
            <w:hideMark/>
          </w:tcPr>
          <w:p w14:paraId="5D7F1015"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City of Nedlands</w:t>
            </w:r>
          </w:p>
        </w:tc>
        <w:tc>
          <w:tcPr>
            <w:tcW w:w="236" w:type="dxa"/>
            <w:vAlign w:val="center"/>
            <w:hideMark/>
          </w:tcPr>
          <w:p w14:paraId="6E98D144" w14:textId="77777777" w:rsidR="000132B7" w:rsidRPr="00C46DBC" w:rsidRDefault="000132B7" w:rsidP="000132B7">
            <w:pPr>
              <w:ind w:right="-238"/>
              <w:rPr>
                <w:sz w:val="20"/>
                <w:lang w:eastAsia="en-AU"/>
              </w:rPr>
            </w:pPr>
          </w:p>
        </w:tc>
      </w:tr>
      <w:tr w:rsidR="000132B7" w:rsidRPr="00C46DBC" w14:paraId="33385705" w14:textId="77777777" w:rsidTr="009767A8">
        <w:trPr>
          <w:trHeight w:val="285"/>
        </w:trPr>
        <w:tc>
          <w:tcPr>
            <w:tcW w:w="2888" w:type="dxa"/>
            <w:tcBorders>
              <w:top w:val="nil"/>
              <w:left w:val="single" w:sz="4" w:space="0" w:color="auto"/>
              <w:bottom w:val="single" w:sz="4" w:space="0" w:color="auto"/>
              <w:right w:val="single" w:sz="4" w:space="0" w:color="auto"/>
            </w:tcBorders>
            <w:shd w:val="clear" w:color="auto" w:fill="auto"/>
            <w:noWrap/>
            <w:vAlign w:val="bottom"/>
            <w:hideMark/>
          </w:tcPr>
          <w:p w14:paraId="761CF79E"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Tenant</w:t>
            </w:r>
          </w:p>
        </w:tc>
        <w:tc>
          <w:tcPr>
            <w:tcW w:w="6610" w:type="dxa"/>
            <w:tcBorders>
              <w:top w:val="nil"/>
              <w:left w:val="nil"/>
              <w:bottom w:val="single" w:sz="4" w:space="0" w:color="auto"/>
              <w:right w:val="single" w:sz="4" w:space="0" w:color="auto"/>
            </w:tcBorders>
            <w:shd w:val="clear" w:color="auto" w:fill="auto"/>
            <w:noWrap/>
            <w:vAlign w:val="bottom"/>
            <w:hideMark/>
          </w:tcPr>
          <w:p w14:paraId="50544DA0"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Dalkeith-Nedlands Bowling Club (Inc)</w:t>
            </w:r>
          </w:p>
        </w:tc>
        <w:tc>
          <w:tcPr>
            <w:tcW w:w="236" w:type="dxa"/>
            <w:vAlign w:val="center"/>
            <w:hideMark/>
          </w:tcPr>
          <w:p w14:paraId="4D32DC40" w14:textId="77777777" w:rsidR="000132B7" w:rsidRPr="00C46DBC" w:rsidRDefault="000132B7" w:rsidP="000132B7">
            <w:pPr>
              <w:ind w:right="-238"/>
              <w:rPr>
                <w:sz w:val="20"/>
                <w:lang w:eastAsia="en-AU"/>
              </w:rPr>
            </w:pPr>
          </w:p>
        </w:tc>
      </w:tr>
      <w:tr w:rsidR="000132B7" w:rsidRPr="00C46DBC" w14:paraId="5C486A96" w14:textId="77777777" w:rsidTr="009767A8">
        <w:trPr>
          <w:trHeight w:val="285"/>
        </w:trPr>
        <w:tc>
          <w:tcPr>
            <w:tcW w:w="2888" w:type="dxa"/>
            <w:tcBorders>
              <w:top w:val="nil"/>
              <w:left w:val="single" w:sz="4" w:space="0" w:color="auto"/>
              <w:bottom w:val="single" w:sz="4" w:space="0" w:color="auto"/>
              <w:right w:val="single" w:sz="4" w:space="0" w:color="auto"/>
            </w:tcBorders>
            <w:shd w:val="clear" w:color="auto" w:fill="auto"/>
            <w:noWrap/>
            <w:vAlign w:val="bottom"/>
            <w:hideMark/>
          </w:tcPr>
          <w:p w14:paraId="136F3781"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Commencement Date</w:t>
            </w:r>
          </w:p>
        </w:tc>
        <w:tc>
          <w:tcPr>
            <w:tcW w:w="6610" w:type="dxa"/>
            <w:tcBorders>
              <w:top w:val="nil"/>
              <w:left w:val="nil"/>
              <w:bottom w:val="single" w:sz="4" w:space="0" w:color="auto"/>
              <w:right w:val="single" w:sz="4" w:space="0" w:color="auto"/>
            </w:tcBorders>
            <w:shd w:val="clear" w:color="auto" w:fill="auto"/>
            <w:noWrap/>
            <w:vAlign w:val="bottom"/>
            <w:hideMark/>
          </w:tcPr>
          <w:p w14:paraId="2CB11DCA"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Upon execution by both parties</w:t>
            </w:r>
          </w:p>
        </w:tc>
        <w:tc>
          <w:tcPr>
            <w:tcW w:w="236" w:type="dxa"/>
            <w:vAlign w:val="center"/>
            <w:hideMark/>
          </w:tcPr>
          <w:p w14:paraId="21D0A4A1" w14:textId="77777777" w:rsidR="000132B7" w:rsidRPr="00C46DBC" w:rsidRDefault="000132B7" w:rsidP="000132B7">
            <w:pPr>
              <w:ind w:right="-238"/>
              <w:rPr>
                <w:sz w:val="20"/>
                <w:lang w:eastAsia="en-AU"/>
              </w:rPr>
            </w:pPr>
          </w:p>
        </w:tc>
      </w:tr>
      <w:tr w:rsidR="000132B7" w:rsidRPr="00C46DBC" w14:paraId="23A30244" w14:textId="77777777" w:rsidTr="0008436F">
        <w:trPr>
          <w:trHeight w:val="285"/>
        </w:trPr>
        <w:tc>
          <w:tcPr>
            <w:tcW w:w="2888" w:type="dxa"/>
            <w:tcBorders>
              <w:top w:val="nil"/>
              <w:left w:val="single" w:sz="4" w:space="0" w:color="auto"/>
              <w:bottom w:val="single" w:sz="4" w:space="0" w:color="auto"/>
              <w:right w:val="single" w:sz="4" w:space="0" w:color="auto"/>
            </w:tcBorders>
            <w:shd w:val="clear" w:color="auto" w:fill="auto"/>
            <w:noWrap/>
            <w:vAlign w:val="bottom"/>
            <w:hideMark/>
          </w:tcPr>
          <w:p w14:paraId="612DDBE0"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Term of Lease</w:t>
            </w:r>
          </w:p>
        </w:tc>
        <w:tc>
          <w:tcPr>
            <w:tcW w:w="6610" w:type="dxa"/>
            <w:tcBorders>
              <w:top w:val="nil"/>
              <w:left w:val="nil"/>
              <w:bottom w:val="single" w:sz="4" w:space="0" w:color="auto"/>
              <w:right w:val="single" w:sz="4" w:space="0" w:color="auto"/>
            </w:tcBorders>
            <w:shd w:val="clear" w:color="auto" w:fill="auto"/>
            <w:noWrap/>
            <w:vAlign w:val="bottom"/>
            <w:hideMark/>
          </w:tcPr>
          <w:p w14:paraId="375902FB"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 xml:space="preserve">10 years with an additional </w:t>
            </w:r>
            <w:proofErr w:type="gramStart"/>
            <w:r w:rsidRPr="00C46DBC">
              <w:rPr>
                <w:rFonts w:ascii="Arial" w:hAnsi="Arial" w:cs="Arial"/>
                <w:color w:val="000000"/>
                <w:lang w:eastAsia="en-AU"/>
              </w:rPr>
              <w:t>5 year</w:t>
            </w:r>
            <w:proofErr w:type="gramEnd"/>
            <w:r w:rsidRPr="00C46DBC">
              <w:rPr>
                <w:rFonts w:ascii="Arial" w:hAnsi="Arial" w:cs="Arial"/>
                <w:color w:val="000000"/>
                <w:lang w:eastAsia="en-AU"/>
              </w:rPr>
              <w:t xml:space="preserve"> option</w:t>
            </w:r>
          </w:p>
        </w:tc>
        <w:tc>
          <w:tcPr>
            <w:tcW w:w="236" w:type="dxa"/>
            <w:vAlign w:val="center"/>
            <w:hideMark/>
          </w:tcPr>
          <w:p w14:paraId="6CD43285" w14:textId="77777777" w:rsidR="000132B7" w:rsidRPr="00C46DBC" w:rsidRDefault="000132B7" w:rsidP="000132B7">
            <w:pPr>
              <w:ind w:right="-238"/>
              <w:rPr>
                <w:sz w:val="20"/>
                <w:lang w:eastAsia="en-AU"/>
              </w:rPr>
            </w:pPr>
          </w:p>
        </w:tc>
      </w:tr>
      <w:tr w:rsidR="000132B7" w:rsidRPr="00C46DBC" w14:paraId="78779A17" w14:textId="77777777" w:rsidTr="0008436F">
        <w:trPr>
          <w:trHeight w:val="570"/>
        </w:trPr>
        <w:tc>
          <w:tcPr>
            <w:tcW w:w="2888" w:type="dxa"/>
            <w:tcBorders>
              <w:top w:val="single" w:sz="4" w:space="0" w:color="auto"/>
              <w:left w:val="single" w:sz="4" w:space="0" w:color="auto"/>
              <w:right w:val="single" w:sz="4" w:space="0" w:color="auto"/>
            </w:tcBorders>
            <w:shd w:val="clear" w:color="auto" w:fill="auto"/>
            <w:noWrap/>
            <w:hideMark/>
          </w:tcPr>
          <w:p w14:paraId="3F9ABE8C"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Permitted Purpose</w:t>
            </w:r>
          </w:p>
        </w:tc>
        <w:tc>
          <w:tcPr>
            <w:tcW w:w="6610" w:type="dxa"/>
            <w:tcBorders>
              <w:top w:val="single" w:sz="4" w:space="0" w:color="auto"/>
              <w:left w:val="nil"/>
              <w:right w:val="single" w:sz="4" w:space="0" w:color="auto"/>
            </w:tcBorders>
            <w:shd w:val="clear" w:color="auto" w:fill="auto"/>
            <w:vAlign w:val="bottom"/>
            <w:hideMark/>
          </w:tcPr>
          <w:p w14:paraId="2E8CE484"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Lawn Bowls and Clubrooms and uses reasonably ancillary thereto.</w:t>
            </w:r>
          </w:p>
        </w:tc>
        <w:tc>
          <w:tcPr>
            <w:tcW w:w="236" w:type="dxa"/>
            <w:vAlign w:val="center"/>
            <w:hideMark/>
          </w:tcPr>
          <w:p w14:paraId="6E2765C1" w14:textId="77777777" w:rsidR="000132B7" w:rsidRPr="00C46DBC" w:rsidRDefault="000132B7" w:rsidP="000132B7">
            <w:pPr>
              <w:ind w:right="-238"/>
              <w:rPr>
                <w:sz w:val="20"/>
                <w:lang w:eastAsia="en-AU"/>
              </w:rPr>
            </w:pPr>
          </w:p>
        </w:tc>
      </w:tr>
      <w:tr w:rsidR="000132B7" w:rsidRPr="00C46DBC" w14:paraId="562991D9" w14:textId="77777777" w:rsidTr="0008436F">
        <w:trPr>
          <w:trHeight w:val="285"/>
        </w:trPr>
        <w:tc>
          <w:tcPr>
            <w:tcW w:w="2888" w:type="dxa"/>
            <w:tcBorders>
              <w:left w:val="single" w:sz="4" w:space="0" w:color="auto"/>
              <w:bottom w:val="single" w:sz="4" w:space="0" w:color="auto"/>
              <w:right w:val="single" w:sz="4" w:space="0" w:color="auto"/>
            </w:tcBorders>
            <w:shd w:val="clear" w:color="auto" w:fill="auto"/>
            <w:noWrap/>
            <w:vAlign w:val="bottom"/>
            <w:hideMark/>
          </w:tcPr>
          <w:p w14:paraId="1F5F63A9"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Lease Fee</w:t>
            </w:r>
          </w:p>
        </w:tc>
        <w:tc>
          <w:tcPr>
            <w:tcW w:w="6610" w:type="dxa"/>
            <w:tcBorders>
              <w:left w:val="nil"/>
              <w:bottom w:val="single" w:sz="4" w:space="0" w:color="auto"/>
              <w:right w:val="single" w:sz="4" w:space="0" w:color="auto"/>
            </w:tcBorders>
            <w:shd w:val="clear" w:color="auto" w:fill="auto"/>
            <w:noWrap/>
            <w:vAlign w:val="bottom"/>
            <w:hideMark/>
          </w:tcPr>
          <w:p w14:paraId="297F1540"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Peppercorn</w:t>
            </w:r>
          </w:p>
        </w:tc>
        <w:tc>
          <w:tcPr>
            <w:tcW w:w="236" w:type="dxa"/>
            <w:vAlign w:val="center"/>
            <w:hideMark/>
          </w:tcPr>
          <w:p w14:paraId="0B5EFD56" w14:textId="77777777" w:rsidR="000132B7" w:rsidRPr="00C46DBC" w:rsidRDefault="000132B7" w:rsidP="000132B7">
            <w:pPr>
              <w:ind w:right="-238"/>
              <w:rPr>
                <w:sz w:val="20"/>
                <w:lang w:eastAsia="en-AU"/>
              </w:rPr>
            </w:pPr>
          </w:p>
        </w:tc>
      </w:tr>
      <w:tr w:rsidR="000132B7" w:rsidRPr="00C46DBC" w14:paraId="01A43338" w14:textId="77777777" w:rsidTr="009767A8">
        <w:trPr>
          <w:trHeight w:val="285"/>
        </w:trPr>
        <w:tc>
          <w:tcPr>
            <w:tcW w:w="2888" w:type="dxa"/>
            <w:tcBorders>
              <w:top w:val="nil"/>
              <w:left w:val="single" w:sz="4" w:space="0" w:color="auto"/>
              <w:bottom w:val="single" w:sz="4" w:space="0" w:color="auto"/>
              <w:right w:val="single" w:sz="4" w:space="0" w:color="auto"/>
            </w:tcBorders>
            <w:shd w:val="clear" w:color="auto" w:fill="auto"/>
            <w:noWrap/>
            <w:vAlign w:val="bottom"/>
            <w:hideMark/>
          </w:tcPr>
          <w:p w14:paraId="13CD2839"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Rent Reviews</w:t>
            </w:r>
          </w:p>
        </w:tc>
        <w:tc>
          <w:tcPr>
            <w:tcW w:w="6610" w:type="dxa"/>
            <w:tcBorders>
              <w:top w:val="nil"/>
              <w:left w:val="nil"/>
              <w:bottom w:val="single" w:sz="4" w:space="0" w:color="auto"/>
              <w:right w:val="single" w:sz="4" w:space="0" w:color="auto"/>
            </w:tcBorders>
            <w:shd w:val="clear" w:color="auto" w:fill="auto"/>
            <w:noWrap/>
            <w:vAlign w:val="bottom"/>
            <w:hideMark/>
          </w:tcPr>
          <w:p w14:paraId="408CC5E2"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N/A</w:t>
            </w:r>
          </w:p>
        </w:tc>
        <w:tc>
          <w:tcPr>
            <w:tcW w:w="236" w:type="dxa"/>
            <w:vAlign w:val="center"/>
            <w:hideMark/>
          </w:tcPr>
          <w:p w14:paraId="73904B43" w14:textId="77777777" w:rsidR="000132B7" w:rsidRPr="00C46DBC" w:rsidRDefault="000132B7" w:rsidP="000132B7">
            <w:pPr>
              <w:ind w:right="-238"/>
              <w:rPr>
                <w:sz w:val="20"/>
                <w:lang w:eastAsia="en-AU"/>
              </w:rPr>
            </w:pPr>
          </w:p>
        </w:tc>
      </w:tr>
      <w:tr w:rsidR="000132B7" w:rsidRPr="00C46DBC" w14:paraId="5DB61E91" w14:textId="77777777" w:rsidTr="009767A8">
        <w:trPr>
          <w:trHeight w:val="285"/>
        </w:trPr>
        <w:tc>
          <w:tcPr>
            <w:tcW w:w="2888" w:type="dxa"/>
            <w:tcBorders>
              <w:top w:val="nil"/>
              <w:left w:val="single" w:sz="4" w:space="0" w:color="auto"/>
              <w:bottom w:val="single" w:sz="4" w:space="0" w:color="auto"/>
              <w:right w:val="single" w:sz="4" w:space="0" w:color="auto"/>
            </w:tcBorders>
            <w:shd w:val="clear" w:color="auto" w:fill="auto"/>
            <w:noWrap/>
            <w:vAlign w:val="bottom"/>
            <w:hideMark/>
          </w:tcPr>
          <w:p w14:paraId="134D91C9"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Outgoings</w:t>
            </w:r>
          </w:p>
        </w:tc>
        <w:tc>
          <w:tcPr>
            <w:tcW w:w="6610" w:type="dxa"/>
            <w:tcBorders>
              <w:top w:val="nil"/>
              <w:left w:val="nil"/>
              <w:bottom w:val="single" w:sz="4" w:space="0" w:color="auto"/>
              <w:right w:val="single" w:sz="4" w:space="0" w:color="auto"/>
            </w:tcBorders>
            <w:shd w:val="clear" w:color="auto" w:fill="auto"/>
            <w:noWrap/>
            <w:vAlign w:val="bottom"/>
            <w:hideMark/>
          </w:tcPr>
          <w:p w14:paraId="21DE8678"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All outgoings payable by Lessee</w:t>
            </w:r>
          </w:p>
        </w:tc>
        <w:tc>
          <w:tcPr>
            <w:tcW w:w="236" w:type="dxa"/>
            <w:vAlign w:val="center"/>
            <w:hideMark/>
          </w:tcPr>
          <w:p w14:paraId="70D95C48" w14:textId="77777777" w:rsidR="000132B7" w:rsidRPr="00C46DBC" w:rsidRDefault="000132B7" w:rsidP="000132B7">
            <w:pPr>
              <w:ind w:right="-238"/>
              <w:rPr>
                <w:sz w:val="20"/>
                <w:lang w:eastAsia="en-AU"/>
              </w:rPr>
            </w:pPr>
          </w:p>
        </w:tc>
      </w:tr>
      <w:tr w:rsidR="000132B7" w:rsidRPr="00C46DBC" w14:paraId="75FC4911" w14:textId="77777777" w:rsidTr="009767A8">
        <w:trPr>
          <w:trHeight w:val="1155"/>
        </w:trPr>
        <w:tc>
          <w:tcPr>
            <w:tcW w:w="2888" w:type="dxa"/>
            <w:tcBorders>
              <w:top w:val="nil"/>
              <w:left w:val="single" w:sz="4" w:space="0" w:color="auto"/>
              <w:bottom w:val="single" w:sz="4" w:space="0" w:color="auto"/>
              <w:right w:val="single" w:sz="4" w:space="0" w:color="auto"/>
            </w:tcBorders>
            <w:shd w:val="clear" w:color="auto" w:fill="auto"/>
            <w:noWrap/>
            <w:hideMark/>
          </w:tcPr>
          <w:p w14:paraId="2EBF9232"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Insurance</w:t>
            </w:r>
          </w:p>
        </w:tc>
        <w:tc>
          <w:tcPr>
            <w:tcW w:w="6610" w:type="dxa"/>
            <w:tcBorders>
              <w:top w:val="nil"/>
              <w:left w:val="nil"/>
              <w:bottom w:val="single" w:sz="4" w:space="0" w:color="auto"/>
              <w:right w:val="single" w:sz="4" w:space="0" w:color="auto"/>
            </w:tcBorders>
            <w:shd w:val="clear" w:color="auto" w:fill="auto"/>
            <w:vAlign w:val="bottom"/>
            <w:hideMark/>
          </w:tcPr>
          <w:p w14:paraId="065842C3" w14:textId="77777777" w:rsidR="000132B7" w:rsidRDefault="000132B7" w:rsidP="00386608">
            <w:pPr>
              <w:ind w:right="109"/>
              <w:rPr>
                <w:rFonts w:ascii="Arial" w:hAnsi="Arial" w:cs="Arial"/>
                <w:color w:val="000000"/>
                <w:lang w:eastAsia="en-AU"/>
              </w:rPr>
            </w:pPr>
            <w:r w:rsidRPr="00C46DBC">
              <w:rPr>
                <w:rFonts w:ascii="Arial" w:hAnsi="Arial" w:cs="Arial"/>
                <w:b/>
                <w:bCs/>
                <w:color w:val="000000"/>
                <w:lang w:eastAsia="en-AU"/>
              </w:rPr>
              <w:t>Building Insurance</w:t>
            </w:r>
            <w:r w:rsidRPr="00C46DBC">
              <w:rPr>
                <w:rFonts w:ascii="Arial" w:hAnsi="Arial" w:cs="Arial"/>
                <w:color w:val="000000"/>
                <w:lang w:eastAsia="en-AU"/>
              </w:rPr>
              <w:t xml:space="preserve"> - The City will </w:t>
            </w:r>
            <w:proofErr w:type="gramStart"/>
            <w:r w:rsidRPr="00C46DBC">
              <w:rPr>
                <w:rFonts w:ascii="Arial" w:hAnsi="Arial" w:cs="Arial"/>
                <w:color w:val="000000"/>
                <w:lang w:eastAsia="en-AU"/>
              </w:rPr>
              <w:t>insure</w:t>
            </w:r>
            <w:proofErr w:type="gramEnd"/>
            <w:r w:rsidRPr="00C46DBC">
              <w:rPr>
                <w:rFonts w:ascii="Arial" w:hAnsi="Arial" w:cs="Arial"/>
                <w:color w:val="000000"/>
                <w:lang w:eastAsia="en-AU"/>
              </w:rPr>
              <w:t xml:space="preserve"> its interest in the building and will on-charge a pro-rata premium to the Lessee.                </w:t>
            </w:r>
          </w:p>
          <w:p w14:paraId="0305E7F8" w14:textId="77777777" w:rsidR="000132B7" w:rsidRPr="00C46DBC" w:rsidRDefault="000132B7" w:rsidP="00386608">
            <w:pPr>
              <w:ind w:right="109"/>
              <w:rPr>
                <w:rFonts w:ascii="Arial" w:hAnsi="Arial" w:cs="Arial"/>
                <w:color w:val="000000"/>
                <w:lang w:eastAsia="en-AU"/>
              </w:rPr>
            </w:pPr>
            <w:r w:rsidRPr="00C46DBC">
              <w:rPr>
                <w:rFonts w:ascii="Arial" w:hAnsi="Arial" w:cs="Arial"/>
                <w:b/>
                <w:bCs/>
                <w:color w:val="000000"/>
                <w:lang w:eastAsia="en-AU"/>
              </w:rPr>
              <w:t>Public Liability</w:t>
            </w:r>
            <w:r w:rsidRPr="00C46DBC">
              <w:rPr>
                <w:rFonts w:ascii="Arial" w:hAnsi="Arial" w:cs="Arial"/>
                <w:color w:val="000000"/>
                <w:lang w:eastAsia="en-AU"/>
              </w:rPr>
              <w:t xml:space="preserve"> - The Lessee is responsible for Public </w:t>
            </w:r>
            <w:proofErr w:type="gramStart"/>
            <w:r w:rsidRPr="00C46DBC">
              <w:rPr>
                <w:rFonts w:ascii="Arial" w:hAnsi="Arial" w:cs="Arial"/>
                <w:color w:val="000000"/>
                <w:lang w:eastAsia="en-AU"/>
              </w:rPr>
              <w:t>Liability,</w:t>
            </w:r>
            <w:proofErr w:type="gramEnd"/>
            <w:r w:rsidRPr="00C46DBC">
              <w:rPr>
                <w:rFonts w:ascii="Arial" w:hAnsi="Arial" w:cs="Arial"/>
                <w:color w:val="000000"/>
                <w:lang w:eastAsia="en-AU"/>
              </w:rPr>
              <w:t xml:space="preserve"> however, the City will continue to hold its policy.</w:t>
            </w:r>
          </w:p>
        </w:tc>
        <w:tc>
          <w:tcPr>
            <w:tcW w:w="236" w:type="dxa"/>
            <w:vAlign w:val="center"/>
            <w:hideMark/>
          </w:tcPr>
          <w:p w14:paraId="14A0C041" w14:textId="77777777" w:rsidR="000132B7" w:rsidRPr="00C46DBC" w:rsidRDefault="000132B7" w:rsidP="000132B7">
            <w:pPr>
              <w:ind w:right="-238"/>
              <w:rPr>
                <w:sz w:val="20"/>
                <w:lang w:eastAsia="en-AU"/>
              </w:rPr>
            </w:pPr>
          </w:p>
        </w:tc>
      </w:tr>
      <w:tr w:rsidR="000132B7" w:rsidRPr="00C46DBC" w14:paraId="6D3071B1" w14:textId="77777777" w:rsidTr="009767A8">
        <w:trPr>
          <w:trHeight w:val="540"/>
        </w:trPr>
        <w:tc>
          <w:tcPr>
            <w:tcW w:w="2888" w:type="dxa"/>
            <w:tcBorders>
              <w:top w:val="nil"/>
              <w:left w:val="single" w:sz="4" w:space="0" w:color="auto"/>
              <w:bottom w:val="single" w:sz="4" w:space="0" w:color="auto"/>
              <w:right w:val="single" w:sz="4" w:space="0" w:color="auto"/>
            </w:tcBorders>
            <w:shd w:val="clear" w:color="auto" w:fill="auto"/>
            <w:noWrap/>
            <w:hideMark/>
          </w:tcPr>
          <w:p w14:paraId="6A8BFEA5"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Maintenance</w:t>
            </w:r>
          </w:p>
        </w:tc>
        <w:tc>
          <w:tcPr>
            <w:tcW w:w="6610" w:type="dxa"/>
            <w:tcBorders>
              <w:top w:val="nil"/>
              <w:left w:val="nil"/>
              <w:bottom w:val="single" w:sz="4" w:space="0" w:color="auto"/>
              <w:right w:val="single" w:sz="4" w:space="0" w:color="auto"/>
            </w:tcBorders>
            <w:shd w:val="clear" w:color="auto" w:fill="auto"/>
            <w:vAlign w:val="bottom"/>
            <w:hideMark/>
          </w:tcPr>
          <w:p w14:paraId="17B4E852"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All maintenance obligations to be undertaken by the Lessee, including structural maintenance.</w:t>
            </w:r>
          </w:p>
        </w:tc>
        <w:tc>
          <w:tcPr>
            <w:tcW w:w="236" w:type="dxa"/>
            <w:vAlign w:val="center"/>
            <w:hideMark/>
          </w:tcPr>
          <w:p w14:paraId="1241463E" w14:textId="77777777" w:rsidR="000132B7" w:rsidRPr="00C46DBC" w:rsidRDefault="000132B7" w:rsidP="000132B7">
            <w:pPr>
              <w:ind w:right="-238"/>
              <w:rPr>
                <w:sz w:val="20"/>
                <w:lang w:eastAsia="en-AU"/>
              </w:rPr>
            </w:pPr>
          </w:p>
        </w:tc>
      </w:tr>
      <w:tr w:rsidR="000132B7" w:rsidRPr="00C46DBC" w14:paraId="14A01E65" w14:textId="77777777" w:rsidTr="009767A8">
        <w:trPr>
          <w:trHeight w:val="285"/>
        </w:trPr>
        <w:tc>
          <w:tcPr>
            <w:tcW w:w="2888" w:type="dxa"/>
            <w:tcBorders>
              <w:top w:val="nil"/>
              <w:left w:val="single" w:sz="4" w:space="0" w:color="auto"/>
              <w:bottom w:val="single" w:sz="4" w:space="0" w:color="auto"/>
              <w:right w:val="single" w:sz="4" w:space="0" w:color="auto"/>
            </w:tcBorders>
            <w:shd w:val="clear" w:color="auto" w:fill="auto"/>
            <w:noWrap/>
            <w:vAlign w:val="bottom"/>
            <w:hideMark/>
          </w:tcPr>
          <w:p w14:paraId="768683D7"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Works and Fit Out</w:t>
            </w:r>
          </w:p>
        </w:tc>
        <w:tc>
          <w:tcPr>
            <w:tcW w:w="6610" w:type="dxa"/>
            <w:tcBorders>
              <w:top w:val="nil"/>
              <w:left w:val="nil"/>
              <w:bottom w:val="single" w:sz="4" w:space="0" w:color="auto"/>
              <w:right w:val="single" w:sz="4" w:space="0" w:color="auto"/>
            </w:tcBorders>
            <w:shd w:val="clear" w:color="auto" w:fill="auto"/>
            <w:noWrap/>
            <w:vAlign w:val="bottom"/>
            <w:hideMark/>
          </w:tcPr>
          <w:p w14:paraId="217CC8B7"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N/A</w:t>
            </w:r>
          </w:p>
        </w:tc>
        <w:tc>
          <w:tcPr>
            <w:tcW w:w="236" w:type="dxa"/>
            <w:vAlign w:val="center"/>
            <w:hideMark/>
          </w:tcPr>
          <w:p w14:paraId="4B2CE6D4" w14:textId="77777777" w:rsidR="000132B7" w:rsidRPr="00C46DBC" w:rsidRDefault="000132B7" w:rsidP="000132B7">
            <w:pPr>
              <w:ind w:right="-238"/>
              <w:rPr>
                <w:sz w:val="20"/>
                <w:lang w:eastAsia="en-AU"/>
              </w:rPr>
            </w:pPr>
          </w:p>
        </w:tc>
      </w:tr>
      <w:tr w:rsidR="000132B7" w:rsidRPr="00C46DBC" w14:paraId="7AC2AC45" w14:textId="77777777" w:rsidTr="009767A8">
        <w:trPr>
          <w:trHeight w:val="570"/>
        </w:trPr>
        <w:tc>
          <w:tcPr>
            <w:tcW w:w="2888" w:type="dxa"/>
            <w:tcBorders>
              <w:top w:val="nil"/>
              <w:left w:val="single" w:sz="4" w:space="0" w:color="auto"/>
              <w:bottom w:val="single" w:sz="4" w:space="0" w:color="auto"/>
              <w:right w:val="single" w:sz="4" w:space="0" w:color="auto"/>
            </w:tcBorders>
            <w:shd w:val="clear" w:color="auto" w:fill="auto"/>
            <w:noWrap/>
            <w:hideMark/>
          </w:tcPr>
          <w:p w14:paraId="5DBAD830" w14:textId="77777777" w:rsidR="000132B7" w:rsidRPr="00061BFE" w:rsidRDefault="000132B7" w:rsidP="000132B7">
            <w:pPr>
              <w:ind w:right="-238"/>
              <w:rPr>
                <w:rFonts w:ascii="Arial" w:hAnsi="Arial" w:cs="Arial"/>
                <w:color w:val="000000"/>
                <w:lang w:eastAsia="en-AU"/>
              </w:rPr>
            </w:pPr>
            <w:r w:rsidRPr="214C2641">
              <w:rPr>
                <w:rFonts w:ascii="Arial" w:hAnsi="Arial" w:cs="Arial"/>
                <w:color w:val="000000" w:themeColor="text1"/>
                <w:lang w:eastAsia="en-AU"/>
              </w:rPr>
              <w:t>Signage</w:t>
            </w:r>
          </w:p>
        </w:tc>
        <w:tc>
          <w:tcPr>
            <w:tcW w:w="6610" w:type="dxa"/>
            <w:tcBorders>
              <w:top w:val="nil"/>
              <w:left w:val="nil"/>
              <w:bottom w:val="single" w:sz="4" w:space="0" w:color="auto"/>
              <w:right w:val="single" w:sz="4" w:space="0" w:color="auto"/>
            </w:tcBorders>
            <w:shd w:val="clear" w:color="auto" w:fill="auto"/>
            <w:vAlign w:val="bottom"/>
            <w:hideMark/>
          </w:tcPr>
          <w:p w14:paraId="64049EEC" w14:textId="77777777" w:rsidR="000132B7" w:rsidRPr="00061BFE" w:rsidRDefault="000132B7" w:rsidP="00386608">
            <w:pPr>
              <w:ind w:right="109"/>
              <w:rPr>
                <w:rFonts w:ascii="Arial" w:hAnsi="Arial" w:cs="Arial"/>
                <w:color w:val="000000"/>
                <w:lang w:eastAsia="en-AU"/>
              </w:rPr>
            </w:pPr>
            <w:r w:rsidRPr="214C2641">
              <w:rPr>
                <w:rFonts w:ascii="Arial" w:hAnsi="Arial" w:cs="Arial"/>
                <w:color w:val="000000" w:themeColor="text1"/>
                <w:lang w:eastAsia="en-AU"/>
              </w:rPr>
              <w:t>With prior written consent from the Lessor and subject to the Lessors conditions.</w:t>
            </w:r>
          </w:p>
        </w:tc>
        <w:tc>
          <w:tcPr>
            <w:tcW w:w="236" w:type="dxa"/>
            <w:vAlign w:val="center"/>
            <w:hideMark/>
          </w:tcPr>
          <w:p w14:paraId="2051BCBF" w14:textId="77777777" w:rsidR="000132B7" w:rsidRPr="00C46DBC" w:rsidRDefault="000132B7" w:rsidP="000132B7">
            <w:pPr>
              <w:ind w:right="-238"/>
              <w:rPr>
                <w:sz w:val="20"/>
                <w:lang w:eastAsia="en-AU"/>
              </w:rPr>
            </w:pPr>
          </w:p>
        </w:tc>
      </w:tr>
      <w:tr w:rsidR="000132B7" w:rsidRPr="00C46DBC" w14:paraId="39FFED11" w14:textId="77777777" w:rsidTr="009767A8">
        <w:trPr>
          <w:trHeight w:val="570"/>
        </w:trPr>
        <w:tc>
          <w:tcPr>
            <w:tcW w:w="2888" w:type="dxa"/>
            <w:tcBorders>
              <w:top w:val="nil"/>
              <w:left w:val="single" w:sz="4" w:space="0" w:color="auto"/>
              <w:bottom w:val="single" w:sz="4" w:space="0" w:color="auto"/>
              <w:right w:val="single" w:sz="4" w:space="0" w:color="auto"/>
            </w:tcBorders>
            <w:shd w:val="clear" w:color="auto" w:fill="auto"/>
            <w:noWrap/>
            <w:hideMark/>
          </w:tcPr>
          <w:p w14:paraId="1957DECF" w14:textId="77777777" w:rsidR="000132B7" w:rsidRPr="00C46DBC" w:rsidRDefault="000132B7" w:rsidP="000132B7">
            <w:pPr>
              <w:ind w:right="-238"/>
              <w:rPr>
                <w:rFonts w:ascii="Arial" w:hAnsi="Arial" w:cs="Arial"/>
                <w:color w:val="000000"/>
                <w:lang w:eastAsia="en-AU"/>
              </w:rPr>
            </w:pPr>
            <w:r w:rsidRPr="00C46DBC">
              <w:rPr>
                <w:rFonts w:ascii="Arial" w:hAnsi="Arial" w:cs="Arial"/>
                <w:color w:val="000000"/>
                <w:lang w:eastAsia="en-AU"/>
              </w:rPr>
              <w:t>Special Conditions</w:t>
            </w:r>
          </w:p>
        </w:tc>
        <w:tc>
          <w:tcPr>
            <w:tcW w:w="6610" w:type="dxa"/>
            <w:tcBorders>
              <w:top w:val="nil"/>
              <w:left w:val="nil"/>
              <w:bottom w:val="single" w:sz="4" w:space="0" w:color="auto"/>
              <w:right w:val="single" w:sz="4" w:space="0" w:color="auto"/>
            </w:tcBorders>
            <w:shd w:val="clear" w:color="auto" w:fill="auto"/>
            <w:vAlign w:val="bottom"/>
            <w:hideMark/>
          </w:tcPr>
          <w:p w14:paraId="5B0B7BE5" w14:textId="77777777" w:rsidR="000132B7" w:rsidRPr="00C46DBC" w:rsidRDefault="000132B7" w:rsidP="00386608">
            <w:pPr>
              <w:ind w:right="109"/>
              <w:rPr>
                <w:rFonts w:ascii="Arial" w:hAnsi="Arial" w:cs="Arial"/>
                <w:color w:val="000000"/>
                <w:lang w:eastAsia="en-AU"/>
              </w:rPr>
            </w:pPr>
            <w:r w:rsidRPr="00C46DBC">
              <w:rPr>
                <w:rFonts w:ascii="Arial" w:hAnsi="Arial" w:cs="Arial"/>
                <w:color w:val="000000"/>
                <w:lang w:eastAsia="en-AU"/>
              </w:rPr>
              <w:t>1. Subject to City of Nedlands Council approval.                           2. Subject to Minister for Lands consent.</w:t>
            </w:r>
          </w:p>
        </w:tc>
        <w:tc>
          <w:tcPr>
            <w:tcW w:w="236" w:type="dxa"/>
            <w:vAlign w:val="center"/>
            <w:hideMark/>
          </w:tcPr>
          <w:p w14:paraId="629CF215" w14:textId="77777777" w:rsidR="000132B7" w:rsidRPr="00C46DBC" w:rsidRDefault="000132B7" w:rsidP="000132B7">
            <w:pPr>
              <w:ind w:right="-238"/>
              <w:rPr>
                <w:sz w:val="20"/>
                <w:lang w:eastAsia="en-AU"/>
              </w:rPr>
            </w:pPr>
          </w:p>
        </w:tc>
      </w:tr>
    </w:tbl>
    <w:p w14:paraId="2A366C0F" w14:textId="77777777" w:rsidR="000132B7" w:rsidRPr="00BB56FA" w:rsidRDefault="000132B7" w:rsidP="000132B7">
      <w:pPr>
        <w:ind w:left="-284" w:right="-238"/>
        <w:jc w:val="both"/>
        <w:rPr>
          <w:rFonts w:ascii="Arial" w:hAnsi="Arial" w:cs="Arial"/>
          <w:szCs w:val="32"/>
          <w:lang w:val="en-US"/>
        </w:rPr>
      </w:pPr>
    </w:p>
    <w:p w14:paraId="04DC4ED9" w14:textId="77777777" w:rsidR="000132B7" w:rsidRDefault="000132B7" w:rsidP="000132B7">
      <w:pPr>
        <w:ind w:left="-284" w:right="-238"/>
        <w:jc w:val="both"/>
        <w:rPr>
          <w:rFonts w:ascii="Arial" w:hAnsi="Arial" w:cs="Arial"/>
          <w:szCs w:val="32"/>
          <w:lang w:val="en-US"/>
        </w:rPr>
      </w:pPr>
      <w:r w:rsidRPr="00B81F3F">
        <w:rPr>
          <w:rFonts w:ascii="Arial" w:hAnsi="Arial" w:cs="Arial"/>
          <w:b/>
          <w:bCs/>
          <w:szCs w:val="32"/>
          <w:lang w:val="en-US"/>
        </w:rPr>
        <w:t>Lease Area Sketch</w:t>
      </w:r>
    </w:p>
    <w:p w14:paraId="12C994AE" w14:textId="77777777" w:rsidR="000132B7" w:rsidRPr="00B81F3F" w:rsidRDefault="000132B7" w:rsidP="000132B7">
      <w:pPr>
        <w:ind w:left="-284" w:right="-238"/>
        <w:jc w:val="both"/>
        <w:rPr>
          <w:rFonts w:ascii="Arial" w:hAnsi="Arial" w:cs="Arial"/>
          <w:szCs w:val="32"/>
          <w:lang w:val="en-US"/>
        </w:rPr>
      </w:pPr>
      <w:r>
        <w:rPr>
          <w:rFonts w:ascii="Arial" w:hAnsi="Arial" w:cs="Arial"/>
          <w:szCs w:val="32"/>
          <w:lang w:val="en-US"/>
        </w:rPr>
        <w:t>The current lease area sketch is displayed below.</w:t>
      </w:r>
    </w:p>
    <w:p w14:paraId="5A599361" w14:textId="77777777" w:rsidR="000132B7" w:rsidRPr="00964C65" w:rsidRDefault="000132B7" w:rsidP="000132B7">
      <w:pPr>
        <w:ind w:right="-238"/>
        <w:jc w:val="both"/>
        <w:rPr>
          <w:rFonts w:ascii="Arial" w:hAnsi="Arial" w:cs="Arial"/>
          <w:szCs w:val="32"/>
          <w:highlight w:val="yellow"/>
          <w:lang w:val="en-US"/>
        </w:rPr>
      </w:pPr>
    </w:p>
    <w:p w14:paraId="3977C49C" w14:textId="77777777" w:rsidR="000132B7" w:rsidRDefault="000132B7" w:rsidP="000132B7">
      <w:pPr>
        <w:ind w:left="-284" w:right="-238"/>
        <w:jc w:val="center"/>
        <w:rPr>
          <w:rFonts w:ascii="Arial" w:hAnsi="Arial" w:cs="Arial"/>
          <w:szCs w:val="32"/>
          <w:lang w:val="en-US"/>
        </w:rPr>
      </w:pPr>
      <w:r>
        <w:rPr>
          <w:noProof/>
        </w:rPr>
        <w:drawing>
          <wp:inline distT="0" distB="0" distL="0" distR="0" wp14:anchorId="1A0F7173" wp14:editId="491B9136">
            <wp:extent cx="5963938" cy="2795905"/>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a:stretch>
                      <a:fillRect/>
                    </a:stretch>
                  </pic:blipFill>
                  <pic:spPr>
                    <a:xfrm>
                      <a:off x="0" y="0"/>
                      <a:ext cx="5987467" cy="2806935"/>
                    </a:xfrm>
                    <a:prstGeom prst="rect">
                      <a:avLst/>
                    </a:prstGeom>
                  </pic:spPr>
                </pic:pic>
              </a:graphicData>
            </a:graphic>
          </wp:inline>
        </w:drawing>
      </w:r>
    </w:p>
    <w:p w14:paraId="42BE5C61" w14:textId="77777777" w:rsidR="000132B7" w:rsidRDefault="000132B7" w:rsidP="000132B7">
      <w:pPr>
        <w:ind w:left="-284" w:right="-238"/>
        <w:jc w:val="both"/>
        <w:rPr>
          <w:rFonts w:ascii="Arial" w:hAnsi="Arial" w:cs="Arial"/>
          <w:szCs w:val="32"/>
          <w:lang w:val="en-US"/>
        </w:rPr>
      </w:pPr>
    </w:p>
    <w:p w14:paraId="1BEAC890" w14:textId="77777777" w:rsidR="000132B7" w:rsidRDefault="000132B7" w:rsidP="000132B7">
      <w:pPr>
        <w:ind w:left="-284" w:right="-238"/>
        <w:jc w:val="both"/>
        <w:rPr>
          <w:rFonts w:ascii="Arial" w:hAnsi="Arial" w:cs="Arial"/>
          <w:szCs w:val="32"/>
          <w:lang w:val="en-US"/>
        </w:rPr>
      </w:pPr>
      <w:r w:rsidRPr="008A16FF">
        <w:rPr>
          <w:rFonts w:ascii="Arial" w:hAnsi="Arial" w:cs="Arial"/>
          <w:szCs w:val="32"/>
          <w:lang w:val="en-US"/>
        </w:rPr>
        <w:t>To identify the lease area more clearly, the following lease area sketch is proposed as an annexure to the lease should Council resolve to approve a new agreement.</w:t>
      </w:r>
    </w:p>
    <w:p w14:paraId="191CEF31" w14:textId="77777777" w:rsidR="000132B7" w:rsidRDefault="000132B7" w:rsidP="000132B7">
      <w:pPr>
        <w:ind w:left="-284" w:right="-238"/>
        <w:jc w:val="both"/>
        <w:rPr>
          <w:rFonts w:ascii="Arial" w:hAnsi="Arial" w:cs="Arial"/>
          <w:szCs w:val="32"/>
          <w:lang w:val="en-US"/>
        </w:rPr>
      </w:pPr>
    </w:p>
    <w:p w14:paraId="0610EB18" w14:textId="77777777" w:rsidR="000132B7" w:rsidRDefault="000132B7" w:rsidP="000132B7">
      <w:pPr>
        <w:ind w:left="-284" w:right="-238"/>
        <w:jc w:val="center"/>
        <w:rPr>
          <w:rFonts w:ascii="Arial" w:hAnsi="Arial" w:cs="Arial"/>
          <w:szCs w:val="32"/>
          <w:lang w:val="en-US"/>
        </w:rPr>
      </w:pPr>
      <w:r>
        <w:rPr>
          <w:noProof/>
        </w:rPr>
        <w:drawing>
          <wp:inline distT="0" distB="0" distL="0" distR="0" wp14:anchorId="11874097" wp14:editId="5CCEDC21">
            <wp:extent cx="5267325" cy="6879265"/>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7"/>
                    <a:stretch>
                      <a:fillRect/>
                    </a:stretch>
                  </pic:blipFill>
                  <pic:spPr>
                    <a:xfrm>
                      <a:off x="0" y="0"/>
                      <a:ext cx="5269025" cy="6881485"/>
                    </a:xfrm>
                    <a:prstGeom prst="rect">
                      <a:avLst/>
                    </a:prstGeom>
                  </pic:spPr>
                </pic:pic>
              </a:graphicData>
            </a:graphic>
          </wp:inline>
        </w:drawing>
      </w:r>
    </w:p>
    <w:p w14:paraId="5217A559" w14:textId="77777777" w:rsidR="000132B7" w:rsidRDefault="000132B7" w:rsidP="000132B7">
      <w:pPr>
        <w:ind w:right="-238"/>
        <w:jc w:val="both"/>
        <w:rPr>
          <w:rFonts w:ascii="Arial" w:hAnsi="Arial" w:cs="Arial"/>
          <w:b/>
          <w:color w:val="17365D" w:themeColor="text2" w:themeShade="BF"/>
          <w:sz w:val="28"/>
          <w:szCs w:val="28"/>
          <w:lang w:val="en-US"/>
        </w:rPr>
      </w:pPr>
    </w:p>
    <w:p w14:paraId="702F38EC" w14:textId="290877C7" w:rsidR="000132B7" w:rsidRPr="00FA11AA" w:rsidRDefault="000132B7" w:rsidP="000132B7">
      <w:pPr>
        <w:ind w:left="-284" w:right="-238"/>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5EA79DA9" w14:textId="77777777" w:rsidR="000132B7" w:rsidRPr="005F77A2" w:rsidRDefault="000132B7" w:rsidP="000132B7">
      <w:pPr>
        <w:ind w:left="-284" w:right="-238"/>
        <w:jc w:val="both"/>
        <w:rPr>
          <w:rFonts w:ascii="Arial" w:hAnsi="Arial" w:cs="Arial"/>
          <w:b/>
          <w:szCs w:val="32"/>
          <w:lang w:val="en-US"/>
        </w:rPr>
      </w:pPr>
    </w:p>
    <w:p w14:paraId="5F5833D6" w14:textId="77777777" w:rsidR="000132B7" w:rsidRPr="002A686C" w:rsidRDefault="000132B7" w:rsidP="000132B7">
      <w:pPr>
        <w:ind w:left="-284" w:right="-238"/>
        <w:jc w:val="both"/>
        <w:rPr>
          <w:rFonts w:ascii="Arial" w:hAnsi="Arial" w:cs="Arial"/>
          <w:szCs w:val="32"/>
          <w:lang w:val="en-US"/>
        </w:rPr>
      </w:pPr>
      <w:r w:rsidRPr="008A16FF">
        <w:rPr>
          <w:rFonts w:ascii="Arial" w:hAnsi="Arial" w:cs="Arial"/>
          <w:szCs w:val="32"/>
          <w:lang w:val="en-US"/>
        </w:rPr>
        <w:t>Upon receiving the request from the Dalkeith Nedlands Bowling Club for a new lease for portion of Reserve 1668, 55 Jutland Parade Dalkeith, the City carried out the following internal engagement.</w:t>
      </w:r>
    </w:p>
    <w:p w14:paraId="55C9719B" w14:textId="77777777" w:rsidR="000132B7" w:rsidRDefault="000132B7" w:rsidP="000132B7">
      <w:pPr>
        <w:ind w:left="-284" w:right="-238"/>
        <w:jc w:val="both"/>
        <w:rPr>
          <w:rFonts w:ascii="Arial" w:hAnsi="Arial" w:cs="Arial"/>
          <w:szCs w:val="32"/>
          <w:lang w:val="en-US"/>
        </w:rPr>
      </w:pPr>
    </w:p>
    <w:p w14:paraId="372F2449" w14:textId="77777777" w:rsidR="000132B7" w:rsidRPr="002A686C" w:rsidRDefault="000132B7" w:rsidP="000132B7">
      <w:pPr>
        <w:ind w:left="-284" w:right="-238"/>
        <w:jc w:val="both"/>
        <w:rPr>
          <w:rFonts w:ascii="Arial" w:hAnsi="Arial" w:cs="Arial"/>
          <w:b/>
          <w:bCs/>
          <w:szCs w:val="32"/>
          <w:lang w:val="en-US"/>
        </w:rPr>
      </w:pPr>
      <w:r w:rsidRPr="002A686C">
        <w:rPr>
          <w:rFonts w:ascii="Arial" w:hAnsi="Arial" w:cs="Arial"/>
          <w:b/>
          <w:bCs/>
          <w:szCs w:val="32"/>
          <w:lang w:val="en-US"/>
        </w:rPr>
        <w:t xml:space="preserve">Planning Services </w:t>
      </w:r>
    </w:p>
    <w:p w14:paraId="268FCDE0" w14:textId="77777777" w:rsidR="000132B7" w:rsidRPr="002A686C" w:rsidRDefault="000132B7" w:rsidP="000132B7">
      <w:pPr>
        <w:ind w:left="-284" w:right="-238"/>
        <w:jc w:val="both"/>
        <w:rPr>
          <w:rFonts w:ascii="Arial" w:hAnsi="Arial" w:cs="Arial"/>
          <w:szCs w:val="32"/>
          <w:lang w:val="en-US"/>
        </w:rPr>
      </w:pPr>
      <w:r w:rsidRPr="002A686C">
        <w:rPr>
          <w:rFonts w:ascii="Arial" w:hAnsi="Arial" w:cs="Arial"/>
          <w:szCs w:val="32"/>
          <w:lang w:val="en-US"/>
        </w:rPr>
        <w:t xml:space="preserve">The City’s Planning Services Team advised they have no objections to land tenure arrangement, but suggested clauses be included within the agreement to ensure the Applicant understands no alterations or additions are to </w:t>
      </w:r>
      <w:proofErr w:type="gramStart"/>
      <w:r w:rsidRPr="002A686C">
        <w:rPr>
          <w:rFonts w:ascii="Arial" w:hAnsi="Arial" w:cs="Arial"/>
          <w:szCs w:val="32"/>
          <w:lang w:val="en-US"/>
        </w:rPr>
        <w:t>made</w:t>
      </w:r>
      <w:proofErr w:type="gramEnd"/>
      <w:r w:rsidRPr="002A686C">
        <w:rPr>
          <w:rFonts w:ascii="Arial" w:hAnsi="Arial" w:cs="Arial"/>
          <w:szCs w:val="32"/>
          <w:lang w:val="en-US"/>
        </w:rPr>
        <w:t xml:space="preserve"> without statutory approvals being obtained.</w:t>
      </w:r>
    </w:p>
    <w:p w14:paraId="75D9DD8B" w14:textId="77777777" w:rsidR="000132B7" w:rsidRPr="00D60E65" w:rsidRDefault="000132B7" w:rsidP="000132B7">
      <w:pPr>
        <w:ind w:left="-284" w:right="-238"/>
        <w:jc w:val="both"/>
        <w:rPr>
          <w:rFonts w:ascii="Arial" w:hAnsi="Arial" w:cs="Arial"/>
          <w:szCs w:val="32"/>
          <w:highlight w:val="yellow"/>
          <w:lang w:val="en-US"/>
        </w:rPr>
      </w:pPr>
    </w:p>
    <w:p w14:paraId="42150F2A" w14:textId="77777777" w:rsidR="000132B7" w:rsidRPr="004F2CE5" w:rsidRDefault="000132B7" w:rsidP="000132B7">
      <w:pPr>
        <w:ind w:left="-284" w:right="-238"/>
        <w:jc w:val="both"/>
        <w:rPr>
          <w:rFonts w:ascii="Arial" w:hAnsi="Arial" w:cs="Arial"/>
          <w:b/>
          <w:bCs/>
          <w:szCs w:val="32"/>
          <w:lang w:val="en-US"/>
        </w:rPr>
      </w:pPr>
      <w:r w:rsidRPr="004F2CE5">
        <w:rPr>
          <w:rFonts w:ascii="Arial" w:hAnsi="Arial" w:cs="Arial"/>
          <w:b/>
          <w:bCs/>
          <w:szCs w:val="32"/>
          <w:lang w:val="en-US"/>
        </w:rPr>
        <w:t>Community Development</w:t>
      </w:r>
    </w:p>
    <w:p w14:paraId="3CF386DD" w14:textId="77777777" w:rsidR="000132B7" w:rsidRPr="004F2CE5" w:rsidRDefault="000132B7" w:rsidP="000132B7">
      <w:pPr>
        <w:ind w:left="-284" w:right="-238"/>
        <w:jc w:val="both"/>
      </w:pPr>
      <w:r w:rsidRPr="3C0606BB">
        <w:rPr>
          <w:rFonts w:ascii="Arial" w:hAnsi="Arial" w:cs="Arial"/>
          <w:szCs w:val="24"/>
          <w:lang w:val="en-US"/>
        </w:rPr>
        <w:t>The City’s Community Development Team advised they support Dalkeith Nedlands Bowling Club’s request for a new lease. The request is consistent with Council’s strategic priority of providing for sport and recreation.</w:t>
      </w:r>
    </w:p>
    <w:p w14:paraId="6589A67F" w14:textId="77777777" w:rsidR="000132B7" w:rsidRPr="00D60E65" w:rsidRDefault="000132B7" w:rsidP="000132B7">
      <w:pPr>
        <w:ind w:left="-284" w:right="-238"/>
        <w:jc w:val="both"/>
        <w:rPr>
          <w:rFonts w:ascii="Arial" w:hAnsi="Arial" w:cs="Arial"/>
          <w:szCs w:val="32"/>
          <w:highlight w:val="yellow"/>
          <w:lang w:val="en-US"/>
        </w:rPr>
      </w:pPr>
    </w:p>
    <w:p w14:paraId="6CC54AA6" w14:textId="77777777" w:rsidR="000132B7" w:rsidRPr="00AD7FF4" w:rsidRDefault="000132B7" w:rsidP="000132B7">
      <w:pPr>
        <w:ind w:left="-284" w:right="-238"/>
        <w:jc w:val="both"/>
        <w:rPr>
          <w:rFonts w:ascii="Arial" w:hAnsi="Arial" w:cs="Arial"/>
          <w:b/>
          <w:bCs/>
          <w:szCs w:val="32"/>
          <w:lang w:val="en-US"/>
        </w:rPr>
      </w:pPr>
      <w:r w:rsidRPr="00AD7FF4">
        <w:rPr>
          <w:rFonts w:ascii="Arial" w:hAnsi="Arial" w:cs="Arial"/>
          <w:b/>
          <w:bCs/>
          <w:szCs w:val="32"/>
          <w:lang w:val="en-US"/>
        </w:rPr>
        <w:t>Land &amp; Property</w:t>
      </w:r>
    </w:p>
    <w:p w14:paraId="67CDAD73" w14:textId="77777777" w:rsidR="000132B7" w:rsidRDefault="000132B7" w:rsidP="000132B7">
      <w:pPr>
        <w:ind w:left="-284" w:right="-238"/>
        <w:jc w:val="both"/>
        <w:rPr>
          <w:rFonts w:ascii="Arial" w:hAnsi="Arial" w:cs="Arial"/>
          <w:szCs w:val="32"/>
          <w:lang w:val="en-US"/>
        </w:rPr>
      </w:pPr>
      <w:r w:rsidRPr="00AD7FF4">
        <w:rPr>
          <w:rFonts w:ascii="Arial" w:hAnsi="Arial" w:cs="Arial"/>
          <w:szCs w:val="32"/>
          <w:lang w:val="en-US"/>
        </w:rPr>
        <w:t xml:space="preserve">The City’s Land &amp; Property Team advised they have no objections to </w:t>
      </w:r>
      <w:r>
        <w:rPr>
          <w:rFonts w:ascii="Arial" w:hAnsi="Arial" w:cs="Arial"/>
          <w:szCs w:val="32"/>
          <w:lang w:val="en-US"/>
        </w:rPr>
        <w:t xml:space="preserve">the </w:t>
      </w:r>
      <w:r w:rsidRPr="00AD7FF4">
        <w:rPr>
          <w:rFonts w:ascii="Arial" w:hAnsi="Arial" w:cs="Arial"/>
          <w:szCs w:val="32"/>
          <w:lang w:val="en-US"/>
        </w:rPr>
        <w:t>land tenure arrangement. The proposed lease is consistent with the terms of the current arrangement and the inclusion of the updated survey sketch is of benefit to the City. The Key Terms as proposed within this report mitigate all risk to Council and do not have any cost implications either.</w:t>
      </w:r>
    </w:p>
    <w:p w14:paraId="58840B63" w14:textId="425F9CFA" w:rsidR="000132B7" w:rsidRDefault="000132B7" w:rsidP="000132B7">
      <w:pPr>
        <w:ind w:left="-284" w:right="-238"/>
        <w:jc w:val="both"/>
        <w:rPr>
          <w:rFonts w:ascii="Arial" w:hAnsi="Arial" w:cs="Arial"/>
          <w:szCs w:val="32"/>
          <w:lang w:val="en-US"/>
        </w:rPr>
      </w:pPr>
    </w:p>
    <w:p w14:paraId="69160BF1" w14:textId="77777777" w:rsidR="009767A8" w:rsidRPr="005F77A2" w:rsidRDefault="009767A8" w:rsidP="000132B7">
      <w:pPr>
        <w:ind w:left="-284" w:right="-238"/>
        <w:jc w:val="both"/>
        <w:rPr>
          <w:rFonts w:ascii="Arial" w:hAnsi="Arial" w:cs="Arial"/>
          <w:szCs w:val="32"/>
          <w:lang w:val="en-US"/>
        </w:rPr>
      </w:pPr>
    </w:p>
    <w:p w14:paraId="5CB5C368" w14:textId="77777777" w:rsidR="000132B7" w:rsidRPr="005F77A2" w:rsidRDefault="000132B7" w:rsidP="000132B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41662F1" w14:textId="77777777" w:rsidR="000132B7" w:rsidRPr="005F77A2" w:rsidRDefault="000132B7" w:rsidP="000132B7">
      <w:pPr>
        <w:ind w:left="-284" w:right="-238"/>
        <w:jc w:val="both"/>
        <w:rPr>
          <w:rFonts w:ascii="Arial" w:hAnsi="Arial" w:cs="Arial"/>
          <w:szCs w:val="32"/>
          <w:highlight w:val="red"/>
          <w:lang w:val="en-US"/>
        </w:rPr>
      </w:pPr>
    </w:p>
    <w:p w14:paraId="29DEA28D" w14:textId="77777777" w:rsidR="000132B7" w:rsidRPr="005F77A2" w:rsidRDefault="000132B7" w:rsidP="000132B7">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5D0EBD62" w14:textId="77777777" w:rsidR="000132B7" w:rsidRPr="005F77A2" w:rsidRDefault="000132B7" w:rsidP="000132B7">
      <w:pPr>
        <w:ind w:left="-567" w:right="-238"/>
        <w:jc w:val="both"/>
        <w:rPr>
          <w:rFonts w:ascii="Arial" w:hAnsi="Arial" w:cs="Arial"/>
          <w:szCs w:val="24"/>
          <w:lang w:val="en-US"/>
        </w:rPr>
      </w:pPr>
    </w:p>
    <w:p w14:paraId="1984415B" w14:textId="77777777" w:rsidR="000132B7" w:rsidRPr="005F77A2" w:rsidRDefault="000132B7" w:rsidP="000132B7">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01CBF0FE" w14:textId="77777777" w:rsidR="000132B7" w:rsidRPr="005F77A2" w:rsidRDefault="000132B7" w:rsidP="000132B7">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7E8E4D8" w14:textId="0DD516B0" w:rsidR="000132B7" w:rsidRDefault="000132B7" w:rsidP="000132B7">
      <w:pPr>
        <w:ind w:left="-284" w:right="-238"/>
        <w:jc w:val="both"/>
        <w:rPr>
          <w:rFonts w:ascii="Arial" w:hAnsi="Arial" w:cs="Arial"/>
          <w:bCs/>
          <w:szCs w:val="28"/>
          <w:lang w:val="en-US"/>
        </w:rPr>
      </w:pPr>
    </w:p>
    <w:p w14:paraId="42D41443" w14:textId="77777777" w:rsidR="009767A8" w:rsidRPr="005F77A2" w:rsidRDefault="009767A8" w:rsidP="000132B7">
      <w:pPr>
        <w:ind w:left="-284" w:right="-238"/>
        <w:jc w:val="both"/>
        <w:rPr>
          <w:rFonts w:ascii="Arial" w:hAnsi="Arial" w:cs="Arial"/>
          <w:bCs/>
          <w:szCs w:val="28"/>
          <w:lang w:val="en-US"/>
        </w:rPr>
      </w:pPr>
    </w:p>
    <w:p w14:paraId="0C9FD82A" w14:textId="77777777" w:rsidR="000132B7" w:rsidRPr="005F77A2" w:rsidRDefault="000132B7" w:rsidP="000132B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B347560" w14:textId="77777777" w:rsidR="000132B7" w:rsidRPr="005F77A2" w:rsidRDefault="000132B7" w:rsidP="000132B7">
      <w:pPr>
        <w:ind w:left="-284" w:right="-238"/>
        <w:jc w:val="both"/>
        <w:rPr>
          <w:rFonts w:ascii="Arial" w:hAnsi="Arial" w:cs="Arial"/>
          <w:b/>
          <w:szCs w:val="32"/>
          <w:highlight w:val="yellow"/>
          <w:lang w:val="en-US"/>
        </w:rPr>
      </w:pPr>
    </w:p>
    <w:p w14:paraId="5687C250" w14:textId="77777777" w:rsidR="000132B7" w:rsidRDefault="000132B7" w:rsidP="000132B7">
      <w:pPr>
        <w:ind w:left="-284" w:right="-238"/>
        <w:jc w:val="both"/>
        <w:rPr>
          <w:rFonts w:ascii="Arial" w:eastAsia="Acumin Pro" w:hAnsi="Arial" w:cs="Arial"/>
          <w:szCs w:val="24"/>
          <w:lang w:val="en-US"/>
        </w:rPr>
      </w:pPr>
      <w:r>
        <w:rPr>
          <w:rFonts w:ascii="Arial" w:eastAsia="Acumin Pro" w:hAnsi="Arial" w:cs="Arial"/>
          <w:szCs w:val="24"/>
          <w:lang w:val="en-US"/>
        </w:rPr>
        <w:t>The lease as proposed would be at no cost to Council.</w:t>
      </w:r>
    </w:p>
    <w:p w14:paraId="3136534D" w14:textId="77777777" w:rsidR="000132B7" w:rsidRDefault="000132B7" w:rsidP="000132B7">
      <w:pPr>
        <w:ind w:left="-284" w:right="-238"/>
        <w:jc w:val="both"/>
        <w:rPr>
          <w:rFonts w:ascii="Arial" w:eastAsia="Acumin Pro" w:hAnsi="Arial" w:cs="Arial"/>
          <w:szCs w:val="24"/>
          <w:lang w:val="en-US"/>
        </w:rPr>
      </w:pPr>
    </w:p>
    <w:p w14:paraId="0C267B74" w14:textId="77777777" w:rsidR="000132B7" w:rsidRDefault="000132B7" w:rsidP="000132B7">
      <w:pPr>
        <w:ind w:left="-284" w:right="-238"/>
        <w:jc w:val="both"/>
        <w:rPr>
          <w:rFonts w:ascii="Arial" w:eastAsia="Acumin Pro" w:hAnsi="Arial" w:cs="Arial"/>
          <w:szCs w:val="24"/>
          <w:lang w:val="en-US"/>
        </w:rPr>
      </w:pPr>
      <w:r>
        <w:rPr>
          <w:rFonts w:ascii="Arial" w:eastAsia="Acumin Pro" w:hAnsi="Arial" w:cs="Arial"/>
          <w:szCs w:val="24"/>
          <w:lang w:val="en-US"/>
        </w:rPr>
        <w:t>Should elected members agree to the recommendation as proposed, the new lease would be prepared by a solicitor and full costs would be on-charged to the proponent.</w:t>
      </w:r>
    </w:p>
    <w:p w14:paraId="3B5AD9BF" w14:textId="5D1A1C44" w:rsidR="000132B7" w:rsidRDefault="000132B7" w:rsidP="000132B7">
      <w:pPr>
        <w:ind w:left="-284" w:right="-238"/>
        <w:jc w:val="both"/>
        <w:rPr>
          <w:rFonts w:ascii="Arial" w:eastAsia="Acumin Pro" w:hAnsi="Arial" w:cs="Arial"/>
          <w:szCs w:val="24"/>
          <w:lang w:val="en-US"/>
        </w:rPr>
      </w:pPr>
    </w:p>
    <w:p w14:paraId="040193C1" w14:textId="77777777" w:rsidR="009767A8" w:rsidRDefault="009767A8" w:rsidP="000132B7">
      <w:pPr>
        <w:ind w:left="-284" w:right="-238"/>
        <w:jc w:val="both"/>
        <w:rPr>
          <w:rFonts w:ascii="Arial" w:eastAsia="Acumin Pro" w:hAnsi="Arial" w:cs="Arial"/>
          <w:szCs w:val="24"/>
          <w:lang w:val="en-US"/>
        </w:rPr>
      </w:pPr>
    </w:p>
    <w:p w14:paraId="27604E9A" w14:textId="77777777" w:rsidR="000132B7" w:rsidRPr="005F77A2" w:rsidRDefault="000132B7" w:rsidP="000132B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4B43819" w14:textId="77777777" w:rsidR="000132B7" w:rsidRPr="005F77A2" w:rsidRDefault="000132B7" w:rsidP="000132B7">
      <w:pPr>
        <w:ind w:left="-284" w:right="-238"/>
        <w:jc w:val="both"/>
        <w:rPr>
          <w:rFonts w:ascii="Arial" w:hAnsi="Arial" w:cs="Arial"/>
          <w:b/>
          <w:sz w:val="28"/>
          <w:szCs w:val="32"/>
          <w:lang w:val="en-US"/>
        </w:rPr>
      </w:pPr>
    </w:p>
    <w:p w14:paraId="00D8DBDF" w14:textId="77777777" w:rsidR="000132B7" w:rsidRDefault="000132B7" w:rsidP="000132B7">
      <w:pPr>
        <w:ind w:left="-284" w:right="-238"/>
        <w:jc w:val="both"/>
        <w:rPr>
          <w:rFonts w:ascii="Arial" w:eastAsia="Acumin Pro" w:hAnsi="Arial" w:cs="Arial"/>
          <w:szCs w:val="24"/>
          <w:lang w:val="en-US"/>
        </w:rPr>
      </w:pPr>
      <w:r>
        <w:rPr>
          <w:rFonts w:ascii="Arial" w:eastAsia="Acumin Pro" w:hAnsi="Arial" w:cs="Arial"/>
          <w:szCs w:val="24"/>
          <w:lang w:val="en-US"/>
        </w:rPr>
        <w:t xml:space="preserve">The City is bound by specific conditions under the </w:t>
      </w:r>
      <w:r w:rsidRPr="008C4544">
        <w:rPr>
          <w:rFonts w:ascii="Arial" w:eastAsia="Acumin Pro" w:hAnsi="Arial" w:cs="Arial"/>
          <w:i/>
          <w:iCs/>
          <w:szCs w:val="24"/>
          <w:lang w:val="en-US"/>
        </w:rPr>
        <w:t xml:space="preserve">Local Government Act 1995 </w:t>
      </w:r>
      <w:proofErr w:type="gramStart"/>
      <w:r>
        <w:rPr>
          <w:rFonts w:ascii="Arial" w:eastAsia="Acumin Pro" w:hAnsi="Arial" w:cs="Arial"/>
          <w:szCs w:val="24"/>
          <w:lang w:val="en-US"/>
        </w:rPr>
        <w:t>with regard to</w:t>
      </w:r>
      <w:proofErr w:type="gramEnd"/>
      <w:r>
        <w:rPr>
          <w:rFonts w:ascii="Arial" w:eastAsia="Acumin Pro" w:hAnsi="Arial" w:cs="Arial"/>
          <w:szCs w:val="24"/>
          <w:lang w:val="en-US"/>
        </w:rPr>
        <w:t xml:space="preserve">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1A77A3C0" w14:textId="77777777" w:rsidR="000132B7" w:rsidRDefault="000132B7" w:rsidP="000132B7">
      <w:pPr>
        <w:ind w:left="-284" w:right="-238"/>
        <w:jc w:val="both"/>
        <w:rPr>
          <w:rFonts w:ascii="Arial" w:eastAsia="Acumin Pro" w:hAnsi="Arial" w:cs="Arial"/>
          <w:szCs w:val="24"/>
          <w:lang w:val="en-US"/>
        </w:rPr>
      </w:pPr>
    </w:p>
    <w:p w14:paraId="7AD1B6E4" w14:textId="77777777" w:rsidR="000132B7" w:rsidRPr="00D47A52" w:rsidRDefault="000132B7" w:rsidP="000132B7">
      <w:pPr>
        <w:ind w:left="-284" w:right="-238"/>
        <w:jc w:val="both"/>
        <w:rPr>
          <w:rFonts w:ascii="Arial" w:eastAsia="Acumin Pro" w:hAnsi="Arial" w:cs="Arial"/>
          <w:szCs w:val="24"/>
          <w:lang w:val="en-US"/>
        </w:rPr>
      </w:pPr>
      <w:r>
        <w:rPr>
          <w:rFonts w:ascii="Arial" w:eastAsia="Acumin Pro" w:hAnsi="Arial" w:cs="Arial"/>
          <w:szCs w:val="24"/>
          <w:lang w:val="en-US"/>
        </w:rPr>
        <w:t xml:space="preserve">Considering the Dalkeith Nedlands Bowling Club are an incorporated recreational sporting body, they are eligible for an exemption to section 3.58 of the </w:t>
      </w:r>
      <w:r w:rsidRPr="00CF7C14">
        <w:rPr>
          <w:rFonts w:ascii="Arial" w:eastAsia="Acumin Pro" w:hAnsi="Arial" w:cs="Arial"/>
          <w:i/>
          <w:iCs/>
          <w:szCs w:val="24"/>
          <w:lang w:val="en-US"/>
        </w:rPr>
        <w:t>Local Government Act 1995</w:t>
      </w:r>
      <w:r>
        <w:rPr>
          <w:rFonts w:ascii="Arial" w:eastAsia="Acumin Pro" w:hAnsi="Arial" w:cs="Arial"/>
          <w:szCs w:val="24"/>
          <w:lang w:val="en-US"/>
        </w:rPr>
        <w:t xml:space="preserve"> pursuant to Regulation 30 of the </w:t>
      </w:r>
      <w:r w:rsidRPr="00840D39">
        <w:rPr>
          <w:rFonts w:ascii="Arial" w:eastAsia="Acumin Pro" w:hAnsi="Arial" w:cs="Arial"/>
          <w:i/>
          <w:iCs/>
          <w:szCs w:val="24"/>
          <w:lang w:val="en-US"/>
        </w:rPr>
        <w:t>Local Government (Functions and General) Regulations 1996</w:t>
      </w:r>
      <w:r>
        <w:rPr>
          <w:rFonts w:ascii="Arial" w:eastAsia="Acumin Pro" w:hAnsi="Arial" w:cs="Arial"/>
          <w:szCs w:val="24"/>
          <w:lang w:val="en-US"/>
        </w:rPr>
        <w:t>, therefore the proposed disposal of land is not required to be advertised.</w:t>
      </w:r>
    </w:p>
    <w:p w14:paraId="5A6252BB" w14:textId="77777777" w:rsidR="000132B7" w:rsidRDefault="000132B7" w:rsidP="000132B7">
      <w:pPr>
        <w:ind w:left="-284" w:right="-238"/>
        <w:jc w:val="both"/>
        <w:rPr>
          <w:rFonts w:ascii="Arial" w:eastAsia="Acumin Pro" w:hAnsi="Arial" w:cs="Arial"/>
          <w:szCs w:val="24"/>
          <w:lang w:val="en-US"/>
        </w:rPr>
      </w:pPr>
    </w:p>
    <w:p w14:paraId="090CC8F2" w14:textId="77777777" w:rsidR="000132B7" w:rsidRDefault="000132B7" w:rsidP="000132B7">
      <w:pPr>
        <w:ind w:left="-284" w:right="-238"/>
        <w:jc w:val="both"/>
        <w:rPr>
          <w:rFonts w:ascii="Arial" w:eastAsia="Acumin Pro" w:hAnsi="Arial" w:cs="Arial"/>
          <w:szCs w:val="24"/>
          <w:lang w:val="en-US"/>
        </w:rPr>
      </w:pPr>
      <w:r>
        <w:rPr>
          <w:rFonts w:ascii="Arial" w:eastAsia="Acumin Pro" w:hAnsi="Arial" w:cs="Arial"/>
          <w:szCs w:val="24"/>
          <w:lang w:val="en-US"/>
        </w:rPr>
        <w:t xml:space="preserve">Proposals to lease or </w:t>
      </w:r>
      <w:proofErr w:type="spellStart"/>
      <w:r>
        <w:rPr>
          <w:rFonts w:ascii="Arial" w:eastAsia="Acumin Pro" w:hAnsi="Arial" w:cs="Arial"/>
          <w:szCs w:val="24"/>
          <w:lang w:val="en-US"/>
        </w:rPr>
        <w:t>licence</w:t>
      </w:r>
      <w:proofErr w:type="spellEnd"/>
      <w:r>
        <w:rPr>
          <w:rFonts w:ascii="Arial" w:eastAsia="Acumin Pro" w:hAnsi="Arial" w:cs="Arial"/>
          <w:szCs w:val="24"/>
          <w:lang w:val="en-US"/>
        </w:rPr>
        <w:t xml:space="preserve"> land for a community/recreational purpose will be subject to the terms of the City’s </w:t>
      </w:r>
      <w:r w:rsidRPr="00BF4781">
        <w:rPr>
          <w:rFonts w:ascii="Arial" w:eastAsia="Acumin Pro" w:hAnsi="Arial" w:cs="Arial"/>
          <w:i/>
          <w:iCs/>
          <w:szCs w:val="24"/>
          <w:lang w:val="en-US"/>
        </w:rPr>
        <w:t>‘Use of Council Facilities for Community Purposes Policy’</w:t>
      </w:r>
      <w:r>
        <w:rPr>
          <w:rFonts w:ascii="Arial" w:eastAsia="Acumin Pro" w:hAnsi="Arial" w:cs="Arial"/>
          <w:szCs w:val="24"/>
          <w:lang w:val="en-US"/>
        </w:rPr>
        <w:t>.</w:t>
      </w:r>
    </w:p>
    <w:p w14:paraId="4A85ACCD" w14:textId="77777777" w:rsidR="000132B7" w:rsidRDefault="000132B7" w:rsidP="000132B7">
      <w:pPr>
        <w:ind w:right="-238"/>
        <w:jc w:val="both"/>
        <w:rPr>
          <w:rFonts w:ascii="Arial" w:eastAsia="Acumin Pro" w:hAnsi="Arial" w:cs="Arial"/>
          <w:szCs w:val="24"/>
          <w:lang w:val="en-US"/>
        </w:rPr>
      </w:pPr>
    </w:p>
    <w:p w14:paraId="054319DB" w14:textId="77777777" w:rsidR="000132B7" w:rsidRDefault="000132B7" w:rsidP="000132B7">
      <w:pPr>
        <w:ind w:left="-284" w:right="-238"/>
        <w:jc w:val="both"/>
        <w:rPr>
          <w:rFonts w:ascii="Arial" w:hAnsi="Arial" w:cs="Arial"/>
          <w:i/>
          <w:iCs/>
          <w:szCs w:val="32"/>
          <w:lang w:val="en-US"/>
        </w:rPr>
      </w:pPr>
      <w:r>
        <w:rPr>
          <w:rFonts w:ascii="Arial" w:eastAsia="Acumin Pro" w:hAnsi="Arial" w:cs="Arial"/>
          <w:szCs w:val="24"/>
          <w:lang w:val="en-US"/>
        </w:rPr>
        <w:t xml:space="preserve">Crown land reserves vested to the City by way of a Management Order are generally subject to conditions. Consent is required from the Minister for Lands prior to </w:t>
      </w:r>
      <w:proofErr w:type="spellStart"/>
      <w:r>
        <w:rPr>
          <w:rFonts w:ascii="Arial" w:eastAsia="Acumin Pro" w:hAnsi="Arial" w:cs="Arial"/>
          <w:szCs w:val="24"/>
          <w:lang w:val="en-US"/>
        </w:rPr>
        <w:t>formalising</w:t>
      </w:r>
      <w:proofErr w:type="spellEnd"/>
      <w:r>
        <w:rPr>
          <w:rFonts w:ascii="Arial" w:eastAsia="Acumin Pro" w:hAnsi="Arial" w:cs="Arial"/>
          <w:szCs w:val="24"/>
          <w:lang w:val="en-US"/>
        </w:rPr>
        <w:t xml:space="preserve"> any lease agreement for Reserve 1668.</w:t>
      </w:r>
    </w:p>
    <w:p w14:paraId="7A4390D1" w14:textId="4B8DFF19" w:rsidR="000132B7" w:rsidRDefault="000132B7" w:rsidP="000132B7">
      <w:pPr>
        <w:ind w:left="-284" w:right="-238"/>
        <w:jc w:val="both"/>
        <w:rPr>
          <w:rFonts w:ascii="Arial" w:hAnsi="Arial" w:cs="Arial"/>
          <w:b/>
          <w:color w:val="17365D" w:themeColor="text2" w:themeShade="BF"/>
          <w:sz w:val="28"/>
          <w:szCs w:val="32"/>
          <w:lang w:val="en-US"/>
        </w:rPr>
      </w:pPr>
    </w:p>
    <w:p w14:paraId="21802D76" w14:textId="77777777" w:rsidR="009767A8" w:rsidRDefault="009767A8" w:rsidP="000132B7">
      <w:pPr>
        <w:ind w:left="-284" w:right="-238"/>
        <w:jc w:val="both"/>
        <w:rPr>
          <w:rFonts w:ascii="Arial" w:hAnsi="Arial" w:cs="Arial"/>
          <w:b/>
          <w:color w:val="17365D" w:themeColor="text2" w:themeShade="BF"/>
          <w:sz w:val="28"/>
          <w:szCs w:val="32"/>
          <w:lang w:val="en-US"/>
        </w:rPr>
      </w:pPr>
    </w:p>
    <w:p w14:paraId="0D178CDA" w14:textId="77777777" w:rsidR="000132B7" w:rsidRPr="00C127D8" w:rsidRDefault="000132B7" w:rsidP="000132B7">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5B834276" w14:textId="77777777" w:rsidR="000132B7" w:rsidRDefault="000132B7" w:rsidP="000132B7">
      <w:pPr>
        <w:ind w:right="-238"/>
        <w:jc w:val="both"/>
        <w:rPr>
          <w:rFonts w:ascii="Arial" w:hAnsi="Arial" w:cs="Arial"/>
          <w:bCs/>
          <w:szCs w:val="24"/>
          <w:lang w:val="en-US"/>
        </w:rPr>
      </w:pPr>
    </w:p>
    <w:p w14:paraId="55999CB5" w14:textId="77777777" w:rsidR="000132B7" w:rsidRPr="003D0DBD" w:rsidRDefault="000132B7" w:rsidP="000132B7">
      <w:pPr>
        <w:ind w:left="-284" w:right="-238"/>
        <w:jc w:val="both"/>
        <w:rPr>
          <w:rFonts w:ascii="Arial" w:hAnsi="Arial" w:cs="Arial"/>
          <w:bCs/>
          <w:szCs w:val="24"/>
          <w:lang w:val="en-US"/>
        </w:rPr>
      </w:pPr>
      <w:r>
        <w:rPr>
          <w:rFonts w:ascii="Arial" w:hAnsi="Arial" w:cs="Arial"/>
          <w:bCs/>
          <w:szCs w:val="24"/>
          <w:lang w:val="en-US"/>
        </w:rPr>
        <w:t>Should Council resolve to approve the disposal of a 13,860 m² (approx.) portion of Reserve 1668 to the Dalkeith Nedlands Bowling Club by way of lease, Officers will instruct the City’s solicitor to prepare a lease in accordance with the key terms contained within this report at the full cost of the Lessee.</w:t>
      </w:r>
    </w:p>
    <w:p w14:paraId="011D9E8E" w14:textId="77777777" w:rsidR="000132B7" w:rsidRDefault="000132B7" w:rsidP="000132B7">
      <w:pPr>
        <w:ind w:left="-284" w:right="-238"/>
        <w:jc w:val="both"/>
        <w:rPr>
          <w:rFonts w:ascii="Arial" w:hAnsi="Arial" w:cs="Arial"/>
          <w:bCs/>
          <w:szCs w:val="24"/>
          <w:lang w:val="en-US"/>
        </w:rPr>
      </w:pPr>
    </w:p>
    <w:p w14:paraId="6858560C" w14:textId="77777777" w:rsidR="000132B7" w:rsidRDefault="000132B7" w:rsidP="000132B7">
      <w:pPr>
        <w:ind w:left="-284" w:right="-238"/>
        <w:jc w:val="both"/>
        <w:rPr>
          <w:rFonts w:ascii="Arial" w:hAnsi="Arial" w:cs="Arial"/>
          <w:bCs/>
          <w:szCs w:val="24"/>
          <w:lang w:val="en-US"/>
        </w:rPr>
      </w:pPr>
      <w:r>
        <w:rPr>
          <w:rFonts w:ascii="Arial" w:hAnsi="Arial" w:cs="Arial"/>
          <w:bCs/>
          <w:szCs w:val="24"/>
          <w:lang w:val="en-US"/>
        </w:rPr>
        <w:t>If Council do not resolve to approve the disposal of a 13,860 m² (approx.) portion of Reserve 1668 to the Dalkeith Nedlands Bowling Club by way of a lease, the proponent will not be able to secure tenure and will have to consider their future within the City. The lease expiry date is 27 September 2022.</w:t>
      </w:r>
    </w:p>
    <w:p w14:paraId="1FE9E780" w14:textId="4D5CD75E" w:rsidR="000132B7" w:rsidRDefault="000132B7" w:rsidP="000132B7">
      <w:pPr>
        <w:ind w:left="-284" w:right="-238"/>
        <w:jc w:val="both"/>
        <w:rPr>
          <w:rFonts w:ascii="Arial" w:hAnsi="Arial" w:cs="Arial"/>
          <w:szCs w:val="24"/>
        </w:rPr>
      </w:pPr>
    </w:p>
    <w:p w14:paraId="7DBF0045" w14:textId="77777777" w:rsidR="009767A8" w:rsidRDefault="009767A8" w:rsidP="000132B7">
      <w:pPr>
        <w:ind w:left="-284" w:right="-238"/>
        <w:jc w:val="both"/>
        <w:rPr>
          <w:rFonts w:ascii="Arial" w:hAnsi="Arial" w:cs="Arial"/>
          <w:szCs w:val="24"/>
        </w:rPr>
      </w:pPr>
    </w:p>
    <w:p w14:paraId="6B62CFF8" w14:textId="77777777" w:rsidR="000132B7" w:rsidRPr="005F77A2" w:rsidRDefault="000132B7" w:rsidP="000132B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8D15F52" w14:textId="77777777" w:rsidR="000132B7" w:rsidRPr="005F77A2" w:rsidRDefault="000132B7" w:rsidP="000132B7">
      <w:pPr>
        <w:ind w:left="-284" w:right="-238"/>
        <w:jc w:val="both"/>
        <w:rPr>
          <w:rFonts w:ascii="Arial" w:hAnsi="Arial" w:cs="Arial"/>
          <w:bCs/>
          <w:szCs w:val="28"/>
          <w:lang w:val="en-US"/>
        </w:rPr>
      </w:pPr>
    </w:p>
    <w:p w14:paraId="23429AF1" w14:textId="77777777" w:rsidR="000132B7" w:rsidRDefault="000132B7" w:rsidP="000132B7">
      <w:pPr>
        <w:ind w:left="-284" w:right="-238"/>
        <w:jc w:val="both"/>
        <w:rPr>
          <w:rFonts w:ascii="Arial" w:hAnsi="Arial" w:cs="Arial"/>
          <w:bCs/>
          <w:szCs w:val="24"/>
        </w:rPr>
      </w:pPr>
      <w:r>
        <w:rPr>
          <w:rFonts w:ascii="Arial" w:hAnsi="Arial" w:cs="Arial"/>
          <w:bCs/>
          <w:szCs w:val="24"/>
        </w:rPr>
        <w:t xml:space="preserve">The Dalkeith Nedlands Bowling Club have occupied the facility on portion of Reserve 1668 from circa 1950. Their lease will expire on 27 September 2022 and does not provide an option for a further term. To allow their operations to continue, the Dalkeith Nedlands Bowling Club are seeking Council approval to continue using a 13,860 m² (approx.) portion of Reserve 1668, 55 Jutland Parade Dalkeith in accordance with a lease for the purpose of lawn bowls and clubrooms and uses reasonably ancillary thereto. </w:t>
      </w:r>
    </w:p>
    <w:p w14:paraId="4D3ED456" w14:textId="77777777" w:rsidR="000132B7" w:rsidRDefault="000132B7" w:rsidP="000132B7">
      <w:pPr>
        <w:ind w:left="-284" w:right="-238"/>
        <w:jc w:val="both"/>
        <w:rPr>
          <w:rFonts w:ascii="Arial" w:hAnsi="Arial" w:cs="Arial"/>
          <w:bCs/>
          <w:szCs w:val="24"/>
        </w:rPr>
      </w:pPr>
    </w:p>
    <w:p w14:paraId="7E64B756" w14:textId="77777777" w:rsidR="000132B7" w:rsidRDefault="000132B7" w:rsidP="000132B7">
      <w:pPr>
        <w:ind w:left="-284" w:right="-238"/>
        <w:jc w:val="both"/>
        <w:rPr>
          <w:rFonts w:ascii="Arial" w:hAnsi="Arial" w:cs="Arial"/>
          <w:bCs/>
          <w:szCs w:val="24"/>
        </w:rPr>
      </w:pPr>
      <w:r>
        <w:rPr>
          <w:rFonts w:ascii="Arial" w:hAnsi="Arial" w:cs="Arial"/>
          <w:bCs/>
          <w:szCs w:val="24"/>
        </w:rPr>
        <w:t xml:space="preserve">Officers believe this request can be accommodated without significant changes to the current arrangement. Additionally, the proposal presents an opportunity for social engagement contributing to the health and well-being of the community.   </w:t>
      </w:r>
    </w:p>
    <w:p w14:paraId="78DA651C" w14:textId="37847D03" w:rsidR="000132B7" w:rsidRDefault="000132B7" w:rsidP="000132B7">
      <w:pPr>
        <w:ind w:left="-284" w:right="-238"/>
        <w:jc w:val="both"/>
        <w:rPr>
          <w:rFonts w:ascii="Arial" w:hAnsi="Arial" w:cs="Arial"/>
          <w:bCs/>
          <w:szCs w:val="24"/>
        </w:rPr>
      </w:pPr>
    </w:p>
    <w:p w14:paraId="70BCAC09" w14:textId="77777777" w:rsidR="009767A8" w:rsidRDefault="009767A8" w:rsidP="000132B7">
      <w:pPr>
        <w:ind w:left="-284" w:right="-238"/>
        <w:jc w:val="both"/>
        <w:rPr>
          <w:rFonts w:ascii="Arial" w:hAnsi="Arial" w:cs="Arial"/>
          <w:bCs/>
          <w:szCs w:val="24"/>
        </w:rPr>
      </w:pPr>
    </w:p>
    <w:p w14:paraId="6D65E193" w14:textId="77777777" w:rsidR="000132B7" w:rsidRPr="005F77A2" w:rsidRDefault="000132B7" w:rsidP="000132B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788BAEB9" w14:textId="77777777" w:rsidR="000132B7" w:rsidRPr="005F77A2" w:rsidRDefault="000132B7" w:rsidP="000132B7">
      <w:pPr>
        <w:ind w:left="-284" w:right="-238"/>
        <w:jc w:val="both"/>
        <w:rPr>
          <w:rFonts w:ascii="Arial" w:hAnsi="Arial" w:cs="Arial"/>
          <w:b/>
          <w:sz w:val="28"/>
          <w:szCs w:val="32"/>
          <w:lang w:val="en-US"/>
        </w:rPr>
      </w:pPr>
    </w:p>
    <w:p w14:paraId="21BAE5D2" w14:textId="77777777" w:rsidR="000132B7" w:rsidRPr="005F77A2" w:rsidRDefault="000132B7" w:rsidP="000132B7">
      <w:pPr>
        <w:ind w:left="-284" w:right="-238"/>
        <w:jc w:val="both"/>
        <w:rPr>
          <w:rFonts w:ascii="Arial" w:hAnsi="Arial" w:cs="Arial"/>
          <w:bCs/>
          <w:szCs w:val="24"/>
        </w:rPr>
      </w:pPr>
      <w:r>
        <w:rPr>
          <w:rFonts w:ascii="Arial" w:hAnsi="Arial" w:cs="Arial"/>
          <w:bCs/>
          <w:szCs w:val="24"/>
          <w:lang w:val="en-US"/>
        </w:rPr>
        <w:t>Nil.</w:t>
      </w:r>
    </w:p>
    <w:p w14:paraId="3CF206EC" w14:textId="77777777" w:rsidR="00573BC4" w:rsidRPr="00573BC4" w:rsidRDefault="00573BC4" w:rsidP="00573BC4">
      <w:pPr>
        <w:ind w:left="-284"/>
      </w:pPr>
    </w:p>
    <w:p w14:paraId="046A3798" w14:textId="2A1C65D6" w:rsidR="00671F60" w:rsidRDefault="00671F60" w:rsidP="00573BC4">
      <w:pPr>
        <w:pStyle w:val="CouncilHeading"/>
        <w:ind w:right="-238"/>
      </w:pPr>
    </w:p>
    <w:p w14:paraId="1E7B7D7D" w14:textId="77777777" w:rsidR="00B40CA6" w:rsidRDefault="00B40CA6" w:rsidP="00573BC4">
      <w:pPr>
        <w:pStyle w:val="CouncilHeading"/>
        <w:ind w:right="-238"/>
      </w:pPr>
    </w:p>
    <w:p w14:paraId="40469277" w14:textId="77777777" w:rsidR="00B805A0" w:rsidRDefault="00B805A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1AB22BCA" w:rsidR="00B40CA6" w:rsidRPr="00164E62" w:rsidRDefault="004973A7" w:rsidP="00B805A0">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15908252"/>
      <w:r>
        <w:rPr>
          <w:rFonts w:ascii="Arial" w:hAnsi="Arial" w:cs="Arial"/>
          <w:caps w:val="0"/>
          <w:color w:val="17365D" w:themeColor="text2" w:themeShade="BF"/>
          <w:u w:val="none"/>
        </w:rPr>
        <w:t>CPS47.10.22 Monthly Financial Report – September 2022</w:t>
      </w:r>
      <w:bookmarkEnd w:id="29"/>
    </w:p>
    <w:p w14:paraId="05EF096A" w14:textId="0BA6EB7D" w:rsidR="00B40CA6" w:rsidRDefault="00B40CA6" w:rsidP="00B805A0">
      <w:pPr>
        <w:pStyle w:val="CouncilHeading"/>
        <w:ind w:right="-238"/>
      </w:pPr>
    </w:p>
    <w:p w14:paraId="68CCC625" w14:textId="77777777" w:rsidR="00B805A0" w:rsidRDefault="00B805A0" w:rsidP="00B805A0">
      <w:pPr>
        <w:ind w:right="-238" w:hanging="284"/>
        <w:jc w:val="both"/>
        <w:rPr>
          <w:rFonts w:ascii="Arial" w:hAnsi="Arial" w:cs="Arial"/>
        </w:rPr>
      </w:pPr>
      <w:r w:rsidRPr="00DB17AB">
        <w:rPr>
          <w:rFonts w:ascii="Arial" w:hAnsi="Arial" w:cs="Arial"/>
        </w:rPr>
        <w:t>This item will be dealt with at the Ordinary Council Meeting.</w:t>
      </w:r>
    </w:p>
    <w:p w14:paraId="1DA4E258" w14:textId="062FC577" w:rsidR="00B40CA6" w:rsidRDefault="00B40CA6" w:rsidP="00B805A0">
      <w:pPr>
        <w:pStyle w:val="CouncilHeading"/>
        <w:ind w:right="-238"/>
      </w:pPr>
    </w:p>
    <w:p w14:paraId="71B72924" w14:textId="77777777" w:rsidR="00B805A0" w:rsidRDefault="00B805A0" w:rsidP="00B805A0">
      <w:pPr>
        <w:pStyle w:val="CouncilHeading"/>
        <w:ind w:right="-238"/>
      </w:pPr>
    </w:p>
    <w:p w14:paraId="05B92065" w14:textId="3F5CB3B6" w:rsidR="00B40CA6" w:rsidRDefault="004973A7" w:rsidP="00B805A0">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0" w:name="_Toc115908253"/>
      <w:r>
        <w:rPr>
          <w:rFonts w:ascii="Arial" w:hAnsi="Arial" w:cs="Arial"/>
          <w:caps w:val="0"/>
          <w:color w:val="17365D" w:themeColor="text2" w:themeShade="BF"/>
          <w:u w:val="none"/>
        </w:rPr>
        <w:t>CPS48.10.22 Monthly Investment Report – September 2022</w:t>
      </w:r>
      <w:bookmarkEnd w:id="30"/>
    </w:p>
    <w:p w14:paraId="121435AC" w14:textId="68357ABE" w:rsidR="004973A7" w:rsidRDefault="004973A7" w:rsidP="00B805A0">
      <w:pPr>
        <w:ind w:right="-238"/>
        <w:jc w:val="both"/>
      </w:pPr>
    </w:p>
    <w:p w14:paraId="72063A71" w14:textId="77777777" w:rsidR="00B805A0" w:rsidRDefault="00B805A0" w:rsidP="00B805A0">
      <w:pPr>
        <w:ind w:right="-238" w:hanging="284"/>
        <w:jc w:val="both"/>
        <w:rPr>
          <w:rFonts w:ascii="Arial" w:hAnsi="Arial" w:cs="Arial"/>
        </w:rPr>
      </w:pPr>
      <w:r w:rsidRPr="00DB17AB">
        <w:rPr>
          <w:rFonts w:ascii="Arial" w:hAnsi="Arial" w:cs="Arial"/>
        </w:rPr>
        <w:t>This item will be dealt with at the Ordinary Council Meeting.</w:t>
      </w:r>
    </w:p>
    <w:p w14:paraId="66B2BCEA" w14:textId="54DDA8C4" w:rsidR="00B805A0" w:rsidRDefault="00B805A0" w:rsidP="00B805A0">
      <w:pPr>
        <w:ind w:right="-238"/>
        <w:jc w:val="both"/>
      </w:pPr>
    </w:p>
    <w:p w14:paraId="56A039D9" w14:textId="77777777" w:rsidR="00B805A0" w:rsidRDefault="00B805A0" w:rsidP="00B805A0">
      <w:pPr>
        <w:ind w:right="-238"/>
        <w:jc w:val="both"/>
      </w:pPr>
    </w:p>
    <w:p w14:paraId="56EF37BA" w14:textId="4EDFE320" w:rsidR="004973A7" w:rsidRPr="004973A7" w:rsidRDefault="004973A7" w:rsidP="00B805A0">
      <w:pPr>
        <w:pStyle w:val="Heading1"/>
        <w:numPr>
          <w:ilvl w:val="1"/>
          <w:numId w:val="1"/>
        </w:numPr>
        <w:tabs>
          <w:tab w:val="clear" w:pos="720"/>
          <w:tab w:val="clear" w:pos="2410"/>
          <w:tab w:val="clear" w:pos="2977"/>
          <w:tab w:val="clear" w:pos="8335"/>
          <w:tab w:val="clear" w:pos="8505"/>
        </w:tabs>
        <w:spacing w:before="0" w:after="0"/>
        <w:ind w:left="-284" w:right="-238" w:hanging="850"/>
      </w:pPr>
      <w:bookmarkStart w:id="31" w:name="_Toc115908254"/>
      <w:r>
        <w:rPr>
          <w:rFonts w:ascii="Arial" w:hAnsi="Arial" w:cs="Arial"/>
          <w:caps w:val="0"/>
          <w:color w:val="17365D" w:themeColor="text2" w:themeShade="BF"/>
          <w:u w:val="none"/>
        </w:rPr>
        <w:t>CPS49.10.22 List of Accounts Paid – September 2022</w:t>
      </w:r>
      <w:bookmarkEnd w:id="31"/>
    </w:p>
    <w:p w14:paraId="6CAEB741" w14:textId="77777777" w:rsidR="00B40CA6" w:rsidRDefault="00B40CA6" w:rsidP="00B805A0">
      <w:pPr>
        <w:pStyle w:val="CouncilHeading"/>
        <w:ind w:right="-238"/>
      </w:pPr>
    </w:p>
    <w:p w14:paraId="5BD82115" w14:textId="77777777" w:rsidR="00B805A0" w:rsidRDefault="00B805A0" w:rsidP="00B805A0">
      <w:pPr>
        <w:ind w:right="-238" w:hanging="284"/>
        <w:jc w:val="both"/>
        <w:rPr>
          <w:rFonts w:ascii="Arial" w:hAnsi="Arial" w:cs="Arial"/>
        </w:rPr>
      </w:pPr>
      <w:r w:rsidRPr="00DB17AB">
        <w:rPr>
          <w:rFonts w:ascii="Arial" w:hAnsi="Arial" w:cs="Arial"/>
        </w:rPr>
        <w:t>This item will be dealt with at the Ordinary Council Meeting.</w:t>
      </w:r>
    </w:p>
    <w:p w14:paraId="45CE14AF" w14:textId="26E10580" w:rsidR="00F50013" w:rsidRDefault="00F50013" w:rsidP="004973A7">
      <w:pPr>
        <w:ind w:right="-238"/>
        <w:rPr>
          <w:rFonts w:ascii="Arial" w:hAnsi="Arial" w:cs="Arial"/>
          <w:b/>
          <w:color w:val="17365D" w:themeColor="text2" w:themeShade="BF"/>
          <w:kern w:val="28"/>
          <w:szCs w:val="24"/>
        </w:rPr>
      </w:pPr>
    </w:p>
    <w:p w14:paraId="29B6C4F0" w14:textId="77777777" w:rsidR="00260AC9" w:rsidRDefault="00260AC9" w:rsidP="004973A7">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7DF36A50" w:rsidR="00F50013" w:rsidRPr="009346C2" w:rsidRDefault="00F50013"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2" w:name="_Toc115908255"/>
      <w:r w:rsidRPr="00164E62">
        <w:rPr>
          <w:rFonts w:ascii="Arial" w:hAnsi="Arial" w:cs="Arial"/>
          <w:caps w:val="0"/>
          <w:color w:val="17365D" w:themeColor="text2" w:themeShade="BF"/>
          <w:szCs w:val="28"/>
          <w:u w:val="none"/>
        </w:rPr>
        <w:t>Council Members Notice of Motions of Which Previous Notice Has Been Given</w:t>
      </w:r>
      <w:bookmarkEnd w:id="32"/>
    </w:p>
    <w:p w14:paraId="0F78F97A" w14:textId="58DAD819" w:rsidR="00F50013" w:rsidRDefault="00F50013" w:rsidP="004973A7">
      <w:pPr>
        <w:pStyle w:val="CouncilHeading"/>
        <w:ind w:right="-238"/>
      </w:pPr>
    </w:p>
    <w:p w14:paraId="59F59ACF" w14:textId="5AFCD3C3" w:rsidR="00F50013" w:rsidRDefault="00F50013" w:rsidP="004973A7">
      <w:pPr>
        <w:pStyle w:val="CouncilHeading"/>
        <w:ind w:right="-238"/>
      </w:pPr>
      <w:r>
        <w:t>This item will be dealt with at the Ordinary Council Meeting.</w:t>
      </w:r>
    </w:p>
    <w:p w14:paraId="3054CC43" w14:textId="402CF9CF" w:rsidR="00B40CA6" w:rsidRDefault="00B40CA6" w:rsidP="004973A7">
      <w:pPr>
        <w:pStyle w:val="CouncilHeading"/>
        <w:ind w:right="-238"/>
      </w:pPr>
    </w:p>
    <w:p w14:paraId="6D760F38" w14:textId="5D3C7E48" w:rsidR="00F50013" w:rsidRDefault="00F50013" w:rsidP="004973A7">
      <w:pPr>
        <w:ind w:right="-238"/>
        <w:rPr>
          <w:rFonts w:ascii="Arial" w:hAnsi="Arial" w:cs="Arial"/>
          <w:b/>
          <w:color w:val="17365D" w:themeColor="text2" w:themeShade="BF"/>
          <w:kern w:val="28"/>
          <w:szCs w:val="24"/>
        </w:rPr>
      </w:pPr>
    </w:p>
    <w:p w14:paraId="668495A5" w14:textId="7364D30F" w:rsidR="00F50013" w:rsidRPr="009346C2" w:rsidRDefault="00F50013"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3" w:name="_Toc115908256"/>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proofErr w:type="gramStart"/>
      <w:r w:rsidRPr="009346C2">
        <w:rPr>
          <w:rFonts w:ascii="Arial" w:hAnsi="Arial" w:cs="Arial"/>
          <w:caps w:val="0"/>
          <w:color w:val="17365D" w:themeColor="text2" w:themeShade="BF"/>
          <w:szCs w:val="28"/>
          <w:u w:val="none"/>
        </w:rPr>
        <w:t>By</w:t>
      </w:r>
      <w:proofErr w:type="gramEnd"/>
      <w:r w:rsidRPr="009346C2">
        <w:rPr>
          <w:rFonts w:ascii="Arial" w:hAnsi="Arial" w:cs="Arial"/>
          <w:caps w:val="0"/>
          <w:color w:val="17365D" w:themeColor="text2" w:themeShade="BF"/>
          <w:szCs w:val="28"/>
          <w:u w:val="none"/>
        </w:rPr>
        <w:t xml:space="preserve"> the Presiding Member or By Decision</w:t>
      </w:r>
      <w:bookmarkEnd w:id="33"/>
    </w:p>
    <w:p w14:paraId="7E01D6D7" w14:textId="279BF8B5" w:rsidR="005949FF" w:rsidRDefault="005949FF" w:rsidP="004973A7">
      <w:pPr>
        <w:ind w:right="-238"/>
      </w:pPr>
    </w:p>
    <w:p w14:paraId="25A1024F" w14:textId="0F9E7B41" w:rsidR="005949FF" w:rsidRPr="005949FF" w:rsidRDefault="00B40CA6" w:rsidP="004973A7">
      <w:pPr>
        <w:pStyle w:val="CouncilHeading"/>
        <w:ind w:right="-238"/>
      </w:pPr>
      <w:r>
        <w:t>This item will be dealt with at the Ordinary Council Meeting.</w:t>
      </w:r>
    </w:p>
    <w:p w14:paraId="03943387" w14:textId="67896A34" w:rsidR="005949FF" w:rsidRDefault="005949FF" w:rsidP="004973A7">
      <w:pPr>
        <w:ind w:right="-238"/>
      </w:pPr>
    </w:p>
    <w:p w14:paraId="1DBC3485" w14:textId="77777777" w:rsidR="005949FF" w:rsidRPr="005949FF" w:rsidRDefault="005949FF" w:rsidP="004973A7">
      <w:pPr>
        <w:ind w:right="-238"/>
      </w:pPr>
    </w:p>
    <w:p w14:paraId="0F5ABE57" w14:textId="58B25C49" w:rsidR="00F50013" w:rsidRPr="009346C2" w:rsidRDefault="00F50013"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4" w:name="_Toc115908257"/>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34"/>
    </w:p>
    <w:p w14:paraId="185BA878" w14:textId="4DEB361E" w:rsidR="00F50013" w:rsidRDefault="00F50013" w:rsidP="004973A7">
      <w:pPr>
        <w:pStyle w:val="CouncilHeading"/>
        <w:ind w:right="-238"/>
      </w:pPr>
    </w:p>
    <w:p w14:paraId="5387FE01" w14:textId="57C94993" w:rsidR="00B40CA6" w:rsidRPr="00F50013" w:rsidRDefault="00B40CA6" w:rsidP="004973A7">
      <w:pPr>
        <w:pStyle w:val="CouncilHeading"/>
        <w:ind w:right="-238"/>
      </w:pPr>
      <w:r>
        <w:t>Confidential items to be discussed at this point.</w:t>
      </w:r>
    </w:p>
    <w:p w14:paraId="4CCF64A6" w14:textId="196E459A" w:rsidR="00F50013" w:rsidRDefault="00F50013" w:rsidP="004973A7">
      <w:pPr>
        <w:pStyle w:val="CouncilHeading"/>
        <w:ind w:right="-238"/>
      </w:pPr>
    </w:p>
    <w:p w14:paraId="3670F365" w14:textId="77777777" w:rsidR="00B40CA6" w:rsidRPr="00671F60" w:rsidRDefault="00B40CA6" w:rsidP="004973A7">
      <w:pPr>
        <w:pStyle w:val="CouncilHeading"/>
        <w:ind w:right="-238"/>
      </w:pPr>
    </w:p>
    <w:p w14:paraId="49C764D8" w14:textId="37C8E87E" w:rsidR="00D05D60" w:rsidRPr="009346C2" w:rsidRDefault="00A53BD3" w:rsidP="004973A7">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5" w:name="_Toc115908258"/>
      <w:r w:rsidRPr="009346C2">
        <w:rPr>
          <w:rFonts w:ascii="Arial" w:hAnsi="Arial" w:cs="Arial"/>
          <w:caps w:val="0"/>
          <w:color w:val="17365D" w:themeColor="text2" w:themeShade="BF"/>
          <w:szCs w:val="28"/>
          <w:u w:val="none"/>
        </w:rPr>
        <w:t>Declaration of Closure</w:t>
      </w:r>
      <w:bookmarkEnd w:id="35"/>
    </w:p>
    <w:p w14:paraId="49C764D9" w14:textId="77777777" w:rsidR="00D05D60" w:rsidRPr="00046B3A" w:rsidRDefault="00D05D60" w:rsidP="004973A7">
      <w:pPr>
        <w:ind w:left="-1134" w:right="-238"/>
        <w:jc w:val="both"/>
        <w:rPr>
          <w:rFonts w:ascii="Arial" w:hAnsi="Arial" w:cs="Arial"/>
          <w:szCs w:val="24"/>
        </w:rPr>
      </w:pPr>
    </w:p>
    <w:p w14:paraId="49C764DA" w14:textId="77777777" w:rsidR="00D05D60" w:rsidRPr="00046B3A" w:rsidRDefault="00D05D60" w:rsidP="004973A7">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4973A7">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4973A7">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B2484F">
      <w:headerReference w:type="default" r:id="rId28"/>
      <w:footerReference w:type="even" r:id="rId29"/>
      <w:footerReference w:type="default" r:id="rId30"/>
      <w:headerReference w:type="first" r:id="rId31"/>
      <w:footerReference w:type="first" r:id="rId32"/>
      <w:pgSz w:w="11907" w:h="16840" w:code="9"/>
      <w:pgMar w:top="1276" w:right="992" w:bottom="1440" w:left="1797" w:header="284"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5677B" w14:textId="77777777" w:rsidR="006500B1" w:rsidRDefault="006500B1" w:rsidP="00D05D60">
      <w:pPr>
        <w:pStyle w:val="TOC3"/>
      </w:pPr>
      <w:r>
        <w:separator/>
      </w:r>
    </w:p>
  </w:endnote>
  <w:endnote w:type="continuationSeparator" w:id="0">
    <w:p w14:paraId="03C9A39E" w14:textId="77777777" w:rsidR="006500B1" w:rsidRDefault="006500B1" w:rsidP="00D05D60">
      <w:pPr>
        <w:pStyle w:val="TOC3"/>
      </w:pPr>
      <w:r>
        <w:continuationSeparator/>
      </w:r>
    </w:p>
  </w:endnote>
  <w:endnote w:type="continuationNotice" w:id="1">
    <w:p w14:paraId="4F3975F9" w14:textId="77777777" w:rsidR="006500B1" w:rsidRDefault="00650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50E29" w14:textId="77777777" w:rsidR="006500B1" w:rsidRDefault="006500B1" w:rsidP="00D05D60">
      <w:pPr>
        <w:pStyle w:val="TOC3"/>
      </w:pPr>
      <w:r>
        <w:separator/>
      </w:r>
    </w:p>
  </w:footnote>
  <w:footnote w:type="continuationSeparator" w:id="0">
    <w:p w14:paraId="0970E6DA" w14:textId="77777777" w:rsidR="006500B1" w:rsidRDefault="006500B1" w:rsidP="00D05D60">
      <w:pPr>
        <w:pStyle w:val="TOC3"/>
      </w:pPr>
      <w:r>
        <w:continuationSeparator/>
      </w:r>
    </w:p>
  </w:footnote>
  <w:footnote w:type="continuationNotice" w:id="1">
    <w:p w14:paraId="12114ACB" w14:textId="77777777" w:rsidR="006500B1" w:rsidRDefault="006500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C326" w14:textId="7E0A2959" w:rsidR="00EA432A" w:rsidRPr="00046B3A" w:rsidRDefault="00B2484F" w:rsidP="008E4E99">
    <w:pPr>
      <w:pStyle w:val="Header"/>
      <w:jc w:val="right"/>
      <w:rPr>
        <w:rFonts w:ascii="Arial" w:hAnsi="Arial" w:cs="Arial"/>
        <w:color w:val="1F497D"/>
      </w:rPr>
    </w:pPr>
    <w:r>
      <w:rPr>
        <w:rFonts w:ascii="Arial" w:hAnsi="Arial" w:cs="Arial"/>
        <w:color w:val="1F497D"/>
      </w:rPr>
      <w:t>C</w:t>
    </w:r>
    <w:r w:rsidR="00EA432A" w:rsidRPr="00046B3A">
      <w:rPr>
        <w:rFonts w:ascii="Arial" w:hAnsi="Arial" w:cs="Arial"/>
        <w:color w:val="1F497D"/>
      </w:rPr>
      <w:t>ouncil Meeting</w:t>
    </w:r>
    <w:r w:rsidR="00960418">
      <w:rPr>
        <w:rFonts w:ascii="Arial" w:hAnsi="Arial" w:cs="Arial"/>
        <w:color w:val="1F497D"/>
      </w:rPr>
      <w:t xml:space="preserve"> Agenda Forum</w:t>
    </w:r>
    <w:r w:rsidR="00EA432A" w:rsidRPr="00046B3A">
      <w:rPr>
        <w:rFonts w:ascii="Arial" w:hAnsi="Arial" w:cs="Arial"/>
        <w:color w:val="1F497D"/>
      </w:rPr>
      <w:t xml:space="preserve"> </w:t>
    </w:r>
  </w:p>
  <w:p w14:paraId="33098B1B" w14:textId="53C7C63F" w:rsidR="00EA432A" w:rsidRPr="00046B3A" w:rsidRDefault="004973A7" w:rsidP="008E4E99">
    <w:pPr>
      <w:pStyle w:val="Header"/>
      <w:jc w:val="right"/>
      <w:rPr>
        <w:rFonts w:ascii="Arial" w:hAnsi="Arial" w:cs="Arial"/>
        <w:color w:val="1F497D"/>
      </w:rPr>
    </w:pPr>
    <w:r>
      <w:rPr>
        <w:rFonts w:ascii="Arial" w:hAnsi="Arial" w:cs="Arial"/>
        <w:color w:val="1F497D"/>
      </w:rPr>
      <w:t>11 October 2022</w:t>
    </w:r>
  </w:p>
  <w:p w14:paraId="102A5FDB" w14:textId="77777777" w:rsidR="00EA432A" w:rsidRPr="008E4E99" w:rsidRDefault="006500B1" w:rsidP="009767A8">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4518DF7B">
        <v:rect id="_x0000_i1025"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D45B" w14:textId="45F51ED3" w:rsidR="00391204" w:rsidRPr="006F7EBD" w:rsidRDefault="00C164EB" w:rsidP="00C164EB">
    <w:pPr>
      <w:pStyle w:val="Header"/>
      <w:tabs>
        <w:tab w:val="clear" w:pos="8306"/>
      </w:tabs>
      <w:rPr>
        <w:rFonts w:ascii="Acumin Pro" w:hAnsi="Acumin Pro"/>
        <w:color w:val="548DD4" w:themeColor="text2" w:themeTint="99"/>
      </w:rPr>
    </w:pPr>
    <w:r>
      <w:rPr>
        <w:noProof/>
      </w:rPr>
      <w:drawing>
        <wp:anchor distT="0" distB="0" distL="114300" distR="114300" simplePos="0" relativeHeight="251658240" behindDoc="1" locked="0" layoutInCell="1" allowOverlap="1" wp14:anchorId="73BDB7F0" wp14:editId="6BA40E3D">
          <wp:simplePos x="0" y="0"/>
          <wp:positionH relativeFrom="page">
            <wp:posOffset>-228849</wp:posOffset>
          </wp:positionH>
          <wp:positionV relativeFrom="paragraph">
            <wp:posOffset>-185613</wp:posOffset>
          </wp:positionV>
          <wp:extent cx="7823835" cy="1021080"/>
          <wp:effectExtent l="0" t="0" r="5715" b="7620"/>
          <wp:wrapTight wrapText="bothSides">
            <wp:wrapPolygon edited="0">
              <wp:start x="0" y="0"/>
              <wp:lineTo x="0" y="21358"/>
              <wp:lineTo x="21563" y="21358"/>
              <wp:lineTo x="21563" y="0"/>
              <wp:lineTo x="0" y="0"/>
            </wp:wrapPolygon>
          </wp:wrapTight>
          <wp:docPr id="68" name="Picture 6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8C7"/>
    <w:multiLevelType w:val="hybridMultilevel"/>
    <w:tmpl w:val="88E40C7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 w15:restartNumberingAfterBreak="0">
    <w:nsid w:val="00840402"/>
    <w:multiLevelType w:val="hybridMultilevel"/>
    <w:tmpl w:val="CB227F9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15:restartNumberingAfterBreak="0">
    <w:nsid w:val="02E256EA"/>
    <w:multiLevelType w:val="hybridMultilevel"/>
    <w:tmpl w:val="096A87F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04026C9E"/>
    <w:multiLevelType w:val="multilevel"/>
    <w:tmpl w:val="6584FC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880D6E"/>
    <w:multiLevelType w:val="hybridMultilevel"/>
    <w:tmpl w:val="E2C094C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5A5E75"/>
    <w:multiLevelType w:val="multilevel"/>
    <w:tmpl w:val="D8585CF4"/>
    <w:lvl w:ilvl="0">
      <w:start w:val="4"/>
      <w:numFmt w:val="lowerLetter"/>
      <w:lvlText w:val="%1."/>
      <w:lvlJc w:val="left"/>
      <w:pPr>
        <w:tabs>
          <w:tab w:val="num" w:pos="720"/>
        </w:tabs>
        <w:ind w:left="0" w:firstLine="0"/>
      </w:pPr>
      <w:rPr>
        <w:rFonts w:hint="default"/>
      </w:rPr>
    </w:lvl>
    <w:lvl w:ilvl="1">
      <w:start w:val="1"/>
      <w:numFmt w:val="decimal"/>
      <w:lvlText w:val="%2."/>
      <w:lvlJc w:val="left"/>
      <w:pPr>
        <w:tabs>
          <w:tab w:val="num" w:pos="363"/>
        </w:tabs>
        <w:ind w:left="-357" w:firstLine="0"/>
      </w:pPr>
      <w:rPr>
        <w:rFonts w:hint="default"/>
        <w:b/>
        <w:bCs w:val="0"/>
      </w:rPr>
    </w:lvl>
    <w:lvl w:ilvl="2">
      <w:start w:val="1"/>
      <w:numFmt w:val="lowerLetter"/>
      <w:lvlText w:val="%3."/>
      <w:lvlJc w:val="left"/>
      <w:pPr>
        <w:tabs>
          <w:tab w:val="num" w:pos="6"/>
        </w:tabs>
        <w:ind w:left="-714" w:firstLine="0"/>
      </w:pPr>
      <w:rPr>
        <w:rFonts w:hint="default"/>
      </w:rPr>
    </w:lvl>
    <w:lvl w:ilvl="3">
      <w:start w:val="1"/>
      <w:numFmt w:val="lowerLetter"/>
      <w:lvlText w:val="%4."/>
      <w:lvlJc w:val="left"/>
      <w:pPr>
        <w:tabs>
          <w:tab w:val="num" w:pos="-351"/>
        </w:tabs>
        <w:ind w:left="-1071" w:firstLine="0"/>
      </w:pPr>
      <w:rPr>
        <w:rFonts w:hint="default"/>
      </w:rPr>
    </w:lvl>
    <w:lvl w:ilvl="4">
      <w:start w:val="1"/>
      <w:numFmt w:val="lowerLetter"/>
      <w:lvlText w:val="%5."/>
      <w:lvlJc w:val="left"/>
      <w:pPr>
        <w:tabs>
          <w:tab w:val="num" w:pos="-708"/>
        </w:tabs>
        <w:ind w:left="-1428" w:firstLine="0"/>
      </w:pPr>
      <w:rPr>
        <w:rFonts w:hint="default"/>
      </w:rPr>
    </w:lvl>
    <w:lvl w:ilvl="5">
      <w:start w:val="1"/>
      <w:numFmt w:val="lowerLetter"/>
      <w:lvlText w:val="%6."/>
      <w:lvlJc w:val="left"/>
      <w:pPr>
        <w:tabs>
          <w:tab w:val="num" w:pos="-1065"/>
        </w:tabs>
        <w:ind w:left="-1785" w:firstLine="0"/>
      </w:pPr>
      <w:rPr>
        <w:rFonts w:hint="default"/>
      </w:rPr>
    </w:lvl>
    <w:lvl w:ilvl="6">
      <w:start w:val="1"/>
      <w:numFmt w:val="lowerLetter"/>
      <w:lvlText w:val="%7."/>
      <w:lvlJc w:val="left"/>
      <w:pPr>
        <w:tabs>
          <w:tab w:val="num" w:pos="-1422"/>
        </w:tabs>
        <w:ind w:left="-2142" w:firstLine="0"/>
      </w:pPr>
      <w:rPr>
        <w:rFonts w:hint="default"/>
      </w:rPr>
    </w:lvl>
    <w:lvl w:ilvl="7">
      <w:start w:val="1"/>
      <w:numFmt w:val="lowerLetter"/>
      <w:lvlText w:val="%8."/>
      <w:lvlJc w:val="left"/>
      <w:pPr>
        <w:tabs>
          <w:tab w:val="num" w:pos="-1779"/>
        </w:tabs>
        <w:ind w:left="-2499" w:firstLine="0"/>
      </w:pPr>
      <w:rPr>
        <w:rFonts w:hint="default"/>
      </w:rPr>
    </w:lvl>
    <w:lvl w:ilvl="8">
      <w:start w:val="1"/>
      <w:numFmt w:val="lowerLetter"/>
      <w:lvlText w:val="%9."/>
      <w:lvlJc w:val="left"/>
      <w:pPr>
        <w:tabs>
          <w:tab w:val="num" w:pos="-2136"/>
        </w:tabs>
        <w:ind w:left="-2856" w:firstLine="0"/>
      </w:pPr>
      <w:rPr>
        <w:rFonts w:hint="default"/>
      </w:rPr>
    </w:lvl>
  </w:abstractNum>
  <w:abstractNum w:abstractNumId="7" w15:restartNumberingAfterBreak="0">
    <w:nsid w:val="0ADD69F7"/>
    <w:multiLevelType w:val="hybridMultilevel"/>
    <w:tmpl w:val="CCB4AE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DF8072E"/>
    <w:multiLevelType w:val="hybridMultilevel"/>
    <w:tmpl w:val="B666EFD2"/>
    <w:lvl w:ilvl="0" w:tplc="75FA5C7C">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9" w15:restartNumberingAfterBreak="0">
    <w:nsid w:val="0EDC3F07"/>
    <w:multiLevelType w:val="multilevel"/>
    <w:tmpl w:val="7FB8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4E24BE"/>
    <w:multiLevelType w:val="hybridMultilevel"/>
    <w:tmpl w:val="80FCCD5C"/>
    <w:lvl w:ilvl="0" w:tplc="0C09000F">
      <w:start w:val="1"/>
      <w:numFmt w:val="decimal"/>
      <w:lvlText w:val="%1."/>
      <w:lvlJc w:val="left"/>
      <w:pPr>
        <w:ind w:left="720" w:hanging="360"/>
      </w:pPr>
      <w:rPr>
        <w:rFonts w:hint="default"/>
      </w:rPr>
    </w:lvl>
    <w:lvl w:ilvl="1" w:tplc="F68AB466">
      <w:numFmt w:val="bullet"/>
      <w:lvlText w:val="•"/>
      <w:lvlJc w:val="left"/>
      <w:pPr>
        <w:ind w:left="1440" w:hanging="360"/>
      </w:pPr>
      <w:rPr>
        <w:rFonts w:ascii="Arial" w:eastAsiaTheme="minorHAnsi" w:hAnsi="Arial" w:cs="Aria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B31F28"/>
    <w:multiLevelType w:val="hybridMultilevel"/>
    <w:tmpl w:val="FC28505E"/>
    <w:lvl w:ilvl="0" w:tplc="652A79C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063F16"/>
    <w:multiLevelType w:val="hybridMultilevel"/>
    <w:tmpl w:val="DF78B496"/>
    <w:lvl w:ilvl="0" w:tplc="FFFFFFFF">
      <w:start w:val="1"/>
      <w:numFmt w:val="decimal"/>
      <w:lvlText w:val="%1."/>
      <w:lvlJc w:val="left"/>
      <w:pPr>
        <w:ind w:left="360" w:hanging="360"/>
      </w:pPr>
      <w:rPr>
        <w:rFonts w:hint="default"/>
      </w:rPr>
    </w:lvl>
    <w:lvl w:ilvl="1" w:tplc="FFFFFFFF">
      <w:start w:val="1"/>
      <w:numFmt w:val="lowerLetter"/>
      <w:lvlText w:val="%2."/>
      <w:lvlJc w:val="left"/>
      <w:pPr>
        <w:ind w:left="360"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 w15:restartNumberingAfterBreak="0">
    <w:nsid w:val="1A247D01"/>
    <w:multiLevelType w:val="hybridMultilevel"/>
    <w:tmpl w:val="888E416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numFmt w:val="bullet"/>
      <w:lvlText w:val="•"/>
      <w:lvlJc w:val="left"/>
      <w:pPr>
        <w:ind w:left="2340" w:hanging="360"/>
      </w:pPr>
      <w:rPr>
        <w:rFonts w:ascii="Arial" w:eastAsiaTheme="minorHAnsi"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C94696"/>
    <w:multiLevelType w:val="multilevel"/>
    <w:tmpl w:val="3AD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343A92"/>
    <w:multiLevelType w:val="hybridMultilevel"/>
    <w:tmpl w:val="5B706F70"/>
    <w:lvl w:ilvl="0" w:tplc="0C090017">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6" w15:restartNumberingAfterBreak="0">
    <w:nsid w:val="227774E6"/>
    <w:multiLevelType w:val="hybridMultilevel"/>
    <w:tmpl w:val="DF78B496"/>
    <w:lvl w:ilvl="0" w:tplc="0C09000F">
      <w:start w:val="1"/>
      <w:numFmt w:val="decimal"/>
      <w:lvlText w:val="%1."/>
      <w:lvlJc w:val="left"/>
      <w:pPr>
        <w:ind w:left="360" w:hanging="360"/>
      </w:pPr>
      <w:rPr>
        <w:rFonts w:hint="default"/>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26694B3A"/>
    <w:multiLevelType w:val="hybridMultilevel"/>
    <w:tmpl w:val="FD6A6768"/>
    <w:lvl w:ilvl="0" w:tplc="342E1BE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8" w15:restartNumberingAfterBreak="0">
    <w:nsid w:val="291D6EE8"/>
    <w:multiLevelType w:val="multilevel"/>
    <w:tmpl w:val="7A4C4BAE"/>
    <w:lvl w:ilvl="0">
      <w:start w:val="3"/>
      <w:numFmt w:val="lowerLetter"/>
      <w:lvlText w:val="%1."/>
      <w:lvlJc w:val="left"/>
      <w:pPr>
        <w:tabs>
          <w:tab w:val="num" w:pos="720"/>
        </w:tabs>
        <w:ind w:left="720" w:hanging="360"/>
      </w:pPr>
    </w:lvl>
    <w:lvl w:ilvl="1">
      <w:start w:val="26"/>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94C7E9F"/>
    <w:multiLevelType w:val="multilevel"/>
    <w:tmpl w:val="B9AC9DA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0" w15:restartNumberingAfterBreak="0">
    <w:nsid w:val="2C962D4E"/>
    <w:multiLevelType w:val="hybridMultilevel"/>
    <w:tmpl w:val="9E0E1896"/>
    <w:lvl w:ilvl="0" w:tplc="CDA82F9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2" w15:restartNumberingAfterBreak="0">
    <w:nsid w:val="395234FA"/>
    <w:multiLevelType w:val="hybridMultilevel"/>
    <w:tmpl w:val="8306DE8C"/>
    <w:lvl w:ilvl="0" w:tplc="31AE509E">
      <w:start w:val="1"/>
      <w:numFmt w:val="decimal"/>
      <w:lvlText w:val="%1."/>
      <w:lvlJc w:val="left"/>
      <w:pPr>
        <w:ind w:left="786" w:hanging="360"/>
      </w:pPr>
      <w:rPr>
        <w:rFonts w:ascii="Arial" w:hAnsi="Arial" w:cs="Arial" w:hint="default"/>
        <w:sz w:val="24"/>
        <w:szCs w:val="24"/>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3"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4" w15:restartNumberingAfterBreak="0">
    <w:nsid w:val="47473A8E"/>
    <w:multiLevelType w:val="hybridMultilevel"/>
    <w:tmpl w:val="2F0C62A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5" w15:restartNumberingAfterBreak="0">
    <w:nsid w:val="490047AA"/>
    <w:multiLevelType w:val="hybridMultilevel"/>
    <w:tmpl w:val="F1FE22D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6"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7" w15:restartNumberingAfterBreak="0">
    <w:nsid w:val="4EB94293"/>
    <w:multiLevelType w:val="hybridMultilevel"/>
    <w:tmpl w:val="B9C8AACA"/>
    <w:lvl w:ilvl="0" w:tplc="AB72C2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1276DC"/>
    <w:multiLevelType w:val="hybridMultilevel"/>
    <w:tmpl w:val="4C62C1E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9"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0" w15:restartNumberingAfterBreak="0">
    <w:nsid w:val="551E207A"/>
    <w:multiLevelType w:val="hybridMultilevel"/>
    <w:tmpl w:val="4F1EA90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1" w15:restartNumberingAfterBreak="0">
    <w:nsid w:val="55B3723B"/>
    <w:multiLevelType w:val="multilevel"/>
    <w:tmpl w:val="0952DDB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6D74D14"/>
    <w:multiLevelType w:val="hybridMultilevel"/>
    <w:tmpl w:val="6722E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D9729A7"/>
    <w:multiLevelType w:val="hybridMultilevel"/>
    <w:tmpl w:val="B2CA8BAA"/>
    <w:lvl w:ilvl="0" w:tplc="1430FBA0">
      <w:start w:val="1"/>
      <w:numFmt w:val="decimal"/>
      <w:lvlText w:val="%1."/>
      <w:lvlJc w:val="left"/>
      <w:pPr>
        <w:ind w:left="360" w:hanging="360"/>
      </w:pPr>
      <w:rPr>
        <w:rFonts w:hint="default"/>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19602DB"/>
    <w:multiLevelType w:val="hybridMultilevel"/>
    <w:tmpl w:val="4CD4E00C"/>
    <w:lvl w:ilvl="0" w:tplc="0C090001">
      <w:start w:val="1"/>
      <w:numFmt w:val="bullet"/>
      <w:lvlText w:val=""/>
      <w:lvlJc w:val="left"/>
      <w:pPr>
        <w:ind w:left="436" w:hanging="360"/>
      </w:pPr>
      <w:rPr>
        <w:rFonts w:ascii="Symbol" w:hAnsi="Symbol" w:hint="default"/>
      </w:rPr>
    </w:lvl>
    <w:lvl w:ilvl="1" w:tplc="0C090001">
      <w:start w:val="1"/>
      <w:numFmt w:val="bullet"/>
      <w:lvlText w:val=""/>
      <w:lvlJc w:val="left"/>
      <w:pPr>
        <w:ind w:left="1156" w:hanging="360"/>
      </w:pPr>
      <w:rPr>
        <w:rFonts w:ascii="Symbol" w:hAnsi="Symbol"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5"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79723A"/>
    <w:multiLevelType w:val="hybridMultilevel"/>
    <w:tmpl w:val="76505070"/>
    <w:lvl w:ilvl="0" w:tplc="289090B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6FBF3645"/>
    <w:multiLevelType w:val="hybridMultilevel"/>
    <w:tmpl w:val="64EC2864"/>
    <w:lvl w:ilvl="0" w:tplc="CBC8549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9" w15:restartNumberingAfterBreak="0">
    <w:nsid w:val="6FCA5BD3"/>
    <w:multiLevelType w:val="multilevel"/>
    <w:tmpl w:val="D480C3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0164E21"/>
    <w:multiLevelType w:val="hybridMultilevel"/>
    <w:tmpl w:val="3C920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1AC1DE6"/>
    <w:multiLevelType w:val="hybridMultilevel"/>
    <w:tmpl w:val="D78CBCF8"/>
    <w:lvl w:ilvl="0" w:tplc="0C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Calibri" w:hAnsi="Arial" w:cs="Aria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730E3C35"/>
    <w:multiLevelType w:val="hybridMultilevel"/>
    <w:tmpl w:val="3B8E30D2"/>
    <w:lvl w:ilvl="0" w:tplc="90241C48">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3" w15:restartNumberingAfterBreak="0">
    <w:nsid w:val="74FE0899"/>
    <w:multiLevelType w:val="hybridMultilevel"/>
    <w:tmpl w:val="0298F63A"/>
    <w:lvl w:ilvl="0" w:tplc="75FA5C7C">
      <w:numFmt w:val="bullet"/>
      <w:lvlText w:val="•"/>
      <w:lvlJc w:val="left"/>
      <w:pPr>
        <w:ind w:left="-208" w:hanging="360"/>
      </w:pPr>
      <w:rPr>
        <w:rFonts w:ascii="Arial" w:eastAsiaTheme="minorHAnsi" w:hAnsi="Arial" w:cs="Aria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4"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45" w15:restartNumberingAfterBreak="0">
    <w:nsid w:val="75754FF3"/>
    <w:multiLevelType w:val="hybridMultilevel"/>
    <w:tmpl w:val="EF9E35CA"/>
    <w:lvl w:ilvl="0" w:tplc="1B68EE34">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6" w15:restartNumberingAfterBreak="0">
    <w:nsid w:val="79092B8B"/>
    <w:multiLevelType w:val="hybridMultilevel"/>
    <w:tmpl w:val="4726F5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B274753"/>
    <w:multiLevelType w:val="hybridMultilevel"/>
    <w:tmpl w:val="0F02327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8" w15:restartNumberingAfterBreak="0">
    <w:nsid w:val="7B7C11C5"/>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05377">
    <w:abstractNumId w:val="26"/>
  </w:num>
  <w:num w:numId="2" w16cid:durableId="23410934">
    <w:abstractNumId w:val="29"/>
  </w:num>
  <w:num w:numId="3" w16cid:durableId="1259366001">
    <w:abstractNumId w:val="21"/>
  </w:num>
  <w:num w:numId="4" w16cid:durableId="1493566886">
    <w:abstractNumId w:val="37"/>
  </w:num>
  <w:num w:numId="5" w16cid:durableId="1632205198">
    <w:abstractNumId w:val="5"/>
  </w:num>
  <w:num w:numId="6" w16cid:durableId="694623012">
    <w:abstractNumId w:val="33"/>
  </w:num>
  <w:num w:numId="7" w16cid:durableId="1807048648">
    <w:abstractNumId w:val="40"/>
  </w:num>
  <w:num w:numId="8" w16cid:durableId="1238630455">
    <w:abstractNumId w:val="32"/>
  </w:num>
  <w:num w:numId="9" w16cid:durableId="1680768193">
    <w:abstractNumId w:val="25"/>
  </w:num>
  <w:num w:numId="10" w16cid:durableId="798762353">
    <w:abstractNumId w:val="3"/>
  </w:num>
  <w:num w:numId="11" w16cid:durableId="307364891">
    <w:abstractNumId w:val="20"/>
  </w:num>
  <w:num w:numId="12" w16cid:durableId="2115318058">
    <w:abstractNumId w:val="23"/>
  </w:num>
  <w:num w:numId="13" w16cid:durableId="1636178961">
    <w:abstractNumId w:val="2"/>
  </w:num>
  <w:num w:numId="14" w16cid:durableId="1867677512">
    <w:abstractNumId w:val="22"/>
  </w:num>
  <w:num w:numId="15" w16cid:durableId="968046467">
    <w:abstractNumId w:val="19"/>
  </w:num>
  <w:num w:numId="16" w16cid:durableId="1791390810">
    <w:abstractNumId w:val="39"/>
  </w:num>
  <w:num w:numId="17" w16cid:durableId="1972634804">
    <w:abstractNumId w:val="31"/>
  </w:num>
  <w:num w:numId="18" w16cid:durableId="368845091">
    <w:abstractNumId w:val="18"/>
  </w:num>
  <w:num w:numId="19" w16cid:durableId="1988583604">
    <w:abstractNumId w:val="6"/>
  </w:num>
  <w:num w:numId="20" w16cid:durableId="473958339">
    <w:abstractNumId w:val="11"/>
  </w:num>
  <w:num w:numId="21" w16cid:durableId="2069643729">
    <w:abstractNumId w:val="35"/>
  </w:num>
  <w:num w:numId="22" w16cid:durableId="1112283664">
    <w:abstractNumId w:val="47"/>
  </w:num>
  <w:num w:numId="23" w16cid:durableId="2061900271">
    <w:abstractNumId w:val="34"/>
  </w:num>
  <w:num w:numId="24" w16cid:durableId="716861217">
    <w:abstractNumId w:val="0"/>
  </w:num>
  <w:num w:numId="25" w16cid:durableId="124468280">
    <w:abstractNumId w:val="45"/>
  </w:num>
  <w:num w:numId="26" w16cid:durableId="1912277955">
    <w:abstractNumId w:val="8"/>
  </w:num>
  <w:num w:numId="27" w16cid:durableId="1991053902">
    <w:abstractNumId w:val="43"/>
  </w:num>
  <w:num w:numId="28" w16cid:durableId="1607497190">
    <w:abstractNumId w:val="38"/>
  </w:num>
  <w:num w:numId="29" w16cid:durableId="357584508">
    <w:abstractNumId w:val="46"/>
  </w:num>
  <w:num w:numId="30" w16cid:durableId="718895962">
    <w:abstractNumId w:val="30"/>
  </w:num>
  <w:num w:numId="31" w16cid:durableId="1864517348">
    <w:abstractNumId w:val="15"/>
  </w:num>
  <w:num w:numId="32" w16cid:durableId="1607926621">
    <w:abstractNumId w:val="36"/>
  </w:num>
  <w:num w:numId="33" w16cid:durableId="1035958293">
    <w:abstractNumId w:val="42"/>
  </w:num>
  <w:num w:numId="34" w16cid:durableId="432672578">
    <w:abstractNumId w:val="9"/>
  </w:num>
  <w:num w:numId="35" w16cid:durableId="126823064">
    <w:abstractNumId w:val="14"/>
  </w:num>
  <w:num w:numId="36" w16cid:durableId="1274629576">
    <w:abstractNumId w:val="4"/>
  </w:num>
  <w:num w:numId="37" w16cid:durableId="549927752">
    <w:abstractNumId w:val="44"/>
  </w:num>
  <w:num w:numId="38" w16cid:durableId="182980014">
    <w:abstractNumId w:val="13"/>
  </w:num>
  <w:num w:numId="39" w16cid:durableId="193006374">
    <w:abstractNumId w:val="10"/>
  </w:num>
  <w:num w:numId="40" w16cid:durableId="1470855956">
    <w:abstractNumId w:val="28"/>
  </w:num>
  <w:num w:numId="41" w16cid:durableId="1900901523">
    <w:abstractNumId w:val="17"/>
  </w:num>
  <w:num w:numId="42" w16cid:durableId="1302617841">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13545373">
    <w:abstractNumId w:val="48"/>
  </w:num>
  <w:num w:numId="44" w16cid:durableId="467355748">
    <w:abstractNumId w:val="27"/>
  </w:num>
  <w:num w:numId="45" w16cid:durableId="574709546">
    <w:abstractNumId w:val="1"/>
  </w:num>
  <w:num w:numId="46" w16cid:durableId="256259658">
    <w:abstractNumId w:val="24"/>
  </w:num>
  <w:num w:numId="47" w16cid:durableId="2057502967">
    <w:abstractNumId w:val="7"/>
  </w:num>
  <w:num w:numId="48" w16cid:durableId="784078994">
    <w:abstractNumId w:val="16"/>
  </w:num>
  <w:num w:numId="49" w16cid:durableId="1628856161">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wT4jjSKVtWlT6nk2SqgaZX0e8oOmNj6aJnXdv1+LIQkvcd2kiB0pJ6oPU+/QrnFrXoQ7z9DGImaBDjjuSJQsg==" w:salt="KXYMOo+cZbrq4v49BYHt1w=="/>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32A0"/>
    <w:rsid w:val="00012C59"/>
    <w:rsid w:val="000132B7"/>
    <w:rsid w:val="000138DF"/>
    <w:rsid w:val="00013F59"/>
    <w:rsid w:val="00021070"/>
    <w:rsid w:val="00033CAD"/>
    <w:rsid w:val="00045C89"/>
    <w:rsid w:val="00046B3A"/>
    <w:rsid w:val="00080FFC"/>
    <w:rsid w:val="0008436F"/>
    <w:rsid w:val="00085B7F"/>
    <w:rsid w:val="000939FA"/>
    <w:rsid w:val="000A64DA"/>
    <w:rsid w:val="000A793C"/>
    <w:rsid w:val="000B0BCC"/>
    <w:rsid w:val="000B309E"/>
    <w:rsid w:val="000C5260"/>
    <w:rsid w:val="000E0501"/>
    <w:rsid w:val="000E2B1E"/>
    <w:rsid w:val="000E6876"/>
    <w:rsid w:val="00105BA1"/>
    <w:rsid w:val="001115BB"/>
    <w:rsid w:val="001126B8"/>
    <w:rsid w:val="001162A1"/>
    <w:rsid w:val="00124B02"/>
    <w:rsid w:val="001251E4"/>
    <w:rsid w:val="001366D5"/>
    <w:rsid w:val="00146D00"/>
    <w:rsid w:val="001610FD"/>
    <w:rsid w:val="00164E62"/>
    <w:rsid w:val="00171DAC"/>
    <w:rsid w:val="0017296A"/>
    <w:rsid w:val="0017649D"/>
    <w:rsid w:val="00180419"/>
    <w:rsid w:val="00181BF9"/>
    <w:rsid w:val="00182CC1"/>
    <w:rsid w:val="00196548"/>
    <w:rsid w:val="00197EA6"/>
    <w:rsid w:val="001A37AA"/>
    <w:rsid w:val="001B0C54"/>
    <w:rsid w:val="001B7111"/>
    <w:rsid w:val="001C23DF"/>
    <w:rsid w:val="001D0611"/>
    <w:rsid w:val="001F5200"/>
    <w:rsid w:val="0020090F"/>
    <w:rsid w:val="00204117"/>
    <w:rsid w:val="0023142C"/>
    <w:rsid w:val="00232124"/>
    <w:rsid w:val="0023424F"/>
    <w:rsid w:val="0023480C"/>
    <w:rsid w:val="00241570"/>
    <w:rsid w:val="00247C56"/>
    <w:rsid w:val="00257F09"/>
    <w:rsid w:val="00260AC9"/>
    <w:rsid w:val="00267EE6"/>
    <w:rsid w:val="00272A75"/>
    <w:rsid w:val="002770B9"/>
    <w:rsid w:val="0028600A"/>
    <w:rsid w:val="00293604"/>
    <w:rsid w:val="002A4CC7"/>
    <w:rsid w:val="002B4681"/>
    <w:rsid w:val="002B6245"/>
    <w:rsid w:val="002F18C7"/>
    <w:rsid w:val="00307CFE"/>
    <w:rsid w:val="00327199"/>
    <w:rsid w:val="003311C9"/>
    <w:rsid w:val="00331E8F"/>
    <w:rsid w:val="00334F7D"/>
    <w:rsid w:val="0033529B"/>
    <w:rsid w:val="00337D6A"/>
    <w:rsid w:val="00355804"/>
    <w:rsid w:val="003573CF"/>
    <w:rsid w:val="003757D2"/>
    <w:rsid w:val="00386608"/>
    <w:rsid w:val="00391204"/>
    <w:rsid w:val="003A1B02"/>
    <w:rsid w:val="003B65B2"/>
    <w:rsid w:val="003D10A2"/>
    <w:rsid w:val="003E516E"/>
    <w:rsid w:val="003E7D68"/>
    <w:rsid w:val="003F4684"/>
    <w:rsid w:val="00414CEC"/>
    <w:rsid w:val="0042672C"/>
    <w:rsid w:val="0044714C"/>
    <w:rsid w:val="004527E4"/>
    <w:rsid w:val="00452F7E"/>
    <w:rsid w:val="00455D9C"/>
    <w:rsid w:val="00462174"/>
    <w:rsid w:val="00465A04"/>
    <w:rsid w:val="00473D32"/>
    <w:rsid w:val="00477C38"/>
    <w:rsid w:val="0049617C"/>
    <w:rsid w:val="004973A7"/>
    <w:rsid w:val="004A0883"/>
    <w:rsid w:val="004A39E6"/>
    <w:rsid w:val="004B7518"/>
    <w:rsid w:val="004B7BCA"/>
    <w:rsid w:val="004C5F20"/>
    <w:rsid w:val="004D34F0"/>
    <w:rsid w:val="004D4709"/>
    <w:rsid w:val="004D703E"/>
    <w:rsid w:val="004E52B1"/>
    <w:rsid w:val="004F1FDB"/>
    <w:rsid w:val="004F4016"/>
    <w:rsid w:val="00507879"/>
    <w:rsid w:val="00516A8D"/>
    <w:rsid w:val="00530415"/>
    <w:rsid w:val="00550A22"/>
    <w:rsid w:val="00551112"/>
    <w:rsid w:val="00562866"/>
    <w:rsid w:val="00573BC4"/>
    <w:rsid w:val="00574E45"/>
    <w:rsid w:val="0058576F"/>
    <w:rsid w:val="005949FF"/>
    <w:rsid w:val="005A02E8"/>
    <w:rsid w:val="005A213C"/>
    <w:rsid w:val="005A296C"/>
    <w:rsid w:val="005A519E"/>
    <w:rsid w:val="005B6BE0"/>
    <w:rsid w:val="005C0B04"/>
    <w:rsid w:val="005F07F4"/>
    <w:rsid w:val="006121B9"/>
    <w:rsid w:val="006176FF"/>
    <w:rsid w:val="006230C9"/>
    <w:rsid w:val="00636FDA"/>
    <w:rsid w:val="006420CA"/>
    <w:rsid w:val="006500B1"/>
    <w:rsid w:val="006503DC"/>
    <w:rsid w:val="00671F60"/>
    <w:rsid w:val="00683A50"/>
    <w:rsid w:val="00684E96"/>
    <w:rsid w:val="0068513C"/>
    <w:rsid w:val="0069679E"/>
    <w:rsid w:val="006C3AEC"/>
    <w:rsid w:val="006D3A2F"/>
    <w:rsid w:val="006F228C"/>
    <w:rsid w:val="006F7EBD"/>
    <w:rsid w:val="0070410F"/>
    <w:rsid w:val="00707012"/>
    <w:rsid w:val="0071406B"/>
    <w:rsid w:val="00714DCA"/>
    <w:rsid w:val="00735DBF"/>
    <w:rsid w:val="007501E3"/>
    <w:rsid w:val="0075055D"/>
    <w:rsid w:val="00751290"/>
    <w:rsid w:val="00765E9D"/>
    <w:rsid w:val="007857B4"/>
    <w:rsid w:val="00786112"/>
    <w:rsid w:val="00791AD9"/>
    <w:rsid w:val="007A1A78"/>
    <w:rsid w:val="007A6ABE"/>
    <w:rsid w:val="007A76C7"/>
    <w:rsid w:val="007B2AD2"/>
    <w:rsid w:val="007C2290"/>
    <w:rsid w:val="007D162E"/>
    <w:rsid w:val="007D5EF8"/>
    <w:rsid w:val="007E1B14"/>
    <w:rsid w:val="00803CBB"/>
    <w:rsid w:val="00806BE0"/>
    <w:rsid w:val="008313F0"/>
    <w:rsid w:val="008326C6"/>
    <w:rsid w:val="008365DE"/>
    <w:rsid w:val="008426C5"/>
    <w:rsid w:val="00854283"/>
    <w:rsid w:val="0086268C"/>
    <w:rsid w:val="00870954"/>
    <w:rsid w:val="008766D4"/>
    <w:rsid w:val="008A07B0"/>
    <w:rsid w:val="008C3B1E"/>
    <w:rsid w:val="008D5B76"/>
    <w:rsid w:val="008E4E99"/>
    <w:rsid w:val="008E5A62"/>
    <w:rsid w:val="008F51F1"/>
    <w:rsid w:val="00900481"/>
    <w:rsid w:val="00905037"/>
    <w:rsid w:val="00922C64"/>
    <w:rsid w:val="00927A88"/>
    <w:rsid w:val="009346C2"/>
    <w:rsid w:val="009368F4"/>
    <w:rsid w:val="0095033D"/>
    <w:rsid w:val="009507BB"/>
    <w:rsid w:val="0095739B"/>
    <w:rsid w:val="00960418"/>
    <w:rsid w:val="00960467"/>
    <w:rsid w:val="009767A8"/>
    <w:rsid w:val="00977FCC"/>
    <w:rsid w:val="00980917"/>
    <w:rsid w:val="0098368E"/>
    <w:rsid w:val="00983BD9"/>
    <w:rsid w:val="009955B2"/>
    <w:rsid w:val="009A78BA"/>
    <w:rsid w:val="009B0380"/>
    <w:rsid w:val="009D3E67"/>
    <w:rsid w:val="009E2251"/>
    <w:rsid w:val="009E2D4C"/>
    <w:rsid w:val="009F05B8"/>
    <w:rsid w:val="00A047BC"/>
    <w:rsid w:val="00A11DC0"/>
    <w:rsid w:val="00A37AC1"/>
    <w:rsid w:val="00A45BF9"/>
    <w:rsid w:val="00A46244"/>
    <w:rsid w:val="00A53261"/>
    <w:rsid w:val="00A53BD3"/>
    <w:rsid w:val="00A546D9"/>
    <w:rsid w:val="00A642EE"/>
    <w:rsid w:val="00A74541"/>
    <w:rsid w:val="00A773D3"/>
    <w:rsid w:val="00A85F23"/>
    <w:rsid w:val="00A95327"/>
    <w:rsid w:val="00AA39E3"/>
    <w:rsid w:val="00AB0053"/>
    <w:rsid w:val="00AB71CA"/>
    <w:rsid w:val="00AC60D9"/>
    <w:rsid w:val="00AC7D76"/>
    <w:rsid w:val="00AD1A48"/>
    <w:rsid w:val="00AE4443"/>
    <w:rsid w:val="00AE4E86"/>
    <w:rsid w:val="00AE59BD"/>
    <w:rsid w:val="00B1257B"/>
    <w:rsid w:val="00B2484F"/>
    <w:rsid w:val="00B31B09"/>
    <w:rsid w:val="00B40CA6"/>
    <w:rsid w:val="00B560B0"/>
    <w:rsid w:val="00B60109"/>
    <w:rsid w:val="00B60CB0"/>
    <w:rsid w:val="00B805A0"/>
    <w:rsid w:val="00B82A6C"/>
    <w:rsid w:val="00BA0359"/>
    <w:rsid w:val="00BB03E2"/>
    <w:rsid w:val="00BB7A76"/>
    <w:rsid w:val="00BC5123"/>
    <w:rsid w:val="00BD577A"/>
    <w:rsid w:val="00BD6945"/>
    <w:rsid w:val="00BE2152"/>
    <w:rsid w:val="00C06047"/>
    <w:rsid w:val="00C164EB"/>
    <w:rsid w:val="00C240B8"/>
    <w:rsid w:val="00C26B34"/>
    <w:rsid w:val="00C30DD8"/>
    <w:rsid w:val="00C341E0"/>
    <w:rsid w:val="00C531A6"/>
    <w:rsid w:val="00C60F0F"/>
    <w:rsid w:val="00C627A2"/>
    <w:rsid w:val="00C6315F"/>
    <w:rsid w:val="00C66BB9"/>
    <w:rsid w:val="00C7367D"/>
    <w:rsid w:val="00CA3B5C"/>
    <w:rsid w:val="00CC46CE"/>
    <w:rsid w:val="00CE5B5D"/>
    <w:rsid w:val="00CE7411"/>
    <w:rsid w:val="00CE76CD"/>
    <w:rsid w:val="00CF228D"/>
    <w:rsid w:val="00D05D60"/>
    <w:rsid w:val="00D12F3E"/>
    <w:rsid w:val="00D14506"/>
    <w:rsid w:val="00D35FB2"/>
    <w:rsid w:val="00D44D92"/>
    <w:rsid w:val="00DA33AE"/>
    <w:rsid w:val="00DA3A87"/>
    <w:rsid w:val="00DB183A"/>
    <w:rsid w:val="00DD1C03"/>
    <w:rsid w:val="00DF4B00"/>
    <w:rsid w:val="00DF73B7"/>
    <w:rsid w:val="00E06645"/>
    <w:rsid w:val="00E20B7C"/>
    <w:rsid w:val="00E22F52"/>
    <w:rsid w:val="00E24F6A"/>
    <w:rsid w:val="00E259FA"/>
    <w:rsid w:val="00E3642A"/>
    <w:rsid w:val="00E413BC"/>
    <w:rsid w:val="00E55CC6"/>
    <w:rsid w:val="00E567FC"/>
    <w:rsid w:val="00E606BE"/>
    <w:rsid w:val="00E77B8E"/>
    <w:rsid w:val="00E9360C"/>
    <w:rsid w:val="00E948FE"/>
    <w:rsid w:val="00EA432A"/>
    <w:rsid w:val="00EA6BF0"/>
    <w:rsid w:val="00EB4D94"/>
    <w:rsid w:val="00ED4960"/>
    <w:rsid w:val="00F00861"/>
    <w:rsid w:val="00F03255"/>
    <w:rsid w:val="00F100D8"/>
    <w:rsid w:val="00F24CE3"/>
    <w:rsid w:val="00F46E54"/>
    <w:rsid w:val="00F47226"/>
    <w:rsid w:val="00F50013"/>
    <w:rsid w:val="00F547FF"/>
    <w:rsid w:val="00F61F60"/>
    <w:rsid w:val="00F63F0B"/>
    <w:rsid w:val="00F65733"/>
    <w:rsid w:val="00F8145C"/>
    <w:rsid w:val="00F81784"/>
    <w:rsid w:val="00F844FE"/>
    <w:rsid w:val="00F90EBB"/>
    <w:rsid w:val="00F90ED0"/>
    <w:rsid w:val="00FD2268"/>
    <w:rsid w:val="00FE5471"/>
    <w:rsid w:val="00FE5F6F"/>
    <w:rsid w:val="00FF1C2D"/>
    <w:rsid w:val="00FF352A"/>
    <w:rsid w:val="08099336"/>
    <w:rsid w:val="0C4ACA88"/>
    <w:rsid w:val="278BA24D"/>
    <w:rsid w:val="579F4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4E4D50DB-907C-4B73-88A7-EC51DF86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4F1FDB"/>
    <w:pPr>
      <w:tabs>
        <w:tab w:val="left" w:pos="1134"/>
        <w:tab w:val="right" w:leader="dot" w:pos="9214"/>
      </w:tabs>
      <w:ind w:right="-238" w:hanging="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List Paragraph1,List Paragraph11,Recommendation,1 heading,Bulleted List,Bullet point,Bullet Point Level1,Body Bullets 1,CV text,Content descriptions,Dot pt,F5 List Paragraph,L,List Bullet 1,List Paragraph Number,List Paragraph111"/>
    <w:basedOn w:val="Normal"/>
    <w:link w:val="ListParagraphChar"/>
    <w:uiPriority w:val="34"/>
    <w:qFormat/>
    <w:rsid w:val="00F50013"/>
    <w:pPr>
      <w:ind w:left="720"/>
      <w:contextualSpacing/>
    </w:pPr>
  </w:style>
  <w:style w:type="table" w:styleId="TableGrid">
    <w:name w:val="Table Grid"/>
    <w:basedOn w:val="TableNormal"/>
    <w:uiPriority w:val="59"/>
    <w:rsid w:val="000132B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0132B7"/>
    <w:pPr>
      <w:tabs>
        <w:tab w:val="right" w:pos="595"/>
        <w:tab w:val="left" w:pos="879"/>
      </w:tabs>
      <w:spacing w:before="160" w:line="260" w:lineRule="atLeast"/>
      <w:ind w:left="879" w:hanging="879"/>
    </w:pPr>
    <w:rPr>
      <w:sz w:val="24"/>
    </w:rPr>
  </w:style>
  <w:style w:type="character" w:customStyle="1" w:styleId="ListParagraphChar">
    <w:name w:val="List Paragraph Char"/>
    <w:aliases w:val="List Paragraph1 Char,List Paragraph11 Char,Recommendation Char,1 heading Char,Bulleted List Char,Bullet point Char,Bullet Point Level1 Char,Body Bullets 1 Char,CV text Char,Content descriptions Char,Dot pt Char,F5 List Paragraph Char"/>
    <w:basedOn w:val="DefaultParagraphFont"/>
    <w:link w:val="ListParagraph"/>
    <w:uiPriority w:val="34"/>
    <w:locked/>
    <w:rsid w:val="000132B7"/>
    <w:rPr>
      <w:sz w:val="24"/>
      <w:lang w:eastAsia="en-US"/>
    </w:rPr>
  </w:style>
  <w:style w:type="table" w:customStyle="1" w:styleId="TableGrid1">
    <w:name w:val="Table Grid1"/>
    <w:basedOn w:val="TableNormal"/>
    <w:next w:val="TableGrid"/>
    <w:uiPriority w:val="59"/>
    <w:rsid w:val="004F401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96548"/>
    <w:pPr>
      <w:spacing w:before="100" w:beforeAutospacing="1" w:after="100" w:afterAutospacing="1"/>
    </w:pPr>
    <w:rPr>
      <w:szCs w:val="24"/>
      <w:lang w:eastAsia="en-AU"/>
    </w:rPr>
  </w:style>
  <w:style w:type="character" w:customStyle="1" w:styleId="normaltextrun">
    <w:name w:val="normaltextrun"/>
    <w:basedOn w:val="DefaultParagraphFont"/>
    <w:rsid w:val="00196548"/>
  </w:style>
  <w:style w:type="character" w:customStyle="1" w:styleId="eop">
    <w:name w:val="eop"/>
    <w:basedOn w:val="DefaultParagraphFont"/>
    <w:rsid w:val="00196548"/>
  </w:style>
  <w:style w:type="paragraph" w:styleId="TOCHeading">
    <w:name w:val="TOC Heading"/>
    <w:basedOn w:val="Heading1"/>
    <w:next w:val="Normal"/>
    <w:uiPriority w:val="39"/>
    <w:unhideWhenUsed/>
    <w:qFormat/>
    <w:rsid w:val="001251E4"/>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uncil@nedlands.wa.gov.au" TargetMode="External"/><Relationship Id="rId18" Type="http://schemas.openxmlformats.org/officeDocument/2006/relationships/image" Target="media/image3.png"/><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legislation.gov.au/Details/C2022C00074"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dplh.wa.gov.au/getmedia/6e4785e3-d40f-45cd-95e8-85d3115ee32e/PD_LPS_Deemed_Provisions" TargetMode="External"/><Relationship Id="rId25" Type="http://schemas.openxmlformats.org/officeDocument/2006/relationships/hyperlink" Target="https://aus01.safelinks.protection.outlook.com/?url=https%3A%2F%2Fwww.legislation.wa.gov.au%2Flegislation%2Fprod%2Ffilestore.nsf%2FFileURL%2Fmrdoc_26504.pdf%2F%24FILE%2FReferendums%2520Act%25201983%2520-%2520%255B02-a0-03%255D.pdf%3FOpenElement&amp;data=05%7C01%7Clmehanni%40nedlands.wa.gov.au%7C0176aaffd4f44ff56fa708daa28af7ae%7Cd583947c8c4246bd927527ca45e5e84c%7C0%7C0%7C638001014983540822%7CUnknown%7CTWFpbGZsb3d8eyJWIjoiMC4wLjAwMDAiLCJQIjoiV2luMzIiLCJBTiI6Ik1haWwiLCJXVCI6Mn0%3D%7C3000%7C%7C%7C&amp;sdata=chHVYNTMmiKLZWIsOYuZvXTnPLZ5y2aJWWVggwJ6Q8M%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legislation.wa.gov.au/legislation/prod/filestore.nsf/FileURL/mrdoc_44080.pdf/$FILE/Planning%20and%20Development%20(Local%20Planning%20Schemes)%20Regulations%202015%20-%20%5B00-l0-00%5D.pdf?OpenEle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edlands.wa.gov.au/documents/38/local-laws-thoroughfares"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wa.gov.au/system/files/2022-01/WAPC_DEL-2022-03-Powers-of-Local-Governments_44082.pdf" TargetMode="External"/><Relationship Id="rId23" Type="http://schemas.openxmlformats.org/officeDocument/2006/relationships/hyperlink" Target="https://www.legislation.wa.gov.au/legislation/prod/filestore.nsf/FileURL/mrdoc_45135.pdf/$FILE/Local%20Government%20Act%201995%20-%20%5B07-z0-00%5D.pdf?OpenElement"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legislation.wa.gov.au/legislation/statutes.nsf/law_s46246.htm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yperlink" Target="https://www.legislation.wa.gov.au/legislation/prod/filestore.nsf/FileURL/mrdoc_44407.pdf/$FILE/Electoral%20Act%201907%20-%20%5B17-b0-00%5D.pdf?OpenElement" TargetMode="External"/><Relationship Id="rId27" Type="http://schemas.openxmlformats.org/officeDocument/2006/relationships/image" Target="media/image5.png"/><Relationship Id="rId30" Type="http://schemas.openxmlformats.org/officeDocument/2006/relationships/footer" Target="footer2.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ORGN-317801165-11060</_dlc_DocId>
    <_dlc_DocIdUrl xmlns="02b462e0-950b-4d18-8f56-efe6ec8fd98e">
      <Url>https://nedlands365.sharepoint.com/sites/organisation/council/_layouts/15/DocIdRedir.aspx?ID=ORGN-317801165-11060</Url>
      <Description>ORGN-317801165-11060</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bfa1ad90ed8f1e9756e1632afb75658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3680716865fa8a97d1f606c31bd953c4"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3.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4.xml><?xml version="1.0" encoding="utf-8"?>
<ds:datastoreItem xmlns:ds="http://schemas.openxmlformats.org/officeDocument/2006/customXml" ds:itemID="{6C23A3C0-10B7-4721-AB15-9813D7C71C59}">
  <ds:schemaRefs>
    <ds:schemaRef ds:uri="http://purl.org/dc/terms/"/>
    <ds:schemaRef ds:uri="http://schemas.microsoft.com/office/infopath/2007/PartnerControls"/>
    <ds:schemaRef ds:uri="7dce4f99-cff1-4fd8-801c-290f26aab7b1"/>
    <ds:schemaRef ds:uri="http://schemas.openxmlformats.org/package/2006/metadata/core-properties"/>
    <ds:schemaRef ds:uri="http://schemas.microsoft.com/office/2006/documentManagement/types"/>
    <ds:schemaRef ds:uri="http://purl.org/dc/elements/1.1/"/>
    <ds:schemaRef ds:uri="82dc8473-40ba-4f11-b935-f34260e482de"/>
    <ds:schemaRef ds:uri="http://schemas.microsoft.com/office/2006/metadata/properties"/>
    <ds:schemaRef ds:uri="99f90307-c380-4349-a4d3-52955e408d9d"/>
    <ds:schemaRef ds:uri="b3dba301-5620-44c7-a8fe-21bd50c42e00"/>
    <ds:schemaRef ds:uri="02b462e0-950b-4d18-8f56-efe6ec8fd98e"/>
    <ds:schemaRef ds:uri="a4569545-3f5c-4d76-b5ef-e21c01e673e6"/>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D3F89AF5-F7BC-4D6C-BF1D-6447972A8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17296</Words>
  <Characters>98615</Characters>
  <Application>Microsoft Office Word</Application>
  <DocSecurity>8</DocSecurity>
  <Lines>2817</Lines>
  <Paragraphs>1125</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Special Council Meeting (insert date month year)</vt:lpstr>
      <vt:lpstr>Declaration of Opening</vt:lpstr>
      <vt:lpstr>Present and Apologies and Leave of Absence (Previously Approved)</vt:lpstr>
      <vt:lpstr>Public Question Time</vt:lpstr>
      <vt:lpstr>Deputations</vt:lpstr>
      <vt:lpstr>Requests for Leave of Absence</vt:lpstr>
      <vt:lpstr>Petitions</vt:lpstr>
      <vt:lpstr>Disclosures of Financial Interest </vt:lpstr>
      <vt:lpstr>Disclosures of Interests Affecting Impartiality</vt:lpstr>
      <vt:lpstr>Declarations by Members That They Have Not Given Due Consideration to Papers</vt:lpstr>
      <vt:lpstr>Confirmation of Minutes</vt:lpstr>
      <vt:lpstr>Announcements of the Presiding Member without discussion.</vt:lpstr>
      <vt:lpstr>Members Announcements without discussion.</vt:lpstr>
      <vt:lpstr>Matters for Which the Meeting May Be Closed</vt:lpstr>
      <vt:lpstr>En Bloc Items</vt:lpstr>
      <vt:lpstr>Minutes of Council Committees and Administrative Liaison Working Groups</vt:lpstr>
      <vt:lpstr>Minutes of the following Committee Meetings (in date order) are to be received:</vt:lpstr>
      <vt:lpstr>Divisional Reports - Planning &amp; Development Report No’s PD      to PD      (copy</vt:lpstr>
      <vt:lpstr>(Insert Report)</vt:lpstr>
      <vt:lpstr>(Insert Report)</vt:lpstr>
      <vt:lpstr>(Insert Report)</vt:lpstr>
      <vt:lpstr/>
      <vt:lpstr>(Insert Report)</vt:lpstr>
      <vt:lpstr>(Insert Report)</vt:lpstr>
      <vt:lpstr>(Insert Report)</vt:lpstr>
      <vt:lpstr>Divisional Reports - Technical Services Report No’s TS      to TS      (copy att</vt:lpstr>
      <vt:lpstr>(Insert Report)</vt:lpstr>
      <vt:lpstr>(Insert Report)</vt:lpstr>
      <vt:lpstr>(Insert Report)</vt:lpstr>
      <vt:lpstr>(Insert Report)</vt:lpstr>
      <vt:lpstr>(Insert Report)</vt:lpstr>
      <vt:lpstr>Divisional Reports - Community Services &amp; Development Report No’s CSD      to CS</vt:lpstr>
      <vt:lpstr>(Insert Report)</vt:lpstr>
      <vt:lpstr>(Insert Report)</vt:lpstr>
      <vt:lpstr>(Insert Report)</vt:lpstr>
      <vt:lpstr>(Insert Report)</vt:lpstr>
      <vt:lpstr>Divisional Reports - Corporate &amp; Strategy Report No’s CPS      to CPS      (copy</vt:lpstr>
      <vt:lpstr>(Insert Report)</vt:lpstr>
      <vt:lpstr>(Insert Report)</vt:lpstr>
      <vt:lpstr>(Insert Report)</vt:lpstr>
      <vt:lpstr>Reports by the Chief Executive Officer CEO      to CEO      (copy attached)</vt:lpstr>
      <vt:lpstr>(Insert Report)</vt:lpstr>
      <vt:lpstr>(Insert Report)</vt:lpstr>
      <vt:lpstr>(Insert Report)</vt:lpstr>
      <vt:lpstr>(Insert Report)</vt:lpstr>
      <vt:lpstr>Council Members Notice of Motions of Which Previous Notice Has Been Given</vt:lpstr>
      <vt:lpstr>Urgent Business Approved By the Presiding Member or By Decision</vt:lpstr>
      <vt:lpstr>Confidential Items</vt:lpstr>
      <vt:lpstr>Declaration of Closure</vt:lpstr>
    </vt:vector>
  </TitlesOfParts>
  <Company>City of Nedlands</Company>
  <LinksUpToDate>false</LinksUpToDate>
  <CharactersWithSpaces>114786</CharactersWithSpaces>
  <SharedDoc>false</SharedDoc>
  <HLinks>
    <vt:vector size="270" baseType="variant">
      <vt:variant>
        <vt:i4>7667729</vt:i4>
      </vt:variant>
      <vt:variant>
        <vt:i4>237</vt:i4>
      </vt:variant>
      <vt:variant>
        <vt:i4>0</vt:i4>
      </vt:variant>
      <vt:variant>
        <vt:i4>5</vt:i4>
      </vt:variant>
      <vt:variant>
        <vt:lpwstr>https://aus01.safelinks.protection.outlook.com/?url=https%3A%2F%2Fwww.legislation.wa.gov.au%2Flegislation%2Fprod%2Ffilestore.nsf%2FFileURL%2Fmrdoc_26504.pdf%2F%24FILE%2FReferendums%2520Act%25201983%2520-%2520%255B02-a0-03%255D.pdf%3FOpenElement&amp;data=05%7C01%7Clmehanni%40nedlands.wa.gov.au%7C0176aaffd4f44ff56fa708daa28af7ae%7Cd583947c8c4246bd927527ca45e5e84c%7C0%7C0%7C638001014983540822%7CUnknown%7CTWFpbGZsb3d8eyJWIjoiMC4wLjAwMDAiLCJQIjoiV2luMzIiLCJBTiI6Ik1haWwiLCJXVCI6Mn0%3D%7C3000%7C%7C%7C&amp;sdata=chHVYNTMmiKLZWIsOYuZvXTnPLZ5y2aJWWVggwJ6Q8M%3D&amp;reserved=0</vt:lpwstr>
      </vt:variant>
      <vt:variant>
        <vt:lpwstr/>
      </vt:variant>
      <vt:variant>
        <vt:i4>2031637</vt:i4>
      </vt:variant>
      <vt:variant>
        <vt:i4>234</vt:i4>
      </vt:variant>
      <vt:variant>
        <vt:i4>0</vt:i4>
      </vt:variant>
      <vt:variant>
        <vt:i4>5</vt:i4>
      </vt:variant>
      <vt:variant>
        <vt:lpwstr>https://www.nedlands.wa.gov.au/documents/38/local-laws-thoroughfares</vt:lpwstr>
      </vt:variant>
      <vt:variant>
        <vt:lpwstr/>
      </vt:variant>
      <vt:variant>
        <vt:i4>655462</vt:i4>
      </vt:variant>
      <vt:variant>
        <vt:i4>231</vt:i4>
      </vt:variant>
      <vt:variant>
        <vt:i4>0</vt:i4>
      </vt:variant>
      <vt:variant>
        <vt:i4>5</vt:i4>
      </vt:variant>
      <vt:variant>
        <vt:lpwstr>https://www.legislation.wa.gov.au/legislation/prod/filestore.nsf/FileURL/mrdoc_45135.pdf/$FILE/Local Government Act 1995 - %5B07-z0-00%5D.pdf?OpenElement</vt:lpwstr>
      </vt:variant>
      <vt:variant>
        <vt:lpwstr/>
      </vt:variant>
      <vt:variant>
        <vt:i4>7405645</vt:i4>
      </vt:variant>
      <vt:variant>
        <vt:i4>228</vt:i4>
      </vt:variant>
      <vt:variant>
        <vt:i4>0</vt:i4>
      </vt:variant>
      <vt:variant>
        <vt:i4>5</vt:i4>
      </vt:variant>
      <vt:variant>
        <vt:lpwstr>https://www.legislation.wa.gov.au/legislation/prod/filestore.nsf/FileURL/mrdoc_44407.pdf/$FILE/Electoral Act 1907 - %5B17-b0-00%5D.pdf?OpenElement</vt:lpwstr>
      </vt:variant>
      <vt:variant>
        <vt:lpwstr/>
      </vt:variant>
      <vt:variant>
        <vt:i4>7733282</vt:i4>
      </vt:variant>
      <vt:variant>
        <vt:i4>225</vt:i4>
      </vt:variant>
      <vt:variant>
        <vt:i4>0</vt:i4>
      </vt:variant>
      <vt:variant>
        <vt:i4>5</vt:i4>
      </vt:variant>
      <vt:variant>
        <vt:lpwstr>https://www.legislation.gov.au/Details/C2022C00074</vt:lpwstr>
      </vt:variant>
      <vt:variant>
        <vt:lpwstr/>
      </vt:variant>
      <vt:variant>
        <vt:i4>3407946</vt:i4>
      </vt:variant>
      <vt:variant>
        <vt:i4>222</vt:i4>
      </vt:variant>
      <vt:variant>
        <vt:i4>0</vt:i4>
      </vt:variant>
      <vt:variant>
        <vt:i4>5</vt:i4>
      </vt:variant>
      <vt:variant>
        <vt:lpwstr>https://www.legislation.wa.gov.au/legislation/prod/filestore.nsf/FileURL/mrdoc_44080.pdf/$FILE/Planning and Development (Local Planning Schemes) Regulations 2015 - %5B00-l0-00%5D.pdf?OpenElement</vt:lpwstr>
      </vt:variant>
      <vt:variant>
        <vt:lpwstr/>
      </vt:variant>
      <vt:variant>
        <vt:i4>2359382</vt:i4>
      </vt:variant>
      <vt:variant>
        <vt:i4>219</vt:i4>
      </vt:variant>
      <vt:variant>
        <vt:i4>0</vt:i4>
      </vt:variant>
      <vt:variant>
        <vt:i4>5</vt:i4>
      </vt:variant>
      <vt:variant>
        <vt:lpwstr>https://www.legislation.wa.gov.au/legislation/statutes.nsf/law_s46246.html</vt:lpwstr>
      </vt:variant>
      <vt:variant>
        <vt:lpwstr/>
      </vt:variant>
      <vt:variant>
        <vt:i4>1638522</vt:i4>
      </vt:variant>
      <vt:variant>
        <vt:i4>216</vt:i4>
      </vt:variant>
      <vt:variant>
        <vt:i4>0</vt:i4>
      </vt:variant>
      <vt:variant>
        <vt:i4>5</vt:i4>
      </vt:variant>
      <vt:variant>
        <vt:lpwstr>https://www.dplh.wa.gov.au/getmedia/6e4785e3-d40f-45cd-95e8-85d3115ee32e/PD_LPS_Deemed_Provisions</vt:lpwstr>
      </vt:variant>
      <vt:variant>
        <vt:lpwstr/>
      </vt:variant>
      <vt:variant>
        <vt:i4>524357</vt:i4>
      </vt:variant>
      <vt:variant>
        <vt:i4>213</vt:i4>
      </vt:variant>
      <vt:variant>
        <vt:i4>0</vt:i4>
      </vt:variant>
      <vt:variant>
        <vt:i4>5</vt:i4>
      </vt:variant>
      <vt:variant>
        <vt:lpwstr>https://www.wa.gov.au/system/files/2022-01/WAPC_DEL-2022-03-Powers-of-Local-Governments_44082.pdf</vt:lpwstr>
      </vt:variant>
      <vt:variant>
        <vt:lpwstr/>
      </vt:variant>
      <vt:variant>
        <vt:i4>1179702</vt:i4>
      </vt:variant>
      <vt:variant>
        <vt:i4>206</vt:i4>
      </vt:variant>
      <vt:variant>
        <vt:i4>0</vt:i4>
      </vt:variant>
      <vt:variant>
        <vt:i4>5</vt:i4>
      </vt:variant>
      <vt:variant>
        <vt:lpwstr/>
      </vt:variant>
      <vt:variant>
        <vt:lpwstr>_Toc115908258</vt:lpwstr>
      </vt:variant>
      <vt:variant>
        <vt:i4>1179702</vt:i4>
      </vt:variant>
      <vt:variant>
        <vt:i4>200</vt:i4>
      </vt:variant>
      <vt:variant>
        <vt:i4>0</vt:i4>
      </vt:variant>
      <vt:variant>
        <vt:i4>5</vt:i4>
      </vt:variant>
      <vt:variant>
        <vt:lpwstr/>
      </vt:variant>
      <vt:variant>
        <vt:lpwstr>_Toc115908257</vt:lpwstr>
      </vt:variant>
      <vt:variant>
        <vt:i4>1179702</vt:i4>
      </vt:variant>
      <vt:variant>
        <vt:i4>194</vt:i4>
      </vt:variant>
      <vt:variant>
        <vt:i4>0</vt:i4>
      </vt:variant>
      <vt:variant>
        <vt:i4>5</vt:i4>
      </vt:variant>
      <vt:variant>
        <vt:lpwstr/>
      </vt:variant>
      <vt:variant>
        <vt:lpwstr>_Toc115908256</vt:lpwstr>
      </vt:variant>
      <vt:variant>
        <vt:i4>1179702</vt:i4>
      </vt:variant>
      <vt:variant>
        <vt:i4>188</vt:i4>
      </vt:variant>
      <vt:variant>
        <vt:i4>0</vt:i4>
      </vt:variant>
      <vt:variant>
        <vt:i4>5</vt:i4>
      </vt:variant>
      <vt:variant>
        <vt:lpwstr/>
      </vt:variant>
      <vt:variant>
        <vt:lpwstr>_Toc115908255</vt:lpwstr>
      </vt:variant>
      <vt:variant>
        <vt:i4>1179702</vt:i4>
      </vt:variant>
      <vt:variant>
        <vt:i4>182</vt:i4>
      </vt:variant>
      <vt:variant>
        <vt:i4>0</vt:i4>
      </vt:variant>
      <vt:variant>
        <vt:i4>5</vt:i4>
      </vt:variant>
      <vt:variant>
        <vt:lpwstr/>
      </vt:variant>
      <vt:variant>
        <vt:lpwstr>_Toc115908254</vt:lpwstr>
      </vt:variant>
      <vt:variant>
        <vt:i4>1179702</vt:i4>
      </vt:variant>
      <vt:variant>
        <vt:i4>176</vt:i4>
      </vt:variant>
      <vt:variant>
        <vt:i4>0</vt:i4>
      </vt:variant>
      <vt:variant>
        <vt:i4>5</vt:i4>
      </vt:variant>
      <vt:variant>
        <vt:lpwstr/>
      </vt:variant>
      <vt:variant>
        <vt:lpwstr>_Toc115908253</vt:lpwstr>
      </vt:variant>
      <vt:variant>
        <vt:i4>1179702</vt:i4>
      </vt:variant>
      <vt:variant>
        <vt:i4>170</vt:i4>
      </vt:variant>
      <vt:variant>
        <vt:i4>0</vt:i4>
      </vt:variant>
      <vt:variant>
        <vt:i4>5</vt:i4>
      </vt:variant>
      <vt:variant>
        <vt:lpwstr/>
      </vt:variant>
      <vt:variant>
        <vt:lpwstr>_Toc115908252</vt:lpwstr>
      </vt:variant>
      <vt:variant>
        <vt:i4>1179702</vt:i4>
      </vt:variant>
      <vt:variant>
        <vt:i4>164</vt:i4>
      </vt:variant>
      <vt:variant>
        <vt:i4>0</vt:i4>
      </vt:variant>
      <vt:variant>
        <vt:i4>5</vt:i4>
      </vt:variant>
      <vt:variant>
        <vt:lpwstr/>
      </vt:variant>
      <vt:variant>
        <vt:lpwstr>_Toc115908251</vt:lpwstr>
      </vt:variant>
      <vt:variant>
        <vt:i4>1179702</vt:i4>
      </vt:variant>
      <vt:variant>
        <vt:i4>158</vt:i4>
      </vt:variant>
      <vt:variant>
        <vt:i4>0</vt:i4>
      </vt:variant>
      <vt:variant>
        <vt:i4>5</vt:i4>
      </vt:variant>
      <vt:variant>
        <vt:lpwstr/>
      </vt:variant>
      <vt:variant>
        <vt:lpwstr>_Toc115908250</vt:lpwstr>
      </vt:variant>
      <vt:variant>
        <vt:i4>1245238</vt:i4>
      </vt:variant>
      <vt:variant>
        <vt:i4>152</vt:i4>
      </vt:variant>
      <vt:variant>
        <vt:i4>0</vt:i4>
      </vt:variant>
      <vt:variant>
        <vt:i4>5</vt:i4>
      </vt:variant>
      <vt:variant>
        <vt:lpwstr/>
      </vt:variant>
      <vt:variant>
        <vt:lpwstr>_Toc115908249</vt:lpwstr>
      </vt:variant>
      <vt:variant>
        <vt:i4>1245238</vt:i4>
      </vt:variant>
      <vt:variant>
        <vt:i4>146</vt:i4>
      </vt:variant>
      <vt:variant>
        <vt:i4>0</vt:i4>
      </vt:variant>
      <vt:variant>
        <vt:i4>5</vt:i4>
      </vt:variant>
      <vt:variant>
        <vt:lpwstr/>
      </vt:variant>
      <vt:variant>
        <vt:lpwstr>_Toc115908248</vt:lpwstr>
      </vt:variant>
      <vt:variant>
        <vt:i4>1245238</vt:i4>
      </vt:variant>
      <vt:variant>
        <vt:i4>140</vt:i4>
      </vt:variant>
      <vt:variant>
        <vt:i4>0</vt:i4>
      </vt:variant>
      <vt:variant>
        <vt:i4>5</vt:i4>
      </vt:variant>
      <vt:variant>
        <vt:lpwstr/>
      </vt:variant>
      <vt:variant>
        <vt:lpwstr>_Toc115908247</vt:lpwstr>
      </vt:variant>
      <vt:variant>
        <vt:i4>1245238</vt:i4>
      </vt:variant>
      <vt:variant>
        <vt:i4>134</vt:i4>
      </vt:variant>
      <vt:variant>
        <vt:i4>0</vt:i4>
      </vt:variant>
      <vt:variant>
        <vt:i4>5</vt:i4>
      </vt:variant>
      <vt:variant>
        <vt:lpwstr/>
      </vt:variant>
      <vt:variant>
        <vt:lpwstr>_Toc115908246</vt:lpwstr>
      </vt:variant>
      <vt:variant>
        <vt:i4>1245238</vt:i4>
      </vt:variant>
      <vt:variant>
        <vt:i4>128</vt:i4>
      </vt:variant>
      <vt:variant>
        <vt:i4>0</vt:i4>
      </vt:variant>
      <vt:variant>
        <vt:i4>5</vt:i4>
      </vt:variant>
      <vt:variant>
        <vt:lpwstr/>
      </vt:variant>
      <vt:variant>
        <vt:lpwstr>_Toc115908245</vt:lpwstr>
      </vt:variant>
      <vt:variant>
        <vt:i4>1245238</vt:i4>
      </vt:variant>
      <vt:variant>
        <vt:i4>122</vt:i4>
      </vt:variant>
      <vt:variant>
        <vt:i4>0</vt:i4>
      </vt:variant>
      <vt:variant>
        <vt:i4>5</vt:i4>
      </vt:variant>
      <vt:variant>
        <vt:lpwstr/>
      </vt:variant>
      <vt:variant>
        <vt:lpwstr>_Toc115908244</vt:lpwstr>
      </vt:variant>
      <vt:variant>
        <vt:i4>1245238</vt:i4>
      </vt:variant>
      <vt:variant>
        <vt:i4>116</vt:i4>
      </vt:variant>
      <vt:variant>
        <vt:i4>0</vt:i4>
      </vt:variant>
      <vt:variant>
        <vt:i4>5</vt:i4>
      </vt:variant>
      <vt:variant>
        <vt:lpwstr/>
      </vt:variant>
      <vt:variant>
        <vt:lpwstr>_Toc115908243</vt:lpwstr>
      </vt:variant>
      <vt:variant>
        <vt:i4>1245238</vt:i4>
      </vt:variant>
      <vt:variant>
        <vt:i4>110</vt:i4>
      </vt:variant>
      <vt:variant>
        <vt:i4>0</vt:i4>
      </vt:variant>
      <vt:variant>
        <vt:i4>5</vt:i4>
      </vt:variant>
      <vt:variant>
        <vt:lpwstr/>
      </vt:variant>
      <vt:variant>
        <vt:lpwstr>_Toc115908242</vt:lpwstr>
      </vt:variant>
      <vt:variant>
        <vt:i4>1245238</vt:i4>
      </vt:variant>
      <vt:variant>
        <vt:i4>104</vt:i4>
      </vt:variant>
      <vt:variant>
        <vt:i4>0</vt:i4>
      </vt:variant>
      <vt:variant>
        <vt:i4>5</vt:i4>
      </vt:variant>
      <vt:variant>
        <vt:lpwstr/>
      </vt:variant>
      <vt:variant>
        <vt:lpwstr>_Toc115908241</vt:lpwstr>
      </vt:variant>
      <vt:variant>
        <vt:i4>1245238</vt:i4>
      </vt:variant>
      <vt:variant>
        <vt:i4>98</vt:i4>
      </vt:variant>
      <vt:variant>
        <vt:i4>0</vt:i4>
      </vt:variant>
      <vt:variant>
        <vt:i4>5</vt:i4>
      </vt:variant>
      <vt:variant>
        <vt:lpwstr/>
      </vt:variant>
      <vt:variant>
        <vt:lpwstr>_Toc115908240</vt:lpwstr>
      </vt:variant>
      <vt:variant>
        <vt:i4>1310774</vt:i4>
      </vt:variant>
      <vt:variant>
        <vt:i4>92</vt:i4>
      </vt:variant>
      <vt:variant>
        <vt:i4>0</vt:i4>
      </vt:variant>
      <vt:variant>
        <vt:i4>5</vt:i4>
      </vt:variant>
      <vt:variant>
        <vt:lpwstr/>
      </vt:variant>
      <vt:variant>
        <vt:lpwstr>_Toc115908239</vt:lpwstr>
      </vt:variant>
      <vt:variant>
        <vt:i4>1310774</vt:i4>
      </vt:variant>
      <vt:variant>
        <vt:i4>86</vt:i4>
      </vt:variant>
      <vt:variant>
        <vt:i4>0</vt:i4>
      </vt:variant>
      <vt:variant>
        <vt:i4>5</vt:i4>
      </vt:variant>
      <vt:variant>
        <vt:lpwstr/>
      </vt:variant>
      <vt:variant>
        <vt:lpwstr>_Toc115908238</vt:lpwstr>
      </vt:variant>
      <vt:variant>
        <vt:i4>1310774</vt:i4>
      </vt:variant>
      <vt:variant>
        <vt:i4>80</vt:i4>
      </vt:variant>
      <vt:variant>
        <vt:i4>0</vt:i4>
      </vt:variant>
      <vt:variant>
        <vt:i4>5</vt:i4>
      </vt:variant>
      <vt:variant>
        <vt:lpwstr/>
      </vt:variant>
      <vt:variant>
        <vt:lpwstr>_Toc115908237</vt:lpwstr>
      </vt:variant>
      <vt:variant>
        <vt:i4>1310774</vt:i4>
      </vt:variant>
      <vt:variant>
        <vt:i4>74</vt:i4>
      </vt:variant>
      <vt:variant>
        <vt:i4>0</vt:i4>
      </vt:variant>
      <vt:variant>
        <vt:i4>5</vt:i4>
      </vt:variant>
      <vt:variant>
        <vt:lpwstr/>
      </vt:variant>
      <vt:variant>
        <vt:lpwstr>_Toc115908236</vt:lpwstr>
      </vt:variant>
      <vt:variant>
        <vt:i4>1310774</vt:i4>
      </vt:variant>
      <vt:variant>
        <vt:i4>68</vt:i4>
      </vt:variant>
      <vt:variant>
        <vt:i4>0</vt:i4>
      </vt:variant>
      <vt:variant>
        <vt:i4>5</vt:i4>
      </vt:variant>
      <vt:variant>
        <vt:lpwstr/>
      </vt:variant>
      <vt:variant>
        <vt:lpwstr>_Toc115908235</vt:lpwstr>
      </vt:variant>
      <vt:variant>
        <vt:i4>1310774</vt:i4>
      </vt:variant>
      <vt:variant>
        <vt:i4>62</vt:i4>
      </vt:variant>
      <vt:variant>
        <vt:i4>0</vt:i4>
      </vt:variant>
      <vt:variant>
        <vt:i4>5</vt:i4>
      </vt:variant>
      <vt:variant>
        <vt:lpwstr/>
      </vt:variant>
      <vt:variant>
        <vt:lpwstr>_Toc115908234</vt:lpwstr>
      </vt:variant>
      <vt:variant>
        <vt:i4>1310774</vt:i4>
      </vt:variant>
      <vt:variant>
        <vt:i4>56</vt:i4>
      </vt:variant>
      <vt:variant>
        <vt:i4>0</vt:i4>
      </vt:variant>
      <vt:variant>
        <vt:i4>5</vt:i4>
      </vt:variant>
      <vt:variant>
        <vt:lpwstr/>
      </vt:variant>
      <vt:variant>
        <vt:lpwstr>_Toc115908233</vt:lpwstr>
      </vt:variant>
      <vt:variant>
        <vt:i4>1310774</vt:i4>
      </vt:variant>
      <vt:variant>
        <vt:i4>50</vt:i4>
      </vt:variant>
      <vt:variant>
        <vt:i4>0</vt:i4>
      </vt:variant>
      <vt:variant>
        <vt:i4>5</vt:i4>
      </vt:variant>
      <vt:variant>
        <vt:lpwstr/>
      </vt:variant>
      <vt:variant>
        <vt:lpwstr>_Toc115908232</vt:lpwstr>
      </vt:variant>
      <vt:variant>
        <vt:i4>1310774</vt:i4>
      </vt:variant>
      <vt:variant>
        <vt:i4>44</vt:i4>
      </vt:variant>
      <vt:variant>
        <vt:i4>0</vt:i4>
      </vt:variant>
      <vt:variant>
        <vt:i4>5</vt:i4>
      </vt:variant>
      <vt:variant>
        <vt:lpwstr/>
      </vt:variant>
      <vt:variant>
        <vt:lpwstr>_Toc115908231</vt:lpwstr>
      </vt:variant>
      <vt:variant>
        <vt:i4>1310774</vt:i4>
      </vt:variant>
      <vt:variant>
        <vt:i4>38</vt:i4>
      </vt:variant>
      <vt:variant>
        <vt:i4>0</vt:i4>
      </vt:variant>
      <vt:variant>
        <vt:i4>5</vt:i4>
      </vt:variant>
      <vt:variant>
        <vt:lpwstr/>
      </vt:variant>
      <vt:variant>
        <vt:lpwstr>_Toc115908230</vt:lpwstr>
      </vt:variant>
      <vt:variant>
        <vt:i4>1376310</vt:i4>
      </vt:variant>
      <vt:variant>
        <vt:i4>32</vt:i4>
      </vt:variant>
      <vt:variant>
        <vt:i4>0</vt:i4>
      </vt:variant>
      <vt:variant>
        <vt:i4>5</vt:i4>
      </vt:variant>
      <vt:variant>
        <vt:lpwstr/>
      </vt:variant>
      <vt:variant>
        <vt:lpwstr>_Toc115908229</vt:lpwstr>
      </vt:variant>
      <vt:variant>
        <vt:i4>1376310</vt:i4>
      </vt:variant>
      <vt:variant>
        <vt:i4>26</vt:i4>
      </vt:variant>
      <vt:variant>
        <vt:i4>0</vt:i4>
      </vt:variant>
      <vt:variant>
        <vt:i4>5</vt:i4>
      </vt:variant>
      <vt:variant>
        <vt:lpwstr/>
      </vt:variant>
      <vt:variant>
        <vt:lpwstr>_Toc115908228</vt:lpwstr>
      </vt:variant>
      <vt:variant>
        <vt:i4>1376310</vt:i4>
      </vt:variant>
      <vt:variant>
        <vt:i4>20</vt:i4>
      </vt:variant>
      <vt:variant>
        <vt:i4>0</vt:i4>
      </vt:variant>
      <vt:variant>
        <vt:i4>5</vt:i4>
      </vt:variant>
      <vt:variant>
        <vt:lpwstr/>
      </vt:variant>
      <vt:variant>
        <vt:lpwstr>_Toc115908227</vt:lpwstr>
      </vt:variant>
      <vt:variant>
        <vt:i4>1376310</vt:i4>
      </vt:variant>
      <vt:variant>
        <vt:i4>14</vt:i4>
      </vt:variant>
      <vt:variant>
        <vt:i4>0</vt:i4>
      </vt:variant>
      <vt:variant>
        <vt:i4>5</vt:i4>
      </vt:variant>
      <vt:variant>
        <vt:lpwstr/>
      </vt:variant>
      <vt:variant>
        <vt:lpwstr>_Toc115908226</vt:lpwstr>
      </vt:variant>
      <vt:variant>
        <vt:i4>1376310</vt:i4>
      </vt:variant>
      <vt:variant>
        <vt:i4>8</vt:i4>
      </vt:variant>
      <vt:variant>
        <vt:i4>0</vt:i4>
      </vt:variant>
      <vt:variant>
        <vt:i4>5</vt:i4>
      </vt:variant>
      <vt:variant>
        <vt:lpwstr/>
      </vt:variant>
      <vt:variant>
        <vt:lpwstr>_Toc115908225</vt:lpwstr>
      </vt:variant>
      <vt:variant>
        <vt:i4>2424955</vt:i4>
      </vt:variant>
      <vt:variant>
        <vt:i4>3</vt:i4>
      </vt:variant>
      <vt:variant>
        <vt:i4>0</vt:i4>
      </vt:variant>
      <vt:variant>
        <vt:i4>5</vt:i4>
      </vt:variant>
      <vt:variant>
        <vt:lpwstr>https://www.nedlands.wa.gov.au/public-address-registration-form</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2022-02-01T08:59:00Z</cp:lastPrinted>
  <dcterms:created xsi:type="dcterms:W3CDTF">2022-10-06T08:03:00Z</dcterms:created>
  <dcterms:modified xsi:type="dcterms:W3CDTF">2022-10-06T08:03:00Z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f904cef5-5a5b-4edb-bd6d-1ff04d03c553</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