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BC112D">
      <w:pPr>
        <w:ind w:left="-1134" w:right="187"/>
        <w:rPr>
          <w:rFonts w:ascii="Arial" w:hAnsi="Arial" w:cs="Arial"/>
          <w:b/>
          <w:color w:val="003876"/>
          <w:sz w:val="72"/>
          <w:szCs w:val="160"/>
          <w:lang w:val="en-GB" w:eastAsia="en-GB"/>
        </w:rPr>
      </w:pPr>
    </w:p>
    <w:p w14:paraId="4BB06981" w14:textId="77777777" w:rsidR="00E75F46" w:rsidRDefault="00E75F46" w:rsidP="00BC112D">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76D159A2" w:rsidR="00180419" w:rsidRPr="00046B3A" w:rsidRDefault="0042672C" w:rsidP="00BC112D">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2BE5ACDF" w:rsidR="00180419" w:rsidRDefault="00180419"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120BC750" w:rsidR="00180419" w:rsidRPr="00046B3A" w:rsidRDefault="005162FF" w:rsidP="00BC112D">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12 April 2022</w:t>
      </w:r>
    </w:p>
    <w:p w14:paraId="49C76472" w14:textId="77777777" w:rsidR="00180419" w:rsidRPr="00046B3A" w:rsidRDefault="00180419" w:rsidP="00BC112D">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5657A715" w14:textId="5F3E400D" w:rsidR="00E413BC" w:rsidRDefault="00E413BC" w:rsidP="00BC112D">
      <w:pPr>
        <w:tabs>
          <w:tab w:val="left" w:pos="720"/>
          <w:tab w:val="left" w:pos="1440"/>
          <w:tab w:val="left" w:pos="2410"/>
          <w:tab w:val="left" w:pos="2977"/>
          <w:tab w:val="right" w:pos="8335"/>
          <w:tab w:val="right" w:pos="8505"/>
        </w:tabs>
        <w:ind w:left="-1134" w:right="187"/>
        <w:rPr>
          <w:rFonts w:ascii="Arial" w:hAnsi="Arial" w:cs="Arial"/>
          <w:b/>
          <w:bCs/>
        </w:rPr>
      </w:pPr>
    </w:p>
    <w:p w14:paraId="722C2C8E" w14:textId="1A590D5B" w:rsidR="005E7AF9"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656226E9" w14:textId="017BA419" w:rsidR="005E7AF9"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7F52F253" w14:textId="77777777" w:rsidR="005E7AF9" w:rsidRPr="00046B3A" w:rsidRDefault="005E7AF9" w:rsidP="00BC112D">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BC112D">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BC112D">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BC112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BC112D">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6DD75C73" w:rsidR="003E516E" w:rsidRPr="00046B3A" w:rsidRDefault="003D10A2"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w:t>
      </w:r>
      <w:r w:rsidR="000279EC">
        <w:rPr>
          <w:rFonts w:ascii="Arial" w:hAnsi="Arial" w:cs="Arial"/>
          <w:color w:val="17365D"/>
          <w:sz w:val="28"/>
          <w:szCs w:val="22"/>
        </w:rPr>
        <w:t>12 April</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49C76479" w14:textId="77777777" w:rsidR="003E516E" w:rsidRPr="00046B3A" w:rsidRDefault="003E516E" w:rsidP="00BC112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77777777" w:rsidR="00765E9D" w:rsidRPr="00046B3A" w:rsidRDefault="00765E9D"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7036DB2D" w14:textId="77777777" w:rsidR="005E7AF9" w:rsidRDefault="005E7AF9"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5DBEDD5A" w14:textId="7DB7E8E6" w:rsidR="005E7AF9" w:rsidRDefault="00585367"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r>
        <w:rPr>
          <w:noProof/>
        </w:rPr>
        <w:drawing>
          <wp:inline distT="0" distB="0" distL="0" distR="0" wp14:anchorId="136EBC8A" wp14:editId="1A43ACB6">
            <wp:extent cx="1574298" cy="723669"/>
            <wp:effectExtent l="0" t="0" r="6985" b="635"/>
            <wp:docPr id="1" name="Picture 1" descr="P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9#yIS1"/>
                    <pic:cNvPicPr/>
                  </pic:nvPicPr>
                  <pic:blipFill>
                    <a:blip r:embed="rId12"/>
                    <a:stretch>
                      <a:fillRect/>
                    </a:stretch>
                  </pic:blipFill>
                  <pic:spPr>
                    <a:xfrm>
                      <a:off x="0" y="0"/>
                      <a:ext cx="1586781" cy="729407"/>
                    </a:xfrm>
                    <a:prstGeom prst="rect">
                      <a:avLst/>
                    </a:prstGeom>
                  </pic:spPr>
                </pic:pic>
              </a:graphicData>
            </a:graphic>
          </wp:inline>
        </w:drawing>
      </w:r>
    </w:p>
    <w:p w14:paraId="49C7647D" w14:textId="0408C713" w:rsidR="00180419" w:rsidRPr="00046B3A" w:rsidRDefault="0042672C"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24DF8050" w:rsidR="00180419" w:rsidRPr="00046B3A" w:rsidRDefault="000279EC" w:rsidP="00BC112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7 April 2022</w:t>
      </w:r>
    </w:p>
    <w:p w14:paraId="415EDCED" w14:textId="4FB06B4A" w:rsidR="008E4E99" w:rsidRPr="00046B3A" w:rsidRDefault="00180419" w:rsidP="00BC112D">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BC112D">
      <w:pPr>
        <w:ind w:left="-1134" w:right="187"/>
        <w:jc w:val="both"/>
        <w:rPr>
          <w:rFonts w:ascii="Arial" w:hAnsi="Arial" w:cs="Arial"/>
          <w:b/>
          <w:color w:val="17365D" w:themeColor="text2" w:themeShade="BF"/>
        </w:rPr>
      </w:pPr>
    </w:p>
    <w:p w14:paraId="0788EA73" w14:textId="5E136797" w:rsidR="00AA39E3" w:rsidRPr="00046B3A" w:rsidRDefault="0042672C" w:rsidP="00BC112D">
      <w:pPr>
        <w:ind w:left="-1134" w:right="187"/>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BC112D">
      <w:pPr>
        <w:ind w:left="-1134" w:right="187"/>
        <w:jc w:val="both"/>
        <w:rPr>
          <w:rFonts w:ascii="Arial" w:hAnsi="Arial" w:cs="Arial"/>
          <w:bCs/>
          <w:color w:val="17365D" w:themeColor="text2" w:themeShade="BF"/>
        </w:rPr>
      </w:pPr>
    </w:p>
    <w:p w14:paraId="68967400" w14:textId="1DC9E515" w:rsidR="002B6245" w:rsidRPr="00046B3A" w:rsidRDefault="002B6245" w:rsidP="00BC112D">
      <w:pPr>
        <w:ind w:left="-1134" w:right="187"/>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BC112D">
      <w:pPr>
        <w:ind w:left="-1134" w:right="187"/>
        <w:jc w:val="both"/>
        <w:rPr>
          <w:rFonts w:ascii="Arial" w:hAnsi="Arial" w:cs="Arial"/>
          <w:bCs/>
          <w:color w:val="17365D" w:themeColor="text2" w:themeShade="BF"/>
        </w:rPr>
      </w:pPr>
    </w:p>
    <w:p w14:paraId="2F0561EF" w14:textId="3C55F632" w:rsidR="00FE5F6F" w:rsidRDefault="0042672C" w:rsidP="00BC112D">
      <w:pPr>
        <w:ind w:left="-1134" w:right="187"/>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BC112D">
      <w:pPr>
        <w:ind w:left="-1134" w:right="187"/>
        <w:jc w:val="both"/>
        <w:rPr>
          <w:rFonts w:ascii="Arial" w:hAnsi="Arial" w:cs="Arial"/>
          <w:bCs/>
        </w:rPr>
      </w:pPr>
    </w:p>
    <w:p w14:paraId="62702386" w14:textId="45ABC77F" w:rsidR="008A07B0" w:rsidRPr="00046B3A" w:rsidRDefault="008A07B0" w:rsidP="00BC112D">
      <w:pPr>
        <w:ind w:left="-1134" w:right="187"/>
        <w:jc w:val="both"/>
        <w:rPr>
          <w:rFonts w:ascii="Arial" w:hAnsi="Arial" w:cs="Arial"/>
          <w:bCs/>
        </w:rPr>
      </w:pPr>
    </w:p>
    <w:p w14:paraId="65A9EADB" w14:textId="41BD9459" w:rsidR="002B6245" w:rsidRPr="00046B3A" w:rsidRDefault="004E52B1" w:rsidP="00BC112D">
      <w:pPr>
        <w:ind w:left="-1134" w:right="187"/>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BC112D">
      <w:pPr>
        <w:ind w:left="-1134" w:right="187"/>
        <w:jc w:val="both"/>
        <w:rPr>
          <w:rFonts w:ascii="Arial" w:hAnsi="Arial" w:cs="Arial"/>
          <w:b/>
          <w:color w:val="17365D" w:themeColor="text2" w:themeShade="BF"/>
          <w:sz w:val="28"/>
          <w:szCs w:val="22"/>
        </w:rPr>
      </w:pPr>
    </w:p>
    <w:p w14:paraId="1DE9BF64" w14:textId="6C4D4347" w:rsidR="00E22F52" w:rsidRPr="00046B3A" w:rsidRDefault="0033529B" w:rsidP="00BC112D">
      <w:pPr>
        <w:ind w:left="-1134" w:right="187"/>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BC112D">
      <w:pPr>
        <w:ind w:left="-1134" w:right="187"/>
        <w:jc w:val="both"/>
        <w:rPr>
          <w:rFonts w:ascii="Arial" w:hAnsi="Arial" w:cs="Arial"/>
          <w:b/>
          <w:color w:val="17365D" w:themeColor="text2" w:themeShade="BF"/>
          <w:sz w:val="28"/>
          <w:szCs w:val="22"/>
        </w:rPr>
      </w:pPr>
    </w:p>
    <w:p w14:paraId="13D74CD8" w14:textId="77777777" w:rsidR="0068513C" w:rsidRPr="00046B3A" w:rsidRDefault="0068513C" w:rsidP="00BC112D">
      <w:pPr>
        <w:ind w:left="-1134" w:right="187"/>
        <w:jc w:val="both"/>
        <w:rPr>
          <w:rFonts w:ascii="Arial" w:hAnsi="Arial" w:cs="Arial"/>
          <w:bCs/>
        </w:rPr>
      </w:pPr>
    </w:p>
    <w:p w14:paraId="259B2AB8" w14:textId="77777777" w:rsidR="00636FDA" w:rsidRPr="00046B3A" w:rsidRDefault="00636FDA"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BC112D">
      <w:pPr>
        <w:pStyle w:val="BodyText"/>
        <w:ind w:left="-1134" w:right="187"/>
        <w:rPr>
          <w:rFonts w:ascii="Arial" w:hAnsi="Arial" w:cs="Arial"/>
          <w:sz w:val="22"/>
          <w:szCs w:val="24"/>
        </w:rPr>
      </w:pPr>
    </w:p>
    <w:p w14:paraId="61D436D7" w14:textId="512FC903" w:rsidR="00636FDA" w:rsidRPr="00046B3A" w:rsidRDefault="00636FDA" w:rsidP="00BC112D">
      <w:pPr>
        <w:pStyle w:val="BodyText2"/>
        <w:ind w:left="-1134" w:right="187"/>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548D38A" w14:textId="77777777" w:rsidR="00636FDA" w:rsidRPr="00046B3A" w:rsidRDefault="00636FDA" w:rsidP="00BC112D">
      <w:pPr>
        <w:pStyle w:val="BodyText2"/>
        <w:ind w:left="-1134" w:right="187"/>
        <w:rPr>
          <w:rFonts w:ascii="Arial" w:hAnsi="Arial" w:cs="Arial"/>
          <w:i w:val="0"/>
          <w:szCs w:val="28"/>
        </w:rPr>
      </w:pPr>
    </w:p>
    <w:p w14:paraId="75E80B27" w14:textId="77777777" w:rsidR="00636FDA" w:rsidRPr="00046B3A" w:rsidRDefault="00636FDA" w:rsidP="00BC112D">
      <w:pPr>
        <w:pStyle w:val="BodyText2"/>
        <w:ind w:left="-1134" w:right="187"/>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BC112D">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BC112D">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4B370AE6" w14:textId="77777777" w:rsidR="009611C2" w:rsidRDefault="007A0281" w:rsidP="009611C2">
      <w:pPr>
        <w:pStyle w:val="TOCHeading"/>
        <w:ind w:right="187"/>
        <w:jc w:val="both"/>
        <w:rPr>
          <w:rFonts w:ascii="Arial" w:hAnsi="Arial" w:cs="Arial"/>
        </w:rPr>
      </w:pPr>
      <w:r>
        <w:rPr>
          <w:rFonts w:ascii="Arial" w:hAnsi="Arial" w:cs="Arial"/>
        </w:rPr>
        <w:tab/>
      </w:r>
    </w:p>
    <w:sdt>
      <w:sdtPr>
        <w:id w:val="-758982657"/>
        <w:docPartObj>
          <w:docPartGallery w:val="Table of Contents"/>
          <w:docPartUnique/>
        </w:docPartObj>
      </w:sdtPr>
      <w:sdtEndPr>
        <w:rPr>
          <w:b/>
          <w:bCs/>
          <w:noProof/>
        </w:rPr>
      </w:sdtEndPr>
      <w:sdtContent>
        <w:p w14:paraId="4B0AD98C" w14:textId="583A2F57" w:rsidR="0083397A" w:rsidRPr="007A0281" w:rsidRDefault="0083397A" w:rsidP="009611C2">
          <w:pPr>
            <w:tabs>
              <w:tab w:val="left" w:pos="2977"/>
            </w:tabs>
            <w:ind w:right="187"/>
            <w:rPr>
              <w:rFonts w:ascii="Arial" w:hAnsi="Arial" w:cs="Arial"/>
            </w:rPr>
          </w:pPr>
        </w:p>
        <w:p w14:paraId="6BDCCA86" w14:textId="0B0E9F5B" w:rsidR="0090405A" w:rsidRPr="0090405A" w:rsidRDefault="0083397A" w:rsidP="00BC112D">
          <w:pPr>
            <w:pStyle w:val="TOC1"/>
            <w:tabs>
              <w:tab w:val="clear" w:pos="1134"/>
              <w:tab w:val="left" w:pos="0"/>
            </w:tabs>
            <w:ind w:left="-1134" w:right="187"/>
            <w:rPr>
              <w:rFonts w:ascii="Arial" w:eastAsiaTheme="minorEastAsia" w:hAnsi="Arial" w:cs="Arial"/>
              <w:noProof/>
            </w:rPr>
          </w:pPr>
          <w:r w:rsidRPr="007A0281">
            <w:fldChar w:fldCharType="begin"/>
          </w:r>
          <w:r w:rsidRPr="007A0281">
            <w:instrText xml:space="preserve"> TOC \o "1-3" \h \z \u </w:instrText>
          </w:r>
          <w:r w:rsidRPr="007A0281">
            <w:fldChar w:fldCharType="separate"/>
          </w:r>
          <w:hyperlink w:anchor="_Toc100229661" w:history="1">
            <w:r w:rsidR="0090405A" w:rsidRPr="0090405A">
              <w:rPr>
                <w:rStyle w:val="Hyperlink"/>
                <w:rFonts w:ascii="Arial" w:hAnsi="Arial" w:cs="Arial"/>
                <w:noProof/>
                <w:color w:val="auto"/>
                <w:u w:val="none"/>
              </w:rPr>
              <w:t>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Declaration of Opening</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_Toc100229661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105263EE" w14:textId="493260F3"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2" w:history="1">
            <w:r w:rsidR="0090405A" w:rsidRPr="0090405A">
              <w:rPr>
                <w:rStyle w:val="Hyperlink"/>
                <w:rFonts w:ascii="Arial" w:hAnsi="Arial" w:cs="Arial"/>
                <w:noProof/>
                <w:color w:val="auto"/>
                <w:u w:val="none"/>
              </w:rPr>
              <w:t>2.</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Present and Apologies and Leave of Absence (Previously Approved)</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_Toc100229662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43D04EA5" w14:textId="17708E12"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3" w:history="1">
            <w:r w:rsidR="0090405A" w:rsidRPr="0090405A">
              <w:rPr>
                <w:rStyle w:val="Hyperlink"/>
                <w:rFonts w:ascii="Arial" w:hAnsi="Arial" w:cs="Arial"/>
                <w:noProof/>
                <w:color w:val="auto"/>
                <w:u w:val="none"/>
              </w:rPr>
              <w:t>3.</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Public Question Time</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_Toc100229663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2965D7B9" w14:textId="2CB3E378"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4" w:history="1">
            <w:r w:rsidR="0090405A" w:rsidRPr="0090405A">
              <w:rPr>
                <w:rStyle w:val="Hyperlink"/>
                <w:rFonts w:ascii="Arial" w:hAnsi="Arial" w:cs="Arial"/>
                <w:noProof/>
                <w:color w:val="auto"/>
                <w:u w:val="none"/>
              </w:rPr>
              <w:t>4.</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Deputations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_Toc100229664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4311AE7F" w14:textId="4BCEE680"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5" w:history="1">
            <w:r w:rsidR="0090405A" w:rsidRPr="0090405A">
              <w:rPr>
                <w:rStyle w:val="Hyperlink"/>
                <w:rFonts w:ascii="Arial" w:hAnsi="Arial" w:cs="Arial"/>
                <w:noProof/>
                <w:color w:val="auto"/>
                <w:u w:val="none"/>
              </w:rPr>
              <w:t>5.</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Requests for Leave of Absence</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_Toc100229665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18601342" w14:textId="1455EE7D"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6" w:history="1">
            <w:r w:rsidR="0090405A" w:rsidRPr="0090405A">
              <w:rPr>
                <w:rStyle w:val="Hyperlink"/>
                <w:rFonts w:ascii="Arial" w:hAnsi="Arial" w:cs="Arial"/>
                <w:noProof/>
                <w:color w:val="auto"/>
                <w:u w:val="none"/>
              </w:rPr>
              <w:t>6.</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Petitions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_Toc100229666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38CF8BA4" w14:textId="1D96C20C"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7" w:history="1">
            <w:r w:rsidR="0090405A" w:rsidRPr="0090405A">
              <w:rPr>
                <w:rStyle w:val="Hyperlink"/>
                <w:rFonts w:ascii="Arial" w:hAnsi="Arial" w:cs="Arial"/>
                <w:noProof/>
                <w:color w:val="auto"/>
                <w:u w:val="none"/>
              </w:rPr>
              <w:t>7.</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Disclosures of Financial Interest</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_Toc100229667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w:t>
            </w:r>
            <w:r w:rsidR="0090405A" w:rsidRPr="0090405A">
              <w:rPr>
                <w:rFonts w:ascii="Arial" w:hAnsi="Arial" w:cs="Arial"/>
                <w:noProof/>
                <w:webHidden/>
              </w:rPr>
              <w:fldChar w:fldCharType="end"/>
            </w:r>
          </w:hyperlink>
        </w:p>
        <w:p w14:paraId="0D2CE30E" w14:textId="60D72AE4"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8" w:history="1">
            <w:r w:rsidR="0090405A" w:rsidRPr="0090405A">
              <w:rPr>
                <w:rStyle w:val="Hyperlink"/>
                <w:rFonts w:ascii="Arial" w:hAnsi="Arial" w:cs="Arial"/>
                <w:noProof/>
                <w:color w:val="auto"/>
                <w:u w:val="none"/>
              </w:rPr>
              <w:t>8.</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Disclosures of Interests Affecting Impartiality</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_Toc100229668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5</w:t>
            </w:r>
            <w:r w:rsidR="0090405A" w:rsidRPr="0090405A">
              <w:rPr>
                <w:rFonts w:ascii="Arial" w:hAnsi="Arial" w:cs="Arial"/>
                <w:noProof/>
                <w:webHidden/>
              </w:rPr>
              <w:fldChar w:fldCharType="end"/>
            </w:r>
          </w:hyperlink>
        </w:p>
        <w:p w14:paraId="0E0F46B6" w14:textId="2FC79428"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69" w:history="1">
            <w:r w:rsidR="0090405A" w:rsidRPr="0090405A">
              <w:rPr>
                <w:rStyle w:val="Hyperlink"/>
                <w:rFonts w:ascii="Arial" w:hAnsi="Arial" w:cs="Arial"/>
                <w:noProof/>
                <w:color w:val="auto"/>
                <w:u w:val="none"/>
              </w:rPr>
              <w:t>9.</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Declarations by Members That They Have Not Given Due Consideration to Papers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_Toc100229669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5</w:t>
            </w:r>
            <w:r w:rsidR="0090405A" w:rsidRPr="0090405A">
              <w:rPr>
                <w:rFonts w:ascii="Arial" w:hAnsi="Arial" w:cs="Arial"/>
                <w:noProof/>
                <w:webHidden/>
              </w:rPr>
              <w:fldChar w:fldCharType="end"/>
            </w:r>
          </w:hyperlink>
        </w:p>
        <w:p w14:paraId="7B18778D" w14:textId="01126731"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0" w:history="1">
            <w:r w:rsidR="0090405A" w:rsidRPr="0090405A">
              <w:rPr>
                <w:rStyle w:val="Hyperlink"/>
                <w:rFonts w:ascii="Arial" w:hAnsi="Arial" w:cs="Arial"/>
                <w:noProof/>
                <w:color w:val="auto"/>
                <w:u w:val="none"/>
              </w:rPr>
              <w:t>10.</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Confirmation of Minutes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_Toc100229670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5</w:t>
            </w:r>
            <w:r w:rsidR="0090405A" w:rsidRPr="0090405A">
              <w:rPr>
                <w:rFonts w:ascii="Arial" w:hAnsi="Arial" w:cs="Arial"/>
                <w:noProof/>
                <w:webHidden/>
              </w:rPr>
              <w:fldChar w:fldCharType="end"/>
            </w:r>
          </w:hyperlink>
        </w:p>
        <w:p w14:paraId="74AF4857" w14:textId="33A17AE5"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1" w:history="1">
            <w:r w:rsidR="0090405A" w:rsidRPr="0090405A">
              <w:rPr>
                <w:rStyle w:val="Hyperlink"/>
                <w:rFonts w:ascii="Arial" w:hAnsi="Arial" w:cs="Arial"/>
                <w:noProof/>
                <w:color w:val="auto"/>
                <w:u w:val="none"/>
              </w:rPr>
              <w:t>11.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Announcements of the Presiding Member without discussion.</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_Toc100229671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5</w:t>
            </w:r>
            <w:r w:rsidR="0090405A" w:rsidRPr="0090405A">
              <w:rPr>
                <w:rFonts w:ascii="Arial" w:hAnsi="Arial" w:cs="Arial"/>
                <w:noProof/>
                <w:webHidden/>
              </w:rPr>
              <w:fldChar w:fldCharType="end"/>
            </w:r>
          </w:hyperlink>
        </w:p>
        <w:p w14:paraId="03773602" w14:textId="41B855BA"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2" w:history="1">
            <w:r w:rsidR="0090405A" w:rsidRPr="0090405A">
              <w:rPr>
                <w:rStyle w:val="Hyperlink"/>
                <w:rFonts w:ascii="Arial" w:hAnsi="Arial" w:cs="Arial"/>
                <w:noProof/>
                <w:color w:val="auto"/>
                <w:u w:val="none"/>
              </w:rPr>
              <w:t>12.</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Members Announcements without discussion.</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_Toc100229672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w:t>
            </w:r>
            <w:r w:rsidR="0090405A" w:rsidRPr="0090405A">
              <w:rPr>
                <w:rFonts w:ascii="Arial" w:hAnsi="Arial" w:cs="Arial"/>
                <w:noProof/>
                <w:webHidden/>
              </w:rPr>
              <w:fldChar w:fldCharType="end"/>
            </w:r>
          </w:hyperlink>
        </w:p>
        <w:p w14:paraId="0F5F9CB5" w14:textId="1E722FFC"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3" w:history="1">
            <w:r w:rsidR="0090405A" w:rsidRPr="0090405A">
              <w:rPr>
                <w:rStyle w:val="Hyperlink"/>
                <w:rFonts w:ascii="Arial" w:hAnsi="Arial" w:cs="Arial"/>
                <w:noProof/>
                <w:color w:val="auto"/>
                <w:u w:val="none"/>
              </w:rPr>
              <w:t>13.</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Matters for Which the Meeting May Be Closed</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_Toc100229673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w:t>
            </w:r>
            <w:r w:rsidR="0090405A" w:rsidRPr="0090405A">
              <w:rPr>
                <w:rFonts w:ascii="Arial" w:hAnsi="Arial" w:cs="Arial"/>
                <w:noProof/>
                <w:webHidden/>
              </w:rPr>
              <w:fldChar w:fldCharType="end"/>
            </w:r>
          </w:hyperlink>
        </w:p>
        <w:p w14:paraId="620B8526" w14:textId="41CB1E4E"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4" w:history="1">
            <w:r w:rsidR="0090405A" w:rsidRPr="0090405A">
              <w:rPr>
                <w:rStyle w:val="Hyperlink"/>
                <w:rFonts w:ascii="Arial" w:hAnsi="Arial" w:cs="Arial"/>
                <w:noProof/>
                <w:color w:val="auto"/>
                <w:u w:val="none"/>
              </w:rPr>
              <w:t>14.</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En Bloc Items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_Toc100229674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w:t>
            </w:r>
            <w:r w:rsidR="0090405A" w:rsidRPr="0090405A">
              <w:rPr>
                <w:rFonts w:ascii="Arial" w:hAnsi="Arial" w:cs="Arial"/>
                <w:noProof/>
                <w:webHidden/>
              </w:rPr>
              <w:fldChar w:fldCharType="end"/>
            </w:r>
          </w:hyperlink>
        </w:p>
        <w:p w14:paraId="6EFFE1E3" w14:textId="17B858E9"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5" w:history="1">
            <w:r w:rsidR="0090405A" w:rsidRPr="0090405A">
              <w:rPr>
                <w:rStyle w:val="Hyperlink"/>
                <w:rFonts w:ascii="Arial" w:hAnsi="Arial" w:cs="Arial"/>
                <w:noProof/>
                <w:color w:val="auto"/>
                <w:u w:val="none"/>
              </w:rPr>
              <w:t>15.</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Minutes of Council Committees and Administrative Liaison Working Groups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_Toc100229675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w:t>
            </w:r>
            <w:r w:rsidR="0090405A" w:rsidRPr="0090405A">
              <w:rPr>
                <w:rFonts w:ascii="Arial" w:hAnsi="Arial" w:cs="Arial"/>
                <w:noProof/>
                <w:webHidden/>
              </w:rPr>
              <w:fldChar w:fldCharType="end"/>
            </w:r>
          </w:hyperlink>
        </w:p>
        <w:p w14:paraId="6989AE8F" w14:textId="6DFCCFA1"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6" w:history="1">
            <w:r w:rsidR="0090405A" w:rsidRPr="0090405A">
              <w:rPr>
                <w:rStyle w:val="Hyperlink"/>
                <w:rFonts w:ascii="Arial" w:hAnsi="Arial" w:cs="Arial"/>
                <w:noProof/>
                <w:color w:val="auto"/>
                <w:u w:val="none"/>
              </w:rPr>
              <w:t>15.1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Minutes of the following Committee Meetings (in date order) are to be received:</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_Toc100229676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w:t>
            </w:r>
            <w:r w:rsidR="0090405A" w:rsidRPr="0090405A">
              <w:rPr>
                <w:rFonts w:ascii="Arial" w:hAnsi="Arial" w:cs="Arial"/>
                <w:noProof/>
                <w:webHidden/>
              </w:rPr>
              <w:fldChar w:fldCharType="end"/>
            </w:r>
          </w:hyperlink>
        </w:p>
        <w:p w14:paraId="61FA8FC5" w14:textId="69513AAB"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77" w:history="1">
            <w:r w:rsidR="0090405A" w:rsidRPr="0090405A">
              <w:rPr>
                <w:rStyle w:val="Hyperlink"/>
                <w:rFonts w:ascii="Arial" w:hAnsi="Arial" w:cs="Arial"/>
                <w:noProof/>
                <w:color w:val="auto"/>
                <w:u w:val="none"/>
              </w:rPr>
              <w:t>16.</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Divisional Reports - Planning &amp; Development Report No’s PD19.04.22 to PD23.04.22</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_Toc100229677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w:t>
            </w:r>
            <w:r w:rsidR="0090405A" w:rsidRPr="0090405A">
              <w:rPr>
                <w:rFonts w:ascii="Arial" w:hAnsi="Arial" w:cs="Arial"/>
                <w:noProof/>
                <w:webHidden/>
              </w:rPr>
              <w:fldChar w:fldCharType="end"/>
            </w:r>
          </w:hyperlink>
        </w:p>
        <w:p w14:paraId="646A6104" w14:textId="1E103EA7" w:rsidR="0090405A" w:rsidRPr="0090405A" w:rsidRDefault="00E0480D" w:rsidP="00BC112D">
          <w:pPr>
            <w:pStyle w:val="TOC1"/>
            <w:tabs>
              <w:tab w:val="clear" w:pos="1134"/>
              <w:tab w:val="left" w:pos="0"/>
            </w:tabs>
            <w:ind w:right="187" w:hanging="1134"/>
            <w:rPr>
              <w:rFonts w:ascii="Arial" w:eastAsiaTheme="minorEastAsia" w:hAnsi="Arial" w:cs="Arial"/>
              <w:noProof/>
            </w:rPr>
          </w:pPr>
          <w:hyperlink w:anchor="_Toc100229678" w:history="1">
            <w:r w:rsidR="0090405A" w:rsidRPr="0090405A">
              <w:rPr>
                <w:rStyle w:val="Hyperlink"/>
                <w:rFonts w:ascii="Arial" w:hAnsi="Arial" w:cs="Arial"/>
                <w:noProof/>
                <w:color w:val="auto"/>
                <w:u w:val="none"/>
              </w:rPr>
              <w:t>16.1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PD19.04.22 Consideration of Development Application – 4 Grouped Dwellings at No. 7 Florence Rd, Nedlands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_Toc100229678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7</w:t>
            </w:r>
            <w:r w:rsidR="0090405A" w:rsidRPr="0090405A">
              <w:rPr>
                <w:rFonts w:ascii="Arial" w:hAnsi="Arial" w:cs="Arial"/>
                <w:noProof/>
                <w:webHidden/>
              </w:rPr>
              <w:fldChar w:fldCharType="end"/>
            </w:r>
          </w:hyperlink>
        </w:p>
        <w:p w14:paraId="6018B83C" w14:textId="6D1A4F67" w:rsidR="0090405A" w:rsidRPr="0090405A" w:rsidRDefault="00E0480D" w:rsidP="00BC112D">
          <w:pPr>
            <w:pStyle w:val="TOC1"/>
            <w:tabs>
              <w:tab w:val="clear" w:pos="1134"/>
              <w:tab w:val="left" w:pos="0"/>
            </w:tabs>
            <w:ind w:right="187" w:hanging="1134"/>
            <w:rPr>
              <w:rFonts w:ascii="Arial" w:eastAsiaTheme="minorEastAsia" w:hAnsi="Arial" w:cs="Arial"/>
              <w:noProof/>
            </w:rPr>
          </w:pPr>
          <w:hyperlink w:anchor="_Toc100229679" w:history="1">
            <w:r w:rsidR="0090405A" w:rsidRPr="0090405A">
              <w:rPr>
                <w:rStyle w:val="Hyperlink"/>
                <w:rFonts w:ascii="Arial" w:hAnsi="Arial" w:cs="Arial"/>
                <w:noProof/>
                <w:color w:val="auto"/>
                <w:u w:val="none"/>
              </w:rPr>
              <w:t>16.2</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PD20.04.22 Consideration of Development Application – 4 Grouped Dwellings at 24 Clark Street, Nedlands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_Toc100229679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14</w:t>
            </w:r>
            <w:r w:rsidR="0090405A" w:rsidRPr="0090405A">
              <w:rPr>
                <w:rFonts w:ascii="Arial" w:hAnsi="Arial" w:cs="Arial"/>
                <w:noProof/>
                <w:webHidden/>
              </w:rPr>
              <w:fldChar w:fldCharType="end"/>
            </w:r>
          </w:hyperlink>
        </w:p>
        <w:p w14:paraId="2F60B136" w14:textId="31A399E4"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0" w:history="1">
            <w:r w:rsidR="0090405A" w:rsidRPr="0090405A">
              <w:rPr>
                <w:rStyle w:val="Hyperlink"/>
                <w:rFonts w:ascii="Arial" w:hAnsi="Arial" w:cs="Arial"/>
                <w:noProof/>
                <w:color w:val="auto"/>
                <w:u w:val="none"/>
              </w:rPr>
              <w:t>16.3</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PD21.04.22 Review of Local Planning Policy – Design Review Panel</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_Toc100229680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22</w:t>
            </w:r>
            <w:r w:rsidR="0090405A" w:rsidRPr="0090405A">
              <w:rPr>
                <w:rFonts w:ascii="Arial" w:hAnsi="Arial" w:cs="Arial"/>
                <w:noProof/>
                <w:webHidden/>
              </w:rPr>
              <w:fldChar w:fldCharType="end"/>
            </w:r>
          </w:hyperlink>
        </w:p>
        <w:p w14:paraId="2B7B2F2C" w14:textId="5EB6A13B" w:rsidR="0090405A" w:rsidRPr="0090405A" w:rsidRDefault="00E0480D" w:rsidP="00BC112D">
          <w:pPr>
            <w:pStyle w:val="TOC1"/>
            <w:tabs>
              <w:tab w:val="clear" w:pos="1134"/>
              <w:tab w:val="left" w:pos="0"/>
            </w:tabs>
            <w:ind w:right="187" w:hanging="1134"/>
            <w:rPr>
              <w:rFonts w:ascii="Arial" w:eastAsiaTheme="minorEastAsia" w:hAnsi="Arial" w:cs="Arial"/>
              <w:noProof/>
            </w:rPr>
          </w:pPr>
          <w:hyperlink w:anchor="_Toc100229681" w:history="1">
            <w:r w:rsidR="0090405A" w:rsidRPr="0090405A">
              <w:rPr>
                <w:rStyle w:val="Hyperlink"/>
                <w:rFonts w:ascii="Arial" w:hAnsi="Arial" w:cs="Arial"/>
                <w:noProof/>
                <w:color w:val="auto"/>
                <w:u w:val="none"/>
              </w:rPr>
              <w:t>16.4</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PD22.04.22 Consideration of Adoption of Local Planning Policy for Advertising – Draft Waratah Precinct Design Response</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_Toc100229681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27</w:t>
            </w:r>
            <w:r w:rsidR="0090405A" w:rsidRPr="0090405A">
              <w:rPr>
                <w:rFonts w:ascii="Arial" w:hAnsi="Arial" w:cs="Arial"/>
                <w:noProof/>
                <w:webHidden/>
              </w:rPr>
              <w:fldChar w:fldCharType="end"/>
            </w:r>
          </w:hyperlink>
        </w:p>
        <w:p w14:paraId="2FCD7A8F" w14:textId="7DA22C87"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2" w:history="1">
            <w:r w:rsidR="0090405A" w:rsidRPr="0090405A">
              <w:rPr>
                <w:rStyle w:val="Hyperlink"/>
                <w:rFonts w:ascii="Arial" w:hAnsi="Arial" w:cs="Arial"/>
                <w:noProof/>
                <w:color w:val="auto"/>
                <w:u w:val="none"/>
              </w:rPr>
              <w:t>16.5</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PD23.04.22  Development Assessment Panel Reform</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_Toc100229682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42</w:t>
            </w:r>
            <w:r w:rsidR="0090405A" w:rsidRPr="0090405A">
              <w:rPr>
                <w:rFonts w:ascii="Arial" w:hAnsi="Arial" w:cs="Arial"/>
                <w:noProof/>
                <w:webHidden/>
              </w:rPr>
              <w:fldChar w:fldCharType="end"/>
            </w:r>
          </w:hyperlink>
        </w:p>
        <w:p w14:paraId="78E3960A" w14:textId="154E5992"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3" w:history="1">
            <w:r w:rsidR="0090405A" w:rsidRPr="0090405A">
              <w:rPr>
                <w:rStyle w:val="Hyperlink"/>
                <w:rFonts w:ascii="Arial" w:hAnsi="Arial" w:cs="Arial"/>
                <w:noProof/>
                <w:color w:val="auto"/>
                <w:u w:val="none"/>
              </w:rPr>
              <w:t>17.</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Divisional Reports - Corporate &amp; Strategy Report No’s CPS13.02.22 to CPS17.04.22</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_Toc100229683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47</w:t>
            </w:r>
            <w:r w:rsidR="0090405A" w:rsidRPr="0090405A">
              <w:rPr>
                <w:rFonts w:ascii="Arial" w:hAnsi="Arial" w:cs="Arial"/>
                <w:noProof/>
                <w:webHidden/>
              </w:rPr>
              <w:fldChar w:fldCharType="end"/>
            </w:r>
          </w:hyperlink>
        </w:p>
        <w:p w14:paraId="4DFFF285" w14:textId="140645ED"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4" w:history="1">
            <w:r w:rsidR="0090405A" w:rsidRPr="0090405A">
              <w:rPr>
                <w:rStyle w:val="Hyperlink"/>
                <w:rFonts w:ascii="Arial" w:hAnsi="Arial" w:cs="Arial"/>
                <w:noProof/>
                <w:color w:val="auto"/>
                <w:u w:val="none"/>
              </w:rPr>
              <w:t>17.1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CPS13.04.22 New Lease to Kidz Galore – 64-66 Melvista Avenue, Dalkeith</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_Toc100229684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47</w:t>
            </w:r>
            <w:r w:rsidR="0090405A" w:rsidRPr="0090405A">
              <w:rPr>
                <w:rFonts w:ascii="Arial" w:hAnsi="Arial" w:cs="Arial"/>
                <w:noProof/>
                <w:webHidden/>
              </w:rPr>
              <w:fldChar w:fldCharType="end"/>
            </w:r>
          </w:hyperlink>
        </w:p>
        <w:p w14:paraId="6F07BFF1" w14:textId="7B65A1C6"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5" w:history="1">
            <w:r w:rsidR="0090405A" w:rsidRPr="0090405A">
              <w:rPr>
                <w:rStyle w:val="Hyperlink"/>
                <w:rFonts w:ascii="Arial" w:hAnsi="Arial" w:cs="Arial"/>
                <w:noProof/>
                <w:color w:val="auto"/>
                <w:u w:val="none"/>
              </w:rPr>
              <w:t>17.2</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CPS14.02.22 Lease to Heaney Pty Ltd</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_Toc100229685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58</w:t>
            </w:r>
            <w:r w:rsidR="0090405A" w:rsidRPr="0090405A">
              <w:rPr>
                <w:rFonts w:ascii="Arial" w:hAnsi="Arial" w:cs="Arial"/>
                <w:noProof/>
                <w:webHidden/>
              </w:rPr>
              <w:fldChar w:fldCharType="end"/>
            </w:r>
          </w:hyperlink>
        </w:p>
        <w:p w14:paraId="175B6269" w14:textId="58B74F9D"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6" w:history="1">
            <w:r w:rsidR="0090405A" w:rsidRPr="0090405A">
              <w:rPr>
                <w:rStyle w:val="Hyperlink"/>
                <w:rFonts w:ascii="Arial" w:hAnsi="Arial" w:cs="Arial"/>
                <w:noProof/>
                <w:color w:val="auto"/>
                <w:u w:val="none"/>
              </w:rPr>
              <w:t>17.3</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CPS15.04.22 List of Accounts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_Toc100229686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65</w:t>
            </w:r>
            <w:r w:rsidR="0090405A" w:rsidRPr="0090405A">
              <w:rPr>
                <w:rFonts w:ascii="Arial" w:hAnsi="Arial" w:cs="Arial"/>
                <w:noProof/>
                <w:webHidden/>
              </w:rPr>
              <w:fldChar w:fldCharType="end"/>
            </w:r>
          </w:hyperlink>
        </w:p>
        <w:p w14:paraId="27DB1250" w14:textId="4F57C258"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7" w:history="1">
            <w:r w:rsidR="0090405A" w:rsidRPr="0090405A">
              <w:rPr>
                <w:rStyle w:val="Hyperlink"/>
                <w:rFonts w:ascii="Arial" w:hAnsi="Arial" w:cs="Arial"/>
                <w:noProof/>
                <w:color w:val="auto"/>
                <w:u w:val="none"/>
              </w:rPr>
              <w:t xml:space="preserve">17.4    </w:t>
            </w:r>
            <w:r w:rsidR="0090405A">
              <w:rPr>
                <w:rStyle w:val="Hyperlink"/>
                <w:rFonts w:ascii="Arial" w:hAnsi="Arial" w:cs="Arial"/>
                <w:noProof/>
                <w:color w:val="auto"/>
                <w:u w:val="none"/>
              </w:rPr>
              <w:tab/>
            </w:r>
            <w:r w:rsidR="0090405A" w:rsidRPr="0090405A">
              <w:rPr>
                <w:rStyle w:val="Hyperlink"/>
                <w:rFonts w:ascii="Arial" w:hAnsi="Arial" w:cs="Arial"/>
                <w:noProof/>
                <w:color w:val="auto"/>
                <w:u w:val="none"/>
              </w:rPr>
              <w:t>CPS16.04.22 Monthly Financial Report</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_Toc100229687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65</w:t>
            </w:r>
            <w:r w:rsidR="0090405A" w:rsidRPr="0090405A">
              <w:rPr>
                <w:rFonts w:ascii="Arial" w:hAnsi="Arial" w:cs="Arial"/>
                <w:noProof/>
                <w:webHidden/>
              </w:rPr>
              <w:fldChar w:fldCharType="end"/>
            </w:r>
          </w:hyperlink>
        </w:p>
        <w:p w14:paraId="1A5A5B6F" w14:textId="2526CD3A"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8" w:history="1">
            <w:r w:rsidR="0090405A" w:rsidRPr="0090405A">
              <w:rPr>
                <w:rStyle w:val="Hyperlink"/>
                <w:rFonts w:ascii="Arial" w:hAnsi="Arial" w:cs="Arial"/>
                <w:noProof/>
                <w:color w:val="auto"/>
                <w:u w:val="none"/>
              </w:rPr>
              <w:t>17.5</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CPS17.04.22 Monthly Investment Report</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_Toc100229688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65</w:t>
            </w:r>
            <w:r w:rsidR="0090405A" w:rsidRPr="0090405A">
              <w:rPr>
                <w:rFonts w:ascii="Arial" w:hAnsi="Arial" w:cs="Arial"/>
                <w:noProof/>
                <w:webHidden/>
              </w:rPr>
              <w:fldChar w:fldCharType="end"/>
            </w:r>
          </w:hyperlink>
        </w:p>
        <w:p w14:paraId="17727909" w14:textId="6529F787"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89" w:history="1">
            <w:r w:rsidR="0090405A" w:rsidRPr="0090405A">
              <w:rPr>
                <w:rStyle w:val="Hyperlink"/>
                <w:rFonts w:ascii="Arial" w:hAnsi="Arial" w:cs="Arial"/>
                <w:noProof/>
                <w:color w:val="auto"/>
                <w:u w:val="none"/>
              </w:rPr>
              <w:t>18.</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Council Members Notice of Motions of Which Previous Notice Has Been Given</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_Toc100229689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66</w:t>
            </w:r>
            <w:r w:rsidR="0090405A" w:rsidRPr="0090405A">
              <w:rPr>
                <w:rFonts w:ascii="Arial" w:hAnsi="Arial" w:cs="Arial"/>
                <w:noProof/>
                <w:webHidden/>
              </w:rPr>
              <w:fldChar w:fldCharType="end"/>
            </w:r>
          </w:hyperlink>
        </w:p>
        <w:p w14:paraId="1D99FB3B" w14:textId="11DA9E61"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90" w:history="1">
            <w:r w:rsidR="0090405A" w:rsidRPr="0090405A">
              <w:rPr>
                <w:rStyle w:val="Hyperlink"/>
                <w:rFonts w:ascii="Arial" w:hAnsi="Arial" w:cs="Arial"/>
                <w:noProof/>
                <w:color w:val="auto"/>
                <w:u w:val="none"/>
              </w:rPr>
              <w:t>19.</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Urgent Business Approved By the Presiding Member or By Decision</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_Toc100229690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66</w:t>
            </w:r>
            <w:r w:rsidR="0090405A" w:rsidRPr="0090405A">
              <w:rPr>
                <w:rFonts w:ascii="Arial" w:hAnsi="Arial" w:cs="Arial"/>
                <w:noProof/>
                <w:webHidden/>
              </w:rPr>
              <w:fldChar w:fldCharType="end"/>
            </w:r>
          </w:hyperlink>
        </w:p>
        <w:p w14:paraId="3747B950" w14:textId="4E2F81E8"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91" w:history="1">
            <w:r w:rsidR="0090405A" w:rsidRPr="0090405A">
              <w:rPr>
                <w:rStyle w:val="Hyperlink"/>
                <w:rFonts w:ascii="Arial" w:hAnsi="Arial" w:cs="Arial"/>
                <w:noProof/>
                <w:color w:val="auto"/>
                <w:u w:val="none"/>
              </w:rPr>
              <w:t>20.</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Confidential Items</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_Toc100229691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66</w:t>
            </w:r>
            <w:r w:rsidR="0090405A" w:rsidRPr="0090405A">
              <w:rPr>
                <w:rFonts w:ascii="Arial" w:hAnsi="Arial" w:cs="Arial"/>
                <w:noProof/>
                <w:webHidden/>
              </w:rPr>
              <w:fldChar w:fldCharType="end"/>
            </w:r>
          </w:hyperlink>
        </w:p>
        <w:p w14:paraId="559CF25A" w14:textId="444C440D" w:rsidR="0090405A" w:rsidRPr="0090405A" w:rsidRDefault="00E0480D" w:rsidP="00BC112D">
          <w:pPr>
            <w:pStyle w:val="TOC1"/>
            <w:tabs>
              <w:tab w:val="clear" w:pos="1134"/>
              <w:tab w:val="left" w:pos="0"/>
            </w:tabs>
            <w:ind w:right="187" w:hanging="1134"/>
            <w:rPr>
              <w:rFonts w:ascii="Arial" w:eastAsiaTheme="minorEastAsia" w:hAnsi="Arial" w:cs="Arial"/>
              <w:noProof/>
            </w:rPr>
          </w:pPr>
          <w:hyperlink w:anchor="_Toc100229692" w:history="1">
            <w:r w:rsidR="0090405A" w:rsidRPr="0090405A">
              <w:rPr>
                <w:rStyle w:val="Hyperlink"/>
                <w:rFonts w:ascii="Arial" w:hAnsi="Arial" w:cs="Arial"/>
                <w:noProof/>
                <w:color w:val="auto"/>
                <w:u w:val="none"/>
              </w:rPr>
              <w:t>20.1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 xml:space="preserve">CONFIDENTIAL TS05.04.22 Payment for Use of Car Parking Bays at Dalkeith Hall </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_Toc100229692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66</w:t>
            </w:r>
            <w:r w:rsidR="0090405A" w:rsidRPr="0090405A">
              <w:rPr>
                <w:rFonts w:ascii="Arial" w:hAnsi="Arial" w:cs="Arial"/>
                <w:noProof/>
                <w:webHidden/>
              </w:rPr>
              <w:fldChar w:fldCharType="end"/>
            </w:r>
          </w:hyperlink>
        </w:p>
        <w:p w14:paraId="010A3AB2" w14:textId="4AF9F054"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93" w:history="1">
            <w:r w:rsidR="0090405A" w:rsidRPr="0090405A">
              <w:rPr>
                <w:rStyle w:val="Hyperlink"/>
                <w:rFonts w:ascii="Arial" w:hAnsi="Arial" w:cs="Arial"/>
                <w:noProof/>
                <w:color w:val="auto"/>
                <w:u w:val="none"/>
              </w:rPr>
              <w:t>20.2</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CONFIDENTIAL CEO04.04.22 Risk &amp; Reporting Update</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_Toc100229693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66</w:t>
            </w:r>
            <w:r w:rsidR="0090405A" w:rsidRPr="0090405A">
              <w:rPr>
                <w:rFonts w:ascii="Arial" w:hAnsi="Arial" w:cs="Arial"/>
                <w:noProof/>
                <w:webHidden/>
              </w:rPr>
              <w:fldChar w:fldCharType="end"/>
            </w:r>
          </w:hyperlink>
        </w:p>
        <w:p w14:paraId="007A6388" w14:textId="31BE2E31" w:rsidR="0090405A" w:rsidRPr="0090405A" w:rsidRDefault="00E0480D" w:rsidP="00BC112D">
          <w:pPr>
            <w:pStyle w:val="TOC1"/>
            <w:tabs>
              <w:tab w:val="clear" w:pos="1134"/>
              <w:tab w:val="left" w:pos="0"/>
            </w:tabs>
            <w:ind w:left="-1134" w:right="187"/>
            <w:rPr>
              <w:rFonts w:ascii="Arial" w:eastAsiaTheme="minorEastAsia" w:hAnsi="Arial" w:cs="Arial"/>
              <w:noProof/>
            </w:rPr>
          </w:pPr>
          <w:hyperlink w:anchor="_Toc100229694" w:history="1">
            <w:r w:rsidR="0090405A" w:rsidRPr="0090405A">
              <w:rPr>
                <w:rStyle w:val="Hyperlink"/>
                <w:rFonts w:ascii="Arial" w:hAnsi="Arial" w:cs="Arial"/>
                <w:noProof/>
                <w:color w:val="auto"/>
                <w:u w:val="none"/>
              </w:rPr>
              <w:t>21.</w:t>
            </w:r>
            <w:r w:rsidR="0090405A" w:rsidRPr="0090405A">
              <w:rPr>
                <w:rFonts w:ascii="Arial" w:eastAsiaTheme="minorEastAsia" w:hAnsi="Arial" w:cs="Arial"/>
                <w:noProof/>
              </w:rPr>
              <w:tab/>
            </w:r>
            <w:r w:rsidR="0090405A" w:rsidRPr="0090405A">
              <w:rPr>
                <w:rStyle w:val="Hyperlink"/>
                <w:rFonts w:ascii="Arial" w:hAnsi="Arial" w:cs="Arial"/>
                <w:noProof/>
                <w:color w:val="auto"/>
                <w:u w:val="none"/>
              </w:rPr>
              <w:t>Declaration of Closure</w:t>
            </w:r>
            <w:r w:rsidR="0090405A" w:rsidRPr="0090405A">
              <w:rPr>
                <w:rFonts w:ascii="Arial" w:hAnsi="Arial" w:cs="Arial"/>
                <w:noProof/>
                <w:webHidden/>
              </w:rPr>
              <w:tab/>
            </w:r>
            <w:r w:rsidR="0090405A" w:rsidRPr="0090405A">
              <w:rPr>
                <w:rFonts w:ascii="Arial" w:hAnsi="Arial" w:cs="Arial"/>
                <w:noProof/>
                <w:webHidden/>
              </w:rPr>
              <w:fldChar w:fldCharType="begin"/>
            </w:r>
            <w:r w:rsidR="0090405A" w:rsidRPr="0090405A">
              <w:rPr>
                <w:rFonts w:ascii="Arial" w:hAnsi="Arial" w:cs="Arial"/>
                <w:noProof/>
                <w:webHidden/>
              </w:rPr>
              <w:instrText xml:space="preserve"> PAGEREF _Toc100229694 \h </w:instrText>
            </w:r>
            <w:r w:rsidR="0090405A" w:rsidRPr="0090405A">
              <w:rPr>
                <w:rFonts w:ascii="Arial" w:hAnsi="Arial" w:cs="Arial"/>
                <w:noProof/>
                <w:webHidden/>
              </w:rPr>
            </w:r>
            <w:r w:rsidR="0090405A" w:rsidRPr="0090405A">
              <w:rPr>
                <w:rFonts w:ascii="Arial" w:hAnsi="Arial" w:cs="Arial"/>
                <w:noProof/>
                <w:webHidden/>
              </w:rPr>
              <w:fldChar w:fldCharType="separate"/>
            </w:r>
            <w:r w:rsidR="0018186F">
              <w:rPr>
                <w:rFonts w:ascii="Arial" w:hAnsi="Arial" w:cs="Arial"/>
                <w:noProof/>
                <w:webHidden/>
              </w:rPr>
              <w:t>67</w:t>
            </w:r>
            <w:r w:rsidR="0090405A" w:rsidRPr="0090405A">
              <w:rPr>
                <w:rFonts w:ascii="Arial" w:hAnsi="Arial" w:cs="Arial"/>
                <w:noProof/>
                <w:webHidden/>
              </w:rPr>
              <w:fldChar w:fldCharType="end"/>
            </w:r>
          </w:hyperlink>
        </w:p>
        <w:p w14:paraId="7A48BC0D" w14:textId="724919F8" w:rsidR="0083397A" w:rsidRDefault="0083397A" w:rsidP="00BC112D">
          <w:pPr>
            <w:ind w:right="187"/>
            <w:jc w:val="both"/>
          </w:pPr>
          <w:r w:rsidRPr="007A0281">
            <w:rPr>
              <w:rFonts w:ascii="Arial" w:hAnsi="Arial" w:cs="Arial"/>
              <w:b/>
              <w:bCs/>
              <w:noProof/>
            </w:rPr>
            <w:fldChar w:fldCharType="end"/>
          </w:r>
        </w:p>
      </w:sdtContent>
    </w:sdt>
    <w:p w14:paraId="49C76483" w14:textId="6B33E51B" w:rsidR="00180419" w:rsidRPr="00046B3A" w:rsidRDefault="00180419" w:rsidP="00BC112D">
      <w:pPr>
        <w:tabs>
          <w:tab w:val="left" w:pos="720"/>
          <w:tab w:val="left" w:pos="1440"/>
          <w:tab w:val="left" w:pos="2410"/>
          <w:tab w:val="left" w:pos="2977"/>
          <w:tab w:val="right" w:pos="8335"/>
          <w:tab w:val="right" w:pos="8505"/>
        </w:tabs>
        <w:ind w:left="-1134" w:right="187"/>
        <w:rPr>
          <w:rFonts w:ascii="Arial" w:hAnsi="Arial" w:cs="Arial"/>
        </w:rPr>
      </w:pPr>
    </w:p>
    <w:p w14:paraId="49C76489" w14:textId="77777777" w:rsidR="00180419" w:rsidRPr="00046B3A" w:rsidRDefault="00180419" w:rsidP="00BC112D">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0" w:name="_Toc100229661"/>
      <w:r w:rsidRPr="00164E62">
        <w:rPr>
          <w:rFonts w:ascii="Arial" w:hAnsi="Arial" w:cs="Arial"/>
          <w:caps w:val="0"/>
          <w:color w:val="17365D" w:themeColor="text2" w:themeShade="BF"/>
          <w:szCs w:val="28"/>
          <w:u w:val="none"/>
        </w:rPr>
        <w:lastRenderedPageBreak/>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BC112D">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94" w14:textId="71DDA00D" w:rsidR="00683A50" w:rsidRPr="00046B3A" w:rsidRDefault="00683A50" w:rsidP="00BC112D">
      <w:pPr>
        <w:ind w:left="-284" w:right="187"/>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BC112D">
      <w:pPr>
        <w:tabs>
          <w:tab w:val="left" w:pos="720"/>
          <w:tab w:val="left" w:pos="1440"/>
          <w:tab w:val="left" w:pos="2410"/>
          <w:tab w:val="left" w:pos="2977"/>
          <w:tab w:val="right" w:pos="8335"/>
          <w:tab w:val="right" w:pos="8505"/>
        </w:tabs>
        <w:ind w:left="-1134" w:right="187"/>
        <w:jc w:val="both"/>
        <w:rPr>
          <w:rFonts w:ascii="Arial" w:hAnsi="Arial" w:cs="Arial"/>
          <w:sz w:val="22"/>
        </w:rPr>
      </w:pPr>
    </w:p>
    <w:p w14:paraId="5CE3F108" w14:textId="77777777" w:rsidR="0020090F" w:rsidRPr="00046B3A" w:rsidRDefault="0020090F" w:rsidP="00BC112D">
      <w:pPr>
        <w:tabs>
          <w:tab w:val="left" w:pos="720"/>
          <w:tab w:val="left" w:pos="1440"/>
          <w:tab w:val="left" w:pos="2410"/>
          <w:tab w:val="left" w:pos="2977"/>
          <w:tab w:val="right" w:pos="8335"/>
          <w:tab w:val="right" w:pos="8505"/>
        </w:tabs>
        <w:ind w:left="-1134" w:right="187"/>
        <w:jc w:val="both"/>
        <w:rPr>
          <w:rFonts w:ascii="Arial" w:hAnsi="Arial" w:cs="Arial"/>
          <w:sz w:val="22"/>
        </w:rPr>
      </w:pPr>
    </w:p>
    <w:p w14:paraId="49C76498" w14:textId="2535DEC7" w:rsidR="00D05D60" w:rsidRPr="00164E62" w:rsidRDefault="00562866"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 w:name="_Toc100229662"/>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4E3827AD" w14:textId="20314717" w:rsidR="009346C2" w:rsidRPr="00046B3A" w:rsidRDefault="00180419" w:rsidP="00BC112D">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346C2" w:rsidRPr="001D307B">
        <w:rPr>
          <w:rFonts w:ascii="Arial" w:hAnsi="Arial" w:cs="Arial"/>
          <w:szCs w:val="24"/>
        </w:rPr>
        <w:t xml:space="preserve">Councillor </w:t>
      </w:r>
      <w:r w:rsidR="009E0D5A">
        <w:rPr>
          <w:rFonts w:ascii="Arial" w:hAnsi="Arial" w:cs="Arial"/>
          <w:szCs w:val="24"/>
        </w:rPr>
        <w:t>J D Wetherall</w:t>
      </w:r>
      <w:r w:rsidR="009346C2" w:rsidRPr="001D307B">
        <w:rPr>
          <w:rFonts w:ascii="Arial" w:hAnsi="Arial" w:cs="Arial"/>
          <w:szCs w:val="24"/>
        </w:rPr>
        <w:tab/>
      </w:r>
      <w:r w:rsidR="009E0D5A">
        <w:rPr>
          <w:rFonts w:ascii="Arial" w:hAnsi="Arial" w:cs="Arial"/>
          <w:szCs w:val="24"/>
        </w:rPr>
        <w:t>Hollywood</w:t>
      </w:r>
      <w:r w:rsidR="009346C2" w:rsidRPr="001D307B">
        <w:rPr>
          <w:rFonts w:ascii="Arial" w:hAnsi="Arial" w:cs="Arial"/>
          <w:szCs w:val="24"/>
        </w:rPr>
        <w:t xml:space="preserve"> Ward</w:t>
      </w:r>
    </w:p>
    <w:p w14:paraId="5CAE52DB" w14:textId="26AD9252" w:rsidR="009346C2" w:rsidRDefault="00307CFE" w:rsidP="00BC112D">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BC112D">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b/>
        </w:rPr>
      </w:pPr>
    </w:p>
    <w:p w14:paraId="49C7649D" w14:textId="3F35C905" w:rsidR="00180419" w:rsidRPr="00046B3A" w:rsidRDefault="00180419" w:rsidP="00BC112D">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BC112D">
      <w:pPr>
        <w:tabs>
          <w:tab w:val="left" w:pos="720"/>
          <w:tab w:val="left" w:pos="1440"/>
          <w:tab w:val="left" w:pos="1985"/>
          <w:tab w:val="left" w:pos="2410"/>
          <w:tab w:val="left" w:pos="2977"/>
          <w:tab w:val="right" w:pos="8335"/>
          <w:tab w:val="right" w:pos="8505"/>
        </w:tabs>
        <w:ind w:left="-567" w:right="187"/>
        <w:jc w:val="both"/>
        <w:rPr>
          <w:rFonts w:ascii="Arial" w:hAnsi="Arial" w:cs="Arial"/>
          <w:i/>
        </w:rPr>
      </w:pPr>
    </w:p>
    <w:p w14:paraId="49C764A6" w14:textId="77777777" w:rsidR="00D05D60" w:rsidRPr="00046B3A" w:rsidRDefault="00D05D60" w:rsidP="00BC112D">
      <w:pPr>
        <w:tabs>
          <w:tab w:val="left" w:pos="720"/>
          <w:tab w:val="left" w:pos="1440"/>
          <w:tab w:val="left" w:pos="2410"/>
          <w:tab w:val="left" w:pos="2977"/>
          <w:tab w:val="right" w:pos="8335"/>
          <w:tab w:val="right" w:pos="8505"/>
        </w:tabs>
        <w:ind w:left="-567" w:right="187"/>
        <w:jc w:val="both"/>
        <w:rPr>
          <w:rFonts w:ascii="Arial" w:hAnsi="Arial" w:cs="Arial"/>
          <w:szCs w:val="24"/>
        </w:rPr>
      </w:pPr>
    </w:p>
    <w:p w14:paraId="49C764A7" w14:textId="77777777" w:rsidR="00683A50" w:rsidRPr="00046B3A" w:rsidRDefault="00562866"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2" w:name="_Toc100229663"/>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BC112D">
      <w:pPr>
        <w:tabs>
          <w:tab w:val="left" w:pos="1440"/>
          <w:tab w:val="left" w:pos="2410"/>
          <w:tab w:val="left" w:pos="2977"/>
          <w:tab w:val="right" w:pos="8505"/>
        </w:tabs>
        <w:ind w:left="-1134" w:right="187"/>
        <w:jc w:val="both"/>
        <w:rPr>
          <w:rFonts w:ascii="Arial" w:hAnsi="Arial" w:cs="Arial"/>
          <w:szCs w:val="24"/>
        </w:rPr>
      </w:pPr>
    </w:p>
    <w:p w14:paraId="3D5DED4C" w14:textId="717606D6" w:rsidR="00C531A6" w:rsidRPr="00046B3A" w:rsidRDefault="00C531A6" w:rsidP="00BC112D">
      <w:pPr>
        <w:ind w:left="-284" w:right="187"/>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BC112D">
      <w:pPr>
        <w:ind w:left="-709" w:right="187"/>
        <w:jc w:val="both"/>
        <w:rPr>
          <w:rFonts w:ascii="Arial" w:hAnsi="Arial" w:cs="Arial"/>
          <w:szCs w:val="24"/>
        </w:rPr>
      </w:pPr>
    </w:p>
    <w:p w14:paraId="773BA6A7" w14:textId="77777777" w:rsidR="00452F7E" w:rsidRPr="00046B3A" w:rsidRDefault="00452F7E" w:rsidP="00BC112D">
      <w:pPr>
        <w:ind w:left="-709" w:right="187"/>
        <w:jc w:val="both"/>
        <w:rPr>
          <w:rFonts w:ascii="Arial" w:hAnsi="Arial" w:cs="Arial"/>
          <w:szCs w:val="24"/>
        </w:rPr>
      </w:pPr>
    </w:p>
    <w:p w14:paraId="49C764AE" w14:textId="4C4B62F8" w:rsidR="00683A50" w:rsidRPr="00164E62" w:rsidRDefault="00960418"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 w:name="_Toc100229664"/>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BC112D">
      <w:pPr>
        <w:tabs>
          <w:tab w:val="left" w:pos="720"/>
          <w:tab w:val="left" w:pos="1440"/>
          <w:tab w:val="left" w:pos="2410"/>
          <w:tab w:val="left" w:pos="2977"/>
          <w:tab w:val="right" w:pos="8505"/>
        </w:tabs>
        <w:ind w:left="-1134" w:right="187"/>
        <w:jc w:val="both"/>
        <w:rPr>
          <w:rFonts w:ascii="Arial" w:hAnsi="Arial" w:cs="Arial"/>
          <w:szCs w:val="24"/>
        </w:rPr>
      </w:pPr>
    </w:p>
    <w:p w14:paraId="2BDD8BBF" w14:textId="77777777" w:rsidR="00E0480D" w:rsidRPr="00046B3A" w:rsidRDefault="00E0480D" w:rsidP="00E0480D">
      <w:pPr>
        <w:ind w:left="-284" w:right="187"/>
        <w:jc w:val="both"/>
        <w:rPr>
          <w:rFonts w:ascii="Arial" w:hAnsi="Arial" w:cs="Arial"/>
        </w:rPr>
      </w:pPr>
      <w:r>
        <w:rPr>
          <w:rFonts w:ascii="Arial" w:hAnsi="Arial" w:cs="Arial"/>
        </w:rPr>
        <w:t>Deputations</w:t>
      </w:r>
      <w:r w:rsidRPr="00046B3A">
        <w:rPr>
          <w:rFonts w:ascii="Arial" w:hAnsi="Arial" w:cs="Arial"/>
        </w:rPr>
        <w:t xml:space="preserve"> by members of the public who have completed Public Address Registration Forms</w:t>
      </w:r>
      <w:r>
        <w:rPr>
          <w:rFonts w:ascii="Arial" w:hAnsi="Arial" w:cs="Arial"/>
        </w:rPr>
        <w:t>.</w:t>
      </w:r>
    </w:p>
    <w:p w14:paraId="2CA78AF9" w14:textId="77777777" w:rsidR="00F46E54" w:rsidRPr="00046B3A" w:rsidRDefault="00F46E54" w:rsidP="00BC112D">
      <w:pPr>
        <w:numPr>
          <w:ilvl w:val="12"/>
          <w:numId w:val="0"/>
        </w:numPr>
        <w:tabs>
          <w:tab w:val="left" w:pos="720"/>
          <w:tab w:val="left" w:pos="1440"/>
          <w:tab w:val="left" w:pos="2410"/>
          <w:tab w:val="left" w:pos="2977"/>
          <w:tab w:val="right" w:pos="8335"/>
          <w:tab w:val="right" w:pos="8505"/>
        </w:tabs>
        <w:ind w:left="-567" w:right="187"/>
        <w:jc w:val="both"/>
        <w:rPr>
          <w:rFonts w:ascii="Arial" w:hAnsi="Arial" w:cs="Arial"/>
          <w:szCs w:val="24"/>
        </w:rPr>
      </w:pPr>
    </w:p>
    <w:p w14:paraId="287C2729" w14:textId="41C6EE6D" w:rsidR="00F46E54" w:rsidRPr="00164E62" w:rsidRDefault="00F46E54"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 w:name="_Toc100229665"/>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BC112D">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B2" w14:textId="6D9172FF" w:rsidR="00355804" w:rsidRDefault="00F46E54" w:rsidP="00BC112D">
      <w:pPr>
        <w:ind w:left="-284" w:right="187"/>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BC112D">
      <w:pPr>
        <w:tabs>
          <w:tab w:val="left" w:pos="720"/>
          <w:tab w:val="left" w:pos="1440"/>
          <w:tab w:val="left" w:pos="2410"/>
          <w:tab w:val="left" w:pos="2977"/>
          <w:tab w:val="right" w:pos="8335"/>
          <w:tab w:val="right" w:pos="8505"/>
        </w:tabs>
        <w:ind w:left="-567" w:right="187"/>
        <w:jc w:val="both"/>
        <w:rPr>
          <w:rFonts w:ascii="Arial" w:hAnsi="Arial" w:cs="Arial"/>
          <w:szCs w:val="24"/>
        </w:rPr>
      </w:pPr>
    </w:p>
    <w:p w14:paraId="2BCCB7A6" w14:textId="77777777" w:rsidR="00F46E54" w:rsidRDefault="00F46E54" w:rsidP="00BC112D">
      <w:pPr>
        <w:tabs>
          <w:tab w:val="left" w:pos="720"/>
          <w:tab w:val="left" w:pos="1440"/>
          <w:tab w:val="left" w:pos="2410"/>
          <w:tab w:val="left" w:pos="2977"/>
          <w:tab w:val="right" w:pos="8335"/>
          <w:tab w:val="right" w:pos="8505"/>
        </w:tabs>
        <w:ind w:left="-567" w:right="187"/>
        <w:jc w:val="both"/>
        <w:rPr>
          <w:rFonts w:ascii="Arial" w:hAnsi="Arial" w:cs="Arial"/>
          <w:szCs w:val="24"/>
        </w:rPr>
      </w:pPr>
    </w:p>
    <w:p w14:paraId="1BD6B113" w14:textId="0C384A8F" w:rsidR="00F46E54" w:rsidRPr="00164E62" w:rsidRDefault="00F46E54"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 w:name="_Toc100229666"/>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BC112D">
      <w:pPr>
        <w:tabs>
          <w:tab w:val="left" w:pos="720"/>
          <w:tab w:val="left" w:pos="1440"/>
          <w:tab w:val="left" w:pos="2410"/>
          <w:tab w:val="left" w:pos="2977"/>
          <w:tab w:val="right" w:pos="8335"/>
          <w:tab w:val="right" w:pos="8505"/>
        </w:tabs>
        <w:ind w:left="-567" w:right="187"/>
        <w:jc w:val="both"/>
        <w:rPr>
          <w:rFonts w:ascii="Arial" w:hAnsi="Arial" w:cs="Arial"/>
          <w:szCs w:val="24"/>
        </w:rPr>
      </w:pPr>
    </w:p>
    <w:p w14:paraId="084FA6E6" w14:textId="164BEC74" w:rsidR="00F46E54" w:rsidRDefault="00F46E54" w:rsidP="00BC112D">
      <w:pPr>
        <w:ind w:left="-284" w:right="187"/>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BC112D">
      <w:pPr>
        <w:tabs>
          <w:tab w:val="left" w:pos="720"/>
          <w:tab w:val="left" w:pos="1440"/>
          <w:tab w:val="left" w:pos="2410"/>
          <w:tab w:val="left" w:pos="2977"/>
          <w:tab w:val="right" w:pos="8335"/>
          <w:tab w:val="right" w:pos="8505"/>
        </w:tabs>
        <w:ind w:left="-567" w:right="187"/>
        <w:jc w:val="both"/>
        <w:rPr>
          <w:rFonts w:ascii="Arial" w:hAnsi="Arial" w:cs="Arial"/>
          <w:szCs w:val="24"/>
        </w:rPr>
      </w:pPr>
    </w:p>
    <w:p w14:paraId="66332CD0" w14:textId="77777777" w:rsidR="00F46E54" w:rsidRPr="00046B3A" w:rsidRDefault="00F46E54" w:rsidP="00BC112D">
      <w:pPr>
        <w:tabs>
          <w:tab w:val="left" w:pos="720"/>
          <w:tab w:val="left" w:pos="1440"/>
          <w:tab w:val="left" w:pos="2410"/>
          <w:tab w:val="left" w:pos="2977"/>
          <w:tab w:val="right" w:pos="8335"/>
          <w:tab w:val="right" w:pos="8505"/>
        </w:tabs>
        <w:ind w:left="-567" w:right="187"/>
        <w:jc w:val="both"/>
        <w:rPr>
          <w:rFonts w:ascii="Arial" w:hAnsi="Arial" w:cs="Arial"/>
          <w:szCs w:val="24"/>
        </w:rPr>
      </w:pPr>
    </w:p>
    <w:p w14:paraId="49C764B3" w14:textId="77777777" w:rsidR="00D05D60" w:rsidRPr="00164E62" w:rsidRDefault="00562866"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6" w:name="_Toc100229667"/>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BC112D">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B5" w14:textId="1534C845" w:rsidR="00D05D60" w:rsidRPr="00046B3A" w:rsidRDefault="00D05D60" w:rsidP="00BC112D">
      <w:pPr>
        <w:ind w:left="-284" w:right="187"/>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BC112D">
      <w:pPr>
        <w:ind w:left="-284" w:right="187"/>
        <w:jc w:val="both"/>
        <w:rPr>
          <w:rFonts w:ascii="Arial" w:hAnsi="Arial" w:cs="Arial"/>
          <w:szCs w:val="24"/>
        </w:rPr>
      </w:pPr>
    </w:p>
    <w:p w14:paraId="49C764B7" w14:textId="4C2F9936" w:rsidR="00AE4443" w:rsidRPr="00A46244" w:rsidRDefault="00AE4443" w:rsidP="00BC112D">
      <w:pPr>
        <w:ind w:left="-284" w:right="187"/>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BC112D">
      <w:pPr>
        <w:ind w:left="-284" w:right="187"/>
        <w:jc w:val="both"/>
        <w:rPr>
          <w:rFonts w:ascii="Arial" w:hAnsi="Arial" w:cs="Arial"/>
          <w:szCs w:val="24"/>
        </w:rPr>
      </w:pPr>
    </w:p>
    <w:p w14:paraId="3712BB90" w14:textId="77777777" w:rsidR="009346C2" w:rsidRPr="00A46244" w:rsidRDefault="009346C2" w:rsidP="00BC112D">
      <w:pPr>
        <w:ind w:left="-284" w:right="187"/>
        <w:jc w:val="both"/>
        <w:rPr>
          <w:rFonts w:ascii="Arial" w:hAnsi="Arial" w:cs="Arial"/>
          <w:szCs w:val="24"/>
        </w:rPr>
      </w:pPr>
    </w:p>
    <w:p w14:paraId="49C764B9" w14:textId="40704E50" w:rsidR="00562866" w:rsidRDefault="00AE4443" w:rsidP="00BC112D">
      <w:pPr>
        <w:ind w:left="-284" w:right="187"/>
        <w:jc w:val="both"/>
        <w:rPr>
          <w:rFonts w:ascii="Arial" w:hAnsi="Arial" w:cs="Arial"/>
          <w:szCs w:val="24"/>
        </w:rPr>
      </w:pPr>
      <w:r w:rsidRPr="00A46244">
        <w:rPr>
          <w:rFonts w:ascii="Arial" w:hAnsi="Arial" w:cs="Arial"/>
          <w:szCs w:val="24"/>
        </w:rPr>
        <w:t xml:space="preserve">However, other members may allow participation of the declarant if the member further discloses the extent of the interest. Any such declarant who wishes to participate in the </w:t>
      </w:r>
      <w:r w:rsidRPr="00A46244">
        <w:rPr>
          <w:rFonts w:ascii="Arial" w:hAnsi="Arial" w:cs="Arial"/>
          <w:szCs w:val="24"/>
        </w:rPr>
        <w:lastRenderedPageBreak/>
        <w:t>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BC112D">
      <w:pPr>
        <w:ind w:left="-284" w:right="187"/>
        <w:jc w:val="both"/>
        <w:rPr>
          <w:rFonts w:ascii="Arial" w:hAnsi="Arial" w:cs="Arial"/>
          <w:szCs w:val="24"/>
        </w:rPr>
      </w:pPr>
    </w:p>
    <w:p w14:paraId="4A85FE77" w14:textId="77777777" w:rsidR="009346C2" w:rsidRPr="00A46244" w:rsidRDefault="009346C2" w:rsidP="00BC112D">
      <w:pPr>
        <w:ind w:left="-284" w:right="187"/>
        <w:jc w:val="both"/>
        <w:rPr>
          <w:rFonts w:ascii="Arial" w:hAnsi="Arial" w:cs="Arial"/>
          <w:szCs w:val="24"/>
        </w:rPr>
      </w:pPr>
    </w:p>
    <w:p w14:paraId="49C764BC" w14:textId="77777777" w:rsidR="00683A50" w:rsidRPr="00164E62" w:rsidRDefault="00562866"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7" w:name="_Toc100229668"/>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BC112D">
      <w:pPr>
        <w:pStyle w:val="BodyTextIndent"/>
        <w:ind w:left="-1134" w:right="187"/>
        <w:rPr>
          <w:rFonts w:ascii="Arial" w:hAnsi="Arial" w:cs="Arial"/>
          <w:szCs w:val="24"/>
        </w:rPr>
      </w:pPr>
    </w:p>
    <w:p w14:paraId="18F930D4" w14:textId="41BDA8DA" w:rsidR="003757D2" w:rsidRPr="00046B3A" w:rsidRDefault="003757D2" w:rsidP="00BC112D">
      <w:pPr>
        <w:ind w:left="-284" w:right="187"/>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BC112D">
      <w:pPr>
        <w:ind w:left="-284" w:right="187"/>
        <w:jc w:val="both"/>
        <w:rPr>
          <w:rFonts w:ascii="Arial" w:hAnsi="Arial" w:cs="Arial"/>
          <w:szCs w:val="24"/>
        </w:rPr>
      </w:pPr>
    </w:p>
    <w:p w14:paraId="78EE92C7" w14:textId="767255AD" w:rsidR="003757D2" w:rsidRPr="00684E96" w:rsidRDefault="003757D2" w:rsidP="00BC112D">
      <w:pPr>
        <w:ind w:left="-284" w:right="187"/>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BC112D">
      <w:pPr>
        <w:ind w:left="-284" w:right="187"/>
        <w:jc w:val="both"/>
        <w:rPr>
          <w:rFonts w:ascii="Arial" w:hAnsi="Arial" w:cs="Arial"/>
          <w:szCs w:val="24"/>
        </w:rPr>
      </w:pPr>
    </w:p>
    <w:p w14:paraId="56C133A5" w14:textId="77777777" w:rsidR="003757D2" w:rsidRPr="00684E96" w:rsidRDefault="003757D2" w:rsidP="00BC112D">
      <w:pPr>
        <w:ind w:left="-284" w:right="187"/>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BC112D">
      <w:pPr>
        <w:ind w:left="-284" w:right="187"/>
        <w:jc w:val="both"/>
        <w:rPr>
          <w:rFonts w:ascii="Arial" w:hAnsi="Arial" w:cs="Arial"/>
          <w:szCs w:val="24"/>
        </w:rPr>
      </w:pPr>
    </w:p>
    <w:p w14:paraId="5BC41C41" w14:textId="77777777" w:rsidR="003757D2" w:rsidRPr="00684E96" w:rsidRDefault="003757D2" w:rsidP="00BC112D">
      <w:pPr>
        <w:ind w:left="-284" w:right="187"/>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BC112D">
      <w:pPr>
        <w:ind w:left="-284" w:right="187"/>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BC112D">
      <w:pPr>
        <w:ind w:left="-284" w:right="187"/>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BC112D">
      <w:pPr>
        <w:pStyle w:val="BodyTextIndent"/>
        <w:ind w:left="-567" w:right="187"/>
        <w:rPr>
          <w:rFonts w:ascii="Arial" w:hAnsi="Arial" w:cs="Arial"/>
          <w:szCs w:val="24"/>
        </w:rPr>
      </w:pPr>
    </w:p>
    <w:p w14:paraId="65FB70F5" w14:textId="77777777" w:rsidR="003757D2" w:rsidRPr="00684E96" w:rsidRDefault="003757D2" w:rsidP="00BC112D">
      <w:pPr>
        <w:ind w:left="-284" w:right="187"/>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BC112D">
      <w:pPr>
        <w:pStyle w:val="BodyTextIndent"/>
        <w:ind w:left="-1134" w:right="187"/>
        <w:rPr>
          <w:rFonts w:ascii="Arial" w:hAnsi="Arial" w:cs="Arial"/>
          <w:sz w:val="22"/>
          <w:szCs w:val="24"/>
        </w:rPr>
      </w:pPr>
    </w:p>
    <w:p w14:paraId="27D00D68" w14:textId="77777777" w:rsidR="00E24F6A" w:rsidRPr="00046B3A" w:rsidRDefault="00E24F6A" w:rsidP="00BC112D">
      <w:pPr>
        <w:pStyle w:val="BodyTextIndent"/>
        <w:ind w:left="-1134" w:right="187"/>
        <w:rPr>
          <w:rFonts w:ascii="Arial" w:hAnsi="Arial" w:cs="Arial"/>
          <w:sz w:val="22"/>
          <w:szCs w:val="24"/>
        </w:rPr>
      </w:pPr>
    </w:p>
    <w:p w14:paraId="49C764C9" w14:textId="2A85B4A4" w:rsidR="00D05D60" w:rsidRPr="00164E62" w:rsidRDefault="00562866"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8" w:name="_Toc100229669"/>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8"/>
    </w:p>
    <w:p w14:paraId="49C764CA" w14:textId="77777777" w:rsidR="00D05D60" w:rsidRPr="00046B3A" w:rsidRDefault="00D05D60"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CB" w14:textId="3AD7C746" w:rsidR="00D05D60" w:rsidRPr="00046B3A" w:rsidRDefault="00791AD9" w:rsidP="00BC112D">
      <w:pPr>
        <w:ind w:left="-284" w:right="187"/>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786548EA" w14:textId="77777777" w:rsidR="00E24F6A" w:rsidRPr="00046B3A" w:rsidRDefault="00E24F6A"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CE" w14:textId="649E2316" w:rsidR="00D05D60" w:rsidRPr="00164E62" w:rsidRDefault="00F46E54"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9" w:name="_Toc100229670"/>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D0" w14:textId="62B679C6" w:rsidR="00012C59" w:rsidRPr="00046B3A" w:rsidRDefault="00F46E54" w:rsidP="00BC112D">
      <w:pPr>
        <w:ind w:left="-284" w:right="187"/>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BC112D">
      <w:pPr>
        <w:pStyle w:val="CouncilHeading"/>
        <w:ind w:right="187"/>
      </w:pPr>
    </w:p>
    <w:p w14:paraId="49C764D2" w14:textId="77777777" w:rsidR="003D10A2" w:rsidRPr="00046B3A" w:rsidRDefault="003D10A2" w:rsidP="00BC112D">
      <w:pPr>
        <w:pStyle w:val="CouncilHeading"/>
        <w:ind w:right="187"/>
      </w:pPr>
    </w:p>
    <w:p w14:paraId="49C764D3" w14:textId="4242E4D5" w:rsidR="003D10A2" w:rsidRPr="00164E62" w:rsidRDefault="00F46E54"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0" w:name="_Toc100229671"/>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219E4B7B" w14:textId="77777777" w:rsidR="00F46E54" w:rsidRPr="00046B3A" w:rsidRDefault="00F46E54" w:rsidP="00BC112D">
      <w:pPr>
        <w:ind w:left="-284" w:right="187"/>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BC112D">
      <w:pPr>
        <w:pStyle w:val="CouncilHeading"/>
        <w:ind w:right="187"/>
      </w:pPr>
    </w:p>
    <w:p w14:paraId="782AC918" w14:textId="50C25F49" w:rsidR="00046B3A" w:rsidRDefault="00046B3A" w:rsidP="00BC112D">
      <w:pPr>
        <w:pStyle w:val="CouncilHeading"/>
        <w:ind w:right="187"/>
      </w:pPr>
    </w:p>
    <w:p w14:paraId="3AC383A2" w14:textId="77777777" w:rsidR="00BC112D" w:rsidRDefault="00BC112D" w:rsidP="00BC112D">
      <w:pPr>
        <w:pStyle w:val="CouncilHeading"/>
        <w:ind w:right="187"/>
      </w:pPr>
    </w:p>
    <w:p w14:paraId="4F478938" w14:textId="46181AA3" w:rsidR="00F46E54" w:rsidRPr="00164E62" w:rsidRDefault="00F46E54"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1" w:name="_Toc100229672"/>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BC112D">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5DE1E42B" w14:textId="77777777" w:rsidR="00F46E54" w:rsidRDefault="00F46E54" w:rsidP="00BC112D">
      <w:pPr>
        <w:ind w:left="-284" w:right="187"/>
        <w:jc w:val="both"/>
        <w:rPr>
          <w:rFonts w:ascii="Arial" w:hAnsi="Arial" w:cs="Arial"/>
          <w:noProof/>
        </w:rPr>
      </w:pPr>
      <w:r>
        <w:rPr>
          <w:rFonts w:ascii="Arial" w:hAnsi="Arial" w:cs="Arial"/>
          <w:noProof/>
        </w:rPr>
        <w:t>This item will be dealt with at the Ordinary Council Meeting.</w:t>
      </w:r>
    </w:p>
    <w:p w14:paraId="2FF9515E" w14:textId="77777777" w:rsidR="00BC112D" w:rsidRDefault="00BC112D" w:rsidP="00BC112D">
      <w:pPr>
        <w:ind w:left="-284" w:right="187"/>
        <w:jc w:val="both"/>
        <w:rPr>
          <w:rFonts w:ascii="Arial" w:hAnsi="Arial" w:cs="Arial"/>
          <w:noProof/>
        </w:rPr>
      </w:pPr>
    </w:p>
    <w:p w14:paraId="1FFFE50F" w14:textId="77777777" w:rsidR="00BC112D" w:rsidRPr="00046B3A" w:rsidRDefault="00BC112D" w:rsidP="00BC112D">
      <w:pPr>
        <w:ind w:left="-284" w:right="187"/>
        <w:jc w:val="both"/>
        <w:rPr>
          <w:rFonts w:ascii="Arial" w:hAnsi="Arial" w:cs="Arial"/>
          <w:noProof/>
        </w:rPr>
      </w:pPr>
    </w:p>
    <w:p w14:paraId="418B7B73" w14:textId="383CB70A" w:rsidR="00F46E54" w:rsidRPr="00164E62" w:rsidRDefault="00F46E54"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2" w:name="_Toc100229673"/>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BC112D">
      <w:pPr>
        <w:pStyle w:val="CouncilHeading"/>
        <w:ind w:right="187"/>
      </w:pPr>
    </w:p>
    <w:p w14:paraId="1A92C211" w14:textId="4D7ED540" w:rsidR="00F46E54" w:rsidRDefault="00F46E54" w:rsidP="00BC112D">
      <w:pPr>
        <w:ind w:left="-284" w:right="187"/>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BC112D">
      <w:pPr>
        <w:ind w:left="-567" w:right="187"/>
        <w:jc w:val="both"/>
        <w:rPr>
          <w:rFonts w:ascii="Arial" w:hAnsi="Arial" w:cs="Arial"/>
          <w:szCs w:val="24"/>
        </w:rPr>
      </w:pPr>
    </w:p>
    <w:p w14:paraId="667C6C8E" w14:textId="141B291D" w:rsidR="0061372F" w:rsidRPr="0061372F" w:rsidRDefault="0061372F" w:rsidP="00BC112D">
      <w:pPr>
        <w:ind w:left="-284" w:right="187"/>
        <w:jc w:val="both"/>
        <w:rPr>
          <w:rFonts w:ascii="Arial" w:hAnsi="Arial" w:cs="Arial"/>
          <w:color w:val="244061" w:themeColor="accent1" w:themeShade="80"/>
          <w:szCs w:val="24"/>
        </w:rPr>
      </w:pPr>
      <w:r w:rsidRPr="0061372F">
        <w:rPr>
          <w:rFonts w:ascii="Arial" w:hAnsi="Arial" w:cs="Arial"/>
          <w:color w:val="244061" w:themeColor="accent1" w:themeShade="80"/>
          <w:szCs w:val="24"/>
        </w:rPr>
        <w:t xml:space="preserve">20.1 CONFIDENTIAL TS05.04.22 Payment for Use of Car Parking Bays at Dalkeith Hall </w:t>
      </w:r>
      <w:r w:rsidRPr="0061372F">
        <w:rPr>
          <w:rFonts w:ascii="Arial" w:hAnsi="Arial" w:cs="Arial"/>
          <w:color w:val="244061" w:themeColor="accent1" w:themeShade="80"/>
          <w:szCs w:val="24"/>
        </w:rPr>
        <w:tab/>
      </w:r>
    </w:p>
    <w:p w14:paraId="5F0431FA" w14:textId="3F9B2916" w:rsidR="0061372F" w:rsidRPr="0061372F" w:rsidRDefault="0061372F" w:rsidP="00BC112D">
      <w:pPr>
        <w:ind w:left="-284" w:right="187"/>
        <w:jc w:val="both"/>
        <w:rPr>
          <w:rFonts w:ascii="Arial" w:hAnsi="Arial" w:cs="Arial"/>
          <w:color w:val="244061" w:themeColor="accent1" w:themeShade="80"/>
          <w:szCs w:val="24"/>
        </w:rPr>
      </w:pPr>
      <w:r w:rsidRPr="0061372F">
        <w:rPr>
          <w:rFonts w:ascii="Arial" w:hAnsi="Arial" w:cs="Arial"/>
          <w:color w:val="244061" w:themeColor="accent1" w:themeShade="80"/>
          <w:szCs w:val="24"/>
        </w:rPr>
        <w:t>20.2 CONFIDENTIAL CEO04.04.22 Risk &amp; Reporting Update</w:t>
      </w:r>
    </w:p>
    <w:p w14:paraId="632B0A9D" w14:textId="77777777" w:rsidR="00A546D9" w:rsidRDefault="00A546D9" w:rsidP="00BC112D">
      <w:pPr>
        <w:ind w:left="-567" w:right="187"/>
        <w:jc w:val="both"/>
        <w:rPr>
          <w:rFonts w:ascii="Arial" w:hAnsi="Arial" w:cs="Arial"/>
          <w:szCs w:val="24"/>
        </w:rPr>
      </w:pPr>
    </w:p>
    <w:p w14:paraId="51E22909" w14:textId="77777777" w:rsidR="0061372F" w:rsidRDefault="0061372F" w:rsidP="00BC112D">
      <w:pPr>
        <w:ind w:left="-567" w:right="187"/>
        <w:jc w:val="both"/>
        <w:rPr>
          <w:rFonts w:ascii="Arial" w:hAnsi="Arial" w:cs="Arial"/>
          <w:szCs w:val="24"/>
        </w:rPr>
      </w:pPr>
    </w:p>
    <w:p w14:paraId="433389E7" w14:textId="219852B8" w:rsidR="005949FF" w:rsidRPr="00164E62" w:rsidRDefault="005949FF"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3" w:name="_Toc100229674"/>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BC112D">
      <w:pPr>
        <w:ind w:left="-567" w:right="187"/>
        <w:jc w:val="both"/>
        <w:rPr>
          <w:rFonts w:ascii="Arial" w:hAnsi="Arial" w:cs="Arial"/>
          <w:b/>
          <w:bCs/>
          <w:szCs w:val="24"/>
        </w:rPr>
      </w:pPr>
    </w:p>
    <w:p w14:paraId="629E12CF" w14:textId="4FCA9DBC" w:rsidR="005949FF" w:rsidRDefault="005949FF" w:rsidP="00BC112D">
      <w:pPr>
        <w:ind w:left="-284" w:right="187"/>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BC112D">
      <w:pPr>
        <w:ind w:left="-567" w:right="187"/>
        <w:jc w:val="both"/>
        <w:rPr>
          <w:rFonts w:ascii="Arial" w:hAnsi="Arial" w:cs="Arial"/>
          <w:szCs w:val="24"/>
        </w:rPr>
      </w:pPr>
    </w:p>
    <w:p w14:paraId="7EF35A82" w14:textId="77777777" w:rsidR="005949FF" w:rsidRPr="009E2D4C" w:rsidRDefault="005949FF" w:rsidP="00BC112D">
      <w:pPr>
        <w:ind w:left="-567" w:right="187"/>
        <w:jc w:val="both"/>
        <w:rPr>
          <w:rFonts w:ascii="Arial" w:hAnsi="Arial" w:cs="Arial"/>
          <w:szCs w:val="24"/>
        </w:rPr>
      </w:pPr>
    </w:p>
    <w:p w14:paraId="69294AC1" w14:textId="17634793" w:rsidR="00F46E54" w:rsidRPr="00164E62" w:rsidRDefault="00671F60"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4" w:name="_Toc100229675"/>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BC112D">
      <w:pPr>
        <w:pStyle w:val="CouncilHeading"/>
        <w:ind w:right="187"/>
      </w:pPr>
    </w:p>
    <w:p w14:paraId="768C2B97" w14:textId="2EFD1878" w:rsidR="00671F60" w:rsidRPr="00164E62" w:rsidRDefault="00671F60"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color w:val="17365D" w:themeColor="text2" w:themeShade="BF"/>
          <w:sz w:val="32"/>
          <w:szCs w:val="22"/>
        </w:rPr>
      </w:pPr>
      <w:bookmarkStart w:id="15" w:name="_Toc100229676"/>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BC112D">
      <w:pPr>
        <w:ind w:right="187"/>
      </w:pPr>
    </w:p>
    <w:p w14:paraId="35974315" w14:textId="77777777" w:rsidR="00671F60" w:rsidRPr="007A1A78" w:rsidRDefault="00671F60" w:rsidP="00BC112D">
      <w:pPr>
        <w:tabs>
          <w:tab w:val="left" w:pos="1440"/>
          <w:tab w:val="left" w:pos="2410"/>
          <w:tab w:val="left" w:pos="2977"/>
          <w:tab w:val="right" w:pos="8505"/>
        </w:tabs>
        <w:ind w:left="-284" w:right="187"/>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BC112D">
      <w:pPr>
        <w:pStyle w:val="CouncilHeading"/>
        <w:ind w:right="187"/>
      </w:pPr>
    </w:p>
    <w:p w14:paraId="3BBEA8A7" w14:textId="31A155A3" w:rsidR="00F46E54" w:rsidRPr="005949FF" w:rsidRDefault="00671F60" w:rsidP="00BC112D">
      <w:pPr>
        <w:pStyle w:val="CouncilHeading"/>
        <w:ind w:right="187"/>
      </w:pPr>
      <w:r w:rsidRPr="005949FF">
        <w:t>This item will be dealt with at the Ordinary Council Meeting.</w:t>
      </w:r>
    </w:p>
    <w:p w14:paraId="3786CABE" w14:textId="63E15A19" w:rsidR="00671F60" w:rsidRDefault="00671F60" w:rsidP="00BC112D">
      <w:pPr>
        <w:pStyle w:val="CouncilHeading"/>
        <w:ind w:right="187"/>
      </w:pPr>
    </w:p>
    <w:p w14:paraId="574A53FC" w14:textId="77777777" w:rsidR="00C40266" w:rsidRPr="00671F60" w:rsidRDefault="00C40266" w:rsidP="00BC112D">
      <w:pPr>
        <w:pStyle w:val="CouncilHeading"/>
        <w:ind w:right="187"/>
      </w:pPr>
    </w:p>
    <w:p w14:paraId="7AAC7E14" w14:textId="4121ACC9" w:rsidR="00C40266" w:rsidRDefault="00C40266"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r w:rsidRPr="00164E62">
        <w:rPr>
          <w:rFonts w:ascii="Arial" w:hAnsi="Arial" w:cs="Arial"/>
          <w:caps w:val="0"/>
          <w:color w:val="17365D" w:themeColor="text2" w:themeShade="BF"/>
          <w:szCs w:val="28"/>
          <w:u w:val="none"/>
        </w:rPr>
        <w:t xml:space="preserve">Minutes </w:t>
      </w:r>
      <w:r>
        <w:rPr>
          <w:rFonts w:ascii="Arial" w:hAnsi="Arial" w:cs="Arial"/>
          <w:caps w:val="0"/>
          <w:color w:val="17365D" w:themeColor="text2" w:themeShade="BF"/>
          <w:szCs w:val="28"/>
          <w:u w:val="none"/>
        </w:rPr>
        <w:t>of the 2021 Annual General Meeting of Electors</w:t>
      </w:r>
      <w:bookmarkStart w:id="16" w:name="_Toc100229677"/>
    </w:p>
    <w:p w14:paraId="43EE7ABE" w14:textId="6C4FA5D2" w:rsidR="00C40266" w:rsidRDefault="00C40266" w:rsidP="00BC112D">
      <w:pPr>
        <w:ind w:left="-284" w:right="187"/>
      </w:pPr>
    </w:p>
    <w:p w14:paraId="46994B72" w14:textId="4C253E2A" w:rsidR="00C40266" w:rsidRPr="00C40266" w:rsidRDefault="00C40266" w:rsidP="00BC112D">
      <w:pPr>
        <w:ind w:left="-284" w:right="187"/>
        <w:rPr>
          <w:rFonts w:ascii="Arial" w:hAnsi="Arial" w:cs="Arial"/>
        </w:rPr>
      </w:pPr>
      <w:r w:rsidRPr="00C40266">
        <w:rPr>
          <w:rFonts w:ascii="Arial" w:hAnsi="Arial" w:cs="Arial"/>
        </w:rPr>
        <w:t>This item will be deal with at the Ordinary Council Meeting.</w:t>
      </w:r>
    </w:p>
    <w:p w14:paraId="2D04FC8E" w14:textId="4EB464EC" w:rsidR="00C40266" w:rsidRDefault="00C40266" w:rsidP="00BC112D">
      <w:pPr>
        <w:ind w:right="187"/>
      </w:pPr>
    </w:p>
    <w:p w14:paraId="7990A08D" w14:textId="3B489EFE" w:rsidR="00C40266" w:rsidRDefault="00C40266" w:rsidP="00BC112D">
      <w:pPr>
        <w:ind w:right="187"/>
      </w:pPr>
    </w:p>
    <w:p w14:paraId="1E0E7BD4" w14:textId="5C333E55" w:rsidR="00C40266" w:rsidRDefault="00C40266"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r w:rsidRPr="00164E62">
        <w:rPr>
          <w:rFonts w:ascii="Arial" w:hAnsi="Arial" w:cs="Arial"/>
          <w:caps w:val="0"/>
          <w:color w:val="17365D" w:themeColor="text2" w:themeShade="BF"/>
          <w:szCs w:val="28"/>
          <w:u w:val="none"/>
        </w:rPr>
        <w:t>M</w:t>
      </w:r>
      <w:r>
        <w:rPr>
          <w:rFonts w:ascii="Arial" w:hAnsi="Arial" w:cs="Arial"/>
          <w:caps w:val="0"/>
          <w:color w:val="17365D" w:themeColor="text2" w:themeShade="BF"/>
          <w:szCs w:val="28"/>
          <w:u w:val="none"/>
        </w:rPr>
        <w:t>otion Passed at the 2021 Annual General Meeting of Electors</w:t>
      </w:r>
    </w:p>
    <w:p w14:paraId="34EB19CC" w14:textId="23F41208" w:rsidR="00C40266" w:rsidRDefault="00C40266" w:rsidP="00BC112D">
      <w:pPr>
        <w:ind w:left="-284" w:right="187"/>
      </w:pPr>
    </w:p>
    <w:p w14:paraId="59C22B11" w14:textId="77777777" w:rsidR="00C40266" w:rsidRPr="00C40266" w:rsidRDefault="00C40266" w:rsidP="00BC112D">
      <w:pPr>
        <w:ind w:left="-284" w:right="187"/>
        <w:rPr>
          <w:rFonts w:ascii="Arial" w:hAnsi="Arial" w:cs="Arial"/>
        </w:rPr>
      </w:pPr>
      <w:r w:rsidRPr="00C40266">
        <w:rPr>
          <w:rFonts w:ascii="Arial" w:hAnsi="Arial" w:cs="Arial"/>
        </w:rPr>
        <w:t>This item will be deal with at the Ordinary Council Meeting.</w:t>
      </w:r>
    </w:p>
    <w:p w14:paraId="656473FA" w14:textId="08FAFE93" w:rsidR="00C40266" w:rsidRDefault="00C40266" w:rsidP="00BC112D">
      <w:pPr>
        <w:ind w:left="-284" w:right="187"/>
      </w:pPr>
    </w:p>
    <w:p w14:paraId="20050740" w14:textId="77777777" w:rsidR="00C40266" w:rsidRPr="00C40266" w:rsidRDefault="00C40266" w:rsidP="00BC112D">
      <w:pPr>
        <w:ind w:left="-284" w:right="187"/>
      </w:pPr>
    </w:p>
    <w:p w14:paraId="55A8833D" w14:textId="77777777" w:rsidR="00C40266" w:rsidRDefault="00C40266"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BF3DE6A" w:rsidR="00F50013" w:rsidRPr="00164E62" w:rsidRDefault="0095739B"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sz w:val="32"/>
          <w:szCs w:val="22"/>
        </w:rPr>
      </w:pPr>
      <w:r w:rsidRPr="00164E62">
        <w:rPr>
          <w:rFonts w:ascii="Arial" w:hAnsi="Arial" w:cs="Arial"/>
          <w:caps w:val="0"/>
          <w:color w:val="17365D" w:themeColor="text2" w:themeShade="BF"/>
          <w:szCs w:val="28"/>
          <w:u w:val="none"/>
        </w:rPr>
        <w:lastRenderedPageBreak/>
        <w:t xml:space="preserve">Divisional Reports - </w:t>
      </w:r>
      <w:r w:rsidR="00F50013" w:rsidRPr="00164E62">
        <w:rPr>
          <w:rFonts w:ascii="Arial" w:hAnsi="Arial" w:cs="Arial"/>
          <w:caps w:val="0"/>
          <w:color w:val="17365D" w:themeColor="text2" w:themeShade="BF"/>
          <w:szCs w:val="28"/>
          <w:u w:val="none"/>
        </w:rPr>
        <w:t>Planning &amp; Development Report No’s PD</w:t>
      </w:r>
      <w:r w:rsidR="004C733A">
        <w:rPr>
          <w:rFonts w:ascii="Arial" w:hAnsi="Arial" w:cs="Arial"/>
          <w:caps w:val="0"/>
          <w:color w:val="17365D" w:themeColor="text2" w:themeShade="BF"/>
          <w:szCs w:val="28"/>
          <w:u w:val="none"/>
        </w:rPr>
        <w:t>19.0</w:t>
      </w:r>
      <w:r w:rsidR="00073017">
        <w:rPr>
          <w:rFonts w:ascii="Arial" w:hAnsi="Arial" w:cs="Arial"/>
          <w:caps w:val="0"/>
          <w:color w:val="17365D" w:themeColor="text2" w:themeShade="BF"/>
          <w:szCs w:val="28"/>
          <w:u w:val="none"/>
        </w:rPr>
        <w:t>4.22</w:t>
      </w:r>
      <w:r w:rsidR="00F50013" w:rsidRPr="00164E62">
        <w:rPr>
          <w:rFonts w:ascii="Arial" w:hAnsi="Arial" w:cs="Arial"/>
          <w:caps w:val="0"/>
          <w:color w:val="17365D" w:themeColor="text2" w:themeShade="BF"/>
          <w:szCs w:val="28"/>
          <w:u w:val="none"/>
        </w:rPr>
        <w:t xml:space="preserve"> to PD</w:t>
      </w:r>
      <w:r w:rsidR="00073017">
        <w:rPr>
          <w:rFonts w:ascii="Arial" w:hAnsi="Arial" w:cs="Arial"/>
          <w:caps w:val="0"/>
          <w:color w:val="17365D" w:themeColor="text2" w:themeShade="BF"/>
          <w:szCs w:val="28"/>
          <w:u w:val="none"/>
        </w:rPr>
        <w:t>23.04.22</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BC112D">
      <w:pPr>
        <w:pStyle w:val="CouncilHeading"/>
        <w:ind w:right="187"/>
      </w:pPr>
    </w:p>
    <w:p w14:paraId="3F486264" w14:textId="28D0E62D" w:rsidR="00B40CA6" w:rsidRDefault="006A0E64"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7" w:name="_Toc100229678"/>
      <w:r>
        <w:rPr>
          <w:rFonts w:ascii="Arial" w:hAnsi="Arial" w:cs="Arial"/>
          <w:caps w:val="0"/>
          <w:color w:val="17365D" w:themeColor="text2" w:themeShade="BF"/>
          <w:u w:val="none"/>
        </w:rPr>
        <w:t xml:space="preserve">PD19.04.22 </w:t>
      </w:r>
      <w:r w:rsidR="002017EA">
        <w:rPr>
          <w:rFonts w:ascii="Arial" w:hAnsi="Arial" w:cs="Arial"/>
          <w:caps w:val="0"/>
          <w:color w:val="17365D" w:themeColor="text2" w:themeShade="BF"/>
          <w:u w:val="none"/>
        </w:rPr>
        <w:t xml:space="preserve">Consideration of Development Application – 4 </w:t>
      </w:r>
      <w:r w:rsidR="00C1341B">
        <w:rPr>
          <w:rFonts w:ascii="Arial" w:hAnsi="Arial" w:cs="Arial"/>
          <w:caps w:val="0"/>
          <w:color w:val="17365D" w:themeColor="text2" w:themeShade="BF"/>
          <w:u w:val="none"/>
        </w:rPr>
        <w:t xml:space="preserve">Grouped </w:t>
      </w:r>
      <w:r w:rsidR="00BD7296">
        <w:rPr>
          <w:rFonts w:ascii="Arial" w:hAnsi="Arial" w:cs="Arial"/>
          <w:caps w:val="0"/>
          <w:color w:val="17365D" w:themeColor="text2" w:themeShade="BF"/>
          <w:u w:val="none"/>
        </w:rPr>
        <w:t>Dwellings at No</w:t>
      </w:r>
      <w:r w:rsidR="00244E5E">
        <w:rPr>
          <w:rFonts w:ascii="Arial" w:hAnsi="Arial" w:cs="Arial"/>
          <w:caps w:val="0"/>
          <w:color w:val="17365D" w:themeColor="text2" w:themeShade="BF"/>
          <w:u w:val="none"/>
        </w:rPr>
        <w:t>. 7 Florence Rd, Nedlands</w:t>
      </w:r>
      <w:bookmarkEnd w:id="17"/>
    </w:p>
    <w:p w14:paraId="01D8DF0C" w14:textId="6FDA510E" w:rsidR="00244E5E" w:rsidRDefault="00244E5E" w:rsidP="00BC112D">
      <w:pPr>
        <w:ind w:right="187"/>
      </w:pPr>
    </w:p>
    <w:tbl>
      <w:tblPr>
        <w:tblStyle w:val="TableGrid251"/>
        <w:tblW w:w="9498" w:type="dxa"/>
        <w:tblInd w:w="-289" w:type="dxa"/>
        <w:tblLook w:val="04A0" w:firstRow="1" w:lastRow="0" w:firstColumn="1" w:lastColumn="0" w:noHBand="0" w:noVBand="1"/>
      </w:tblPr>
      <w:tblGrid>
        <w:gridCol w:w="2836"/>
        <w:gridCol w:w="6662"/>
      </w:tblGrid>
      <w:tr w:rsidR="00303885" w:rsidRPr="00303885" w14:paraId="1F1A64BB" w14:textId="77777777" w:rsidTr="00C40266">
        <w:tc>
          <w:tcPr>
            <w:tcW w:w="2836" w:type="dxa"/>
          </w:tcPr>
          <w:p w14:paraId="6AF9246F"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Meeting &amp; Date</w:t>
            </w:r>
          </w:p>
        </w:tc>
        <w:tc>
          <w:tcPr>
            <w:tcW w:w="6662" w:type="dxa"/>
          </w:tcPr>
          <w:p w14:paraId="72F794F5" w14:textId="44C007B4" w:rsidR="00303885" w:rsidRPr="00303885" w:rsidRDefault="00303885" w:rsidP="00BC112D">
            <w:pPr>
              <w:ind w:right="187"/>
              <w:jc w:val="both"/>
              <w:rPr>
                <w:rFonts w:ascii="Arial" w:hAnsi="Arial"/>
                <w:szCs w:val="24"/>
              </w:rPr>
            </w:pPr>
            <w:r w:rsidRPr="00303885">
              <w:rPr>
                <w:rFonts w:ascii="Arial" w:hAnsi="Arial"/>
                <w:szCs w:val="24"/>
              </w:rPr>
              <w:t xml:space="preserve">Council </w:t>
            </w:r>
            <w:r w:rsidR="00994E7B">
              <w:rPr>
                <w:rFonts w:ascii="Arial" w:hAnsi="Arial"/>
                <w:szCs w:val="24"/>
              </w:rPr>
              <w:t xml:space="preserve">Meeting </w:t>
            </w:r>
            <w:r w:rsidRPr="00303885">
              <w:rPr>
                <w:rFonts w:ascii="Arial" w:hAnsi="Arial"/>
                <w:szCs w:val="24"/>
              </w:rPr>
              <w:t>- 26 April 2022</w:t>
            </w:r>
          </w:p>
        </w:tc>
      </w:tr>
      <w:tr w:rsidR="00303885" w:rsidRPr="00303885" w14:paraId="3B7A78B2" w14:textId="77777777" w:rsidTr="00C40266">
        <w:tc>
          <w:tcPr>
            <w:tcW w:w="2836" w:type="dxa"/>
          </w:tcPr>
          <w:p w14:paraId="529718CC"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Applicant</w:t>
            </w:r>
          </w:p>
        </w:tc>
        <w:tc>
          <w:tcPr>
            <w:tcW w:w="6662" w:type="dxa"/>
          </w:tcPr>
          <w:p w14:paraId="099F332A" w14:textId="77777777" w:rsidR="00303885" w:rsidRPr="00303885" w:rsidRDefault="00303885" w:rsidP="00BC112D">
            <w:pPr>
              <w:ind w:right="187"/>
              <w:jc w:val="both"/>
              <w:rPr>
                <w:rFonts w:ascii="Arial" w:hAnsi="Arial"/>
                <w:szCs w:val="24"/>
              </w:rPr>
            </w:pPr>
            <w:r w:rsidRPr="00303885">
              <w:rPr>
                <w:rFonts w:ascii="Arial" w:hAnsi="Arial"/>
                <w:szCs w:val="24"/>
              </w:rPr>
              <w:t>H Zhang</w:t>
            </w:r>
          </w:p>
        </w:tc>
      </w:tr>
      <w:tr w:rsidR="00303885" w:rsidRPr="00303885" w14:paraId="2F57BF21" w14:textId="77777777" w:rsidTr="00C40266">
        <w:tc>
          <w:tcPr>
            <w:tcW w:w="2836" w:type="dxa"/>
          </w:tcPr>
          <w:p w14:paraId="64752578"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 xml:space="preserve">Employee Disclosure under section 5.70 Local Government Act 1995 </w:t>
            </w:r>
          </w:p>
        </w:tc>
        <w:tc>
          <w:tcPr>
            <w:tcW w:w="6662" w:type="dxa"/>
          </w:tcPr>
          <w:p w14:paraId="7D2B6081" w14:textId="77777777" w:rsidR="00303885" w:rsidRPr="00303885" w:rsidRDefault="00303885" w:rsidP="00BC112D">
            <w:pPr>
              <w:tabs>
                <w:tab w:val="right" w:pos="595"/>
              </w:tabs>
              <w:ind w:right="187"/>
              <w:jc w:val="both"/>
              <w:rPr>
                <w:rFonts w:ascii="Arial" w:hAnsi="Arial"/>
                <w:szCs w:val="24"/>
              </w:rPr>
            </w:pPr>
            <w:r w:rsidRPr="00303885">
              <w:rPr>
                <w:rFonts w:ascii="Arial" w:hAnsi="Arial"/>
                <w:szCs w:val="24"/>
              </w:rPr>
              <w:t>The author, reviewers and authoriser of this report declare they have no financial or impartiality interest with this matter.</w:t>
            </w:r>
          </w:p>
          <w:p w14:paraId="042234FF" w14:textId="77777777" w:rsidR="00303885" w:rsidRPr="00303885" w:rsidRDefault="00303885" w:rsidP="00BC112D">
            <w:pPr>
              <w:spacing w:line="260" w:lineRule="atLeast"/>
              <w:ind w:right="187"/>
              <w:jc w:val="both"/>
              <w:rPr>
                <w:rFonts w:ascii="Arial" w:hAnsi="Arial"/>
                <w:szCs w:val="24"/>
              </w:rPr>
            </w:pPr>
            <w:r w:rsidRPr="00303885">
              <w:rPr>
                <w:rFonts w:ascii="Arial" w:hAnsi="Arial"/>
                <w:szCs w:val="24"/>
              </w:rPr>
              <w:t>There is no financial or personal relationship between City staff involved in the preparation of this report and the proponents or their consultants.</w:t>
            </w:r>
          </w:p>
        </w:tc>
      </w:tr>
      <w:tr w:rsidR="00303885" w:rsidRPr="00303885" w14:paraId="0633419E" w14:textId="77777777" w:rsidTr="00C40266">
        <w:tc>
          <w:tcPr>
            <w:tcW w:w="2836" w:type="dxa"/>
          </w:tcPr>
          <w:p w14:paraId="544C1A12"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Report Author</w:t>
            </w:r>
          </w:p>
        </w:tc>
        <w:tc>
          <w:tcPr>
            <w:tcW w:w="6662" w:type="dxa"/>
          </w:tcPr>
          <w:p w14:paraId="06911084" w14:textId="77777777" w:rsidR="00303885" w:rsidRPr="00303885" w:rsidRDefault="00303885" w:rsidP="00BC112D">
            <w:pPr>
              <w:ind w:right="187"/>
              <w:jc w:val="both"/>
              <w:rPr>
                <w:rFonts w:ascii="Arial" w:hAnsi="Arial"/>
                <w:szCs w:val="24"/>
              </w:rPr>
            </w:pPr>
            <w:r w:rsidRPr="00303885">
              <w:rPr>
                <w:rFonts w:ascii="Arial" w:hAnsi="Arial"/>
                <w:szCs w:val="24"/>
              </w:rPr>
              <w:t>Roy Winslow – Manager Urban Planning</w:t>
            </w:r>
          </w:p>
        </w:tc>
      </w:tr>
      <w:tr w:rsidR="00303885" w:rsidRPr="00303885" w14:paraId="2BB89A56" w14:textId="77777777" w:rsidTr="00C40266">
        <w:tc>
          <w:tcPr>
            <w:tcW w:w="2836" w:type="dxa"/>
          </w:tcPr>
          <w:p w14:paraId="7768FD92"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Director/CEO</w:t>
            </w:r>
          </w:p>
        </w:tc>
        <w:tc>
          <w:tcPr>
            <w:tcW w:w="6662" w:type="dxa"/>
          </w:tcPr>
          <w:p w14:paraId="11D4CC91" w14:textId="77777777" w:rsidR="00303885" w:rsidRPr="00303885" w:rsidRDefault="00303885" w:rsidP="00BC112D">
            <w:pPr>
              <w:ind w:right="187"/>
              <w:jc w:val="both"/>
              <w:rPr>
                <w:rFonts w:ascii="Arial" w:hAnsi="Arial"/>
                <w:szCs w:val="24"/>
              </w:rPr>
            </w:pPr>
            <w:r w:rsidRPr="00303885">
              <w:rPr>
                <w:rFonts w:ascii="Arial" w:hAnsi="Arial"/>
                <w:szCs w:val="24"/>
              </w:rPr>
              <w:t xml:space="preserve">Tony Free – Director Planning and Development </w:t>
            </w:r>
          </w:p>
        </w:tc>
      </w:tr>
      <w:tr w:rsidR="00303885" w:rsidRPr="00303885" w14:paraId="0A6F7300" w14:textId="77777777" w:rsidTr="00C40266">
        <w:tc>
          <w:tcPr>
            <w:tcW w:w="2836" w:type="dxa"/>
          </w:tcPr>
          <w:p w14:paraId="6405AFE7" w14:textId="77777777" w:rsidR="00303885" w:rsidRPr="00303885" w:rsidRDefault="00303885" w:rsidP="00BC112D">
            <w:pPr>
              <w:ind w:right="187"/>
              <w:jc w:val="both"/>
              <w:rPr>
                <w:rFonts w:ascii="Arial" w:hAnsi="Arial"/>
                <w:b/>
                <w:bCs/>
                <w:color w:val="17365D"/>
                <w:szCs w:val="24"/>
              </w:rPr>
            </w:pPr>
            <w:r w:rsidRPr="00303885">
              <w:rPr>
                <w:rFonts w:ascii="Arial" w:hAnsi="Arial"/>
                <w:b/>
                <w:bCs/>
                <w:color w:val="17365D"/>
                <w:szCs w:val="24"/>
              </w:rPr>
              <w:t>Attachments</w:t>
            </w:r>
          </w:p>
        </w:tc>
        <w:tc>
          <w:tcPr>
            <w:tcW w:w="6662" w:type="dxa"/>
          </w:tcPr>
          <w:p w14:paraId="493A28E1"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Development Plans</w:t>
            </w:r>
          </w:p>
          <w:p w14:paraId="573F1229"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Landscaping Plan</w:t>
            </w:r>
          </w:p>
          <w:p w14:paraId="29A8813E"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3D Render</w:t>
            </w:r>
          </w:p>
          <w:p w14:paraId="4072F2E7"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 xml:space="preserve">Aerial Image and Zoning Map </w:t>
            </w:r>
          </w:p>
          <w:p w14:paraId="14DD576B" w14:textId="77777777" w:rsidR="00303885" w:rsidRPr="00303885" w:rsidRDefault="00303885" w:rsidP="00BC112D">
            <w:pPr>
              <w:numPr>
                <w:ilvl w:val="0"/>
                <w:numId w:val="12"/>
              </w:numPr>
              <w:ind w:left="426" w:right="187" w:hanging="426"/>
              <w:contextualSpacing/>
              <w:jc w:val="both"/>
              <w:rPr>
                <w:rFonts w:ascii="Arial" w:hAnsi="Arial"/>
                <w:szCs w:val="24"/>
                <w:lang w:val="en-US"/>
              </w:rPr>
            </w:pPr>
            <w:r w:rsidRPr="00303885">
              <w:rPr>
                <w:rFonts w:ascii="Arial" w:hAnsi="Arial"/>
                <w:szCs w:val="24"/>
                <w:lang w:val="en-US"/>
              </w:rPr>
              <w:t>CONFIDENTIAL ATTACHMENT - Submissions</w:t>
            </w:r>
          </w:p>
        </w:tc>
      </w:tr>
    </w:tbl>
    <w:p w14:paraId="709B7348" w14:textId="77777777" w:rsidR="00303885" w:rsidRPr="00303885" w:rsidRDefault="00303885" w:rsidP="00BC112D">
      <w:pPr>
        <w:ind w:right="187"/>
        <w:jc w:val="both"/>
        <w:rPr>
          <w:rFonts w:ascii="Arial" w:eastAsia="Calibri" w:hAnsi="Arial" w:cs="Arial"/>
          <w:b/>
          <w:szCs w:val="24"/>
          <w:lang w:val="en-US"/>
        </w:rPr>
      </w:pPr>
    </w:p>
    <w:p w14:paraId="16A27869"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t>Purpose</w:t>
      </w:r>
    </w:p>
    <w:p w14:paraId="71F2134E" w14:textId="77777777" w:rsidR="00303885" w:rsidRPr="00303885" w:rsidRDefault="00303885" w:rsidP="00BC112D">
      <w:pPr>
        <w:ind w:left="-284" w:right="187"/>
        <w:jc w:val="both"/>
        <w:rPr>
          <w:rFonts w:ascii="Arial" w:eastAsia="Calibri" w:hAnsi="Arial" w:cs="Arial"/>
          <w:b/>
          <w:szCs w:val="24"/>
          <w:lang w:val="en-US"/>
        </w:rPr>
      </w:pPr>
    </w:p>
    <w:p w14:paraId="6EDB9C42" w14:textId="77777777" w:rsidR="00303885" w:rsidRPr="00303885" w:rsidRDefault="00303885" w:rsidP="00BC112D">
      <w:pPr>
        <w:ind w:left="-284" w:right="187"/>
        <w:jc w:val="both"/>
        <w:rPr>
          <w:rFonts w:ascii="Arial" w:eastAsia="Calibri" w:hAnsi="Arial" w:cs="Arial"/>
          <w:b/>
          <w:szCs w:val="24"/>
          <w:lang w:val="en-US"/>
        </w:rPr>
      </w:pPr>
      <w:r w:rsidRPr="00303885">
        <w:rPr>
          <w:rFonts w:ascii="Arial" w:eastAsia="Calibri" w:hAnsi="Arial" w:cs="Arial"/>
          <w:szCs w:val="24"/>
          <w:lang w:val="en-US"/>
        </w:rPr>
        <w:t xml:space="preserve">The purpose of this report is for Council to consider a development application for four grouped dwellings at 7 Florence Rd, Nedlands. </w:t>
      </w:r>
    </w:p>
    <w:p w14:paraId="7A0672CE" w14:textId="29C335A9" w:rsidR="00303885" w:rsidRDefault="00303885" w:rsidP="00BC112D">
      <w:pPr>
        <w:ind w:left="-284" w:right="187"/>
        <w:jc w:val="both"/>
        <w:rPr>
          <w:rFonts w:ascii="Arial" w:eastAsia="Calibri" w:hAnsi="Arial" w:cs="Arial"/>
          <w:b/>
          <w:color w:val="17365D"/>
          <w:szCs w:val="24"/>
          <w:lang w:val="en-US"/>
        </w:rPr>
      </w:pPr>
    </w:p>
    <w:p w14:paraId="40EE4E2A" w14:textId="77777777" w:rsidR="00C40266" w:rsidRPr="00303885" w:rsidRDefault="00C40266" w:rsidP="00BC112D">
      <w:pPr>
        <w:ind w:left="-284" w:right="187"/>
        <w:jc w:val="both"/>
        <w:rPr>
          <w:rFonts w:ascii="Arial" w:eastAsia="Calibri" w:hAnsi="Arial" w:cs="Arial"/>
          <w:b/>
          <w:color w:val="17365D"/>
          <w:szCs w:val="24"/>
          <w:lang w:val="en-US"/>
        </w:rPr>
      </w:pPr>
    </w:p>
    <w:p w14:paraId="646F3927"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t>Recommendation</w:t>
      </w:r>
    </w:p>
    <w:p w14:paraId="19F071CD" w14:textId="77777777" w:rsidR="00303885" w:rsidRPr="00303885" w:rsidRDefault="00303885" w:rsidP="00BC112D">
      <w:pPr>
        <w:ind w:left="-284" w:right="187"/>
        <w:jc w:val="both"/>
        <w:rPr>
          <w:rFonts w:ascii="Arial" w:eastAsia="Calibri" w:hAnsi="Arial" w:cs="Arial"/>
          <w:b/>
          <w:szCs w:val="24"/>
          <w:lang w:val="en-US"/>
        </w:rPr>
      </w:pPr>
    </w:p>
    <w:p w14:paraId="384A76C7" w14:textId="77777777" w:rsidR="00303885" w:rsidRPr="00303885" w:rsidRDefault="00303885" w:rsidP="00BC112D">
      <w:pPr>
        <w:ind w:left="-284" w:right="187"/>
        <w:jc w:val="both"/>
        <w:rPr>
          <w:rFonts w:ascii="Arial" w:eastAsia="Calibri" w:hAnsi="Arial" w:cs="Arial"/>
          <w:b/>
          <w:bCs/>
          <w:color w:val="17365D"/>
          <w:szCs w:val="24"/>
        </w:rPr>
      </w:pPr>
      <w:r w:rsidRPr="00303885">
        <w:rPr>
          <w:rFonts w:ascii="Arial" w:eastAsia="Calibri" w:hAnsi="Arial" w:cs="Arial"/>
          <w:b/>
          <w:color w:val="17365D"/>
          <w:szCs w:val="24"/>
        </w:rPr>
        <w:t xml:space="preserve">That Council, in accordance with Clause 68(2)(b) of the Deemed Provisions of the </w:t>
      </w:r>
      <w:r w:rsidRPr="00303885">
        <w:rPr>
          <w:rFonts w:ascii="Arial" w:eastAsia="Calibri" w:hAnsi="Arial" w:cs="Arial"/>
          <w:b/>
          <w:i/>
          <w:iCs/>
          <w:color w:val="17365D"/>
          <w:szCs w:val="24"/>
        </w:rPr>
        <w:t>Planning and Development (Local Planning Schemes) Regulations 2015,</w:t>
      </w:r>
      <w:r w:rsidRPr="00303885">
        <w:rPr>
          <w:rFonts w:ascii="Arial" w:eastAsia="Calibri" w:hAnsi="Arial" w:cs="Arial"/>
          <w:b/>
          <w:color w:val="17365D"/>
          <w:szCs w:val="24"/>
        </w:rPr>
        <w:t xml:space="preserve"> </w:t>
      </w:r>
      <w:r w:rsidRPr="00303885">
        <w:rPr>
          <w:rFonts w:ascii="Arial" w:eastAsia="Calibri" w:hAnsi="Arial" w:cs="Arial"/>
          <w:b/>
          <w:bCs/>
          <w:color w:val="17365D"/>
          <w:szCs w:val="24"/>
        </w:rPr>
        <w:t>approves</w:t>
      </w:r>
      <w:r w:rsidRPr="00303885">
        <w:rPr>
          <w:rFonts w:ascii="Arial" w:eastAsia="Calibri" w:hAnsi="Arial" w:cs="Arial"/>
          <w:b/>
          <w:bCs/>
          <w:color w:val="FF0000"/>
          <w:szCs w:val="24"/>
        </w:rPr>
        <w:t xml:space="preserve"> </w:t>
      </w:r>
      <w:r w:rsidRPr="00303885">
        <w:rPr>
          <w:rFonts w:ascii="Arial" w:eastAsia="Calibri" w:hAnsi="Arial" w:cs="Arial"/>
          <w:b/>
          <w:bCs/>
          <w:color w:val="17365D"/>
          <w:szCs w:val="24"/>
        </w:rPr>
        <w:t>the development application received on 30 November 2021 in accordance with the plans date stamped 10 March 2022 for 4 grouped dwellings at 7 Florence Rd, Nedlands, subject to the following conditions:</w:t>
      </w:r>
    </w:p>
    <w:p w14:paraId="1BBB77B4" w14:textId="77777777" w:rsidR="00303885" w:rsidRPr="00303885" w:rsidRDefault="00303885" w:rsidP="00BC112D">
      <w:pPr>
        <w:ind w:left="-567" w:right="187"/>
        <w:jc w:val="both"/>
        <w:rPr>
          <w:rFonts w:ascii="Arial" w:eastAsia="Calibri" w:hAnsi="Arial" w:cs="Arial"/>
          <w:b/>
          <w:bCs/>
          <w:color w:val="17365D"/>
          <w:szCs w:val="24"/>
        </w:rPr>
      </w:pPr>
    </w:p>
    <w:p w14:paraId="01EBEBD7"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 xml:space="preserve">This approval relates only to the development as indicated on the approved plans dated </w:t>
      </w:r>
      <w:sdt>
        <w:sdtPr>
          <w:rPr>
            <w:rFonts w:ascii="Arial" w:hAnsi="Arial" w:cs="Arial"/>
            <w:b/>
            <w:bCs/>
            <w:color w:val="17365D"/>
            <w:szCs w:val="24"/>
          </w:rPr>
          <w:id w:val="1769960542"/>
          <w:placeholder>
            <w:docPart w:val="791691CFFD2648DF953363901B4E90C3"/>
          </w:placeholder>
          <w:date w:fullDate="2022-03-10T00:00:00Z">
            <w:dateFormat w:val="d MMMM yyyy"/>
            <w:lid w:val="en-AU"/>
            <w:storeMappedDataAs w:val="dateTime"/>
            <w:calendar w:val="gregorian"/>
          </w:date>
        </w:sdtPr>
        <w:sdtEndPr/>
        <w:sdtContent>
          <w:r w:rsidRPr="00303885">
            <w:rPr>
              <w:rFonts w:ascii="Arial" w:hAnsi="Arial" w:cs="Arial"/>
              <w:b/>
              <w:bCs/>
              <w:color w:val="17365D"/>
              <w:szCs w:val="24"/>
            </w:rPr>
            <w:t>10 March 2022</w:t>
          </w:r>
        </w:sdtContent>
      </w:sdt>
      <w:r w:rsidRPr="00303885">
        <w:rPr>
          <w:rFonts w:ascii="Arial" w:hAnsi="Arial" w:cs="Arial"/>
          <w:b/>
          <w:bCs/>
          <w:color w:val="17365D"/>
          <w:szCs w:val="24"/>
        </w:rPr>
        <w:t xml:space="preserve">. It does not relate to any other development on this lot and must substantially commence within 2 years from the date of the decision letter. </w:t>
      </w:r>
    </w:p>
    <w:p w14:paraId="52C35A77" w14:textId="77777777" w:rsidR="00303885" w:rsidRPr="00303885" w:rsidRDefault="00303885" w:rsidP="00BC112D">
      <w:pPr>
        <w:ind w:left="284" w:right="187" w:hanging="568"/>
        <w:contextualSpacing/>
        <w:jc w:val="both"/>
        <w:rPr>
          <w:rFonts w:ascii="Arial" w:hAnsi="Arial" w:cs="Arial"/>
          <w:b/>
          <w:bCs/>
          <w:color w:val="17365D"/>
          <w:szCs w:val="24"/>
        </w:rPr>
      </w:pPr>
    </w:p>
    <w:p w14:paraId="2B726C63"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 xml:space="preserve">All works indicated on the approved plans shall be wholly located within the lot boundaries of the subject site. </w:t>
      </w:r>
    </w:p>
    <w:p w14:paraId="5FB4E4AF" w14:textId="77777777" w:rsidR="00303885" w:rsidRPr="00303885" w:rsidRDefault="00303885" w:rsidP="00BC112D">
      <w:pPr>
        <w:ind w:left="284" w:right="187" w:hanging="568"/>
        <w:contextualSpacing/>
        <w:jc w:val="both"/>
        <w:rPr>
          <w:rFonts w:ascii="Arial" w:hAnsi="Arial" w:cs="Arial"/>
          <w:b/>
          <w:bCs/>
          <w:color w:val="17365D"/>
          <w:szCs w:val="24"/>
        </w:rPr>
      </w:pPr>
    </w:p>
    <w:p w14:paraId="39B5FBCB"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lang w:val="en-US"/>
        </w:rPr>
      </w:pPr>
      <w:r w:rsidRPr="00303885">
        <w:rPr>
          <w:rFonts w:ascii="Arial" w:hAnsi="Arial" w:cs="Arial"/>
          <w:b/>
          <w:bCs/>
          <w:color w:val="17365D"/>
          <w:szCs w:val="24"/>
          <w:lang w:val="en-US"/>
        </w:rPr>
        <w:t>Prior to occupation, walls on or adjacent to lot boundaries are to be finished externally to the same standard as the rest of the development in:</w:t>
      </w:r>
    </w:p>
    <w:p w14:paraId="15897C02" w14:textId="77777777" w:rsidR="00303885" w:rsidRPr="00303885" w:rsidRDefault="00303885" w:rsidP="00BC112D">
      <w:pPr>
        <w:ind w:left="720" w:right="187"/>
        <w:contextualSpacing/>
        <w:jc w:val="both"/>
        <w:rPr>
          <w:rFonts w:ascii="Arial" w:hAnsi="Arial" w:cs="Arial"/>
          <w:b/>
          <w:bCs/>
          <w:color w:val="17365D"/>
          <w:szCs w:val="24"/>
          <w:lang w:val="en-US"/>
        </w:rPr>
      </w:pPr>
    </w:p>
    <w:p w14:paraId="5667035C"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lastRenderedPageBreak/>
        <w:t>Face brick;</w:t>
      </w:r>
    </w:p>
    <w:p w14:paraId="48F8C7D3"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Painted render;</w:t>
      </w:r>
    </w:p>
    <w:p w14:paraId="0B16B69B"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Painted brickwork; or</w:t>
      </w:r>
    </w:p>
    <w:p w14:paraId="016820B2" w14:textId="77777777" w:rsidR="00303885" w:rsidRPr="00303885" w:rsidRDefault="00303885" w:rsidP="00BC112D">
      <w:pPr>
        <w:numPr>
          <w:ilvl w:val="0"/>
          <w:numId w:val="10"/>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Other clean finish as specified on the approved plans.</w:t>
      </w:r>
    </w:p>
    <w:p w14:paraId="12BAEB9D" w14:textId="77777777" w:rsidR="00303885" w:rsidRPr="00303885" w:rsidRDefault="00303885" w:rsidP="00BC112D">
      <w:pPr>
        <w:spacing w:line="276" w:lineRule="auto"/>
        <w:ind w:left="207" w:right="187"/>
        <w:jc w:val="both"/>
        <w:rPr>
          <w:rFonts w:ascii="Arial" w:hAnsi="Arial" w:cs="Arial"/>
          <w:b/>
          <w:bCs/>
          <w:color w:val="17365D"/>
          <w:szCs w:val="24"/>
          <w:lang w:val="en-US"/>
        </w:rPr>
      </w:pPr>
    </w:p>
    <w:p w14:paraId="27ED9A30" w14:textId="77777777" w:rsidR="00303885" w:rsidRPr="00303885" w:rsidRDefault="00303885" w:rsidP="00BC112D">
      <w:pPr>
        <w:ind w:left="284" w:right="187"/>
        <w:contextualSpacing/>
        <w:jc w:val="both"/>
        <w:rPr>
          <w:rFonts w:ascii="Arial" w:hAnsi="Arial" w:cs="Arial"/>
          <w:b/>
          <w:bCs/>
          <w:color w:val="17365D"/>
          <w:szCs w:val="24"/>
          <w:lang w:val="en-US"/>
        </w:rPr>
      </w:pPr>
      <w:r w:rsidRPr="00303885">
        <w:rPr>
          <w:rFonts w:ascii="Arial" w:hAnsi="Arial" w:cs="Arial"/>
          <w:b/>
          <w:bCs/>
          <w:color w:val="17365D"/>
          <w:szCs w:val="24"/>
          <w:lang w:val="en-US"/>
        </w:rPr>
        <w:t>And are to be thereafter maintained to the satisfaction of the City of Nedlands.</w:t>
      </w:r>
    </w:p>
    <w:p w14:paraId="6140F299" w14:textId="77777777" w:rsidR="00303885" w:rsidRPr="00303885" w:rsidRDefault="00303885" w:rsidP="00BC112D">
      <w:pPr>
        <w:ind w:left="-142" w:right="187"/>
        <w:contextualSpacing/>
        <w:jc w:val="both"/>
        <w:rPr>
          <w:rFonts w:ascii="Arial" w:hAnsi="Arial" w:cs="Arial"/>
          <w:b/>
          <w:bCs/>
          <w:color w:val="17365D"/>
          <w:szCs w:val="24"/>
        </w:rPr>
      </w:pPr>
    </w:p>
    <w:p w14:paraId="13A7C0E6"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Prior to the lodgement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w:t>
      </w:r>
    </w:p>
    <w:p w14:paraId="259FE32A" w14:textId="77777777" w:rsidR="00303885" w:rsidRPr="00303885" w:rsidRDefault="00303885" w:rsidP="00BC112D">
      <w:pPr>
        <w:ind w:left="-142" w:right="187"/>
        <w:contextualSpacing/>
        <w:jc w:val="both"/>
        <w:rPr>
          <w:rFonts w:ascii="Arial" w:hAnsi="Arial" w:cs="Arial"/>
          <w:b/>
          <w:bCs/>
          <w:color w:val="17365D"/>
          <w:szCs w:val="24"/>
        </w:rPr>
      </w:pPr>
    </w:p>
    <w:p w14:paraId="01DA9129" w14:textId="77777777" w:rsidR="00303885" w:rsidRPr="00303885" w:rsidRDefault="00303885" w:rsidP="00BC112D">
      <w:pPr>
        <w:numPr>
          <w:ilvl w:val="0"/>
          <w:numId w:val="9"/>
        </w:numPr>
        <w:spacing w:line="276" w:lineRule="auto"/>
        <w:ind w:left="284" w:right="187" w:hanging="568"/>
        <w:contextualSpacing/>
        <w:jc w:val="both"/>
        <w:rPr>
          <w:rFonts w:ascii="Arial" w:eastAsia="Cambria" w:hAnsi="Arial" w:cs="Arial"/>
          <w:b/>
          <w:bCs/>
          <w:color w:val="17365D"/>
          <w:szCs w:val="24"/>
        </w:rPr>
      </w:pPr>
      <w:r w:rsidRPr="00303885">
        <w:rPr>
          <w:rFonts w:ascii="Arial" w:eastAsia="Cambria" w:hAnsi="Arial" w:cs="Arial"/>
          <w:b/>
          <w:bCs/>
          <w:color w:val="17365D"/>
          <w:szCs w:val="24"/>
        </w:rPr>
        <w:t>Prior to occupation, the balconies located on the northern elevation as annotated in red on the approved plans shall be screened in accordance with the Residential Design Codes by either; </w:t>
      </w:r>
    </w:p>
    <w:p w14:paraId="38FF8FA3" w14:textId="77777777" w:rsidR="00303885" w:rsidRPr="00303885" w:rsidRDefault="00303885" w:rsidP="00BC112D">
      <w:pPr>
        <w:ind w:left="720" w:right="187"/>
        <w:contextualSpacing/>
        <w:jc w:val="both"/>
        <w:rPr>
          <w:rFonts w:ascii="Arial" w:eastAsia="Cambria" w:hAnsi="Arial" w:cs="Arial"/>
          <w:b/>
          <w:bCs/>
          <w:color w:val="17365D"/>
          <w:szCs w:val="24"/>
        </w:rPr>
      </w:pPr>
    </w:p>
    <w:p w14:paraId="3F362D78"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fixed and obscured glass to a height of 1.6 metres above finished floor level; or</w:t>
      </w:r>
    </w:p>
    <w:p w14:paraId="1C7B297D"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fixed screening devices to a height of 1.6 meters above finished floor level that are at least 75% obscure and made of a durable material; or</w:t>
      </w:r>
    </w:p>
    <w:p w14:paraId="3BF37288"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a minimum sill height of 1.6 metres above the finished floor level; or</w:t>
      </w:r>
    </w:p>
    <w:p w14:paraId="057DA83F" w14:textId="77777777" w:rsidR="00303885" w:rsidRPr="00303885" w:rsidRDefault="00303885" w:rsidP="00BC112D">
      <w:pPr>
        <w:numPr>
          <w:ilvl w:val="0"/>
          <w:numId w:val="11"/>
        </w:numPr>
        <w:spacing w:line="276" w:lineRule="auto"/>
        <w:ind w:left="851" w:right="187" w:hanging="567"/>
        <w:contextualSpacing/>
        <w:jc w:val="both"/>
        <w:rPr>
          <w:rFonts w:ascii="Arial" w:hAnsi="Arial" w:cs="Arial"/>
          <w:b/>
          <w:bCs/>
          <w:color w:val="17365D"/>
          <w:szCs w:val="24"/>
          <w:lang w:val="en-US"/>
        </w:rPr>
      </w:pPr>
      <w:r w:rsidRPr="00303885">
        <w:rPr>
          <w:rFonts w:ascii="Arial" w:hAnsi="Arial" w:cs="Arial"/>
          <w:b/>
          <w:bCs/>
          <w:color w:val="17365D"/>
          <w:szCs w:val="24"/>
          <w:lang w:val="en-US"/>
        </w:rPr>
        <w:t xml:space="preserve">an alternative method of screening approved by the City of Nedlands. </w:t>
      </w:r>
    </w:p>
    <w:p w14:paraId="40AC2E63" w14:textId="77777777" w:rsidR="00303885" w:rsidRPr="00303885" w:rsidRDefault="00303885" w:rsidP="00BC112D">
      <w:pPr>
        <w:spacing w:line="276" w:lineRule="auto"/>
        <w:ind w:left="207" w:right="187"/>
        <w:jc w:val="both"/>
        <w:rPr>
          <w:rFonts w:ascii="Arial" w:hAnsi="Arial" w:cs="Arial"/>
          <w:b/>
          <w:bCs/>
          <w:color w:val="17365D"/>
          <w:szCs w:val="24"/>
          <w:lang w:val="en-US"/>
        </w:rPr>
      </w:pPr>
    </w:p>
    <w:p w14:paraId="287C59F8" w14:textId="77777777" w:rsidR="00303885" w:rsidRPr="00303885" w:rsidRDefault="00303885" w:rsidP="00BC112D">
      <w:pPr>
        <w:ind w:left="284" w:right="187"/>
        <w:jc w:val="both"/>
        <w:rPr>
          <w:rFonts w:ascii="Arial" w:eastAsia="Cambria" w:hAnsi="Arial" w:cs="Arial"/>
          <w:b/>
          <w:bCs/>
          <w:color w:val="17365D"/>
          <w:szCs w:val="24"/>
        </w:rPr>
      </w:pPr>
      <w:r w:rsidRPr="00303885">
        <w:rPr>
          <w:rFonts w:ascii="Arial" w:eastAsia="Cambria" w:hAnsi="Arial" w:cs="Arial"/>
          <w:b/>
          <w:bCs/>
          <w:color w:val="17365D"/>
          <w:szCs w:val="24"/>
        </w:rPr>
        <w:t>The required screening shall be thereafter maintained to the satisfaction of the City of Nedlands.</w:t>
      </w:r>
    </w:p>
    <w:p w14:paraId="459435F1" w14:textId="77777777" w:rsidR="00303885" w:rsidRPr="00303885" w:rsidRDefault="00303885" w:rsidP="00BC112D">
      <w:pPr>
        <w:ind w:left="-142" w:right="187"/>
        <w:jc w:val="both"/>
        <w:rPr>
          <w:rFonts w:ascii="Arial" w:hAnsi="Arial" w:cs="Arial"/>
          <w:b/>
          <w:bCs/>
          <w:color w:val="17365D"/>
          <w:szCs w:val="24"/>
        </w:rPr>
      </w:pPr>
    </w:p>
    <w:p w14:paraId="61E636E4"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All stormwater discharge from the development shall be contained and disposed of on-site unless otherwise approved by the City of Nedlands.</w:t>
      </w:r>
    </w:p>
    <w:p w14:paraId="57D4A896" w14:textId="77777777" w:rsidR="00303885" w:rsidRPr="00303885" w:rsidRDefault="00303885" w:rsidP="00BC112D">
      <w:pPr>
        <w:ind w:left="-142" w:right="187"/>
        <w:contextualSpacing/>
        <w:jc w:val="both"/>
        <w:rPr>
          <w:rFonts w:ascii="Arial" w:hAnsi="Arial" w:cs="Arial"/>
          <w:b/>
          <w:bCs/>
          <w:color w:val="17365D"/>
          <w:szCs w:val="24"/>
        </w:rPr>
      </w:pPr>
    </w:p>
    <w:p w14:paraId="14546194"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color w:val="17365D"/>
          <w:szCs w:val="24"/>
        </w:rPr>
      </w:pPr>
      <w:r w:rsidRPr="00303885">
        <w:rPr>
          <w:rFonts w:ascii="Arial" w:hAnsi="Arial" w:cs="Arial"/>
          <w:b/>
          <w:bCs/>
          <w:color w:val="17365D"/>
          <w:szCs w:val="24"/>
        </w:rPr>
        <w:t xml:space="preserve">The street tree(s) within the verge in front of the lot are to be protected and </w:t>
      </w:r>
      <w:r w:rsidRPr="00C40266">
        <w:rPr>
          <w:rFonts w:ascii="Arial" w:hAnsi="Arial" w:cs="Arial"/>
          <w:b/>
          <w:bCs/>
          <w:color w:val="17365D"/>
          <w:szCs w:val="24"/>
          <w:lang w:val="en-US"/>
        </w:rPr>
        <w:t>maintained</w:t>
      </w:r>
      <w:r w:rsidRPr="00303885">
        <w:rPr>
          <w:rFonts w:ascii="Arial" w:hAnsi="Arial" w:cs="Arial"/>
          <w:b/>
          <w:bCs/>
          <w:color w:val="17365D"/>
          <w:szCs w:val="24"/>
        </w:rPr>
        <w:t xml:space="preserve">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04303180" w14:textId="77777777" w:rsidR="00303885" w:rsidRPr="00303885" w:rsidRDefault="00303885" w:rsidP="00BC112D">
      <w:pPr>
        <w:ind w:left="-142" w:right="187"/>
        <w:contextualSpacing/>
        <w:jc w:val="both"/>
        <w:rPr>
          <w:rFonts w:ascii="Arial" w:hAnsi="Arial" w:cs="Arial"/>
          <w:b/>
          <w:bCs/>
          <w:color w:val="17365D"/>
          <w:szCs w:val="24"/>
        </w:rPr>
      </w:pPr>
    </w:p>
    <w:p w14:paraId="47E7C0F5" w14:textId="77777777" w:rsidR="00303885" w:rsidRPr="00303885" w:rsidRDefault="00303885" w:rsidP="00BC112D">
      <w:pPr>
        <w:numPr>
          <w:ilvl w:val="0"/>
          <w:numId w:val="9"/>
        </w:numPr>
        <w:spacing w:line="276" w:lineRule="auto"/>
        <w:ind w:left="284" w:right="187" w:hanging="568"/>
        <w:contextualSpacing/>
        <w:jc w:val="both"/>
        <w:rPr>
          <w:rFonts w:ascii="Arial" w:hAnsi="Arial" w:cs="Arial"/>
          <w:b/>
          <w:bCs/>
          <w:szCs w:val="24"/>
        </w:rPr>
      </w:pPr>
      <w:r w:rsidRPr="00303885">
        <w:rPr>
          <w:rFonts w:ascii="Arial" w:hAnsi="Arial" w:cs="Arial"/>
          <w:b/>
          <w:bCs/>
          <w:color w:val="17365D"/>
          <w:szCs w:val="24"/>
        </w:rPr>
        <w:t xml:space="preserve">Prior </w:t>
      </w:r>
      <w:r w:rsidRPr="00C40266">
        <w:rPr>
          <w:rFonts w:ascii="Arial" w:hAnsi="Arial" w:cs="Arial"/>
          <w:b/>
          <w:bCs/>
          <w:color w:val="17365D"/>
          <w:szCs w:val="24"/>
          <w:lang w:val="en-US"/>
        </w:rPr>
        <w:t>to</w:t>
      </w:r>
      <w:r w:rsidRPr="00303885">
        <w:rPr>
          <w:rFonts w:ascii="Arial" w:hAnsi="Arial" w:cs="Arial"/>
          <w:b/>
          <w:bCs/>
          <w:color w:val="17365D"/>
          <w:szCs w:val="24"/>
        </w:rPr>
        <w:t xml:space="preserve">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r w:rsidRPr="00303885">
        <w:rPr>
          <w:rFonts w:ascii="Arial" w:hAnsi="Arial" w:cs="Arial"/>
          <w:b/>
          <w:bCs/>
          <w:szCs w:val="24"/>
        </w:rPr>
        <w:t>.</w:t>
      </w:r>
    </w:p>
    <w:p w14:paraId="20E25F75" w14:textId="50243E94" w:rsidR="00303885" w:rsidRDefault="00303885" w:rsidP="00BC112D">
      <w:pPr>
        <w:ind w:left="-142" w:right="187"/>
        <w:jc w:val="both"/>
        <w:rPr>
          <w:rFonts w:ascii="Arial" w:hAnsi="Arial" w:cs="Arial"/>
          <w:b/>
          <w:bCs/>
          <w:szCs w:val="24"/>
        </w:rPr>
      </w:pPr>
    </w:p>
    <w:p w14:paraId="2774C6ED"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lastRenderedPageBreak/>
        <w:t>Voting Requirement</w:t>
      </w:r>
    </w:p>
    <w:p w14:paraId="46002726" w14:textId="77777777" w:rsidR="00303885" w:rsidRPr="00303885" w:rsidRDefault="00303885" w:rsidP="00BC112D">
      <w:pPr>
        <w:ind w:left="-284" w:right="187"/>
        <w:jc w:val="both"/>
        <w:rPr>
          <w:rFonts w:ascii="Arial" w:eastAsia="Calibri" w:hAnsi="Arial" w:cs="Arial"/>
          <w:b/>
          <w:color w:val="17365D"/>
          <w:szCs w:val="24"/>
          <w:lang w:val="en-US"/>
        </w:rPr>
      </w:pPr>
    </w:p>
    <w:p w14:paraId="0EEAA75D" w14:textId="08CC1C91"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Simple Majority</w:t>
      </w:r>
      <w:r w:rsidR="00D5245F">
        <w:rPr>
          <w:rFonts w:ascii="Arial" w:eastAsia="Calibri" w:hAnsi="Arial" w:cs="Arial"/>
          <w:szCs w:val="24"/>
          <w:lang w:val="en-GB"/>
        </w:rPr>
        <w:t>.</w:t>
      </w:r>
    </w:p>
    <w:p w14:paraId="5B2343FF" w14:textId="77777777" w:rsidR="00303885" w:rsidRPr="00303885" w:rsidRDefault="00303885" w:rsidP="00BC112D">
      <w:pPr>
        <w:ind w:left="-284" w:right="187"/>
        <w:jc w:val="both"/>
        <w:rPr>
          <w:rFonts w:ascii="Arial" w:eastAsia="Calibri" w:hAnsi="Arial" w:cs="Arial"/>
          <w:szCs w:val="24"/>
          <w:lang w:val="en-GB"/>
        </w:rPr>
      </w:pPr>
    </w:p>
    <w:p w14:paraId="72F463BA"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4A2CB76" w14:textId="77777777" w:rsidR="00303885" w:rsidRPr="00303885" w:rsidRDefault="00303885" w:rsidP="00BC112D">
      <w:pPr>
        <w:ind w:left="-284" w:right="187"/>
        <w:jc w:val="both"/>
        <w:rPr>
          <w:rFonts w:ascii="Arial" w:eastAsia="Calibri" w:hAnsi="Arial" w:cs="Arial"/>
          <w:szCs w:val="24"/>
          <w:lang w:val="en-GB"/>
        </w:rPr>
      </w:pPr>
    </w:p>
    <w:p w14:paraId="14642F22"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270E6D8" w14:textId="77777777" w:rsidR="00303885" w:rsidRPr="00303885" w:rsidRDefault="00303885" w:rsidP="00BC112D">
      <w:pPr>
        <w:ind w:left="-284" w:right="187"/>
        <w:jc w:val="both"/>
        <w:rPr>
          <w:rFonts w:ascii="Arial" w:eastAsia="Calibri" w:hAnsi="Arial" w:cs="Arial"/>
          <w:szCs w:val="24"/>
          <w:lang w:val="en-GB"/>
        </w:rPr>
      </w:pPr>
    </w:p>
    <w:p w14:paraId="2054CEDA"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09047A0" w14:textId="77777777" w:rsidR="00303885" w:rsidRPr="00303885" w:rsidRDefault="00303885" w:rsidP="00BC112D">
      <w:pPr>
        <w:ind w:left="-284" w:right="187"/>
        <w:jc w:val="both"/>
        <w:rPr>
          <w:rFonts w:ascii="Arial" w:eastAsia="Calibri" w:hAnsi="Arial" w:cs="Arial"/>
          <w:szCs w:val="24"/>
          <w:lang w:val="en-GB"/>
        </w:rPr>
      </w:pPr>
    </w:p>
    <w:p w14:paraId="6A18BB6F"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t xml:space="preserve">Background </w:t>
      </w:r>
    </w:p>
    <w:p w14:paraId="51DB8A55" w14:textId="77777777" w:rsidR="00303885" w:rsidRPr="00303885" w:rsidRDefault="00303885" w:rsidP="00BC112D">
      <w:pPr>
        <w:ind w:left="-284" w:right="187"/>
        <w:jc w:val="both"/>
        <w:rPr>
          <w:rFonts w:ascii="Arial" w:eastAsia="Calibri" w:hAnsi="Arial" w:cs="Arial"/>
          <w:b/>
          <w:szCs w:val="24"/>
          <w:lang w:val="en-US"/>
        </w:rPr>
      </w:pPr>
    </w:p>
    <w:p w14:paraId="6E56C621" w14:textId="77777777" w:rsidR="00303885" w:rsidRPr="00303885" w:rsidRDefault="00303885" w:rsidP="00BC112D">
      <w:pPr>
        <w:ind w:left="-284" w:right="187"/>
        <w:jc w:val="both"/>
        <w:rPr>
          <w:rFonts w:ascii="Arial" w:eastAsia="Calibri" w:hAnsi="Arial" w:cs="Arial"/>
          <w:b/>
          <w:bCs/>
          <w:szCs w:val="24"/>
          <w:lang w:val="en-GB"/>
        </w:rPr>
      </w:pPr>
      <w:r w:rsidRPr="00303885">
        <w:rPr>
          <w:rFonts w:ascii="Arial" w:eastAsia="Calibri" w:hAnsi="Arial" w:cs="Arial"/>
          <w:b/>
          <w:bCs/>
          <w:szCs w:val="24"/>
          <w:lang w:val="en-GB"/>
        </w:rPr>
        <w:t>Land Details</w:t>
      </w:r>
    </w:p>
    <w:p w14:paraId="11FBC55F" w14:textId="77777777" w:rsidR="00303885" w:rsidRPr="00303885" w:rsidRDefault="00303885" w:rsidP="00BC112D">
      <w:pPr>
        <w:ind w:left="-284" w:right="187"/>
        <w:jc w:val="both"/>
        <w:rPr>
          <w:rFonts w:ascii="Arial" w:eastAsia="Calibri" w:hAnsi="Arial" w:cs="Arial"/>
          <w:b/>
          <w:bCs/>
          <w:szCs w:val="24"/>
          <w:lang w:val="en-GB"/>
        </w:rPr>
      </w:pPr>
    </w:p>
    <w:tbl>
      <w:tblPr>
        <w:tblStyle w:val="TableGrid251"/>
        <w:tblW w:w="9640" w:type="dxa"/>
        <w:tblInd w:w="-289" w:type="dxa"/>
        <w:tblLook w:val="04A0" w:firstRow="1" w:lastRow="0" w:firstColumn="1" w:lastColumn="0" w:noHBand="0" w:noVBand="1"/>
      </w:tblPr>
      <w:tblGrid>
        <w:gridCol w:w="6096"/>
        <w:gridCol w:w="3544"/>
      </w:tblGrid>
      <w:tr w:rsidR="00303885" w:rsidRPr="00303885" w14:paraId="5D3025DC" w14:textId="77777777" w:rsidTr="00D5245F">
        <w:tc>
          <w:tcPr>
            <w:tcW w:w="6096" w:type="dxa"/>
            <w:vAlign w:val="center"/>
          </w:tcPr>
          <w:p w14:paraId="02CF77DA"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Metropolitan Region Scheme Zone</w:t>
            </w:r>
          </w:p>
        </w:tc>
        <w:tc>
          <w:tcPr>
            <w:tcW w:w="3544" w:type="dxa"/>
            <w:vAlign w:val="center"/>
          </w:tcPr>
          <w:p w14:paraId="6C358B5B"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Urban</w:t>
            </w:r>
          </w:p>
        </w:tc>
      </w:tr>
      <w:tr w:rsidR="00303885" w:rsidRPr="00303885" w14:paraId="00DB4514" w14:textId="77777777" w:rsidTr="00D5245F">
        <w:tc>
          <w:tcPr>
            <w:tcW w:w="6096" w:type="dxa"/>
            <w:vAlign w:val="center"/>
          </w:tcPr>
          <w:p w14:paraId="1B2946CF"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Local Planning Scheme Zone</w:t>
            </w:r>
          </w:p>
        </w:tc>
        <w:tc>
          <w:tcPr>
            <w:tcW w:w="3544" w:type="dxa"/>
            <w:vAlign w:val="center"/>
          </w:tcPr>
          <w:p w14:paraId="198E3D88"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Residential</w:t>
            </w:r>
          </w:p>
        </w:tc>
      </w:tr>
      <w:tr w:rsidR="00303885" w:rsidRPr="00303885" w14:paraId="78B22017" w14:textId="77777777" w:rsidTr="00D5245F">
        <w:tc>
          <w:tcPr>
            <w:tcW w:w="6096" w:type="dxa"/>
            <w:vAlign w:val="center"/>
          </w:tcPr>
          <w:p w14:paraId="76F5CC5B"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R-Code</w:t>
            </w:r>
          </w:p>
        </w:tc>
        <w:tc>
          <w:tcPr>
            <w:tcW w:w="3544" w:type="dxa"/>
            <w:vAlign w:val="center"/>
          </w:tcPr>
          <w:p w14:paraId="4EADB2D3"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R60</w:t>
            </w:r>
          </w:p>
        </w:tc>
      </w:tr>
      <w:tr w:rsidR="00303885" w:rsidRPr="00303885" w14:paraId="48F01150" w14:textId="77777777" w:rsidTr="00D5245F">
        <w:tc>
          <w:tcPr>
            <w:tcW w:w="6096" w:type="dxa"/>
            <w:vAlign w:val="center"/>
          </w:tcPr>
          <w:p w14:paraId="64861195"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Land area</w:t>
            </w:r>
          </w:p>
        </w:tc>
        <w:tc>
          <w:tcPr>
            <w:tcW w:w="3544" w:type="dxa"/>
            <w:vAlign w:val="center"/>
          </w:tcPr>
          <w:p w14:paraId="065D6B75"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1,012m</w:t>
            </w:r>
            <w:r w:rsidRPr="00303885">
              <w:rPr>
                <w:rFonts w:ascii="Arial" w:hAnsi="Arial"/>
                <w:color w:val="000000"/>
                <w:szCs w:val="24"/>
                <w:vertAlign w:val="superscript"/>
              </w:rPr>
              <w:t>2</w:t>
            </w:r>
          </w:p>
        </w:tc>
      </w:tr>
      <w:tr w:rsidR="00303885" w:rsidRPr="00303885" w14:paraId="2F5E7059" w14:textId="77777777" w:rsidTr="00D5245F">
        <w:tc>
          <w:tcPr>
            <w:tcW w:w="6096" w:type="dxa"/>
            <w:vAlign w:val="center"/>
          </w:tcPr>
          <w:p w14:paraId="3CD5118A"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Land Use</w:t>
            </w:r>
          </w:p>
        </w:tc>
        <w:tc>
          <w:tcPr>
            <w:tcW w:w="3544" w:type="dxa"/>
            <w:vAlign w:val="center"/>
          </w:tcPr>
          <w:p w14:paraId="550EAF0D"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Residential Single House</w:t>
            </w:r>
          </w:p>
        </w:tc>
      </w:tr>
      <w:tr w:rsidR="00303885" w:rsidRPr="00303885" w14:paraId="6423C6D5" w14:textId="77777777" w:rsidTr="00D5245F">
        <w:tc>
          <w:tcPr>
            <w:tcW w:w="6096" w:type="dxa"/>
            <w:vAlign w:val="center"/>
          </w:tcPr>
          <w:p w14:paraId="5508CC04" w14:textId="77777777" w:rsidR="00303885" w:rsidRPr="00303885" w:rsidRDefault="00303885" w:rsidP="00BC112D">
            <w:pPr>
              <w:ind w:left="-567" w:right="187" w:firstLine="601"/>
              <w:jc w:val="both"/>
              <w:rPr>
                <w:rFonts w:ascii="Arial" w:hAnsi="Arial"/>
                <w:color w:val="000000"/>
                <w:szCs w:val="24"/>
              </w:rPr>
            </w:pPr>
            <w:r w:rsidRPr="00303885">
              <w:rPr>
                <w:rFonts w:ascii="Arial" w:hAnsi="Arial"/>
                <w:color w:val="000000"/>
                <w:szCs w:val="24"/>
              </w:rPr>
              <w:t>Use Class</w:t>
            </w:r>
          </w:p>
        </w:tc>
        <w:tc>
          <w:tcPr>
            <w:tcW w:w="3544" w:type="dxa"/>
            <w:vAlign w:val="center"/>
          </w:tcPr>
          <w:p w14:paraId="4D878C72" w14:textId="77777777" w:rsidR="00303885" w:rsidRPr="00303885" w:rsidRDefault="00303885" w:rsidP="00BC112D">
            <w:pPr>
              <w:ind w:left="-567" w:right="187" w:firstLine="601"/>
              <w:jc w:val="both"/>
              <w:rPr>
                <w:rFonts w:ascii="Arial" w:hAnsi="Arial"/>
                <w:color w:val="000000"/>
                <w:szCs w:val="24"/>
                <w:highlight w:val="yellow"/>
              </w:rPr>
            </w:pPr>
            <w:r w:rsidRPr="00303885">
              <w:rPr>
                <w:rFonts w:ascii="Arial" w:hAnsi="Arial"/>
                <w:color w:val="000000"/>
                <w:szCs w:val="24"/>
              </w:rPr>
              <w:t>‘P’ Permitted Use</w:t>
            </w:r>
          </w:p>
        </w:tc>
      </w:tr>
    </w:tbl>
    <w:p w14:paraId="4B8FB5EA" w14:textId="77777777" w:rsidR="00303885" w:rsidRPr="00303885" w:rsidRDefault="00303885" w:rsidP="00BC112D">
      <w:pPr>
        <w:ind w:left="-567" w:right="187"/>
        <w:jc w:val="both"/>
        <w:rPr>
          <w:rFonts w:ascii="Arial" w:eastAsia="Calibri" w:hAnsi="Arial" w:cs="Arial"/>
          <w:szCs w:val="24"/>
        </w:rPr>
      </w:pPr>
    </w:p>
    <w:p w14:paraId="6342B85C" w14:textId="77777777" w:rsidR="00303885" w:rsidRPr="00303885" w:rsidRDefault="00303885" w:rsidP="00BC112D">
      <w:pPr>
        <w:ind w:left="-284" w:right="187"/>
        <w:jc w:val="both"/>
        <w:rPr>
          <w:rFonts w:ascii="Arial" w:eastAsia="Calibri" w:hAnsi="Arial" w:cs="Arial"/>
          <w:szCs w:val="24"/>
        </w:rPr>
      </w:pPr>
      <w:r w:rsidRPr="00303885">
        <w:rPr>
          <w:rFonts w:ascii="Arial" w:eastAsia="Calibri" w:hAnsi="Arial" w:cs="Arial"/>
          <w:szCs w:val="24"/>
        </w:rPr>
        <w:t>The site is located at 7 Florence Rd, Nedlands, 150m south of Stirling Highway. The site is located on the western side of Florence Rd and has an existing single storey single house on the lot which is to be demolished. The lot is rectangular in shape, has a 20m frontage and a total area of 1,012m</w:t>
      </w:r>
      <w:r w:rsidRPr="00303885">
        <w:rPr>
          <w:rFonts w:ascii="Arial" w:eastAsia="Calibri" w:hAnsi="Arial" w:cs="Arial"/>
          <w:szCs w:val="24"/>
          <w:vertAlign w:val="superscript"/>
        </w:rPr>
        <w:t>2</w:t>
      </w:r>
      <w:r w:rsidRPr="00303885">
        <w:rPr>
          <w:rFonts w:ascii="Arial" w:eastAsia="Calibri" w:hAnsi="Arial" w:cs="Arial"/>
          <w:szCs w:val="24"/>
        </w:rPr>
        <w:t xml:space="preserve">. </w:t>
      </w:r>
    </w:p>
    <w:p w14:paraId="11A77FE9" w14:textId="77777777" w:rsidR="00303885" w:rsidRPr="00303885" w:rsidRDefault="00303885" w:rsidP="00BC112D">
      <w:pPr>
        <w:ind w:left="-284" w:right="187"/>
        <w:jc w:val="both"/>
        <w:rPr>
          <w:rFonts w:ascii="Arial" w:eastAsia="Calibri" w:hAnsi="Arial" w:cs="Arial"/>
          <w:szCs w:val="24"/>
        </w:rPr>
      </w:pPr>
    </w:p>
    <w:p w14:paraId="61E2C2FE" w14:textId="77777777" w:rsidR="00303885" w:rsidRPr="00303885" w:rsidRDefault="00303885" w:rsidP="00BC112D">
      <w:pPr>
        <w:ind w:left="-284" w:right="187"/>
        <w:jc w:val="both"/>
        <w:rPr>
          <w:rFonts w:ascii="Arial" w:eastAsia="Calibri" w:hAnsi="Arial" w:cs="Arial"/>
          <w:szCs w:val="24"/>
        </w:rPr>
      </w:pPr>
      <w:r w:rsidRPr="00303885">
        <w:rPr>
          <w:rFonts w:ascii="Arial" w:eastAsia="Calibri" w:hAnsi="Arial" w:cs="Arial"/>
          <w:szCs w:val="24"/>
        </w:rPr>
        <w:t xml:space="preserve">Amended plans were provided 10 March 2022 increasing the volume of landscaping within the site. </w:t>
      </w:r>
    </w:p>
    <w:p w14:paraId="535F70B3" w14:textId="77777777" w:rsidR="00303885" w:rsidRPr="00303885" w:rsidRDefault="00303885" w:rsidP="00BC112D">
      <w:pPr>
        <w:ind w:left="-284" w:right="187"/>
        <w:jc w:val="both"/>
        <w:rPr>
          <w:rFonts w:ascii="Arial" w:eastAsia="Calibri" w:hAnsi="Arial" w:cs="Arial"/>
          <w:szCs w:val="24"/>
        </w:rPr>
      </w:pPr>
    </w:p>
    <w:p w14:paraId="0F73687C" w14:textId="77777777" w:rsidR="00303885" w:rsidRPr="00303885" w:rsidRDefault="00303885" w:rsidP="00BC112D">
      <w:pPr>
        <w:ind w:left="-284" w:right="187"/>
        <w:jc w:val="both"/>
        <w:rPr>
          <w:rFonts w:ascii="Arial" w:eastAsia="Calibri" w:hAnsi="Arial" w:cs="Arial"/>
          <w:szCs w:val="24"/>
        </w:rPr>
      </w:pPr>
      <w:r w:rsidRPr="00303885">
        <w:rPr>
          <w:rFonts w:ascii="Arial" w:eastAsia="Calibri" w:hAnsi="Arial" w:cs="Arial"/>
          <w:szCs w:val="24"/>
        </w:rPr>
        <w:t xml:space="preserve">The application seeks development approval for the construction of four, two-storey grouped dwellings served by a single common driveway, located on the south side of the subject site. </w:t>
      </w:r>
    </w:p>
    <w:p w14:paraId="597C0E46" w14:textId="29D44FBD" w:rsidR="00303885" w:rsidRDefault="00303885" w:rsidP="00BC112D">
      <w:pPr>
        <w:ind w:left="-284" w:right="187"/>
        <w:jc w:val="both"/>
        <w:rPr>
          <w:rFonts w:ascii="Arial" w:eastAsia="Calibri" w:hAnsi="Arial" w:cs="Arial"/>
          <w:b/>
          <w:szCs w:val="24"/>
          <w:lang w:val="en-US"/>
        </w:rPr>
      </w:pPr>
    </w:p>
    <w:p w14:paraId="5103C69F" w14:textId="18E7AE1C" w:rsidR="009C799E" w:rsidRDefault="009C799E" w:rsidP="00BC112D">
      <w:pPr>
        <w:ind w:left="-284" w:right="187"/>
        <w:jc w:val="both"/>
        <w:rPr>
          <w:rFonts w:ascii="Arial" w:eastAsia="Calibri" w:hAnsi="Arial" w:cs="Arial"/>
          <w:b/>
          <w:szCs w:val="24"/>
          <w:lang w:val="en-US"/>
        </w:rPr>
      </w:pPr>
    </w:p>
    <w:p w14:paraId="0B0F34AD" w14:textId="616495C8" w:rsidR="009C799E" w:rsidRDefault="009C799E" w:rsidP="00BC112D">
      <w:pPr>
        <w:ind w:left="-284" w:right="187"/>
        <w:jc w:val="both"/>
        <w:rPr>
          <w:rFonts w:ascii="Arial" w:eastAsia="Calibri" w:hAnsi="Arial" w:cs="Arial"/>
          <w:b/>
          <w:szCs w:val="24"/>
          <w:lang w:val="en-US"/>
        </w:rPr>
      </w:pPr>
    </w:p>
    <w:p w14:paraId="6AD2F7B0" w14:textId="3A751991" w:rsidR="009C799E" w:rsidRDefault="009C799E" w:rsidP="00BC112D">
      <w:pPr>
        <w:ind w:left="-284" w:right="187"/>
        <w:jc w:val="both"/>
        <w:rPr>
          <w:rFonts w:ascii="Arial" w:eastAsia="Calibri" w:hAnsi="Arial" w:cs="Arial"/>
          <w:b/>
          <w:szCs w:val="24"/>
          <w:lang w:val="en-US"/>
        </w:rPr>
      </w:pPr>
    </w:p>
    <w:p w14:paraId="3962A89E" w14:textId="0842F597" w:rsidR="009C799E" w:rsidRDefault="009C799E" w:rsidP="00BC112D">
      <w:pPr>
        <w:ind w:left="-284" w:right="187"/>
        <w:jc w:val="both"/>
        <w:rPr>
          <w:rFonts w:ascii="Arial" w:eastAsia="Calibri" w:hAnsi="Arial" w:cs="Arial"/>
          <w:b/>
          <w:szCs w:val="24"/>
          <w:lang w:val="en-US"/>
        </w:rPr>
      </w:pPr>
    </w:p>
    <w:p w14:paraId="0BD4612C" w14:textId="6DA09B1D" w:rsidR="009C799E" w:rsidRDefault="009C799E" w:rsidP="00BC112D">
      <w:pPr>
        <w:ind w:left="-284" w:right="187"/>
        <w:jc w:val="both"/>
        <w:rPr>
          <w:rFonts w:ascii="Arial" w:eastAsia="Calibri" w:hAnsi="Arial" w:cs="Arial"/>
          <w:b/>
          <w:szCs w:val="24"/>
          <w:lang w:val="en-US"/>
        </w:rPr>
      </w:pPr>
    </w:p>
    <w:p w14:paraId="456BA856" w14:textId="77777777" w:rsidR="009C799E" w:rsidRPr="00303885" w:rsidRDefault="009C799E" w:rsidP="00BC112D">
      <w:pPr>
        <w:ind w:left="-284" w:right="187"/>
        <w:jc w:val="both"/>
        <w:rPr>
          <w:rFonts w:ascii="Arial" w:eastAsia="Calibri" w:hAnsi="Arial" w:cs="Arial"/>
          <w:b/>
          <w:szCs w:val="24"/>
          <w:lang w:val="en-US"/>
        </w:rPr>
      </w:pPr>
    </w:p>
    <w:p w14:paraId="073C7A3C"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lastRenderedPageBreak/>
        <w:t>Discussion</w:t>
      </w:r>
    </w:p>
    <w:p w14:paraId="362A0B5E" w14:textId="77777777" w:rsidR="00303885" w:rsidRPr="00303885" w:rsidRDefault="00303885" w:rsidP="00BC112D">
      <w:pPr>
        <w:ind w:left="-284" w:right="187"/>
        <w:jc w:val="both"/>
        <w:rPr>
          <w:rFonts w:ascii="Arial" w:eastAsia="Calibri" w:hAnsi="Arial" w:cs="Arial"/>
          <w:szCs w:val="24"/>
          <w:lang w:val="en-US"/>
        </w:rPr>
      </w:pPr>
    </w:p>
    <w:p w14:paraId="0602D823" w14:textId="77777777" w:rsidR="00303885" w:rsidRPr="00303885" w:rsidRDefault="00303885" w:rsidP="00BC112D">
      <w:pPr>
        <w:tabs>
          <w:tab w:val="left" w:pos="8202"/>
        </w:tabs>
        <w:ind w:left="-284" w:right="187"/>
        <w:jc w:val="both"/>
        <w:rPr>
          <w:rFonts w:ascii="Arial" w:eastAsia="Calibri" w:hAnsi="Arial" w:cs="Arial"/>
          <w:b/>
          <w:color w:val="000000"/>
          <w:szCs w:val="24"/>
          <w:lang w:val="en-GB"/>
        </w:rPr>
      </w:pPr>
      <w:r w:rsidRPr="00303885">
        <w:rPr>
          <w:rFonts w:ascii="Arial" w:eastAsia="Calibri" w:hAnsi="Arial" w:cs="Arial"/>
          <w:b/>
          <w:color w:val="000000"/>
          <w:szCs w:val="24"/>
          <w:lang w:val="en-GB"/>
        </w:rPr>
        <w:t>Assessment of Statutory Provisions</w:t>
      </w:r>
    </w:p>
    <w:p w14:paraId="362A7907" w14:textId="77777777" w:rsidR="00303885" w:rsidRPr="00303885" w:rsidRDefault="00303885" w:rsidP="00BC112D">
      <w:pPr>
        <w:tabs>
          <w:tab w:val="left" w:pos="8202"/>
        </w:tabs>
        <w:ind w:left="-284" w:right="187"/>
        <w:jc w:val="both"/>
        <w:rPr>
          <w:rFonts w:ascii="Arial" w:eastAsia="Calibri" w:hAnsi="Arial" w:cs="Arial"/>
          <w:b/>
          <w:color w:val="000000"/>
          <w:szCs w:val="24"/>
          <w:lang w:val="en-GB"/>
        </w:rPr>
      </w:pPr>
    </w:p>
    <w:p w14:paraId="1671D1DE" w14:textId="77777777" w:rsidR="00303885" w:rsidRDefault="00303885" w:rsidP="00BC112D">
      <w:pPr>
        <w:ind w:left="-284" w:right="187"/>
        <w:jc w:val="both"/>
        <w:rPr>
          <w:rFonts w:ascii="Arial" w:eastAsia="Calibri" w:hAnsi="Arial" w:cs="Arial"/>
          <w:szCs w:val="24"/>
          <w:lang w:val="en-US"/>
        </w:rPr>
      </w:pPr>
      <w:r w:rsidRPr="00303885">
        <w:rPr>
          <w:rFonts w:ascii="Arial" w:eastAsia="Calibri" w:hAnsi="Arial" w:cs="Arial"/>
          <w:szCs w:val="24"/>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78D00B3" w14:textId="77777777" w:rsidR="00D5245F" w:rsidRPr="00303885" w:rsidRDefault="00D5245F" w:rsidP="00BC112D">
      <w:pPr>
        <w:ind w:left="-284" w:right="187"/>
        <w:jc w:val="both"/>
        <w:rPr>
          <w:rFonts w:ascii="Arial" w:eastAsia="Calibri" w:hAnsi="Arial" w:cs="Arial"/>
          <w:szCs w:val="24"/>
          <w:lang w:val="en-US"/>
        </w:rPr>
      </w:pPr>
    </w:p>
    <w:p w14:paraId="67609EB4" w14:textId="77777777" w:rsidR="00303885" w:rsidRPr="00303885" w:rsidRDefault="00303885" w:rsidP="00BC112D">
      <w:pPr>
        <w:ind w:left="-284" w:right="187"/>
        <w:jc w:val="both"/>
        <w:rPr>
          <w:rFonts w:ascii="Arial" w:eastAsia="Calibri" w:hAnsi="Arial" w:cs="Arial"/>
          <w:b/>
          <w:color w:val="000000"/>
          <w:szCs w:val="24"/>
          <w:lang w:val="en-GB" w:eastAsia="en-AU"/>
        </w:rPr>
      </w:pPr>
      <w:r w:rsidRPr="00303885">
        <w:rPr>
          <w:rFonts w:ascii="Arial" w:eastAsia="Calibri" w:hAnsi="Arial" w:cs="Arial"/>
          <w:b/>
          <w:color w:val="000000"/>
          <w:szCs w:val="24"/>
          <w:lang w:val="en-GB" w:eastAsia="en-AU"/>
        </w:rPr>
        <w:t>Local Planning Scheme No.3</w:t>
      </w:r>
    </w:p>
    <w:p w14:paraId="00B54AC4" w14:textId="77777777" w:rsidR="00303885" w:rsidRPr="00303885" w:rsidRDefault="00303885" w:rsidP="00BC112D">
      <w:pPr>
        <w:ind w:left="-284" w:right="187"/>
        <w:jc w:val="both"/>
        <w:rPr>
          <w:rFonts w:ascii="Arial" w:eastAsia="Calibri" w:hAnsi="Arial" w:cs="Arial"/>
          <w:b/>
          <w:color w:val="000000"/>
          <w:szCs w:val="24"/>
          <w:lang w:val="en-GB" w:eastAsia="en-AU"/>
        </w:rPr>
      </w:pPr>
    </w:p>
    <w:p w14:paraId="4601FFD8"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Schedule 2, Clause 67(2) </w:t>
      </w:r>
      <w:r w:rsidRPr="00303885">
        <w:rPr>
          <w:rFonts w:ascii="Arial" w:eastAsia="Calibri" w:hAnsi="Arial" w:cs="Arial"/>
          <w:szCs w:val="24"/>
          <w:lang w:val="en-GB"/>
        </w:rPr>
        <w:t xml:space="preserve">(Consideration of application by Local Government) of LPS3 – </w:t>
      </w:r>
      <w:r w:rsidRPr="00303885">
        <w:rPr>
          <w:rFonts w:ascii="Arial" w:eastAsia="Calibri" w:hAnsi="Arial" w:cs="Arial"/>
          <w:color w:val="000000"/>
          <w:szCs w:val="24"/>
          <w:lang w:val="en-GB"/>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55C0D59D" w14:textId="77777777" w:rsidR="00303885" w:rsidRPr="00303885" w:rsidRDefault="00303885" w:rsidP="00BC112D">
      <w:pPr>
        <w:ind w:left="-284" w:right="187"/>
        <w:jc w:val="both"/>
        <w:rPr>
          <w:rFonts w:ascii="Arial" w:eastAsia="Calibri" w:hAnsi="Arial" w:cs="Arial"/>
          <w:color w:val="000000"/>
          <w:szCs w:val="24"/>
          <w:lang w:val="en-GB"/>
        </w:rPr>
      </w:pPr>
    </w:p>
    <w:p w14:paraId="61CFCCAA" w14:textId="77777777" w:rsidR="00303885" w:rsidRPr="00303885" w:rsidRDefault="00303885" w:rsidP="00BC112D">
      <w:pPr>
        <w:ind w:left="-284" w:right="187"/>
        <w:jc w:val="both"/>
        <w:rPr>
          <w:rFonts w:ascii="Arial" w:eastAsia="Calibri" w:hAnsi="Arial" w:cs="Arial"/>
          <w:b/>
          <w:color w:val="000000"/>
          <w:szCs w:val="24"/>
          <w:lang w:val="en-GB"/>
        </w:rPr>
      </w:pPr>
      <w:r w:rsidRPr="00303885">
        <w:rPr>
          <w:rFonts w:ascii="Arial" w:eastAsia="Calibri" w:hAnsi="Arial" w:cs="Arial"/>
          <w:b/>
          <w:color w:val="000000"/>
          <w:szCs w:val="24"/>
          <w:lang w:val="en-GB"/>
        </w:rPr>
        <w:t>State Planning Policy 7.3 - Residential Design Codes – Volume 1</w:t>
      </w:r>
    </w:p>
    <w:p w14:paraId="7BEB6D6C" w14:textId="77777777" w:rsidR="00303885" w:rsidRPr="00303885" w:rsidRDefault="00303885" w:rsidP="00BC112D">
      <w:pPr>
        <w:ind w:left="-284" w:right="187"/>
        <w:jc w:val="both"/>
        <w:rPr>
          <w:rFonts w:ascii="Arial" w:eastAsia="Calibri" w:hAnsi="Arial" w:cs="Arial"/>
          <w:b/>
          <w:color w:val="000000"/>
          <w:szCs w:val="24"/>
          <w:lang w:val="en-GB"/>
        </w:rPr>
      </w:pPr>
    </w:p>
    <w:p w14:paraId="11D1B602"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principle assessment pathway. </w:t>
      </w:r>
    </w:p>
    <w:p w14:paraId="35402240" w14:textId="77777777" w:rsidR="00303885" w:rsidRPr="00303885" w:rsidRDefault="00303885" w:rsidP="00BC112D">
      <w:pPr>
        <w:ind w:left="-284" w:right="187"/>
        <w:jc w:val="both"/>
        <w:rPr>
          <w:rFonts w:ascii="Arial" w:eastAsia="Calibri" w:hAnsi="Arial" w:cs="Arial"/>
          <w:bCs/>
          <w:szCs w:val="24"/>
          <w:lang w:val="en-GB"/>
        </w:rPr>
      </w:pPr>
    </w:p>
    <w:p w14:paraId="786EBB93"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 xml:space="preserve">The proposed development is seeking a design principle assessment pathway for parts of this proposal. Council is asked to consider the design principles relating to lot boundary setbacks and visitor car parking. As required by the R-Codes, Council in assessing the proposal against the design principles, should not apply the corresponding deemed-to-comply provisions. </w:t>
      </w:r>
    </w:p>
    <w:p w14:paraId="4B1EFDCC" w14:textId="77777777" w:rsidR="00303885" w:rsidRPr="00303885" w:rsidRDefault="00303885" w:rsidP="00BC112D">
      <w:pPr>
        <w:ind w:left="-284" w:right="187"/>
        <w:jc w:val="both"/>
        <w:rPr>
          <w:rFonts w:ascii="Arial" w:eastAsia="Calibri" w:hAnsi="Arial" w:cs="Arial"/>
          <w:bCs/>
          <w:szCs w:val="24"/>
          <w:lang w:val="en-GB"/>
        </w:rPr>
      </w:pPr>
    </w:p>
    <w:p w14:paraId="7EFB5DA3" w14:textId="77777777" w:rsidR="00303885" w:rsidRPr="00303885" w:rsidRDefault="00303885" w:rsidP="00BC112D">
      <w:pPr>
        <w:autoSpaceDE w:val="0"/>
        <w:autoSpaceDN w:val="0"/>
        <w:adjustRightInd w:val="0"/>
        <w:ind w:left="-284" w:right="187"/>
        <w:jc w:val="both"/>
        <w:rPr>
          <w:rFonts w:ascii="Arial" w:eastAsia="Calibri" w:hAnsi="Arial" w:cs="Arial"/>
          <w:b/>
          <w:bCs/>
          <w:color w:val="000000"/>
          <w:szCs w:val="24"/>
          <w:lang w:val="en-GB" w:eastAsia="en-AU"/>
        </w:rPr>
      </w:pPr>
      <w:r w:rsidRPr="00303885">
        <w:rPr>
          <w:rFonts w:ascii="Arial" w:eastAsia="Calibri" w:hAnsi="Arial" w:cs="Arial"/>
          <w:b/>
          <w:bCs/>
          <w:color w:val="000000"/>
          <w:szCs w:val="24"/>
          <w:lang w:val="en-GB" w:eastAsia="en-AU"/>
        </w:rPr>
        <w:t>Clause 5.1.3 – Lot Boundary Setback</w:t>
      </w:r>
    </w:p>
    <w:p w14:paraId="0C4430F3" w14:textId="77777777" w:rsidR="00303885" w:rsidRPr="00303885" w:rsidRDefault="00303885" w:rsidP="00BC112D">
      <w:pPr>
        <w:autoSpaceDE w:val="0"/>
        <w:autoSpaceDN w:val="0"/>
        <w:adjustRightInd w:val="0"/>
        <w:ind w:left="-284" w:right="187"/>
        <w:jc w:val="both"/>
        <w:rPr>
          <w:rFonts w:ascii="Arial" w:eastAsia="Calibri" w:hAnsi="Arial" w:cs="Arial"/>
          <w:b/>
          <w:bCs/>
          <w:color w:val="000000"/>
          <w:szCs w:val="24"/>
          <w:lang w:val="en-GB" w:eastAsia="en-AU"/>
        </w:rPr>
      </w:pPr>
    </w:p>
    <w:p w14:paraId="2F16A223" w14:textId="77777777" w:rsidR="00303885" w:rsidRPr="00303885" w:rsidRDefault="00303885" w:rsidP="00BC112D">
      <w:pPr>
        <w:autoSpaceDE w:val="0"/>
        <w:autoSpaceDN w:val="0"/>
        <w:adjustRightInd w:val="0"/>
        <w:ind w:left="-284" w:right="187"/>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Unit 4 - Western First Floor Setback</w:t>
      </w:r>
    </w:p>
    <w:p w14:paraId="1256D39D" w14:textId="77777777" w:rsidR="00303885" w:rsidRPr="00303885" w:rsidRDefault="00303885" w:rsidP="00BC112D">
      <w:pPr>
        <w:autoSpaceDE w:val="0"/>
        <w:autoSpaceDN w:val="0"/>
        <w:adjustRightInd w:val="0"/>
        <w:ind w:left="-284" w:right="187"/>
        <w:jc w:val="both"/>
        <w:rPr>
          <w:rFonts w:ascii="Arial" w:eastAsia="Calibri" w:hAnsi="Arial" w:cs="Arial"/>
          <w:color w:val="000000"/>
          <w:szCs w:val="24"/>
          <w:lang w:eastAsia="en-AU"/>
        </w:rPr>
      </w:pPr>
    </w:p>
    <w:p w14:paraId="2800D8AC" w14:textId="77777777" w:rsidR="00303885" w:rsidRPr="00303885" w:rsidRDefault="00303885" w:rsidP="00BC112D">
      <w:pPr>
        <w:autoSpaceDE w:val="0"/>
        <w:autoSpaceDN w:val="0"/>
        <w:adjustRightInd w:val="0"/>
        <w:ind w:left="-284" w:right="187"/>
        <w:jc w:val="both"/>
        <w:rPr>
          <w:rFonts w:ascii="Arial" w:eastAsia="Calibri" w:hAnsi="Arial" w:cs="Arial"/>
          <w:szCs w:val="24"/>
          <w:lang w:val="en-GB"/>
        </w:rPr>
      </w:pPr>
      <w:r w:rsidRPr="00303885">
        <w:rPr>
          <w:rFonts w:ascii="Arial" w:eastAsia="Calibri" w:hAnsi="Arial" w:cs="Arial"/>
          <w:color w:val="000000"/>
          <w:szCs w:val="24"/>
          <w:lang w:val="en-GB" w:eastAsia="en-AU"/>
        </w:rPr>
        <w:t xml:space="preserve">The development proposes a 1.5m setback to the first floor. The design principles for lot boundary setbacks consider the impact of building bulk on adjoining properties, providing adequate sun and ventilation and minimising overlooking. The proposed western lot boundary setback is </w:t>
      </w:r>
      <w:r w:rsidRPr="00303885">
        <w:rPr>
          <w:rFonts w:ascii="Arial" w:eastAsia="Calibri" w:hAnsi="Arial" w:cs="Arial"/>
          <w:szCs w:val="24"/>
          <w:lang w:val="en-GB"/>
        </w:rPr>
        <w:t>considered to meet the design principles as:</w:t>
      </w:r>
    </w:p>
    <w:p w14:paraId="4384FF86" w14:textId="77777777" w:rsidR="00303885" w:rsidRPr="00303885" w:rsidRDefault="00303885" w:rsidP="00BC112D">
      <w:pPr>
        <w:autoSpaceDE w:val="0"/>
        <w:autoSpaceDN w:val="0"/>
        <w:adjustRightInd w:val="0"/>
        <w:ind w:left="-567" w:right="187"/>
        <w:jc w:val="both"/>
        <w:rPr>
          <w:rFonts w:ascii="Arial" w:eastAsia="Calibri" w:hAnsi="Arial" w:cs="Arial"/>
          <w:color w:val="000000"/>
          <w:szCs w:val="24"/>
          <w:lang w:val="en-GB" w:eastAsia="en-AU"/>
        </w:rPr>
      </w:pPr>
    </w:p>
    <w:p w14:paraId="604B84A1" w14:textId="77777777" w:rsidR="00303885" w:rsidRPr="00303885" w:rsidRDefault="00303885" w:rsidP="00BC112D">
      <w:pPr>
        <w:numPr>
          <w:ilvl w:val="0"/>
          <w:numId w:val="6"/>
        </w:numPr>
        <w:autoSpaceDE w:val="0"/>
        <w:autoSpaceDN w:val="0"/>
        <w:adjustRightInd w:val="0"/>
        <w:spacing w:line="276" w:lineRule="auto"/>
        <w:ind w:left="284" w:right="187" w:hanging="568"/>
        <w:contextualSpacing/>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t xml:space="preserve">The proposed western lot boundary setback does not prejudice the western lot’s solar access or ventilation. Shadow cast from the western wall is contained wholly within the confines of the subject site. The development satisfies the deemed-to-comply provisions of the R-Codes in relation to solar access for adjoining lots. </w:t>
      </w:r>
    </w:p>
    <w:p w14:paraId="4C2C033B" w14:textId="77777777" w:rsidR="00303885" w:rsidRPr="00303885" w:rsidRDefault="00303885" w:rsidP="00BC112D">
      <w:pPr>
        <w:numPr>
          <w:ilvl w:val="0"/>
          <w:numId w:val="6"/>
        </w:numPr>
        <w:autoSpaceDE w:val="0"/>
        <w:autoSpaceDN w:val="0"/>
        <w:adjustRightInd w:val="0"/>
        <w:spacing w:line="276" w:lineRule="auto"/>
        <w:ind w:left="284" w:right="187" w:hanging="568"/>
        <w:contextualSpacing/>
        <w:jc w:val="both"/>
        <w:rPr>
          <w:rFonts w:ascii="Arial" w:eastAsia="Calibri" w:hAnsi="Arial" w:cs="Arial"/>
          <w:color w:val="000000"/>
          <w:szCs w:val="24"/>
          <w:lang w:val="en-GB" w:eastAsia="en-AU"/>
        </w:rPr>
      </w:pPr>
      <w:r w:rsidRPr="00303885">
        <w:rPr>
          <w:rFonts w:ascii="Arial" w:eastAsia="Calibri" w:hAnsi="Arial" w:cs="Arial"/>
          <w:color w:val="000000"/>
          <w:szCs w:val="24"/>
          <w:lang w:val="en-GB" w:eastAsia="en-AU"/>
        </w:rPr>
        <w:lastRenderedPageBreak/>
        <w:t xml:space="preserve">The development satisfies the deemed-to-comply provisions of the R-Codes in relation to visual privacy addressing the western neighbouring lot. The development proposes the use of larger than minimum setbacks and screening addressing adjoining lot boundaries to alleviate any perceived visual privacy intrusions. </w:t>
      </w:r>
    </w:p>
    <w:p w14:paraId="3A612F45" w14:textId="77777777" w:rsidR="00C40266" w:rsidRPr="00303885" w:rsidRDefault="00C40266" w:rsidP="00BC112D">
      <w:pPr>
        <w:autoSpaceDE w:val="0"/>
        <w:autoSpaceDN w:val="0"/>
        <w:adjustRightInd w:val="0"/>
        <w:spacing w:line="276" w:lineRule="auto"/>
        <w:ind w:left="-568" w:right="187"/>
        <w:jc w:val="both"/>
        <w:rPr>
          <w:rFonts w:ascii="Arial" w:eastAsia="Calibri" w:hAnsi="Arial" w:cs="Arial"/>
          <w:color w:val="000000"/>
          <w:szCs w:val="24"/>
          <w:lang w:val="en-GB" w:eastAsia="en-AU"/>
        </w:rPr>
      </w:pPr>
    </w:p>
    <w:p w14:paraId="36B01853" w14:textId="77777777" w:rsidR="00303885" w:rsidRPr="00303885" w:rsidRDefault="00303885" w:rsidP="00BC112D">
      <w:pPr>
        <w:autoSpaceDE w:val="0"/>
        <w:autoSpaceDN w:val="0"/>
        <w:adjustRightInd w:val="0"/>
        <w:ind w:right="187" w:hanging="284"/>
        <w:jc w:val="both"/>
        <w:rPr>
          <w:rFonts w:ascii="Arial" w:eastAsia="Calibri" w:hAnsi="Arial" w:cs="Arial"/>
          <w:b/>
          <w:bCs/>
          <w:color w:val="000000"/>
          <w:szCs w:val="24"/>
          <w:lang w:val="en-GB" w:eastAsia="en-AU"/>
        </w:rPr>
      </w:pPr>
      <w:r w:rsidRPr="00303885">
        <w:rPr>
          <w:rFonts w:ascii="Arial" w:eastAsia="Calibri" w:hAnsi="Arial" w:cs="Arial"/>
          <w:b/>
          <w:bCs/>
          <w:color w:val="000000"/>
          <w:szCs w:val="24"/>
          <w:lang w:val="en-GB" w:eastAsia="en-AU"/>
        </w:rPr>
        <w:t>Clause 5.3.3 – Parking</w:t>
      </w:r>
    </w:p>
    <w:p w14:paraId="1CA1EBD1" w14:textId="77777777" w:rsidR="00303885" w:rsidRPr="00303885" w:rsidRDefault="00303885" w:rsidP="00BC112D">
      <w:pPr>
        <w:autoSpaceDE w:val="0"/>
        <w:autoSpaceDN w:val="0"/>
        <w:adjustRightInd w:val="0"/>
        <w:ind w:right="187" w:hanging="567"/>
        <w:jc w:val="both"/>
        <w:rPr>
          <w:rFonts w:ascii="Arial" w:eastAsia="Calibri" w:hAnsi="Arial" w:cs="Arial"/>
          <w:b/>
          <w:bCs/>
          <w:color w:val="000000"/>
          <w:szCs w:val="24"/>
          <w:lang w:val="en-GB" w:eastAsia="en-AU"/>
        </w:rPr>
      </w:pPr>
    </w:p>
    <w:p w14:paraId="0AE0653B" w14:textId="77777777" w:rsidR="00303885" w:rsidRPr="00303885" w:rsidRDefault="00303885" w:rsidP="00BC112D">
      <w:pPr>
        <w:autoSpaceDE w:val="0"/>
        <w:autoSpaceDN w:val="0"/>
        <w:adjustRightInd w:val="0"/>
        <w:ind w:left="-284" w:right="187"/>
        <w:jc w:val="both"/>
        <w:rPr>
          <w:rFonts w:ascii="Arial" w:eastAsia="Calibri" w:hAnsi="Arial" w:cs="Arial"/>
          <w:szCs w:val="24"/>
        </w:rPr>
      </w:pPr>
      <w:r w:rsidRPr="00303885">
        <w:rPr>
          <w:rFonts w:ascii="Arial" w:eastAsia="Calibri" w:hAnsi="Arial" w:cs="Arial"/>
          <w:color w:val="000000"/>
          <w:szCs w:val="24"/>
          <w:lang w:val="en-GB" w:eastAsia="en-AU"/>
        </w:rPr>
        <w:t xml:space="preserve">The development proposes 8 onsite parking bays, by means of a double garage for each dwelling. No dedicated visitor bay has been provided within the development. </w:t>
      </w:r>
      <w:r w:rsidRPr="00303885">
        <w:rPr>
          <w:rFonts w:ascii="Arial" w:eastAsia="Calibri" w:hAnsi="Arial" w:cs="Arial"/>
          <w:szCs w:val="24"/>
        </w:rPr>
        <w:t>Consideration may be given, under the design principles of the R-Codes, for a reduction in the minimum number of on-site car parking spaces for grouped and multiple dwellings provided:</w:t>
      </w:r>
    </w:p>
    <w:p w14:paraId="5D9833AA" w14:textId="77777777" w:rsidR="00303885" w:rsidRPr="00303885" w:rsidRDefault="00303885" w:rsidP="00BC112D">
      <w:pPr>
        <w:autoSpaceDE w:val="0"/>
        <w:autoSpaceDN w:val="0"/>
        <w:adjustRightInd w:val="0"/>
        <w:ind w:left="-567" w:right="187"/>
        <w:jc w:val="both"/>
        <w:rPr>
          <w:rFonts w:ascii="Arial" w:eastAsia="Calibri" w:hAnsi="Arial" w:cs="Arial"/>
          <w:color w:val="000000"/>
          <w:szCs w:val="24"/>
          <w:lang w:val="en-GB" w:eastAsia="en-AU"/>
        </w:rPr>
      </w:pPr>
    </w:p>
    <w:p w14:paraId="3302F98B" w14:textId="77777777" w:rsidR="00303885" w:rsidRPr="00303885" w:rsidRDefault="00303885" w:rsidP="00BC112D">
      <w:pPr>
        <w:numPr>
          <w:ilvl w:val="0"/>
          <w:numId w:val="8"/>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 xml:space="preserve">available street parking in the vicinity is controlled by the local government; and </w:t>
      </w:r>
    </w:p>
    <w:p w14:paraId="142C1BD8" w14:textId="77777777" w:rsidR="00303885" w:rsidRPr="00303885" w:rsidRDefault="00303885" w:rsidP="00BC112D">
      <w:pPr>
        <w:numPr>
          <w:ilvl w:val="0"/>
          <w:numId w:val="8"/>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the decision-maker is of the opinion that a sufficient equivalent number of on-street spaces are available near the development.</w:t>
      </w:r>
    </w:p>
    <w:p w14:paraId="7B34F8D8"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The site is located less than 250m from a high frequency bus route serving multiple destinations located near the intersection of Stirling Highway and Florence Road. This allows ample opportunities for use of public transport.</w:t>
      </w:r>
    </w:p>
    <w:p w14:paraId="3A3B6C55"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 xml:space="preserve">The development does not propose the inclusion of a visitor bay. It is noted that the deemed-to-comply provisions of the R-Codes requires 5 onsite parking bays, being 1 for each house plus 1 visitor bay. The development has proposed 8 onsite parking bays (2 for each house), resulting in a surplus of 3 bays. </w:t>
      </w:r>
    </w:p>
    <w:p w14:paraId="14B7C815"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There is no permitted parking on the west side of Florence Road, and 3-hour parking restrictions on the east side during business hours. There is un-restricted street parking on the east side of Florence Road outside of business hours. This enables sufficient on-street parking for visitors.</w:t>
      </w:r>
    </w:p>
    <w:p w14:paraId="698380E1" w14:textId="77777777" w:rsidR="00303885" w:rsidRPr="00303885" w:rsidRDefault="00303885" w:rsidP="00BC112D">
      <w:pPr>
        <w:numPr>
          <w:ilvl w:val="0"/>
          <w:numId w:val="7"/>
        </w:numPr>
        <w:spacing w:line="276" w:lineRule="auto"/>
        <w:ind w:left="284" w:right="187" w:hanging="568"/>
        <w:contextualSpacing/>
        <w:jc w:val="both"/>
        <w:rPr>
          <w:rFonts w:ascii="Arial" w:eastAsia="Calibri" w:hAnsi="Arial" w:cs="Arial"/>
          <w:szCs w:val="24"/>
        </w:rPr>
      </w:pPr>
      <w:r w:rsidRPr="00303885">
        <w:rPr>
          <w:rFonts w:ascii="Arial" w:eastAsia="Calibri" w:hAnsi="Arial" w:cs="Arial"/>
          <w:szCs w:val="24"/>
        </w:rPr>
        <w:t>Should the development proposal be modified to include a visitor parking bay, this would likely be installed within the front setback area of the development. Installation of a visitor parking bay would result in the removal of landscaping within the front setback area, currently including 4 medium trees, and result in approximately 24m</w:t>
      </w:r>
      <w:r w:rsidRPr="00303885">
        <w:rPr>
          <w:rFonts w:ascii="Arial" w:eastAsia="Calibri" w:hAnsi="Arial" w:cs="Arial"/>
          <w:szCs w:val="24"/>
          <w:vertAlign w:val="superscript"/>
        </w:rPr>
        <w:t>2</w:t>
      </w:r>
      <w:r w:rsidRPr="00303885">
        <w:rPr>
          <w:rFonts w:ascii="Arial" w:eastAsia="Calibri" w:hAnsi="Arial" w:cs="Arial"/>
          <w:szCs w:val="24"/>
        </w:rPr>
        <w:t xml:space="preserve"> additional hardstand addressing the street. The additional landscaping is more consistent with the local context and character.</w:t>
      </w:r>
    </w:p>
    <w:p w14:paraId="74F41ADE" w14:textId="77777777" w:rsidR="00303885" w:rsidRPr="00303885" w:rsidRDefault="00303885" w:rsidP="00BC112D">
      <w:pPr>
        <w:numPr>
          <w:ilvl w:val="0"/>
          <w:numId w:val="7"/>
        </w:numPr>
        <w:autoSpaceDE w:val="0"/>
        <w:autoSpaceDN w:val="0"/>
        <w:adjustRightInd w:val="0"/>
        <w:spacing w:line="276" w:lineRule="auto"/>
        <w:ind w:left="284" w:right="187" w:hanging="568"/>
        <w:contextualSpacing/>
        <w:jc w:val="both"/>
        <w:rPr>
          <w:rFonts w:ascii="Arial" w:eastAsia="Calibri" w:hAnsi="Arial" w:cs="Arial"/>
          <w:color w:val="000000"/>
          <w:szCs w:val="24"/>
          <w:lang w:val="en-GB" w:eastAsia="en-AU"/>
        </w:rPr>
      </w:pPr>
      <w:r w:rsidRPr="00303885">
        <w:rPr>
          <w:rFonts w:ascii="Arial" w:eastAsia="Calibri" w:hAnsi="Arial" w:cs="Arial"/>
          <w:szCs w:val="24"/>
        </w:rPr>
        <w:t>Provision of landscaping results in a positive streetscape outcome that attempts to better place a development within the ‘leafy green’ context and character of the locality.</w:t>
      </w:r>
    </w:p>
    <w:p w14:paraId="53B79C66" w14:textId="77777777" w:rsidR="00303885" w:rsidRPr="00303885" w:rsidRDefault="00303885" w:rsidP="00BC112D">
      <w:pPr>
        <w:autoSpaceDE w:val="0"/>
        <w:autoSpaceDN w:val="0"/>
        <w:adjustRightInd w:val="0"/>
        <w:spacing w:line="276" w:lineRule="auto"/>
        <w:ind w:left="-502" w:right="187"/>
        <w:jc w:val="both"/>
        <w:rPr>
          <w:rFonts w:ascii="Arial" w:eastAsia="Calibri" w:hAnsi="Arial" w:cs="Arial"/>
          <w:color w:val="000000"/>
          <w:szCs w:val="24"/>
          <w:lang w:val="en-GB" w:eastAsia="en-AU"/>
        </w:rPr>
      </w:pPr>
    </w:p>
    <w:p w14:paraId="45F7E8AB"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t>Consultation</w:t>
      </w:r>
    </w:p>
    <w:p w14:paraId="52A5CC60" w14:textId="77777777" w:rsidR="00303885" w:rsidRPr="00303885" w:rsidRDefault="00303885" w:rsidP="00BC112D">
      <w:pPr>
        <w:ind w:left="-284" w:right="187"/>
        <w:jc w:val="both"/>
        <w:rPr>
          <w:rFonts w:ascii="Arial" w:eastAsia="Calibri" w:hAnsi="Arial" w:cs="Arial"/>
          <w:b/>
          <w:szCs w:val="24"/>
          <w:lang w:val="en-US"/>
        </w:rPr>
      </w:pPr>
    </w:p>
    <w:p w14:paraId="3D9E5A10"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application is seeking assessment under the design principles of the R-Codes for lot boundary setbacks and visitor parking. </w:t>
      </w:r>
    </w:p>
    <w:p w14:paraId="7EF1F3D2" w14:textId="77777777" w:rsidR="00303885" w:rsidRPr="00303885" w:rsidRDefault="00303885" w:rsidP="00BC112D">
      <w:pPr>
        <w:ind w:left="-284" w:right="187"/>
        <w:jc w:val="both"/>
        <w:rPr>
          <w:rFonts w:ascii="Arial" w:eastAsia="Calibri" w:hAnsi="Arial" w:cs="Arial"/>
          <w:color w:val="000000"/>
          <w:szCs w:val="24"/>
          <w:lang w:val="en-GB"/>
        </w:rPr>
      </w:pPr>
    </w:p>
    <w:p w14:paraId="2323C197"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lastRenderedPageBreak/>
        <w:t xml:space="preserve">The development application was advertised in accordance with the City’s </w:t>
      </w:r>
      <w:r w:rsidRPr="00303885">
        <w:rPr>
          <w:rFonts w:ascii="Arial" w:eastAsia="Calibri" w:hAnsi="Arial" w:cs="Arial"/>
          <w:szCs w:val="24"/>
          <w:lang w:val="en-GB"/>
        </w:rPr>
        <w:t>Local Planning Policy - Consultation of Planning Proposals</w:t>
      </w:r>
      <w:r w:rsidRPr="00303885">
        <w:rPr>
          <w:rFonts w:ascii="Arial" w:eastAsia="Calibri" w:hAnsi="Arial" w:cs="Arial"/>
          <w:color w:val="000000"/>
          <w:szCs w:val="24"/>
          <w:lang w:val="en-GB"/>
        </w:rPr>
        <w:t xml:space="preserve"> to 13 adjoining properties.  </w:t>
      </w:r>
      <w:r w:rsidRPr="00303885">
        <w:rPr>
          <w:rFonts w:ascii="Arial" w:eastAsia="Calibri" w:hAnsi="Arial" w:cs="Arial"/>
          <w:szCs w:val="24"/>
          <w:lang w:val="en-GB"/>
        </w:rPr>
        <w:t>The application was advertised for a period of 14 days from 17 January 2022 to 31 January 2022. At the close of the advertising period, one objection was received.</w:t>
      </w:r>
      <w:r w:rsidRPr="00303885">
        <w:rPr>
          <w:rFonts w:ascii="Arial" w:eastAsia="Calibri" w:hAnsi="Arial" w:cs="Arial"/>
          <w:color w:val="000000"/>
          <w:szCs w:val="24"/>
          <w:lang w:val="en-GB"/>
        </w:rPr>
        <w:t xml:space="preserve"> </w:t>
      </w:r>
    </w:p>
    <w:p w14:paraId="2DC692E7" w14:textId="77777777" w:rsidR="00303885" w:rsidRPr="00303885" w:rsidRDefault="00303885" w:rsidP="00BC112D">
      <w:pPr>
        <w:ind w:left="-284" w:right="187"/>
        <w:jc w:val="both"/>
        <w:rPr>
          <w:rFonts w:ascii="Arial" w:eastAsia="Calibri" w:hAnsi="Arial" w:cs="Arial"/>
          <w:iCs/>
          <w:color w:val="000000"/>
          <w:szCs w:val="24"/>
          <w:lang w:val="en-GB"/>
        </w:rPr>
      </w:pPr>
    </w:p>
    <w:p w14:paraId="35FE619D" w14:textId="77777777" w:rsidR="00303885" w:rsidRPr="00303885" w:rsidRDefault="00303885" w:rsidP="00BC112D">
      <w:pPr>
        <w:ind w:left="-284" w:right="187"/>
        <w:jc w:val="both"/>
        <w:rPr>
          <w:rFonts w:ascii="Arial" w:eastAsia="Calibri" w:hAnsi="Arial" w:cs="Arial"/>
          <w:color w:val="000000"/>
          <w:szCs w:val="24"/>
          <w:lang w:val="en-GB"/>
        </w:rPr>
      </w:pPr>
      <w:r w:rsidRPr="00303885">
        <w:rPr>
          <w:rFonts w:ascii="Arial" w:eastAsia="Calibri" w:hAnsi="Arial" w:cs="Arial"/>
          <w:color w:val="000000"/>
          <w:szCs w:val="24"/>
          <w:lang w:val="en-GB"/>
        </w:rPr>
        <w:t xml:space="preserve">The following is a summary of the concerns/comments raised and the Administration’s response and action taken in relation to each issue: </w:t>
      </w:r>
    </w:p>
    <w:p w14:paraId="7AF398A0" w14:textId="77777777" w:rsidR="00303885" w:rsidRPr="00303885" w:rsidRDefault="00303885" w:rsidP="00BC112D">
      <w:pPr>
        <w:ind w:left="-284" w:right="187"/>
        <w:jc w:val="both"/>
        <w:rPr>
          <w:rFonts w:ascii="Arial" w:eastAsia="Calibri" w:hAnsi="Arial" w:cs="Arial"/>
          <w:color w:val="000000"/>
          <w:szCs w:val="24"/>
          <w:lang w:val="en-GB"/>
        </w:rPr>
      </w:pPr>
    </w:p>
    <w:p w14:paraId="6E333519" w14:textId="77777777" w:rsidR="00303885" w:rsidRPr="00303885" w:rsidRDefault="00303885" w:rsidP="00BC112D">
      <w:pPr>
        <w:numPr>
          <w:ilvl w:val="0"/>
          <w:numId w:val="5"/>
        </w:numPr>
        <w:spacing w:line="276" w:lineRule="auto"/>
        <w:ind w:left="284" w:right="187"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Lot boundary setbacks should be increased to the northern lot boundary.</w:t>
      </w:r>
    </w:p>
    <w:p w14:paraId="3D88ED67" w14:textId="77777777" w:rsidR="00303885" w:rsidRPr="00303885" w:rsidRDefault="00303885" w:rsidP="00BC112D">
      <w:pPr>
        <w:ind w:left="-142" w:right="187" w:hanging="426"/>
        <w:contextualSpacing/>
        <w:jc w:val="both"/>
        <w:rPr>
          <w:rFonts w:ascii="Arial" w:eastAsia="Calibri" w:hAnsi="Arial" w:cs="Arial"/>
          <w:color w:val="000000"/>
          <w:szCs w:val="24"/>
          <w:lang w:val="en-GB"/>
        </w:rPr>
      </w:pPr>
    </w:p>
    <w:p w14:paraId="490862DB"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Following receipt of the submission, amendments have been made to the northern elevation (removal of major openings). These amendments have resulted in the proposed northern lot boundary setbacks satisfying the deemed-to-comply provisions of the R-Codes. The application is no longer seeking discretion for setbacks to the northern lot boundary. </w:t>
      </w:r>
    </w:p>
    <w:p w14:paraId="5AD9B782" w14:textId="77777777" w:rsidR="00D5245F" w:rsidRPr="00303885" w:rsidRDefault="00D5245F" w:rsidP="00BC112D">
      <w:pPr>
        <w:ind w:left="-142" w:right="187" w:hanging="426"/>
        <w:contextualSpacing/>
        <w:jc w:val="both"/>
        <w:rPr>
          <w:rFonts w:ascii="Arial" w:eastAsia="Calibri" w:hAnsi="Arial" w:cs="Arial"/>
          <w:iCs/>
          <w:color w:val="000000"/>
          <w:szCs w:val="24"/>
          <w:lang w:val="en-GB"/>
        </w:rPr>
      </w:pPr>
    </w:p>
    <w:p w14:paraId="6965BBD1" w14:textId="77777777" w:rsidR="00303885" w:rsidRPr="00303885" w:rsidRDefault="00303885" w:rsidP="00BC112D">
      <w:pPr>
        <w:numPr>
          <w:ilvl w:val="0"/>
          <w:numId w:val="5"/>
        </w:numPr>
        <w:spacing w:line="276" w:lineRule="auto"/>
        <w:ind w:left="284" w:right="187"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north facing balconies should be removed to protect privacy and reduce noise. </w:t>
      </w:r>
    </w:p>
    <w:p w14:paraId="7EE33882" w14:textId="77777777" w:rsidR="00303885" w:rsidRPr="00303885" w:rsidRDefault="00303885" w:rsidP="00BC112D">
      <w:pPr>
        <w:ind w:left="-142" w:right="187" w:hanging="426"/>
        <w:contextualSpacing/>
        <w:jc w:val="both"/>
        <w:rPr>
          <w:rFonts w:ascii="Arial" w:eastAsia="Calibri" w:hAnsi="Arial" w:cs="Arial"/>
          <w:color w:val="000000"/>
          <w:szCs w:val="24"/>
          <w:lang w:val="en-GB"/>
        </w:rPr>
      </w:pPr>
    </w:p>
    <w:p w14:paraId="6DFBCF88"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development is considered to satisfy the deemed-to-comply provisions of the R-Codes in relation to visual privacy addressing the northern lot boundary. The proposed balconies include screening to a minimum height of 1.8m above the finished floor level of the balcony. </w:t>
      </w:r>
    </w:p>
    <w:p w14:paraId="70557B6E" w14:textId="77777777" w:rsidR="00303885" w:rsidRPr="00303885" w:rsidRDefault="00303885" w:rsidP="00BC112D">
      <w:pPr>
        <w:ind w:left="284" w:right="187"/>
        <w:contextualSpacing/>
        <w:jc w:val="both"/>
        <w:rPr>
          <w:rFonts w:ascii="Arial" w:eastAsia="Calibri" w:hAnsi="Arial" w:cs="Arial"/>
          <w:iCs/>
          <w:color w:val="000000"/>
          <w:szCs w:val="24"/>
          <w:lang w:val="en-GB"/>
        </w:rPr>
      </w:pPr>
    </w:p>
    <w:p w14:paraId="1A6D21E0"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Noise is regulated by the </w:t>
      </w:r>
      <w:r w:rsidRPr="00303885">
        <w:rPr>
          <w:rFonts w:ascii="Arial" w:eastAsia="Calibri" w:hAnsi="Arial" w:cs="Arial"/>
          <w:i/>
          <w:color w:val="000000"/>
          <w:szCs w:val="24"/>
          <w:lang w:val="en-GB"/>
        </w:rPr>
        <w:t xml:space="preserve">Environmental Protection Act 1986 </w:t>
      </w:r>
      <w:r w:rsidRPr="00303885">
        <w:rPr>
          <w:rFonts w:ascii="Arial" w:eastAsia="Calibri" w:hAnsi="Arial" w:cs="Arial"/>
          <w:iCs/>
          <w:color w:val="000000"/>
          <w:szCs w:val="24"/>
          <w:lang w:val="en-GB"/>
        </w:rPr>
        <w:t xml:space="preserve">(Environmental Protection (Noise) Regulations 1997). </w:t>
      </w:r>
    </w:p>
    <w:p w14:paraId="67B94C0A" w14:textId="77777777" w:rsidR="00303885" w:rsidRPr="00303885" w:rsidRDefault="00303885" w:rsidP="00BC112D">
      <w:pPr>
        <w:ind w:left="-142" w:right="187" w:hanging="426"/>
        <w:contextualSpacing/>
        <w:jc w:val="both"/>
        <w:rPr>
          <w:rFonts w:ascii="Arial" w:eastAsia="Calibri" w:hAnsi="Arial" w:cs="Arial"/>
          <w:iCs/>
          <w:color w:val="000000"/>
          <w:szCs w:val="24"/>
          <w:lang w:val="en-GB"/>
        </w:rPr>
      </w:pPr>
    </w:p>
    <w:p w14:paraId="4AA70847" w14:textId="77777777" w:rsidR="00303885" w:rsidRPr="00303885" w:rsidRDefault="00303885" w:rsidP="00BC112D">
      <w:pPr>
        <w:numPr>
          <w:ilvl w:val="0"/>
          <w:numId w:val="5"/>
        </w:numPr>
        <w:spacing w:line="276" w:lineRule="auto"/>
        <w:ind w:left="284" w:right="187" w:hanging="568"/>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The verge tree should be retained along with trees within the site. </w:t>
      </w:r>
    </w:p>
    <w:p w14:paraId="04F5742C" w14:textId="77777777" w:rsidR="00303885" w:rsidRPr="00303885" w:rsidRDefault="00303885" w:rsidP="00BC112D">
      <w:pPr>
        <w:ind w:left="-142" w:right="187" w:hanging="426"/>
        <w:contextualSpacing/>
        <w:jc w:val="both"/>
        <w:rPr>
          <w:rFonts w:ascii="Arial" w:eastAsia="Calibri" w:hAnsi="Arial" w:cs="Arial"/>
          <w:color w:val="000000"/>
          <w:szCs w:val="24"/>
          <w:lang w:val="en-GB"/>
        </w:rPr>
      </w:pPr>
    </w:p>
    <w:p w14:paraId="5776706F" w14:textId="77777777" w:rsidR="00303885" w:rsidRPr="00303885" w:rsidRDefault="00303885" w:rsidP="00BC112D">
      <w:pPr>
        <w:ind w:left="284" w:right="187"/>
        <w:contextualSpacing/>
        <w:jc w:val="both"/>
        <w:rPr>
          <w:rFonts w:ascii="Arial" w:eastAsia="Calibri" w:hAnsi="Arial" w:cs="Arial"/>
          <w:iCs/>
          <w:color w:val="000000"/>
          <w:szCs w:val="24"/>
          <w:lang w:val="en-GB"/>
        </w:rPr>
      </w:pPr>
      <w:r w:rsidRPr="00303885">
        <w:rPr>
          <w:rFonts w:ascii="Arial" w:eastAsia="Calibri" w:hAnsi="Arial" w:cs="Arial"/>
          <w:iCs/>
          <w:color w:val="000000"/>
          <w:szCs w:val="24"/>
          <w:lang w:val="en-GB"/>
        </w:rPr>
        <w:t xml:space="preserve">Whilst there is no planning mechanism to require the retention of trees within private property, Officers have negotiated the retention of a significant tree located in the south-western corner of the site. In addition, a total of 12 new trees are proposed to be planted within the subject site. </w:t>
      </w:r>
    </w:p>
    <w:p w14:paraId="75C431DB" w14:textId="77777777" w:rsidR="00303885" w:rsidRDefault="00303885" w:rsidP="00BC112D">
      <w:pPr>
        <w:ind w:left="-142" w:right="187"/>
        <w:contextualSpacing/>
        <w:jc w:val="both"/>
        <w:rPr>
          <w:rFonts w:ascii="Arial" w:eastAsia="Calibri" w:hAnsi="Arial" w:cs="Arial"/>
          <w:iCs/>
          <w:color w:val="000000"/>
          <w:szCs w:val="24"/>
          <w:lang w:val="en-GB"/>
        </w:rPr>
      </w:pPr>
    </w:p>
    <w:p w14:paraId="5DD69E12" w14:textId="77777777" w:rsidR="00D5245F" w:rsidRPr="00303885" w:rsidRDefault="00D5245F" w:rsidP="00BC112D">
      <w:pPr>
        <w:ind w:left="-142" w:right="187"/>
        <w:contextualSpacing/>
        <w:jc w:val="both"/>
        <w:rPr>
          <w:rFonts w:ascii="Arial" w:eastAsia="Calibri" w:hAnsi="Arial" w:cs="Arial"/>
          <w:iCs/>
          <w:color w:val="000000"/>
          <w:szCs w:val="24"/>
          <w:lang w:val="en-GB"/>
        </w:rPr>
      </w:pPr>
    </w:p>
    <w:p w14:paraId="02B98F1B"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t>Strategic Implications</w:t>
      </w:r>
    </w:p>
    <w:p w14:paraId="23B3ABB1" w14:textId="77777777" w:rsidR="00303885" w:rsidRPr="00303885" w:rsidRDefault="00303885" w:rsidP="00BC112D">
      <w:pPr>
        <w:ind w:left="-284" w:right="187"/>
        <w:jc w:val="both"/>
        <w:rPr>
          <w:rFonts w:ascii="Arial" w:eastAsia="Calibri" w:hAnsi="Arial" w:cs="Arial"/>
          <w:szCs w:val="24"/>
          <w:highlight w:val="red"/>
          <w:lang w:val="en-US"/>
        </w:rPr>
      </w:pPr>
    </w:p>
    <w:p w14:paraId="3ECE7793"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 xml:space="preserve">This item relates to the following elements from the City’s Strategic Community Plan. </w:t>
      </w:r>
    </w:p>
    <w:p w14:paraId="11CE1DD1" w14:textId="77777777" w:rsidR="00303885" w:rsidRPr="00303885" w:rsidRDefault="00303885" w:rsidP="00BC112D">
      <w:pPr>
        <w:ind w:left="-284" w:right="187"/>
        <w:jc w:val="both"/>
        <w:rPr>
          <w:rFonts w:ascii="Arial" w:eastAsia="Calibri" w:hAnsi="Arial" w:cs="Arial"/>
          <w:szCs w:val="24"/>
          <w:lang w:val="en-GB"/>
        </w:rPr>
      </w:pPr>
    </w:p>
    <w:p w14:paraId="2B5AA57B"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b/>
          <w:color w:val="17365D"/>
          <w:szCs w:val="24"/>
          <w:lang w:val="en-GB"/>
        </w:rPr>
        <w:t>Vision</w:t>
      </w:r>
      <w:r w:rsidRPr="00303885">
        <w:rPr>
          <w:rFonts w:ascii="Arial" w:eastAsia="Calibri" w:hAnsi="Arial" w:cs="Arial"/>
          <w:szCs w:val="24"/>
          <w:lang w:val="en-GB"/>
        </w:rPr>
        <w:t xml:space="preserve"> </w:t>
      </w:r>
      <w:r w:rsidRPr="00303885">
        <w:rPr>
          <w:rFonts w:ascii="Arial" w:eastAsia="Calibri" w:hAnsi="Arial" w:cs="Arial"/>
          <w:szCs w:val="24"/>
          <w:lang w:val="en-GB"/>
        </w:rPr>
        <w:tab/>
      </w:r>
      <w:r w:rsidRPr="00303885">
        <w:rPr>
          <w:rFonts w:ascii="Arial" w:eastAsia="Calibri" w:hAnsi="Arial" w:cs="Arial"/>
          <w:szCs w:val="24"/>
          <w:lang w:val="en-GB"/>
        </w:rPr>
        <w:tab/>
        <w:t>Our city will be an environmentally-sensitive, beautiful and inclusive place.</w:t>
      </w:r>
    </w:p>
    <w:p w14:paraId="4F8B2F42" w14:textId="77777777" w:rsidR="00303885" w:rsidRPr="00303885" w:rsidRDefault="00303885" w:rsidP="00BC112D">
      <w:pPr>
        <w:ind w:left="-284" w:right="187"/>
        <w:jc w:val="both"/>
        <w:rPr>
          <w:rFonts w:ascii="Arial" w:eastAsia="Calibri" w:hAnsi="Arial" w:cs="Arial"/>
          <w:b/>
          <w:color w:val="17365D"/>
          <w:szCs w:val="24"/>
          <w:lang w:val="en-GB"/>
        </w:rPr>
      </w:pPr>
    </w:p>
    <w:p w14:paraId="29A0CD12" w14:textId="77777777" w:rsidR="00303885" w:rsidRPr="00303885" w:rsidRDefault="00303885" w:rsidP="00BC112D">
      <w:pPr>
        <w:ind w:left="-284" w:right="187"/>
        <w:jc w:val="both"/>
        <w:rPr>
          <w:rFonts w:ascii="Arial" w:eastAsia="Calibri" w:hAnsi="Arial" w:cs="Arial"/>
          <w:b/>
          <w:szCs w:val="24"/>
          <w:lang w:val="en-GB"/>
        </w:rPr>
      </w:pPr>
      <w:r w:rsidRPr="00303885">
        <w:rPr>
          <w:rFonts w:ascii="Arial" w:eastAsia="Calibri" w:hAnsi="Arial" w:cs="Arial"/>
          <w:b/>
          <w:color w:val="17365D"/>
          <w:szCs w:val="24"/>
          <w:lang w:val="en-GB"/>
        </w:rPr>
        <w:t>Values</w:t>
      </w:r>
      <w:r w:rsidRPr="00303885">
        <w:rPr>
          <w:rFonts w:ascii="Arial" w:eastAsia="Calibri" w:hAnsi="Arial" w:cs="Arial"/>
          <w:bCs/>
          <w:szCs w:val="24"/>
          <w:lang w:val="en-GB"/>
        </w:rPr>
        <w:tab/>
      </w:r>
      <w:r w:rsidRPr="00303885">
        <w:rPr>
          <w:rFonts w:ascii="Arial" w:eastAsia="Calibri" w:hAnsi="Arial" w:cs="Arial"/>
          <w:bCs/>
          <w:szCs w:val="24"/>
          <w:lang w:val="en-GB"/>
        </w:rPr>
        <w:tab/>
      </w:r>
      <w:r w:rsidRPr="00303885">
        <w:rPr>
          <w:rFonts w:ascii="Arial" w:eastAsia="Calibri" w:hAnsi="Arial" w:cs="Arial"/>
          <w:b/>
          <w:szCs w:val="24"/>
          <w:lang w:val="en-GB"/>
        </w:rPr>
        <w:t>Great Natural and Built Environment</w:t>
      </w:r>
    </w:p>
    <w:p w14:paraId="18E7FA11" w14:textId="5A3D7FBE" w:rsidR="00303885" w:rsidRPr="00303885" w:rsidRDefault="00303885" w:rsidP="00BC112D">
      <w:pPr>
        <w:ind w:left="1418" w:right="187"/>
        <w:jc w:val="both"/>
        <w:rPr>
          <w:rFonts w:ascii="Arial" w:eastAsia="Calibri" w:hAnsi="Arial" w:cs="Arial"/>
          <w:bCs/>
          <w:szCs w:val="24"/>
          <w:lang w:val="en-GB"/>
        </w:rPr>
      </w:pPr>
      <w:r w:rsidRPr="00303885">
        <w:rPr>
          <w:rFonts w:ascii="Arial" w:eastAsia="Calibri" w:hAnsi="Arial" w:cs="Arial"/>
          <w:bCs/>
          <w:szCs w:val="24"/>
          <w:lang w:val="en-GB"/>
        </w:rPr>
        <w:t>We protect our enhanced, engaging community spaces, heritage, the natural environment and our biodiversity through well-planned and managed development.</w:t>
      </w:r>
    </w:p>
    <w:p w14:paraId="16711F71" w14:textId="77777777" w:rsidR="00303885" w:rsidRPr="00303885" w:rsidRDefault="00303885" w:rsidP="00BC112D">
      <w:pPr>
        <w:ind w:left="-284" w:right="187"/>
        <w:jc w:val="both"/>
        <w:rPr>
          <w:rFonts w:ascii="Arial" w:eastAsia="Acumin Pro" w:hAnsi="Arial" w:cs="Arial"/>
          <w:b/>
          <w:bCs/>
          <w:color w:val="17365D"/>
          <w:szCs w:val="24"/>
          <w:lang w:val="en-GB"/>
        </w:rPr>
      </w:pPr>
    </w:p>
    <w:p w14:paraId="0CCFED8C" w14:textId="77777777" w:rsidR="00303885" w:rsidRPr="00303885" w:rsidRDefault="00303885" w:rsidP="00BC112D">
      <w:pPr>
        <w:ind w:left="-284" w:right="187"/>
        <w:jc w:val="both"/>
        <w:rPr>
          <w:rFonts w:ascii="Arial" w:eastAsia="Calibri" w:hAnsi="Arial" w:cs="Arial"/>
          <w:b/>
          <w:bCs/>
          <w:color w:val="17365D"/>
          <w:szCs w:val="24"/>
          <w:lang w:val="en-GB"/>
        </w:rPr>
      </w:pPr>
      <w:r w:rsidRPr="00303885">
        <w:rPr>
          <w:rFonts w:ascii="Arial" w:eastAsia="Acumin Pro" w:hAnsi="Arial" w:cs="Arial"/>
          <w:b/>
          <w:bCs/>
          <w:color w:val="17365D"/>
          <w:szCs w:val="24"/>
          <w:lang w:val="en-GB"/>
        </w:rPr>
        <w:t>Priority</w:t>
      </w:r>
      <w:r w:rsidRPr="00303885">
        <w:rPr>
          <w:rFonts w:ascii="Arial" w:eastAsia="Calibri" w:hAnsi="Arial" w:cs="Arial"/>
          <w:b/>
          <w:bCs/>
          <w:color w:val="17365D"/>
          <w:szCs w:val="24"/>
          <w:lang w:val="en-GB"/>
        </w:rPr>
        <w:t xml:space="preserve"> Area</w:t>
      </w:r>
    </w:p>
    <w:p w14:paraId="1FD8CFE1" w14:textId="77777777" w:rsidR="00303885" w:rsidRPr="00303885" w:rsidRDefault="00303885" w:rsidP="00BC112D">
      <w:pPr>
        <w:ind w:left="-284" w:right="187"/>
        <w:jc w:val="both"/>
        <w:rPr>
          <w:rFonts w:ascii="Arial" w:eastAsia="Calibri" w:hAnsi="Arial" w:cs="Arial"/>
          <w:b/>
          <w:bCs/>
          <w:color w:val="17365D"/>
          <w:szCs w:val="24"/>
          <w:lang w:val="en-GB"/>
        </w:rPr>
      </w:pPr>
    </w:p>
    <w:p w14:paraId="5BABB12B"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Urban form - protecting our quality living environment</w:t>
      </w:r>
    </w:p>
    <w:p w14:paraId="1D020766" w14:textId="77777777" w:rsidR="00303885" w:rsidRPr="00303885" w:rsidRDefault="00303885" w:rsidP="00BC112D">
      <w:pPr>
        <w:ind w:left="-284" w:right="187"/>
        <w:jc w:val="both"/>
        <w:rPr>
          <w:rFonts w:ascii="Arial" w:eastAsia="Calibri" w:hAnsi="Arial" w:cs="Arial"/>
          <w:b/>
          <w:szCs w:val="24"/>
          <w:lang w:val="en-GB"/>
        </w:rPr>
      </w:pPr>
      <w:r w:rsidRPr="00303885">
        <w:rPr>
          <w:rFonts w:ascii="Arial" w:eastAsia="Calibri" w:hAnsi="Arial" w:cs="Arial"/>
          <w:b/>
          <w:color w:val="17365D"/>
          <w:szCs w:val="24"/>
          <w:lang w:val="en-GB"/>
        </w:rPr>
        <w:lastRenderedPageBreak/>
        <w:t>Budget/Financial Implications</w:t>
      </w:r>
    </w:p>
    <w:p w14:paraId="71E28DF9" w14:textId="77777777" w:rsidR="00303885" w:rsidRPr="00303885" w:rsidRDefault="00303885" w:rsidP="00BC112D">
      <w:pPr>
        <w:ind w:left="-284" w:right="187" w:hanging="567"/>
        <w:jc w:val="both"/>
        <w:rPr>
          <w:rFonts w:ascii="Arial" w:eastAsia="Calibri" w:hAnsi="Arial" w:cs="Arial"/>
          <w:bCs/>
          <w:szCs w:val="24"/>
          <w:lang w:val="en-GB"/>
        </w:rPr>
      </w:pPr>
    </w:p>
    <w:p w14:paraId="1B6D72F5" w14:textId="77777777" w:rsidR="00303885" w:rsidRPr="00303885" w:rsidRDefault="00303885" w:rsidP="00BC112D">
      <w:pPr>
        <w:ind w:left="-284" w:right="187"/>
        <w:jc w:val="both"/>
        <w:rPr>
          <w:rFonts w:ascii="Arial" w:eastAsia="Calibri" w:hAnsi="Arial" w:cs="Arial"/>
          <w:bCs/>
          <w:szCs w:val="24"/>
          <w:lang w:val="en-GB"/>
        </w:rPr>
      </w:pPr>
      <w:r w:rsidRPr="00303885">
        <w:rPr>
          <w:rFonts w:ascii="Arial" w:eastAsia="Calibri" w:hAnsi="Arial" w:cs="Arial"/>
          <w:bCs/>
          <w:szCs w:val="24"/>
          <w:lang w:val="en-GB"/>
        </w:rPr>
        <w:t>N/A</w:t>
      </w:r>
    </w:p>
    <w:p w14:paraId="637EF65F" w14:textId="18BE76AD" w:rsidR="00C40266" w:rsidRDefault="00C40266" w:rsidP="00BC112D">
      <w:pPr>
        <w:ind w:left="-284" w:right="187"/>
        <w:jc w:val="both"/>
        <w:rPr>
          <w:rFonts w:ascii="Arial" w:eastAsia="Calibri" w:hAnsi="Arial" w:cs="Arial"/>
          <w:b/>
          <w:color w:val="17365D"/>
          <w:szCs w:val="24"/>
          <w:lang w:val="en-GB"/>
        </w:rPr>
      </w:pPr>
    </w:p>
    <w:p w14:paraId="5DDB8E5B" w14:textId="77777777" w:rsidR="00C40266" w:rsidRPr="00303885" w:rsidRDefault="00C40266" w:rsidP="00BC112D">
      <w:pPr>
        <w:ind w:left="-284" w:right="187"/>
        <w:jc w:val="both"/>
        <w:rPr>
          <w:rFonts w:ascii="Arial" w:eastAsia="Calibri" w:hAnsi="Arial" w:cs="Arial"/>
          <w:b/>
          <w:color w:val="17365D"/>
          <w:szCs w:val="24"/>
          <w:lang w:val="en-GB"/>
        </w:rPr>
      </w:pPr>
    </w:p>
    <w:p w14:paraId="3A3712B2" w14:textId="77777777" w:rsidR="00303885" w:rsidRPr="00303885" w:rsidRDefault="00303885" w:rsidP="00BC112D">
      <w:pPr>
        <w:ind w:left="-284" w:right="187"/>
        <w:jc w:val="both"/>
        <w:rPr>
          <w:rFonts w:ascii="Arial" w:eastAsia="Calibri" w:hAnsi="Arial" w:cs="Arial"/>
          <w:b/>
          <w:color w:val="17365D"/>
          <w:szCs w:val="24"/>
          <w:lang w:val="en-GB"/>
        </w:rPr>
      </w:pPr>
      <w:r w:rsidRPr="00303885">
        <w:rPr>
          <w:rFonts w:ascii="Arial" w:eastAsia="Calibri" w:hAnsi="Arial" w:cs="Arial"/>
          <w:b/>
          <w:color w:val="17365D"/>
          <w:szCs w:val="24"/>
          <w:lang w:val="en-GB"/>
        </w:rPr>
        <w:t>Legislative and Policy Implications</w:t>
      </w:r>
    </w:p>
    <w:p w14:paraId="6DD50676" w14:textId="77777777" w:rsidR="00303885" w:rsidRPr="00303885" w:rsidRDefault="00303885" w:rsidP="00BC112D">
      <w:pPr>
        <w:ind w:left="-284" w:right="187"/>
        <w:jc w:val="both"/>
        <w:rPr>
          <w:rFonts w:ascii="Arial" w:eastAsia="Calibri" w:hAnsi="Arial" w:cs="Arial"/>
          <w:szCs w:val="24"/>
          <w:lang w:val="en-GB"/>
        </w:rPr>
      </w:pPr>
    </w:p>
    <w:p w14:paraId="2065C7DE"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 xml:space="preserve">Council is requested to make a decision in accordance with clause 68(2) of the </w:t>
      </w:r>
      <w:hyperlink r:id="rId21" w:history="1">
        <w:r w:rsidRPr="00303885">
          <w:rPr>
            <w:rFonts w:ascii="Arial" w:eastAsia="Calibri" w:hAnsi="Arial" w:cs="Arial"/>
            <w:bCs/>
            <w:color w:val="0000FF"/>
            <w:szCs w:val="24"/>
            <w:u w:val="single"/>
            <w:lang w:val="en-US"/>
          </w:rPr>
          <w:t>Deemed Provisions</w:t>
        </w:r>
      </w:hyperlink>
      <w:r w:rsidRPr="00303885">
        <w:rPr>
          <w:rFonts w:ascii="Arial" w:eastAsia="Calibri" w:hAnsi="Arial" w:cs="Arial"/>
          <w:szCs w:val="24"/>
          <w:lang w:val="en-GB"/>
        </w:rPr>
        <w:t>. Council may determine to approve the development without conditions (cl.68(2)(a)), approve with development with conditions (cl.68(2)(b)), or refuse the development (cl.68(2)(c)).</w:t>
      </w:r>
    </w:p>
    <w:p w14:paraId="7BB151CF" w14:textId="4AF12C26" w:rsidR="00303885" w:rsidRDefault="00303885" w:rsidP="00BC112D">
      <w:pPr>
        <w:ind w:left="-284" w:right="187"/>
        <w:jc w:val="both"/>
        <w:rPr>
          <w:rFonts w:ascii="Arial" w:eastAsia="Calibri" w:hAnsi="Arial" w:cs="Arial"/>
          <w:szCs w:val="24"/>
          <w:lang w:val="en-GB"/>
        </w:rPr>
      </w:pPr>
    </w:p>
    <w:p w14:paraId="213787A5" w14:textId="77777777" w:rsidR="00D5245F" w:rsidRDefault="00D5245F" w:rsidP="00BC112D">
      <w:pPr>
        <w:ind w:left="-284" w:right="187"/>
        <w:jc w:val="both"/>
        <w:rPr>
          <w:rFonts w:ascii="Arial" w:eastAsia="Calibri" w:hAnsi="Arial" w:cs="Arial"/>
          <w:szCs w:val="24"/>
          <w:lang w:val="en-GB"/>
        </w:rPr>
      </w:pPr>
    </w:p>
    <w:p w14:paraId="5C9C5AF3" w14:textId="77777777" w:rsidR="00303885" w:rsidRPr="00303885" w:rsidRDefault="00303885" w:rsidP="00BC112D">
      <w:pPr>
        <w:ind w:left="-284" w:right="187"/>
        <w:jc w:val="both"/>
        <w:rPr>
          <w:rFonts w:ascii="Arial" w:eastAsia="Calibri" w:hAnsi="Arial" w:cs="Arial"/>
          <w:b/>
          <w:color w:val="17365D"/>
          <w:szCs w:val="24"/>
          <w:lang w:val="en-GB"/>
        </w:rPr>
      </w:pPr>
      <w:r w:rsidRPr="00303885">
        <w:rPr>
          <w:rFonts w:ascii="Arial" w:eastAsia="Calibri" w:hAnsi="Arial" w:cs="Arial"/>
          <w:b/>
          <w:color w:val="17365D"/>
          <w:szCs w:val="24"/>
          <w:lang w:val="en-GB"/>
        </w:rPr>
        <w:t>Decision Implications</w:t>
      </w:r>
    </w:p>
    <w:p w14:paraId="7559F3B7" w14:textId="77777777" w:rsidR="00303885" w:rsidRPr="00303885" w:rsidRDefault="00303885" w:rsidP="00BC112D">
      <w:pPr>
        <w:ind w:left="-284" w:right="187"/>
        <w:jc w:val="both"/>
        <w:rPr>
          <w:rFonts w:ascii="Arial" w:eastAsia="Calibri" w:hAnsi="Arial" w:cs="Arial"/>
          <w:b/>
          <w:szCs w:val="24"/>
          <w:lang w:val="en-GB"/>
        </w:rPr>
      </w:pPr>
    </w:p>
    <w:p w14:paraId="16E7B2B6" w14:textId="77777777" w:rsidR="00303885" w:rsidRPr="00303885" w:rsidRDefault="00303885" w:rsidP="00BC112D">
      <w:pPr>
        <w:ind w:left="-284" w:right="187"/>
        <w:jc w:val="both"/>
        <w:rPr>
          <w:rFonts w:ascii="Arial" w:eastAsia="Calibri" w:hAnsi="Arial" w:cs="Arial"/>
          <w:bCs/>
          <w:color w:val="000000"/>
          <w:szCs w:val="24"/>
          <w:lang w:val="en-GB"/>
        </w:rPr>
      </w:pPr>
      <w:r w:rsidRPr="00303885">
        <w:rPr>
          <w:rFonts w:ascii="Arial" w:eastAsia="Calibri" w:hAnsi="Arial" w:cs="Arial"/>
          <w:bCs/>
          <w:color w:val="000000"/>
          <w:szCs w:val="24"/>
          <w:lang w:val="en-GB"/>
        </w:rPr>
        <w:t>If Council resolves to approve the proposal, development can proceed after receiving a Building Permit and necessary clearances.</w:t>
      </w:r>
    </w:p>
    <w:p w14:paraId="51BFB414" w14:textId="77777777" w:rsidR="00303885" w:rsidRPr="00303885" w:rsidRDefault="00303885" w:rsidP="00BC112D">
      <w:pPr>
        <w:ind w:left="-284" w:right="187"/>
        <w:jc w:val="both"/>
        <w:rPr>
          <w:rFonts w:ascii="Arial" w:eastAsia="Calibri" w:hAnsi="Arial" w:cs="Arial"/>
          <w:bCs/>
          <w:color w:val="000000"/>
          <w:szCs w:val="24"/>
          <w:lang w:val="en-GB"/>
        </w:rPr>
      </w:pPr>
    </w:p>
    <w:p w14:paraId="426C3370" w14:textId="77777777" w:rsidR="00303885" w:rsidRPr="00303885" w:rsidRDefault="00303885" w:rsidP="00BC112D">
      <w:pPr>
        <w:ind w:left="-284" w:right="187"/>
        <w:jc w:val="both"/>
        <w:rPr>
          <w:rFonts w:ascii="Arial" w:eastAsia="Calibri" w:hAnsi="Arial" w:cs="Arial"/>
          <w:bCs/>
          <w:color w:val="000000"/>
          <w:szCs w:val="24"/>
          <w:lang w:val="en-GB"/>
        </w:rPr>
      </w:pPr>
      <w:r w:rsidRPr="00303885">
        <w:rPr>
          <w:rFonts w:ascii="Arial" w:eastAsia="Calibri"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BFE372A" w14:textId="6A5B969C" w:rsidR="00303885" w:rsidRDefault="00303885" w:rsidP="00BC112D">
      <w:pPr>
        <w:ind w:left="-284" w:right="187"/>
        <w:jc w:val="both"/>
        <w:rPr>
          <w:rFonts w:ascii="Arial" w:eastAsia="Calibri" w:hAnsi="Arial" w:cs="Arial"/>
          <w:bCs/>
          <w:color w:val="000000"/>
          <w:szCs w:val="24"/>
          <w:lang w:val="en-GB"/>
        </w:rPr>
      </w:pPr>
    </w:p>
    <w:p w14:paraId="56ADDE6C" w14:textId="77777777" w:rsidR="00C40266" w:rsidRPr="00303885" w:rsidRDefault="00C40266" w:rsidP="00BC112D">
      <w:pPr>
        <w:ind w:left="-284" w:right="187"/>
        <w:jc w:val="both"/>
        <w:rPr>
          <w:rFonts w:ascii="Arial" w:eastAsia="Calibri" w:hAnsi="Arial" w:cs="Arial"/>
          <w:bCs/>
          <w:color w:val="000000"/>
          <w:szCs w:val="24"/>
          <w:lang w:val="en-GB"/>
        </w:rPr>
      </w:pPr>
    </w:p>
    <w:p w14:paraId="72971A2D" w14:textId="77777777" w:rsidR="00303885" w:rsidRPr="00303885" w:rsidRDefault="00303885" w:rsidP="00BC112D">
      <w:pPr>
        <w:ind w:left="-284" w:right="187"/>
        <w:jc w:val="both"/>
        <w:rPr>
          <w:rFonts w:ascii="Arial" w:eastAsia="Calibri" w:hAnsi="Arial" w:cs="Arial"/>
          <w:b/>
          <w:color w:val="17365D"/>
          <w:szCs w:val="24"/>
          <w:lang w:val="en-GB"/>
        </w:rPr>
      </w:pPr>
      <w:r w:rsidRPr="00303885">
        <w:rPr>
          <w:rFonts w:ascii="Arial" w:eastAsia="Calibri" w:hAnsi="Arial" w:cs="Arial"/>
          <w:b/>
          <w:color w:val="17365D"/>
          <w:szCs w:val="24"/>
          <w:lang w:val="en-GB"/>
        </w:rPr>
        <w:t>Conclusion</w:t>
      </w:r>
    </w:p>
    <w:p w14:paraId="29D41AF9" w14:textId="77777777" w:rsidR="00303885" w:rsidRPr="00303885" w:rsidRDefault="00303885" w:rsidP="00BC112D">
      <w:pPr>
        <w:ind w:left="-284" w:right="187"/>
        <w:jc w:val="both"/>
        <w:rPr>
          <w:rFonts w:ascii="Arial" w:eastAsia="Calibri" w:hAnsi="Arial" w:cs="Arial"/>
          <w:b/>
          <w:color w:val="17365D"/>
          <w:szCs w:val="24"/>
          <w:lang w:val="en-GB"/>
        </w:rPr>
      </w:pPr>
    </w:p>
    <w:p w14:paraId="491B8837"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 xml:space="preserve">The application for 4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04583F1" w14:textId="77777777" w:rsidR="00303885" w:rsidRPr="00303885" w:rsidRDefault="00303885" w:rsidP="00BC112D">
      <w:pPr>
        <w:ind w:left="-284" w:right="187"/>
        <w:jc w:val="both"/>
        <w:rPr>
          <w:rFonts w:ascii="Arial" w:eastAsia="Calibri" w:hAnsi="Arial" w:cs="Arial"/>
          <w:szCs w:val="24"/>
          <w:lang w:val="en-GB"/>
        </w:rPr>
      </w:pPr>
    </w:p>
    <w:p w14:paraId="45E385D9" w14:textId="77777777" w:rsidR="00303885" w:rsidRPr="00303885" w:rsidRDefault="00303885" w:rsidP="00BC112D">
      <w:pPr>
        <w:ind w:left="-284" w:right="187"/>
        <w:jc w:val="both"/>
        <w:rPr>
          <w:rFonts w:ascii="Arial" w:eastAsia="Calibri" w:hAnsi="Arial" w:cs="Arial"/>
          <w:szCs w:val="24"/>
          <w:lang w:val="en-GB"/>
        </w:rPr>
      </w:pPr>
      <w:r w:rsidRPr="00303885">
        <w:rPr>
          <w:rFonts w:ascii="Arial" w:eastAsia="Calibri" w:hAnsi="Arial" w:cs="Arial"/>
          <w:szCs w:val="24"/>
          <w:lang w:val="en-GB"/>
        </w:rPr>
        <w:t>Accordingly, it is recommended that the application be approved by Council, subject to conditions of Administration’s recommendation.</w:t>
      </w:r>
    </w:p>
    <w:p w14:paraId="4492B2BE" w14:textId="673AC9D2" w:rsidR="00303885" w:rsidRDefault="00303885" w:rsidP="00BC112D">
      <w:pPr>
        <w:ind w:left="-284" w:right="187"/>
        <w:jc w:val="both"/>
        <w:rPr>
          <w:rFonts w:ascii="Arial" w:eastAsia="Calibri" w:hAnsi="Arial" w:cs="Arial"/>
          <w:szCs w:val="24"/>
          <w:lang w:val="en-GB"/>
        </w:rPr>
      </w:pPr>
    </w:p>
    <w:p w14:paraId="555D6F67" w14:textId="77777777" w:rsidR="00C40266" w:rsidRPr="00303885" w:rsidRDefault="00C40266" w:rsidP="00BC112D">
      <w:pPr>
        <w:ind w:left="-284" w:right="187"/>
        <w:jc w:val="both"/>
        <w:rPr>
          <w:rFonts w:ascii="Arial" w:eastAsia="Calibri" w:hAnsi="Arial" w:cs="Arial"/>
          <w:szCs w:val="24"/>
          <w:lang w:val="en-GB"/>
        </w:rPr>
      </w:pPr>
    </w:p>
    <w:p w14:paraId="4AE005DA" w14:textId="77777777" w:rsidR="00303885" w:rsidRPr="00303885" w:rsidRDefault="00303885" w:rsidP="00BC112D">
      <w:pPr>
        <w:ind w:left="-284" w:right="187"/>
        <w:jc w:val="both"/>
        <w:rPr>
          <w:rFonts w:ascii="Arial" w:eastAsia="Calibri" w:hAnsi="Arial" w:cs="Arial"/>
          <w:b/>
          <w:color w:val="17365D"/>
          <w:szCs w:val="24"/>
          <w:lang w:val="en-US"/>
        </w:rPr>
      </w:pPr>
      <w:r w:rsidRPr="00303885">
        <w:rPr>
          <w:rFonts w:ascii="Arial" w:eastAsia="Calibri" w:hAnsi="Arial" w:cs="Arial"/>
          <w:b/>
          <w:color w:val="17365D"/>
          <w:szCs w:val="24"/>
          <w:lang w:val="en-US"/>
        </w:rPr>
        <w:t>Further Information</w:t>
      </w:r>
    </w:p>
    <w:p w14:paraId="0F4D6C71" w14:textId="77777777" w:rsidR="00303885" w:rsidRPr="00303885" w:rsidRDefault="00303885" w:rsidP="00BC112D">
      <w:pPr>
        <w:ind w:left="-284" w:right="187"/>
        <w:jc w:val="both"/>
        <w:rPr>
          <w:rFonts w:ascii="Arial" w:eastAsia="Calibri" w:hAnsi="Arial" w:cs="Arial"/>
          <w:b/>
          <w:szCs w:val="24"/>
          <w:lang w:val="en-US"/>
        </w:rPr>
      </w:pPr>
    </w:p>
    <w:p w14:paraId="2845E246" w14:textId="77777777" w:rsidR="00303885" w:rsidRPr="00303885" w:rsidRDefault="00303885" w:rsidP="00BC112D">
      <w:pPr>
        <w:ind w:left="-284" w:right="187"/>
        <w:jc w:val="both"/>
        <w:rPr>
          <w:rFonts w:ascii="Arial" w:eastAsia="Calibri" w:hAnsi="Arial" w:cs="Arial"/>
          <w:bCs/>
          <w:szCs w:val="24"/>
          <w:lang w:val="en-US"/>
        </w:rPr>
      </w:pPr>
      <w:r w:rsidRPr="00303885">
        <w:rPr>
          <w:rFonts w:ascii="Arial" w:eastAsia="Calibri" w:hAnsi="Arial" w:cs="Arial"/>
          <w:bCs/>
          <w:szCs w:val="24"/>
          <w:lang w:val="en-US"/>
        </w:rPr>
        <w:t>N/A</w:t>
      </w:r>
    </w:p>
    <w:p w14:paraId="558CD7D6" w14:textId="6B80903C" w:rsidR="00F50013" w:rsidRPr="00303885" w:rsidRDefault="00303885" w:rsidP="00BC112D">
      <w:pPr>
        <w:spacing w:line="259" w:lineRule="auto"/>
        <w:ind w:right="187"/>
        <w:rPr>
          <w:rFonts w:ascii="Arial" w:eastAsia="Calibri" w:hAnsi="Arial" w:cs="Arial"/>
          <w:bCs/>
          <w:szCs w:val="24"/>
          <w:lang w:val="en-US"/>
        </w:rPr>
      </w:pPr>
      <w:r w:rsidRPr="00303885">
        <w:rPr>
          <w:rFonts w:ascii="Arial" w:eastAsia="Calibri" w:hAnsi="Arial" w:cs="Arial"/>
          <w:bCs/>
          <w:szCs w:val="24"/>
          <w:lang w:val="en-US"/>
        </w:rPr>
        <w:br w:type="page"/>
      </w:r>
    </w:p>
    <w:p w14:paraId="0461FDA7" w14:textId="12EF2892" w:rsidR="00B40CA6"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18" w:name="_Toc100229679"/>
      <w:r>
        <w:rPr>
          <w:rFonts w:ascii="Arial" w:eastAsia="MS Gothic" w:hAnsi="Arial" w:cs="Arial"/>
          <w:bCs/>
          <w:caps w:val="0"/>
          <w:color w:val="17365D"/>
          <w:kern w:val="0"/>
          <w:szCs w:val="28"/>
          <w:u w:val="none"/>
        </w:rPr>
        <w:lastRenderedPageBreak/>
        <w:t>PD20</w:t>
      </w:r>
      <w:r w:rsidR="006A0E64">
        <w:rPr>
          <w:rFonts w:ascii="Arial" w:eastAsia="MS Gothic" w:hAnsi="Arial" w:cs="Arial"/>
          <w:bCs/>
          <w:caps w:val="0"/>
          <w:color w:val="17365D"/>
          <w:kern w:val="0"/>
          <w:szCs w:val="28"/>
          <w:u w:val="none"/>
        </w:rPr>
        <w:t xml:space="preserve">.04.22 </w:t>
      </w:r>
      <w:r w:rsidR="00904F0C" w:rsidRPr="00904F0C">
        <w:rPr>
          <w:rFonts w:ascii="Arial" w:eastAsia="MS Gothic" w:hAnsi="Arial" w:cs="Arial"/>
          <w:bCs/>
          <w:caps w:val="0"/>
          <w:color w:val="17365D"/>
          <w:kern w:val="0"/>
          <w:szCs w:val="28"/>
          <w:u w:val="none"/>
        </w:rPr>
        <w:t>Consideration of Development Application – 4 Grouped Dwellings at 24 Clark Street, Nedlands</w:t>
      </w:r>
      <w:bookmarkEnd w:id="18"/>
    </w:p>
    <w:p w14:paraId="1C5781AC" w14:textId="0C55829F" w:rsidR="00904F0C" w:rsidRDefault="00904F0C" w:rsidP="00BC112D">
      <w:pPr>
        <w:ind w:right="187"/>
        <w:jc w:val="both"/>
      </w:pPr>
    </w:p>
    <w:tbl>
      <w:tblPr>
        <w:tblStyle w:val="TableGrid261"/>
        <w:tblW w:w="9640" w:type="dxa"/>
        <w:tblInd w:w="-289" w:type="dxa"/>
        <w:tblLook w:val="04A0" w:firstRow="1" w:lastRow="0" w:firstColumn="1" w:lastColumn="0" w:noHBand="0" w:noVBand="1"/>
      </w:tblPr>
      <w:tblGrid>
        <w:gridCol w:w="2552"/>
        <w:gridCol w:w="7088"/>
      </w:tblGrid>
      <w:tr w:rsidR="00844A81" w:rsidRPr="00844A81" w14:paraId="66CD58DF" w14:textId="77777777" w:rsidTr="007F0426">
        <w:tc>
          <w:tcPr>
            <w:tcW w:w="2552" w:type="dxa"/>
          </w:tcPr>
          <w:p w14:paraId="0D0C2286"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Meeting &amp; Date</w:t>
            </w:r>
          </w:p>
        </w:tc>
        <w:tc>
          <w:tcPr>
            <w:tcW w:w="7088" w:type="dxa"/>
          </w:tcPr>
          <w:p w14:paraId="25952C33" w14:textId="27028AC7" w:rsidR="00844A81" w:rsidRPr="00844A81" w:rsidRDefault="00844A81" w:rsidP="00BC112D">
            <w:pPr>
              <w:ind w:right="187"/>
              <w:jc w:val="both"/>
              <w:rPr>
                <w:rFonts w:ascii="Arial" w:hAnsi="Arial"/>
                <w:szCs w:val="24"/>
              </w:rPr>
            </w:pPr>
            <w:r w:rsidRPr="00844A81">
              <w:rPr>
                <w:rFonts w:ascii="Arial" w:hAnsi="Arial"/>
                <w:szCs w:val="24"/>
              </w:rPr>
              <w:t>Council</w:t>
            </w:r>
            <w:r w:rsidR="00994E7B">
              <w:rPr>
                <w:rFonts w:ascii="Arial" w:hAnsi="Arial"/>
                <w:szCs w:val="24"/>
              </w:rPr>
              <w:t xml:space="preserve"> Meeting</w:t>
            </w:r>
            <w:r w:rsidRPr="00844A81">
              <w:rPr>
                <w:rFonts w:ascii="Arial" w:hAnsi="Arial"/>
                <w:szCs w:val="24"/>
              </w:rPr>
              <w:t xml:space="preserve"> – 26 April 2022</w:t>
            </w:r>
          </w:p>
        </w:tc>
      </w:tr>
      <w:tr w:rsidR="00844A81" w:rsidRPr="00844A81" w14:paraId="610404F3" w14:textId="77777777" w:rsidTr="007F0426">
        <w:tc>
          <w:tcPr>
            <w:tcW w:w="2552" w:type="dxa"/>
          </w:tcPr>
          <w:p w14:paraId="6ED753A0"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Applicant</w:t>
            </w:r>
          </w:p>
        </w:tc>
        <w:tc>
          <w:tcPr>
            <w:tcW w:w="7088" w:type="dxa"/>
          </w:tcPr>
          <w:p w14:paraId="55B0218D" w14:textId="77777777" w:rsidR="00844A81" w:rsidRPr="00844A81" w:rsidRDefault="00844A81" w:rsidP="00BC112D">
            <w:pPr>
              <w:ind w:right="187"/>
              <w:jc w:val="both"/>
              <w:rPr>
                <w:rFonts w:ascii="Arial" w:hAnsi="Arial"/>
                <w:szCs w:val="24"/>
              </w:rPr>
            </w:pPr>
            <w:r w:rsidRPr="00844A81">
              <w:rPr>
                <w:rFonts w:ascii="Arial" w:hAnsi="Arial"/>
                <w:szCs w:val="24"/>
              </w:rPr>
              <w:t>Z Liaoliang &amp; L Lixin</w:t>
            </w:r>
          </w:p>
        </w:tc>
      </w:tr>
      <w:tr w:rsidR="00844A81" w:rsidRPr="00844A81" w14:paraId="6B73D72C" w14:textId="77777777" w:rsidTr="007F0426">
        <w:tc>
          <w:tcPr>
            <w:tcW w:w="2552" w:type="dxa"/>
          </w:tcPr>
          <w:p w14:paraId="723EB93D"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 xml:space="preserve">Employee Disclosure under section 5.70 Local Government Act 1995 </w:t>
            </w:r>
          </w:p>
        </w:tc>
        <w:tc>
          <w:tcPr>
            <w:tcW w:w="7088" w:type="dxa"/>
          </w:tcPr>
          <w:p w14:paraId="6B5546A1" w14:textId="77777777" w:rsidR="00844A81" w:rsidRPr="00844A81" w:rsidRDefault="00844A81" w:rsidP="00BC112D">
            <w:pPr>
              <w:tabs>
                <w:tab w:val="right" w:pos="595"/>
              </w:tabs>
              <w:ind w:right="187"/>
              <w:jc w:val="both"/>
              <w:rPr>
                <w:rFonts w:ascii="Arial" w:hAnsi="Arial"/>
                <w:szCs w:val="24"/>
              </w:rPr>
            </w:pPr>
            <w:r w:rsidRPr="00844A81">
              <w:rPr>
                <w:rFonts w:ascii="Arial" w:hAnsi="Arial"/>
                <w:szCs w:val="24"/>
              </w:rPr>
              <w:t>The author, reviewers and authoriser of this report declare they have no financial or impartiality interest with this matter.</w:t>
            </w:r>
          </w:p>
          <w:p w14:paraId="418376DD" w14:textId="77777777" w:rsidR="00844A81" w:rsidRPr="00844A81" w:rsidRDefault="00844A81" w:rsidP="00BC112D">
            <w:pPr>
              <w:ind w:right="187"/>
              <w:jc w:val="both"/>
              <w:rPr>
                <w:rFonts w:ascii="Arial" w:hAnsi="Arial"/>
                <w:szCs w:val="24"/>
              </w:rPr>
            </w:pPr>
            <w:r w:rsidRPr="00844A81">
              <w:rPr>
                <w:rFonts w:ascii="Arial" w:hAnsi="Arial"/>
                <w:szCs w:val="24"/>
              </w:rPr>
              <w:t>There is no financial or personal relationship between City staff involved in the preparation of this report and the proponents or their consultants.</w:t>
            </w:r>
          </w:p>
        </w:tc>
      </w:tr>
      <w:tr w:rsidR="00844A81" w:rsidRPr="00844A81" w14:paraId="1945CD11" w14:textId="77777777" w:rsidTr="007F0426">
        <w:tc>
          <w:tcPr>
            <w:tcW w:w="2552" w:type="dxa"/>
          </w:tcPr>
          <w:p w14:paraId="5612997C"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Report Author</w:t>
            </w:r>
          </w:p>
        </w:tc>
        <w:tc>
          <w:tcPr>
            <w:tcW w:w="7088" w:type="dxa"/>
          </w:tcPr>
          <w:p w14:paraId="22971678" w14:textId="77777777" w:rsidR="00844A81" w:rsidRPr="00844A81" w:rsidRDefault="00844A81" w:rsidP="00BC112D">
            <w:pPr>
              <w:ind w:right="187"/>
              <w:jc w:val="both"/>
              <w:rPr>
                <w:rFonts w:ascii="Arial" w:hAnsi="Arial"/>
                <w:szCs w:val="24"/>
              </w:rPr>
            </w:pPr>
            <w:r w:rsidRPr="00844A81">
              <w:rPr>
                <w:rFonts w:ascii="Arial" w:hAnsi="Arial"/>
                <w:szCs w:val="24"/>
              </w:rPr>
              <w:t>Roy Winslow – Manager Urban Planning</w:t>
            </w:r>
          </w:p>
        </w:tc>
      </w:tr>
      <w:tr w:rsidR="00844A81" w:rsidRPr="00844A81" w14:paraId="41DF7388" w14:textId="77777777" w:rsidTr="007F0426">
        <w:tc>
          <w:tcPr>
            <w:tcW w:w="2552" w:type="dxa"/>
          </w:tcPr>
          <w:p w14:paraId="25D8C5FE"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Director/CEO</w:t>
            </w:r>
          </w:p>
        </w:tc>
        <w:tc>
          <w:tcPr>
            <w:tcW w:w="7088" w:type="dxa"/>
          </w:tcPr>
          <w:p w14:paraId="08305953" w14:textId="77777777" w:rsidR="00844A81" w:rsidRPr="00844A81" w:rsidRDefault="00844A81" w:rsidP="00BC112D">
            <w:pPr>
              <w:ind w:right="187"/>
              <w:jc w:val="both"/>
              <w:rPr>
                <w:rFonts w:ascii="Arial" w:hAnsi="Arial"/>
                <w:szCs w:val="24"/>
              </w:rPr>
            </w:pPr>
            <w:r w:rsidRPr="00844A81">
              <w:rPr>
                <w:rFonts w:ascii="Arial" w:hAnsi="Arial"/>
                <w:szCs w:val="24"/>
              </w:rPr>
              <w:t>Tony Free – Director Planning and Development</w:t>
            </w:r>
          </w:p>
        </w:tc>
      </w:tr>
      <w:tr w:rsidR="00844A81" w:rsidRPr="00844A81" w14:paraId="72CA9576" w14:textId="77777777" w:rsidTr="007F0426">
        <w:tc>
          <w:tcPr>
            <w:tcW w:w="2552" w:type="dxa"/>
          </w:tcPr>
          <w:p w14:paraId="346012F5" w14:textId="77777777" w:rsidR="00844A81" w:rsidRPr="00844A81" w:rsidRDefault="00844A81" w:rsidP="00BC112D">
            <w:pPr>
              <w:ind w:right="187"/>
              <w:jc w:val="both"/>
              <w:rPr>
                <w:rFonts w:ascii="Arial" w:hAnsi="Arial"/>
                <w:b/>
                <w:color w:val="244061"/>
                <w:szCs w:val="24"/>
              </w:rPr>
            </w:pPr>
            <w:r w:rsidRPr="00844A81">
              <w:rPr>
                <w:rFonts w:ascii="Arial" w:hAnsi="Arial"/>
                <w:b/>
                <w:color w:val="244061"/>
                <w:szCs w:val="24"/>
              </w:rPr>
              <w:t>Attachments</w:t>
            </w:r>
          </w:p>
        </w:tc>
        <w:tc>
          <w:tcPr>
            <w:tcW w:w="7088" w:type="dxa"/>
          </w:tcPr>
          <w:p w14:paraId="64C3FFB8"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 xml:space="preserve">Aerial Image and Zoning Map </w:t>
            </w:r>
          </w:p>
          <w:p w14:paraId="4E3610F5"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Development Plans</w:t>
            </w:r>
          </w:p>
          <w:p w14:paraId="0B355C0D"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Architectural Perspective Drawings</w:t>
            </w:r>
          </w:p>
          <w:p w14:paraId="1919186C" w14:textId="77777777" w:rsidR="00844A81" w:rsidRPr="00844A81" w:rsidRDefault="00844A81" w:rsidP="00BC112D">
            <w:pPr>
              <w:numPr>
                <w:ilvl w:val="0"/>
                <w:numId w:val="13"/>
              </w:numPr>
              <w:ind w:right="187"/>
              <w:contextualSpacing/>
              <w:jc w:val="both"/>
              <w:rPr>
                <w:rFonts w:ascii="Arial" w:hAnsi="Arial"/>
                <w:szCs w:val="24"/>
              </w:rPr>
            </w:pPr>
            <w:r w:rsidRPr="00844A81">
              <w:rPr>
                <w:rFonts w:ascii="Arial" w:hAnsi="Arial"/>
                <w:szCs w:val="24"/>
              </w:rPr>
              <w:t>CONFIDENTIAL ATTACHMENT – Submissions</w:t>
            </w:r>
          </w:p>
        </w:tc>
      </w:tr>
    </w:tbl>
    <w:p w14:paraId="60D4D2D7" w14:textId="77777777" w:rsidR="00844A81" w:rsidRPr="00844A81" w:rsidRDefault="00844A81" w:rsidP="00BC112D">
      <w:pPr>
        <w:ind w:right="187"/>
        <w:jc w:val="both"/>
        <w:rPr>
          <w:rFonts w:ascii="Arial" w:eastAsia="Calibri" w:hAnsi="Arial" w:cs="Arial"/>
          <w:b/>
          <w:szCs w:val="24"/>
          <w:lang w:val="en-US"/>
        </w:rPr>
      </w:pPr>
    </w:p>
    <w:p w14:paraId="5FA96F6D" w14:textId="77777777" w:rsidR="00844A81" w:rsidRPr="00844A81" w:rsidRDefault="00844A81" w:rsidP="00BC112D">
      <w:pPr>
        <w:ind w:left="-284" w:right="187"/>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Purpose</w:t>
      </w:r>
    </w:p>
    <w:p w14:paraId="022482F7" w14:textId="77777777" w:rsidR="00844A81" w:rsidRPr="00844A81" w:rsidRDefault="00844A81" w:rsidP="00BC112D">
      <w:pPr>
        <w:ind w:left="-567" w:right="187"/>
        <w:jc w:val="both"/>
        <w:rPr>
          <w:rFonts w:ascii="Arial" w:eastAsia="Calibri" w:hAnsi="Arial" w:cs="Arial"/>
          <w:b/>
          <w:szCs w:val="24"/>
          <w:lang w:val="en-US"/>
        </w:rPr>
      </w:pPr>
    </w:p>
    <w:p w14:paraId="4DC0F374" w14:textId="77777777" w:rsidR="00844A81" w:rsidRPr="00844A81" w:rsidRDefault="00844A81" w:rsidP="00BC112D">
      <w:pPr>
        <w:ind w:left="-284" w:right="187"/>
        <w:jc w:val="both"/>
        <w:rPr>
          <w:rFonts w:ascii="Arial" w:eastAsia="Calibri" w:hAnsi="Arial" w:cs="Arial"/>
          <w:b/>
          <w:szCs w:val="24"/>
          <w:lang w:val="en-US"/>
        </w:rPr>
      </w:pPr>
      <w:r w:rsidRPr="00844A81">
        <w:rPr>
          <w:rFonts w:ascii="Arial" w:eastAsia="Calibri" w:hAnsi="Arial" w:cs="Arial"/>
          <w:szCs w:val="24"/>
          <w:lang w:val="en-US"/>
        </w:rPr>
        <w:t>The purpose of this report is for Council to consider a development application for four grouped dwellings at 24 Clark Street, Nedlands.</w:t>
      </w:r>
    </w:p>
    <w:p w14:paraId="7E488C0B" w14:textId="77777777" w:rsidR="00844A81" w:rsidRDefault="00844A81" w:rsidP="00BC112D">
      <w:pPr>
        <w:ind w:left="-567" w:right="187"/>
        <w:jc w:val="both"/>
        <w:rPr>
          <w:rFonts w:ascii="Arial" w:eastAsia="Calibri" w:hAnsi="Arial" w:cs="Arial"/>
          <w:b/>
          <w:szCs w:val="24"/>
          <w:lang w:val="en-US"/>
        </w:rPr>
      </w:pPr>
    </w:p>
    <w:p w14:paraId="0738F497" w14:textId="77777777" w:rsidR="00D5245F" w:rsidRPr="00844A81" w:rsidRDefault="00D5245F" w:rsidP="00BC112D">
      <w:pPr>
        <w:ind w:left="-567" w:right="187"/>
        <w:jc w:val="both"/>
        <w:rPr>
          <w:rFonts w:ascii="Arial" w:eastAsia="Calibri" w:hAnsi="Arial" w:cs="Arial"/>
          <w:b/>
          <w:szCs w:val="24"/>
          <w:lang w:val="en-US"/>
        </w:rPr>
      </w:pPr>
    </w:p>
    <w:p w14:paraId="40319036" w14:textId="77777777" w:rsidR="00844A81" w:rsidRPr="00844A81" w:rsidRDefault="00844A81" w:rsidP="00BC112D">
      <w:pPr>
        <w:ind w:left="-284" w:right="187"/>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Recommendation</w:t>
      </w:r>
    </w:p>
    <w:p w14:paraId="4876382A" w14:textId="77777777" w:rsidR="00844A81" w:rsidRPr="00844A81" w:rsidRDefault="00844A81" w:rsidP="00BC112D">
      <w:pPr>
        <w:ind w:left="-567" w:right="187"/>
        <w:jc w:val="both"/>
        <w:rPr>
          <w:rFonts w:ascii="Arial" w:eastAsia="Calibri" w:hAnsi="Arial" w:cs="Arial"/>
          <w:b/>
          <w:color w:val="244061"/>
          <w:szCs w:val="24"/>
          <w:lang w:val="en-US"/>
        </w:rPr>
      </w:pPr>
    </w:p>
    <w:p w14:paraId="7A558735" w14:textId="77777777" w:rsidR="00844A81" w:rsidRPr="00844A81" w:rsidRDefault="00844A81" w:rsidP="00BC112D">
      <w:pPr>
        <w:ind w:left="-284" w:right="187"/>
        <w:jc w:val="both"/>
        <w:rPr>
          <w:rFonts w:ascii="Arial" w:eastAsia="Calibri" w:hAnsi="Arial" w:cs="Arial"/>
          <w:b/>
          <w:color w:val="17365D"/>
          <w:szCs w:val="24"/>
          <w:highlight w:val="yellow"/>
          <w:lang w:val="en-US"/>
        </w:rPr>
      </w:pPr>
      <w:r w:rsidRPr="00844A81">
        <w:rPr>
          <w:rFonts w:ascii="Arial" w:eastAsia="Calibri" w:hAnsi="Arial" w:cs="Arial"/>
          <w:b/>
          <w:color w:val="17365D"/>
          <w:szCs w:val="24"/>
          <w:lang w:val="en-US"/>
        </w:rPr>
        <w:t>In accordance with Clause 68(2)(b) of the Deemed Provisions of the Planning and Development (Local Planning Schemes) Regulations 2015, Council approves the development application in accordance with the plans date stamped 21 March 2022 for four (4) grouped dwellings at 24 Clark Street, Nedlands, subject to the following conditions:</w:t>
      </w:r>
    </w:p>
    <w:p w14:paraId="3E31084C" w14:textId="77777777" w:rsidR="00844A81" w:rsidRPr="00844A81" w:rsidRDefault="00844A81" w:rsidP="00BC112D">
      <w:pPr>
        <w:ind w:left="-284" w:right="187"/>
        <w:jc w:val="both"/>
        <w:rPr>
          <w:rFonts w:ascii="Arial" w:eastAsia="Calibri" w:hAnsi="Arial" w:cs="Arial"/>
          <w:b/>
          <w:color w:val="17365D"/>
          <w:szCs w:val="24"/>
          <w:highlight w:val="yellow"/>
          <w:lang w:val="en-US"/>
        </w:rPr>
      </w:pPr>
    </w:p>
    <w:p w14:paraId="7A1811D0"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F4E79"/>
          <w:szCs w:val="24"/>
          <w:lang w:val="en-GB"/>
        </w:rPr>
        <w:t>This approval relates only to the development as indicated on the approved</w:t>
      </w:r>
      <w:r w:rsidRPr="00844A81">
        <w:rPr>
          <w:rFonts w:ascii="Arial" w:eastAsia="Calibri" w:hAnsi="Arial" w:cs="Arial"/>
          <w:b/>
          <w:color w:val="17365D"/>
          <w:szCs w:val="24"/>
        </w:rPr>
        <w:t xml:space="preserve"> plans dated </w:t>
      </w:r>
      <w:sdt>
        <w:sdtPr>
          <w:rPr>
            <w:rFonts w:ascii="Arial" w:eastAsia="Calibri" w:hAnsi="Arial" w:cs="Arial"/>
            <w:b/>
            <w:color w:val="17365D"/>
            <w:szCs w:val="24"/>
          </w:rPr>
          <w:id w:val="5415828"/>
          <w:placeholder>
            <w:docPart w:val="30124F52ACE146E9B52AE51C51F9B375"/>
          </w:placeholder>
          <w:date w:fullDate="2022-03-01T00:00:00Z">
            <w:dateFormat w:val="d MMMM yyyy"/>
            <w:lid w:val="en-AU"/>
            <w:storeMappedDataAs w:val="dateTime"/>
            <w:calendar w:val="gregorian"/>
          </w:date>
        </w:sdtPr>
        <w:sdtEndPr/>
        <w:sdtContent>
          <w:r w:rsidRPr="00844A81">
            <w:rPr>
              <w:rFonts w:ascii="Arial" w:eastAsia="Calibri" w:hAnsi="Arial" w:cs="Arial"/>
              <w:b/>
              <w:color w:val="17365D"/>
              <w:szCs w:val="24"/>
            </w:rPr>
            <w:t>1 March 2022</w:t>
          </w:r>
        </w:sdtContent>
      </w:sdt>
      <w:r w:rsidRPr="00844A81">
        <w:rPr>
          <w:rFonts w:ascii="Arial" w:eastAsia="Calibri" w:hAnsi="Arial" w:cs="Arial"/>
          <w:b/>
          <w:color w:val="17365D"/>
          <w:szCs w:val="24"/>
        </w:rPr>
        <w:t>. It does not relate to any other development on this lot and must substantially commence within 2 years from the date of the decision letter.</w:t>
      </w:r>
    </w:p>
    <w:p w14:paraId="08706056" w14:textId="77777777" w:rsidR="00844A81" w:rsidRPr="00844A81" w:rsidRDefault="00844A81" w:rsidP="00BC112D">
      <w:pPr>
        <w:ind w:left="142" w:right="187"/>
        <w:jc w:val="both"/>
        <w:rPr>
          <w:rFonts w:ascii="Arial" w:eastAsia="Calibri" w:hAnsi="Arial" w:cs="Arial"/>
          <w:b/>
          <w:color w:val="17365D"/>
          <w:szCs w:val="24"/>
        </w:rPr>
      </w:pPr>
    </w:p>
    <w:p w14:paraId="5A2C7BD0"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All works indicated on the approved plans shall be wholly located within the lot boundaries of the </w:t>
      </w:r>
      <w:r w:rsidRPr="00006321">
        <w:rPr>
          <w:rFonts w:ascii="Arial" w:eastAsia="Calibri" w:hAnsi="Arial" w:cs="Arial"/>
          <w:b/>
          <w:color w:val="1F4E79"/>
          <w:szCs w:val="24"/>
          <w:lang w:val="en-GB"/>
        </w:rPr>
        <w:t>subject</w:t>
      </w:r>
      <w:r w:rsidRPr="00844A81">
        <w:rPr>
          <w:rFonts w:ascii="Arial" w:eastAsia="Calibri" w:hAnsi="Arial" w:cs="Arial"/>
          <w:b/>
          <w:color w:val="17365D"/>
          <w:szCs w:val="24"/>
        </w:rPr>
        <w:t xml:space="preserve"> site.</w:t>
      </w:r>
    </w:p>
    <w:p w14:paraId="7796B9B8" w14:textId="77777777" w:rsidR="00844A81" w:rsidRPr="00844A81" w:rsidRDefault="00844A81" w:rsidP="00BC112D">
      <w:pPr>
        <w:ind w:left="142" w:right="187"/>
        <w:jc w:val="both"/>
        <w:rPr>
          <w:rFonts w:ascii="Arial" w:eastAsia="Calibri" w:hAnsi="Arial" w:cs="Arial"/>
          <w:b/>
          <w:color w:val="17365D"/>
          <w:szCs w:val="24"/>
        </w:rPr>
      </w:pPr>
    </w:p>
    <w:p w14:paraId="6C5FBBE8"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 xml:space="preserve">Prior to </w:t>
      </w:r>
      <w:r w:rsidRPr="00006321">
        <w:rPr>
          <w:rFonts w:ascii="Arial" w:eastAsia="Calibri" w:hAnsi="Arial" w:cs="Arial"/>
          <w:b/>
          <w:color w:val="1F4E79"/>
          <w:szCs w:val="24"/>
          <w:lang w:val="en-GB"/>
        </w:rPr>
        <w:t>occupation</w:t>
      </w:r>
      <w:r w:rsidRPr="00844A81">
        <w:rPr>
          <w:rFonts w:ascii="Arial" w:eastAsia="Calibri" w:hAnsi="Arial" w:cs="Arial"/>
          <w:b/>
          <w:color w:val="17365D"/>
          <w:szCs w:val="24"/>
          <w:lang w:val="en-US"/>
        </w:rPr>
        <w:t>, walls on or adjacent to lot boundaries are to be finished externally to the same standard as the rest of the development in:</w:t>
      </w:r>
    </w:p>
    <w:p w14:paraId="2FB89B0F" w14:textId="77777777" w:rsidR="00844A81" w:rsidRPr="00844A81" w:rsidRDefault="00844A81" w:rsidP="00BC112D">
      <w:pPr>
        <w:ind w:left="720" w:right="187"/>
        <w:contextualSpacing/>
        <w:jc w:val="both"/>
        <w:rPr>
          <w:rFonts w:ascii="Arial" w:eastAsia="Calibri" w:hAnsi="Arial" w:cs="Arial"/>
          <w:b/>
          <w:color w:val="17365D"/>
          <w:szCs w:val="24"/>
          <w:lang w:val="en-US"/>
        </w:rPr>
      </w:pPr>
    </w:p>
    <w:p w14:paraId="582157F4"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Face brick;</w:t>
      </w:r>
    </w:p>
    <w:p w14:paraId="12380CC0"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Painted render;</w:t>
      </w:r>
    </w:p>
    <w:p w14:paraId="0B4DE4D0"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Painted brickwork; or</w:t>
      </w:r>
    </w:p>
    <w:p w14:paraId="464FC8D8" w14:textId="77777777" w:rsidR="00844A81" w:rsidRPr="00844A81" w:rsidRDefault="00844A81" w:rsidP="00BC112D">
      <w:pPr>
        <w:numPr>
          <w:ilvl w:val="1"/>
          <w:numId w:val="14"/>
        </w:numPr>
        <w:spacing w:line="276" w:lineRule="auto"/>
        <w:ind w:left="709" w:right="187"/>
        <w:contextualSpacing/>
        <w:jc w:val="both"/>
        <w:rPr>
          <w:rFonts w:ascii="Arial" w:eastAsia="Calibri" w:hAnsi="Arial" w:cs="Arial"/>
          <w:b/>
          <w:color w:val="17365D"/>
          <w:szCs w:val="24"/>
          <w:lang w:val="en-US"/>
        </w:rPr>
      </w:pPr>
      <w:r w:rsidRPr="00844A81">
        <w:rPr>
          <w:rFonts w:ascii="Arial" w:eastAsia="Calibri" w:hAnsi="Arial" w:cs="Arial"/>
          <w:b/>
          <w:color w:val="17365D"/>
          <w:szCs w:val="24"/>
          <w:lang w:val="en-US"/>
        </w:rPr>
        <w:t>Other clean finish as specified on the approved plans.</w:t>
      </w:r>
    </w:p>
    <w:p w14:paraId="0216DFEA" w14:textId="77777777" w:rsidR="00844A81" w:rsidRPr="00844A81" w:rsidRDefault="00844A81" w:rsidP="00BC112D">
      <w:pPr>
        <w:ind w:left="284" w:right="187"/>
        <w:jc w:val="both"/>
        <w:rPr>
          <w:rFonts w:ascii="Arial" w:eastAsia="Calibri" w:hAnsi="Arial" w:cs="Arial"/>
          <w:b/>
          <w:color w:val="17365D"/>
          <w:szCs w:val="24"/>
          <w:lang w:val="en-US"/>
        </w:rPr>
      </w:pPr>
      <w:r w:rsidRPr="00844A81">
        <w:rPr>
          <w:rFonts w:ascii="Arial" w:eastAsia="Calibri" w:hAnsi="Arial" w:cs="Arial"/>
          <w:b/>
          <w:color w:val="17365D"/>
          <w:szCs w:val="24"/>
          <w:lang w:val="en-US"/>
        </w:rPr>
        <w:lastRenderedPageBreak/>
        <w:t>And are to be thereafter maintained to the satisfaction of the City of Nedlands.</w:t>
      </w:r>
    </w:p>
    <w:p w14:paraId="4298B5CD" w14:textId="77777777" w:rsidR="00844A81" w:rsidRPr="00844A81" w:rsidRDefault="00844A81" w:rsidP="00BC112D">
      <w:pPr>
        <w:ind w:left="142" w:right="187"/>
        <w:jc w:val="both"/>
        <w:rPr>
          <w:rFonts w:ascii="Arial" w:eastAsia="Calibri" w:hAnsi="Arial" w:cs="Arial"/>
          <w:b/>
          <w:color w:val="17365D"/>
          <w:szCs w:val="24"/>
        </w:rPr>
      </w:pPr>
    </w:p>
    <w:p w14:paraId="7783503D"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Prior to the </w:t>
      </w:r>
      <w:r w:rsidRPr="00844A81">
        <w:rPr>
          <w:rFonts w:ascii="Arial" w:eastAsia="Calibri" w:hAnsi="Arial" w:cs="Arial"/>
          <w:b/>
          <w:bCs/>
          <w:color w:val="17365D"/>
          <w:szCs w:val="24"/>
        </w:rPr>
        <w:t>issue</w:t>
      </w:r>
      <w:r w:rsidRPr="00844A81">
        <w:rPr>
          <w:rFonts w:ascii="Arial" w:eastAsia="Calibri" w:hAnsi="Arial" w:cs="Arial"/>
          <w:b/>
          <w:color w:val="17365D"/>
          <w:szCs w:val="24"/>
        </w:rPr>
        <w:t xml:space="preserve"> of a building permit, a Construction Management Plan shall be </w:t>
      </w:r>
      <w:r w:rsidRPr="00006321">
        <w:rPr>
          <w:rFonts w:ascii="Arial" w:eastAsia="Calibri" w:hAnsi="Arial" w:cs="Arial"/>
          <w:b/>
          <w:color w:val="1F4E79"/>
          <w:szCs w:val="24"/>
          <w:lang w:val="en-GB"/>
        </w:rPr>
        <w:t>submitted</w:t>
      </w:r>
      <w:r w:rsidRPr="00844A81">
        <w:rPr>
          <w:rFonts w:ascii="Arial" w:eastAsia="Calibri" w:hAnsi="Arial" w:cs="Arial"/>
          <w:b/>
          <w:color w:val="17365D"/>
          <w:szCs w:val="24"/>
        </w:rPr>
        <w:t xml:space="preserve"> and approved to the satisfaction of the City. The approved Construction Management Plan shall be observed at all times throughout the construction </w:t>
      </w:r>
      <w:r w:rsidRPr="00844A81">
        <w:rPr>
          <w:rFonts w:ascii="Arial" w:eastAsia="Calibri" w:hAnsi="Arial" w:cs="Arial"/>
          <w:b/>
          <w:bCs/>
          <w:color w:val="17365D"/>
          <w:szCs w:val="24"/>
        </w:rPr>
        <w:t>process</w:t>
      </w:r>
      <w:r w:rsidRPr="00844A81">
        <w:rPr>
          <w:rFonts w:ascii="Arial" w:eastAsia="Calibri" w:hAnsi="Arial" w:cs="Arial"/>
          <w:b/>
          <w:color w:val="17365D"/>
          <w:szCs w:val="24"/>
        </w:rPr>
        <w:t xml:space="preserve"> to the satisfaction of the City.</w:t>
      </w:r>
    </w:p>
    <w:p w14:paraId="03AA320B" w14:textId="77777777" w:rsidR="00844A81" w:rsidRPr="00844A81" w:rsidRDefault="00844A81" w:rsidP="00BC112D">
      <w:pPr>
        <w:spacing w:line="276" w:lineRule="auto"/>
        <w:ind w:left="142" w:right="187"/>
        <w:contextualSpacing/>
        <w:jc w:val="both"/>
        <w:rPr>
          <w:rFonts w:ascii="Arial" w:eastAsia="Calibri" w:hAnsi="Arial" w:cs="Arial"/>
          <w:b/>
          <w:bCs/>
          <w:color w:val="17365D"/>
          <w:szCs w:val="24"/>
        </w:rPr>
      </w:pPr>
    </w:p>
    <w:p w14:paraId="334E8978"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The Arborist Report dated 25 February 2022 prepared by CIVICA forms part of this </w:t>
      </w:r>
      <w:r w:rsidRPr="00006321">
        <w:rPr>
          <w:rFonts w:ascii="Arial" w:eastAsia="Calibri" w:hAnsi="Arial" w:cs="Arial"/>
          <w:b/>
          <w:color w:val="1F4E79"/>
          <w:szCs w:val="24"/>
          <w:lang w:val="en-GB"/>
        </w:rPr>
        <w:t>approval</w:t>
      </w:r>
      <w:r w:rsidRPr="00844A81">
        <w:rPr>
          <w:rFonts w:ascii="Arial" w:eastAsia="Calibri" w:hAnsi="Arial" w:cs="Arial"/>
          <w:b/>
          <w:color w:val="17365D"/>
          <w:szCs w:val="24"/>
        </w:rPr>
        <w:t>. The recommendations contained within the report must be adhered to at all times to the satisfaction of the City of Nedlands.</w:t>
      </w:r>
    </w:p>
    <w:p w14:paraId="66FC8048" w14:textId="77777777" w:rsidR="00844A81" w:rsidRPr="00844A81" w:rsidRDefault="00844A81" w:rsidP="00BC112D">
      <w:pPr>
        <w:spacing w:line="276" w:lineRule="auto"/>
        <w:ind w:left="142" w:right="187"/>
        <w:contextualSpacing/>
        <w:jc w:val="both"/>
        <w:rPr>
          <w:rFonts w:ascii="Arial" w:eastAsia="Calibri" w:hAnsi="Arial" w:cs="Arial"/>
          <w:b/>
          <w:color w:val="17365D"/>
          <w:szCs w:val="24"/>
        </w:rPr>
      </w:pPr>
    </w:p>
    <w:p w14:paraId="7FD23321"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Prior to the issue of a building permit, amended plans and documentation are to be </w:t>
      </w:r>
      <w:r w:rsidRPr="00006321">
        <w:rPr>
          <w:rFonts w:ascii="Arial" w:eastAsia="Calibri" w:hAnsi="Arial" w:cs="Arial"/>
          <w:b/>
          <w:color w:val="1F4E79"/>
          <w:szCs w:val="24"/>
          <w:lang w:val="en-GB"/>
        </w:rPr>
        <w:t>submitted</w:t>
      </w:r>
      <w:r w:rsidRPr="00844A81">
        <w:rPr>
          <w:rFonts w:ascii="Arial" w:eastAsia="Calibri" w:hAnsi="Arial" w:cs="Arial"/>
          <w:b/>
          <w:color w:val="17365D"/>
          <w:szCs w:val="24"/>
        </w:rPr>
        <w:t xml:space="preserve"> demonstrating that the recommendations within the Arborist Report dated 25 February 2022 prepared by CIVICA have been implemented and will be maintained for the duration of the construction process to the satisfaction of the City of Nedlands.</w:t>
      </w:r>
    </w:p>
    <w:p w14:paraId="3E00652F" w14:textId="77777777" w:rsidR="00844A81" w:rsidRPr="00844A81" w:rsidRDefault="00844A81" w:rsidP="00BC112D">
      <w:pPr>
        <w:ind w:left="142" w:right="187"/>
        <w:contextualSpacing/>
        <w:jc w:val="both"/>
        <w:rPr>
          <w:rFonts w:ascii="Arial" w:eastAsia="Calibri" w:hAnsi="Arial" w:cs="Arial"/>
          <w:b/>
          <w:color w:val="17365D"/>
          <w:szCs w:val="24"/>
        </w:rPr>
      </w:pPr>
    </w:p>
    <w:p w14:paraId="3036A101"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All stormwater discharge from the development shall be contained and disposed of on-site unless otherwise approved by the City of Nedlands.</w:t>
      </w:r>
    </w:p>
    <w:p w14:paraId="3ACB708A" w14:textId="77777777" w:rsidR="00844A81" w:rsidRPr="00844A81" w:rsidRDefault="00844A81" w:rsidP="00BC112D">
      <w:pPr>
        <w:spacing w:line="276" w:lineRule="auto"/>
        <w:ind w:left="142" w:right="187"/>
        <w:contextualSpacing/>
        <w:jc w:val="both"/>
        <w:rPr>
          <w:rFonts w:ascii="Arial" w:eastAsia="Calibri" w:hAnsi="Arial" w:cs="Arial"/>
          <w:b/>
          <w:color w:val="17365D"/>
          <w:szCs w:val="24"/>
        </w:rPr>
      </w:pPr>
    </w:p>
    <w:p w14:paraId="29A93B6C"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 xml:space="preserve">Prior </w:t>
      </w:r>
      <w:r w:rsidRPr="00006321">
        <w:rPr>
          <w:rFonts w:ascii="Arial" w:eastAsia="Calibri" w:hAnsi="Arial" w:cs="Arial"/>
          <w:b/>
          <w:color w:val="1F4E79"/>
          <w:szCs w:val="24"/>
          <w:lang w:val="en-GB"/>
        </w:rPr>
        <w:t>to</w:t>
      </w:r>
      <w:r w:rsidRPr="00844A81">
        <w:rPr>
          <w:rFonts w:ascii="Arial" w:eastAsia="Calibri" w:hAnsi="Arial" w:cs="Arial"/>
          <w:b/>
          <w:color w:val="17365D"/>
          <w:szCs w:val="24"/>
        </w:rPr>
        <w:t xml:space="preserve"> occupation, landscaping shall be completed in accordance with the approved plans or any approved modifications to the satisfaction of the City of Nedlands.  All landscaped areas are to be maintained on an ongoing basis for the life of the development on the site to the satisfaction of the City of Nedlands.</w:t>
      </w:r>
    </w:p>
    <w:p w14:paraId="5C59572E" w14:textId="77777777" w:rsidR="00844A81" w:rsidRPr="00844A81" w:rsidRDefault="00844A81" w:rsidP="00BC112D">
      <w:pPr>
        <w:ind w:left="142" w:right="187"/>
        <w:contextualSpacing/>
        <w:jc w:val="both"/>
        <w:rPr>
          <w:rFonts w:ascii="Arial" w:eastAsia="Calibri" w:hAnsi="Arial" w:cs="Arial"/>
          <w:b/>
          <w:color w:val="17365D"/>
          <w:szCs w:val="24"/>
        </w:rPr>
      </w:pPr>
    </w:p>
    <w:p w14:paraId="6A725B59" w14:textId="77777777" w:rsidR="00844A81" w:rsidRPr="00844A81" w:rsidRDefault="00844A81" w:rsidP="00BC112D">
      <w:pPr>
        <w:numPr>
          <w:ilvl w:val="0"/>
          <w:numId w:val="14"/>
        </w:numPr>
        <w:spacing w:line="276" w:lineRule="auto"/>
        <w:ind w:left="284" w:right="187" w:hanging="568"/>
        <w:contextualSpacing/>
        <w:jc w:val="both"/>
        <w:rPr>
          <w:rFonts w:ascii="Arial" w:eastAsia="Calibri" w:hAnsi="Arial" w:cs="Arial"/>
          <w:b/>
          <w:color w:val="17365D"/>
          <w:szCs w:val="24"/>
        </w:rPr>
      </w:pPr>
      <w:r w:rsidRPr="00844A81">
        <w:rPr>
          <w:rFonts w:ascii="Arial" w:eastAsia="Calibri" w:hAnsi="Arial" w:cs="Arial"/>
          <w:b/>
          <w:color w:val="17365D"/>
          <w:szCs w:val="24"/>
        </w:rPr>
        <w:t>The street tree</w:t>
      </w:r>
      <w:r w:rsidRPr="00844A81">
        <w:rPr>
          <w:rFonts w:ascii="Arial" w:eastAsia="Calibri" w:hAnsi="Arial" w:cs="Arial"/>
          <w:b/>
          <w:bCs/>
          <w:color w:val="17365D"/>
          <w:szCs w:val="24"/>
        </w:rPr>
        <w:t xml:space="preserve"> proposed to be retained</w:t>
      </w:r>
      <w:r w:rsidRPr="00844A81">
        <w:rPr>
          <w:rFonts w:ascii="Arial" w:eastAsia="Calibri" w:hAnsi="Arial" w:cs="Arial"/>
          <w:b/>
          <w:color w:val="17365D"/>
          <w:szCs w:val="24"/>
        </w:rPr>
        <w:t xml:space="preserve"> within the verge in front of the lot </w:t>
      </w:r>
      <w:r w:rsidRPr="00844A81">
        <w:rPr>
          <w:rFonts w:ascii="Arial" w:eastAsia="Calibri" w:hAnsi="Arial" w:cs="Arial"/>
          <w:b/>
          <w:bCs/>
          <w:color w:val="17365D"/>
          <w:szCs w:val="24"/>
        </w:rPr>
        <w:t xml:space="preserve">is </w:t>
      </w:r>
      <w:r w:rsidRPr="00844A81">
        <w:rPr>
          <w:rFonts w:ascii="Arial" w:eastAsia="Calibri" w:hAnsi="Arial" w:cs="Arial"/>
          <w:b/>
          <w:color w:val="17365D"/>
          <w:szCs w:val="24"/>
        </w:rPr>
        <w:t xml:space="preserve">to be protected and maintained through the duration of the demolition and construction process to the satisfaction of the City of Nedlands. Should the tree die or be damaged, </w:t>
      </w:r>
      <w:r w:rsidRPr="00844A81">
        <w:rPr>
          <w:rFonts w:ascii="Arial" w:eastAsia="Calibri" w:hAnsi="Arial" w:cs="Arial"/>
          <w:b/>
          <w:bCs/>
          <w:color w:val="17365D"/>
          <w:szCs w:val="24"/>
        </w:rPr>
        <w:t>it is</w:t>
      </w:r>
      <w:r w:rsidRPr="00844A81">
        <w:rPr>
          <w:rFonts w:ascii="Arial" w:eastAsia="Calibri" w:hAnsi="Arial" w:cs="Arial"/>
          <w:b/>
          <w:color w:val="17365D"/>
          <w:szCs w:val="24"/>
        </w:rPr>
        <w:t xml:space="preserve"> to be replaced with a specified species at the landowner’s expense and to the satisfaction of the City of Nedlands.</w:t>
      </w:r>
    </w:p>
    <w:p w14:paraId="402744CA" w14:textId="18D85F9E" w:rsidR="00844A81" w:rsidRDefault="00844A81" w:rsidP="00BC112D">
      <w:pPr>
        <w:ind w:left="-567" w:right="187"/>
        <w:jc w:val="both"/>
        <w:rPr>
          <w:rFonts w:ascii="Arial" w:eastAsia="Calibri" w:hAnsi="Arial" w:cs="Arial"/>
          <w:b/>
          <w:szCs w:val="24"/>
          <w:lang w:val="en-US"/>
        </w:rPr>
      </w:pPr>
    </w:p>
    <w:p w14:paraId="3FD8F64F" w14:textId="77777777" w:rsidR="00006321" w:rsidRPr="00844A81" w:rsidRDefault="00006321" w:rsidP="00BC112D">
      <w:pPr>
        <w:ind w:left="-567" w:right="187"/>
        <w:jc w:val="both"/>
        <w:rPr>
          <w:rFonts w:ascii="Arial" w:eastAsia="Calibri" w:hAnsi="Arial" w:cs="Arial"/>
          <w:b/>
          <w:szCs w:val="24"/>
          <w:lang w:val="en-US"/>
        </w:rPr>
      </w:pPr>
    </w:p>
    <w:p w14:paraId="3D86E2F5" w14:textId="77777777" w:rsidR="00844A81" w:rsidRPr="00844A81" w:rsidRDefault="00844A81" w:rsidP="00BC112D">
      <w:pPr>
        <w:ind w:left="-284" w:right="187"/>
        <w:jc w:val="both"/>
        <w:rPr>
          <w:rFonts w:ascii="Arial" w:eastAsia="Calibri" w:hAnsi="Arial" w:cs="Arial"/>
          <w:b/>
          <w:bCs/>
          <w:color w:val="000000"/>
          <w:sz w:val="28"/>
          <w:szCs w:val="28"/>
        </w:rPr>
      </w:pPr>
      <w:r w:rsidRPr="00844A81">
        <w:rPr>
          <w:rFonts w:ascii="Arial" w:eastAsia="Calibri" w:hAnsi="Arial" w:cs="Arial"/>
          <w:b/>
          <w:color w:val="17365D"/>
          <w:sz w:val="28"/>
          <w:szCs w:val="28"/>
          <w:lang w:val="en-US"/>
        </w:rPr>
        <w:t>Voting Requirement</w:t>
      </w:r>
    </w:p>
    <w:p w14:paraId="7ABDA838" w14:textId="77777777" w:rsidR="00844A81" w:rsidRPr="00844A81" w:rsidRDefault="00844A81" w:rsidP="00BC112D">
      <w:pPr>
        <w:ind w:left="-284" w:right="187"/>
        <w:jc w:val="both"/>
        <w:rPr>
          <w:rFonts w:ascii="Arial" w:eastAsia="Calibri" w:hAnsi="Arial" w:cs="Arial"/>
          <w:color w:val="000000"/>
          <w:szCs w:val="24"/>
        </w:rPr>
      </w:pPr>
    </w:p>
    <w:p w14:paraId="58EB56AA" w14:textId="2EE25CBF" w:rsidR="00844A81" w:rsidRDefault="00844A81" w:rsidP="00BC112D">
      <w:pPr>
        <w:ind w:left="-284" w:right="187"/>
        <w:jc w:val="both"/>
        <w:rPr>
          <w:rFonts w:ascii="Arial" w:eastAsia="Calibri" w:hAnsi="Arial" w:cs="Arial"/>
          <w:color w:val="000000"/>
          <w:szCs w:val="24"/>
        </w:rPr>
      </w:pPr>
      <w:r w:rsidRPr="00844A81">
        <w:rPr>
          <w:rFonts w:ascii="Arial" w:eastAsia="Calibri" w:hAnsi="Arial" w:cs="Arial"/>
          <w:color w:val="000000"/>
          <w:szCs w:val="24"/>
        </w:rPr>
        <w:t xml:space="preserve">Simple Majority. </w:t>
      </w:r>
    </w:p>
    <w:p w14:paraId="3D0CD411" w14:textId="77777777" w:rsidR="00071797" w:rsidRPr="00844A81" w:rsidRDefault="00071797" w:rsidP="00BC112D">
      <w:pPr>
        <w:ind w:left="-284" w:right="187"/>
        <w:jc w:val="both"/>
        <w:rPr>
          <w:rFonts w:ascii="Arial" w:eastAsia="Calibri" w:hAnsi="Arial" w:cs="Arial"/>
          <w:color w:val="000000"/>
          <w:szCs w:val="24"/>
        </w:rPr>
      </w:pPr>
    </w:p>
    <w:p w14:paraId="5768AE5E" w14:textId="77777777" w:rsidR="00844A81" w:rsidRPr="00844A81" w:rsidRDefault="00844A81" w:rsidP="00BC112D">
      <w:pPr>
        <w:ind w:left="-284" w:right="187"/>
        <w:jc w:val="both"/>
        <w:rPr>
          <w:rFonts w:ascii="Arial" w:eastAsia="Calibri" w:hAnsi="Arial" w:cs="Arial"/>
          <w:color w:val="000000"/>
          <w:szCs w:val="24"/>
        </w:rPr>
      </w:pPr>
      <w:r w:rsidRPr="00844A81">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5F63A97" w14:textId="77777777" w:rsidR="00844A81" w:rsidRPr="00844A81" w:rsidRDefault="00844A81" w:rsidP="00BC112D">
      <w:pPr>
        <w:ind w:left="-284" w:right="187"/>
        <w:jc w:val="both"/>
        <w:rPr>
          <w:rFonts w:ascii="Arial" w:eastAsia="Calibri" w:hAnsi="Arial" w:cs="Arial"/>
          <w:color w:val="000000"/>
          <w:szCs w:val="24"/>
        </w:rPr>
      </w:pPr>
    </w:p>
    <w:p w14:paraId="3232A905" w14:textId="77777777" w:rsidR="00844A81" w:rsidRPr="00844A81" w:rsidRDefault="00844A81" w:rsidP="00BC112D">
      <w:pPr>
        <w:ind w:left="-284" w:right="187"/>
        <w:jc w:val="both"/>
        <w:rPr>
          <w:rFonts w:ascii="Arial" w:eastAsia="Calibri" w:hAnsi="Arial" w:cs="Arial"/>
          <w:color w:val="000000"/>
          <w:szCs w:val="24"/>
        </w:rPr>
      </w:pPr>
      <w:r w:rsidRPr="00844A81">
        <w:rPr>
          <w:rFonts w:ascii="Arial" w:eastAsia="Calibri" w:hAnsi="Arial" w:cs="Arial"/>
          <w:color w:val="000000"/>
          <w:szCs w:val="24"/>
        </w:rPr>
        <w:lastRenderedPageBreak/>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C8AE973" w14:textId="77777777" w:rsidR="00844A81" w:rsidRPr="00844A81" w:rsidRDefault="00844A81" w:rsidP="00BC112D">
      <w:pPr>
        <w:ind w:left="-284" w:right="187"/>
        <w:jc w:val="both"/>
        <w:rPr>
          <w:rFonts w:ascii="Arial" w:eastAsia="Calibri" w:hAnsi="Arial" w:cs="Arial"/>
          <w:color w:val="000000"/>
          <w:szCs w:val="24"/>
        </w:rPr>
      </w:pPr>
    </w:p>
    <w:p w14:paraId="582AC94D" w14:textId="77777777" w:rsidR="00844A81" w:rsidRPr="00844A81" w:rsidRDefault="00844A81" w:rsidP="00BC112D">
      <w:pPr>
        <w:ind w:left="-284" w:right="187"/>
        <w:jc w:val="both"/>
        <w:rPr>
          <w:rFonts w:ascii="Arial" w:eastAsia="Calibri" w:hAnsi="Arial" w:cs="Arial"/>
          <w:b/>
          <w:szCs w:val="24"/>
          <w:lang w:val="en-US"/>
        </w:rPr>
      </w:pPr>
      <w:r w:rsidRPr="00844A81">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C7977B8" w14:textId="44311954" w:rsidR="00844A81" w:rsidRDefault="00844A81" w:rsidP="00BC112D">
      <w:pPr>
        <w:ind w:left="-284" w:right="187"/>
        <w:jc w:val="both"/>
        <w:rPr>
          <w:rFonts w:ascii="Arial" w:eastAsia="Calibri" w:hAnsi="Arial" w:cs="Arial"/>
          <w:b/>
          <w:szCs w:val="24"/>
          <w:lang w:val="en-US"/>
        </w:rPr>
      </w:pPr>
    </w:p>
    <w:p w14:paraId="2AA59697" w14:textId="77777777" w:rsidR="00071797" w:rsidRPr="00844A81" w:rsidRDefault="00071797" w:rsidP="00BC112D">
      <w:pPr>
        <w:ind w:left="-284" w:right="187"/>
        <w:jc w:val="both"/>
        <w:rPr>
          <w:rFonts w:ascii="Arial" w:eastAsia="Calibri" w:hAnsi="Arial" w:cs="Arial"/>
          <w:b/>
          <w:szCs w:val="24"/>
          <w:lang w:val="en-US"/>
        </w:rPr>
      </w:pPr>
    </w:p>
    <w:p w14:paraId="5AF2CB7F" w14:textId="77777777" w:rsidR="00844A81" w:rsidRPr="00844A81" w:rsidRDefault="00844A81" w:rsidP="00BC112D">
      <w:pPr>
        <w:ind w:left="-284" w:right="187"/>
        <w:jc w:val="both"/>
        <w:rPr>
          <w:rFonts w:ascii="Arial" w:eastAsia="Calibri" w:hAnsi="Arial" w:cs="Arial"/>
          <w:b/>
          <w:color w:val="244061"/>
          <w:sz w:val="28"/>
          <w:szCs w:val="28"/>
          <w:lang w:val="en-US"/>
        </w:rPr>
      </w:pPr>
      <w:r w:rsidRPr="00844A81">
        <w:rPr>
          <w:rFonts w:ascii="Arial" w:eastAsia="Calibri" w:hAnsi="Arial" w:cs="Arial"/>
          <w:b/>
          <w:color w:val="244061"/>
          <w:sz w:val="28"/>
          <w:szCs w:val="28"/>
          <w:lang w:val="en-US"/>
        </w:rPr>
        <w:t xml:space="preserve">Background </w:t>
      </w:r>
    </w:p>
    <w:p w14:paraId="2F75B881" w14:textId="77777777" w:rsidR="00844A81" w:rsidRPr="00844A81" w:rsidRDefault="00844A81" w:rsidP="00BC112D">
      <w:pPr>
        <w:ind w:left="-284" w:right="187"/>
        <w:jc w:val="both"/>
        <w:rPr>
          <w:rFonts w:ascii="Arial" w:eastAsia="Calibri" w:hAnsi="Arial" w:cs="Arial"/>
          <w:b/>
          <w:szCs w:val="24"/>
          <w:lang w:val="en-US"/>
        </w:rPr>
      </w:pPr>
    </w:p>
    <w:p w14:paraId="5233FFE2" w14:textId="77777777" w:rsidR="00844A81" w:rsidRPr="00844A81" w:rsidRDefault="00844A81" w:rsidP="00BC112D">
      <w:pPr>
        <w:ind w:left="-284" w:right="187"/>
        <w:jc w:val="both"/>
        <w:rPr>
          <w:rFonts w:ascii="Arial" w:eastAsia="Calibri" w:hAnsi="Arial" w:cs="Arial"/>
          <w:b/>
          <w:bCs/>
          <w:color w:val="000000"/>
          <w:szCs w:val="24"/>
        </w:rPr>
      </w:pPr>
      <w:r w:rsidRPr="00844A81">
        <w:rPr>
          <w:rFonts w:ascii="Arial" w:eastAsia="Calibri" w:hAnsi="Arial" w:cs="Arial"/>
          <w:b/>
          <w:bCs/>
          <w:color w:val="000000"/>
          <w:szCs w:val="24"/>
        </w:rPr>
        <w:t>Land Details</w:t>
      </w:r>
    </w:p>
    <w:p w14:paraId="2FEC64D5" w14:textId="77777777" w:rsidR="00844A81" w:rsidRPr="00844A81" w:rsidRDefault="00844A81" w:rsidP="00BC112D">
      <w:pPr>
        <w:ind w:left="-284" w:right="187"/>
        <w:jc w:val="both"/>
        <w:rPr>
          <w:rFonts w:ascii="Arial" w:eastAsia="Calibri" w:hAnsi="Arial" w:cs="Arial"/>
          <w:b/>
          <w:bCs/>
          <w:color w:val="000000"/>
          <w:szCs w:val="24"/>
        </w:rPr>
      </w:pPr>
    </w:p>
    <w:tbl>
      <w:tblPr>
        <w:tblStyle w:val="TableGrid261"/>
        <w:tblW w:w="9782" w:type="dxa"/>
        <w:tblInd w:w="-289" w:type="dxa"/>
        <w:tblLook w:val="04A0" w:firstRow="1" w:lastRow="0" w:firstColumn="1" w:lastColumn="0" w:noHBand="0" w:noVBand="1"/>
      </w:tblPr>
      <w:tblGrid>
        <w:gridCol w:w="5062"/>
        <w:gridCol w:w="4720"/>
      </w:tblGrid>
      <w:tr w:rsidR="00844A81" w:rsidRPr="00844A81" w14:paraId="60D3A512" w14:textId="77777777" w:rsidTr="00D5245F">
        <w:tc>
          <w:tcPr>
            <w:tcW w:w="5062" w:type="dxa"/>
            <w:vAlign w:val="center"/>
          </w:tcPr>
          <w:p w14:paraId="1AE51027"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Metropolitan Region Scheme Zone</w:t>
            </w:r>
          </w:p>
        </w:tc>
        <w:tc>
          <w:tcPr>
            <w:tcW w:w="4720" w:type="dxa"/>
            <w:vAlign w:val="center"/>
          </w:tcPr>
          <w:p w14:paraId="60A97AAA"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Urban</w:t>
            </w:r>
          </w:p>
        </w:tc>
      </w:tr>
      <w:tr w:rsidR="00844A81" w:rsidRPr="00844A81" w14:paraId="25B3CE2C" w14:textId="77777777" w:rsidTr="00D5245F">
        <w:tc>
          <w:tcPr>
            <w:tcW w:w="5062" w:type="dxa"/>
            <w:vAlign w:val="center"/>
          </w:tcPr>
          <w:p w14:paraId="32709129"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Local Planning Scheme Zone</w:t>
            </w:r>
          </w:p>
        </w:tc>
        <w:tc>
          <w:tcPr>
            <w:tcW w:w="4720" w:type="dxa"/>
            <w:vAlign w:val="center"/>
          </w:tcPr>
          <w:p w14:paraId="237DA1C5"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Residential</w:t>
            </w:r>
          </w:p>
        </w:tc>
      </w:tr>
      <w:tr w:rsidR="00844A81" w:rsidRPr="00844A81" w14:paraId="2DF6432F" w14:textId="77777777" w:rsidTr="00D5245F">
        <w:tc>
          <w:tcPr>
            <w:tcW w:w="5062" w:type="dxa"/>
            <w:vAlign w:val="center"/>
          </w:tcPr>
          <w:p w14:paraId="7DF92C06"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R-Code</w:t>
            </w:r>
          </w:p>
        </w:tc>
        <w:tc>
          <w:tcPr>
            <w:tcW w:w="4720" w:type="dxa"/>
            <w:vAlign w:val="center"/>
          </w:tcPr>
          <w:p w14:paraId="5B1ACB4E"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R60</w:t>
            </w:r>
          </w:p>
        </w:tc>
      </w:tr>
      <w:tr w:rsidR="00844A81" w:rsidRPr="00844A81" w14:paraId="0965C143" w14:textId="77777777" w:rsidTr="00D5245F">
        <w:tc>
          <w:tcPr>
            <w:tcW w:w="5062" w:type="dxa"/>
            <w:vAlign w:val="center"/>
          </w:tcPr>
          <w:p w14:paraId="5B7C1F5D"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Land area</w:t>
            </w:r>
          </w:p>
        </w:tc>
        <w:tc>
          <w:tcPr>
            <w:tcW w:w="4720" w:type="dxa"/>
            <w:vAlign w:val="center"/>
          </w:tcPr>
          <w:p w14:paraId="43CC22F4"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911m</w:t>
            </w:r>
            <w:r w:rsidRPr="00844A81">
              <w:rPr>
                <w:rFonts w:ascii="Arial" w:hAnsi="Arial"/>
                <w:color w:val="000000"/>
                <w:szCs w:val="24"/>
                <w:vertAlign w:val="superscript"/>
              </w:rPr>
              <w:t>2</w:t>
            </w:r>
          </w:p>
        </w:tc>
      </w:tr>
      <w:tr w:rsidR="00844A81" w:rsidRPr="00844A81" w14:paraId="2E39B149" w14:textId="77777777" w:rsidTr="00D5245F">
        <w:tc>
          <w:tcPr>
            <w:tcW w:w="5062" w:type="dxa"/>
            <w:vAlign w:val="center"/>
          </w:tcPr>
          <w:p w14:paraId="1FB3D9EB"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Land Use</w:t>
            </w:r>
          </w:p>
        </w:tc>
        <w:tc>
          <w:tcPr>
            <w:tcW w:w="4720" w:type="dxa"/>
            <w:vAlign w:val="center"/>
          </w:tcPr>
          <w:p w14:paraId="51BBD726"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Residential – Grouped Dwellings</w:t>
            </w:r>
          </w:p>
        </w:tc>
      </w:tr>
      <w:tr w:rsidR="00844A81" w:rsidRPr="00844A81" w14:paraId="31D1E1B1" w14:textId="77777777" w:rsidTr="00D5245F">
        <w:tc>
          <w:tcPr>
            <w:tcW w:w="5062" w:type="dxa"/>
            <w:vAlign w:val="center"/>
          </w:tcPr>
          <w:p w14:paraId="7653073F" w14:textId="77777777" w:rsidR="00844A81" w:rsidRPr="00844A81" w:rsidRDefault="00844A81" w:rsidP="00BC112D">
            <w:pPr>
              <w:ind w:right="187"/>
              <w:jc w:val="both"/>
              <w:rPr>
                <w:rFonts w:ascii="Arial" w:hAnsi="Arial"/>
                <w:b/>
                <w:color w:val="000000"/>
                <w:szCs w:val="24"/>
              </w:rPr>
            </w:pPr>
            <w:r w:rsidRPr="00844A81">
              <w:rPr>
                <w:rFonts w:ascii="Arial" w:hAnsi="Arial"/>
                <w:b/>
                <w:color w:val="000000"/>
                <w:szCs w:val="24"/>
              </w:rPr>
              <w:t>Use Class</w:t>
            </w:r>
          </w:p>
        </w:tc>
        <w:tc>
          <w:tcPr>
            <w:tcW w:w="4720" w:type="dxa"/>
            <w:shd w:val="clear" w:color="auto" w:fill="auto"/>
            <w:vAlign w:val="center"/>
          </w:tcPr>
          <w:p w14:paraId="6A49F1E6" w14:textId="77777777" w:rsidR="00844A81" w:rsidRPr="00844A81" w:rsidRDefault="00844A81" w:rsidP="00BC112D">
            <w:pPr>
              <w:ind w:right="187"/>
              <w:jc w:val="both"/>
              <w:rPr>
                <w:rFonts w:ascii="Arial" w:hAnsi="Arial"/>
                <w:color w:val="000000"/>
                <w:szCs w:val="24"/>
              </w:rPr>
            </w:pPr>
            <w:r w:rsidRPr="00844A81">
              <w:rPr>
                <w:rFonts w:ascii="Arial" w:hAnsi="Arial"/>
                <w:color w:val="000000"/>
                <w:szCs w:val="24"/>
              </w:rPr>
              <w:t>‘P’ – Permitted Use</w:t>
            </w:r>
          </w:p>
        </w:tc>
      </w:tr>
    </w:tbl>
    <w:p w14:paraId="5BCC14AC" w14:textId="77777777" w:rsidR="00844A81" w:rsidRPr="00844A81" w:rsidRDefault="00844A81" w:rsidP="00BC112D">
      <w:pPr>
        <w:ind w:left="-142" w:right="187"/>
        <w:jc w:val="both"/>
        <w:rPr>
          <w:rFonts w:ascii="Arial" w:eastAsia="Calibri" w:hAnsi="Arial" w:cs="Arial"/>
          <w:b/>
          <w:szCs w:val="24"/>
          <w:lang w:val="en-US"/>
        </w:rPr>
      </w:pPr>
    </w:p>
    <w:p w14:paraId="3F41EE5D" w14:textId="77777777" w:rsidR="00844A81" w:rsidRPr="00844A81" w:rsidRDefault="00844A81" w:rsidP="00BC112D">
      <w:pPr>
        <w:shd w:val="clear" w:color="auto" w:fill="FFFFFF"/>
        <w:ind w:left="-284" w:right="187"/>
        <w:jc w:val="both"/>
        <w:rPr>
          <w:rFonts w:ascii="Arial" w:eastAsia="Calibri" w:hAnsi="Arial" w:cs="Arial"/>
          <w:szCs w:val="24"/>
        </w:rPr>
      </w:pPr>
      <w:r w:rsidRPr="00844A81">
        <w:rPr>
          <w:rFonts w:ascii="Arial" w:eastAsia="Calibri" w:hAnsi="Arial" w:cs="Arial"/>
          <w:szCs w:val="24"/>
        </w:rPr>
        <w:t>The site is located at 24 Clark Street, Nedlands, 200m south of Stirling Highway and 170m west of Broadway. The site is located on the southern side of Clark Street. The lot is rectangular in shape, has a 20m frontage and a total area of 911m</w:t>
      </w:r>
      <w:r w:rsidRPr="00844A81">
        <w:rPr>
          <w:rFonts w:ascii="Arial" w:eastAsia="Calibri" w:hAnsi="Arial" w:cs="Arial"/>
          <w:szCs w:val="24"/>
          <w:vertAlign w:val="superscript"/>
        </w:rPr>
        <w:t>2</w:t>
      </w:r>
      <w:r w:rsidRPr="00844A81">
        <w:rPr>
          <w:rFonts w:ascii="Arial" w:eastAsia="Calibri" w:hAnsi="Arial" w:cs="Arial"/>
          <w:szCs w:val="24"/>
        </w:rPr>
        <w:t>. The site slopes 1.5m from south-west to the north-east.</w:t>
      </w:r>
    </w:p>
    <w:p w14:paraId="5F62447E" w14:textId="77777777" w:rsidR="00844A81" w:rsidRPr="00844A81" w:rsidRDefault="00844A81" w:rsidP="00BC112D">
      <w:pPr>
        <w:shd w:val="clear" w:color="auto" w:fill="FFFFFF"/>
        <w:ind w:left="-284" w:right="187"/>
        <w:jc w:val="both"/>
        <w:rPr>
          <w:rFonts w:ascii="Arial" w:eastAsia="Calibri" w:hAnsi="Arial" w:cs="Arial"/>
          <w:szCs w:val="24"/>
        </w:rPr>
      </w:pPr>
    </w:p>
    <w:p w14:paraId="57EA8664" w14:textId="77777777" w:rsidR="00844A81" w:rsidRPr="00844A81" w:rsidRDefault="00844A81" w:rsidP="00BC112D">
      <w:pPr>
        <w:ind w:left="-284" w:right="187"/>
        <w:jc w:val="both"/>
        <w:rPr>
          <w:rFonts w:ascii="Arial" w:eastAsia="Calibri" w:hAnsi="Arial" w:cs="Arial"/>
          <w:b/>
          <w:bCs/>
          <w:szCs w:val="24"/>
        </w:rPr>
      </w:pPr>
      <w:r w:rsidRPr="00844A81">
        <w:rPr>
          <w:rFonts w:ascii="Arial" w:eastAsia="Calibri" w:hAnsi="Arial" w:cs="Arial"/>
          <w:b/>
          <w:bCs/>
          <w:szCs w:val="24"/>
        </w:rPr>
        <w:t xml:space="preserve">History </w:t>
      </w:r>
    </w:p>
    <w:p w14:paraId="5B328464" w14:textId="77777777" w:rsidR="00844A81" w:rsidRPr="00844A81" w:rsidRDefault="00844A81" w:rsidP="00BC112D">
      <w:pPr>
        <w:ind w:left="-284" w:right="187"/>
        <w:jc w:val="both"/>
        <w:rPr>
          <w:rFonts w:ascii="Arial" w:eastAsia="Calibri" w:hAnsi="Arial" w:cs="Arial"/>
          <w:szCs w:val="24"/>
          <w:shd w:val="clear" w:color="auto" w:fill="BFBFBF"/>
        </w:rPr>
      </w:pPr>
    </w:p>
    <w:p w14:paraId="3C0DD6E8" w14:textId="77777777" w:rsidR="00844A81" w:rsidRPr="00844A81" w:rsidRDefault="00844A81" w:rsidP="00BC112D">
      <w:pPr>
        <w:shd w:val="clear" w:color="auto" w:fill="FFFFFF"/>
        <w:ind w:left="-284" w:right="187"/>
        <w:jc w:val="both"/>
        <w:rPr>
          <w:rFonts w:ascii="Arial" w:eastAsia="Calibri" w:hAnsi="Arial" w:cs="Arial"/>
          <w:color w:val="000000"/>
          <w:szCs w:val="24"/>
        </w:rPr>
      </w:pPr>
      <w:r w:rsidRPr="00844A81">
        <w:rPr>
          <w:rFonts w:ascii="Arial" w:eastAsia="Calibri" w:hAnsi="Arial" w:cs="Arial"/>
          <w:color w:val="000000"/>
          <w:szCs w:val="24"/>
        </w:rPr>
        <w:t>An application for 10 multiple dwellings at the subject site was previously considered at the Joint Development Assessment Panel (JDAP) meeting held on 23 June 2021. The multiple dwellings are three storeys, with a roof terrace. The JDAP resolved to approve the application, subject to conditions. This application is still valid but has not been acted upon.</w:t>
      </w:r>
    </w:p>
    <w:p w14:paraId="79FA4F4E" w14:textId="77777777" w:rsidR="00844A81" w:rsidRPr="00844A81" w:rsidRDefault="00844A81" w:rsidP="00BC112D">
      <w:pPr>
        <w:shd w:val="clear" w:color="auto" w:fill="FFFFFF"/>
        <w:ind w:left="-284" w:right="187"/>
        <w:jc w:val="both"/>
        <w:rPr>
          <w:rFonts w:ascii="Arial" w:eastAsia="Calibri" w:hAnsi="Arial" w:cs="Arial"/>
          <w:szCs w:val="24"/>
        </w:rPr>
      </w:pPr>
    </w:p>
    <w:p w14:paraId="12C1590D" w14:textId="77777777" w:rsidR="00844A81" w:rsidRPr="00844A81" w:rsidRDefault="00844A81" w:rsidP="00BC112D">
      <w:pPr>
        <w:shd w:val="clear" w:color="auto" w:fill="FFFFFF"/>
        <w:ind w:left="-284" w:right="187"/>
        <w:jc w:val="both"/>
        <w:rPr>
          <w:rFonts w:ascii="Arial" w:eastAsia="Calibri" w:hAnsi="Arial" w:cs="Arial"/>
          <w:szCs w:val="24"/>
        </w:rPr>
      </w:pPr>
      <w:r w:rsidRPr="00844A81">
        <w:rPr>
          <w:rFonts w:ascii="Arial" w:eastAsia="Calibri" w:hAnsi="Arial" w:cs="Arial"/>
          <w:szCs w:val="24"/>
        </w:rPr>
        <w:t>The site has also received conditional subdivision approval from the Western Australian Planning Commission (WAPC) for four lots with common property for vehicle access. This application reflects the subdivision approval for the four lots with common property.</w:t>
      </w:r>
    </w:p>
    <w:p w14:paraId="1E8208FD" w14:textId="77777777" w:rsidR="00844A81" w:rsidRPr="00844A81" w:rsidRDefault="00844A81" w:rsidP="00BC112D">
      <w:pPr>
        <w:shd w:val="clear" w:color="auto" w:fill="FFFFFF"/>
        <w:ind w:left="-284" w:right="187"/>
        <w:jc w:val="both"/>
        <w:rPr>
          <w:rFonts w:ascii="Arial" w:eastAsia="Calibri" w:hAnsi="Arial" w:cs="Arial"/>
          <w:szCs w:val="24"/>
        </w:rPr>
      </w:pPr>
    </w:p>
    <w:p w14:paraId="7D9F8D66" w14:textId="77777777" w:rsidR="00844A81" w:rsidRPr="00844A81" w:rsidRDefault="00844A81" w:rsidP="00BC112D">
      <w:pPr>
        <w:ind w:left="-284" w:right="187"/>
        <w:jc w:val="both"/>
        <w:rPr>
          <w:rFonts w:ascii="Arial" w:eastAsia="Calibri" w:hAnsi="Arial" w:cs="Arial"/>
          <w:b/>
          <w:bCs/>
          <w:szCs w:val="24"/>
        </w:rPr>
      </w:pPr>
      <w:r w:rsidRPr="00844A81">
        <w:rPr>
          <w:rFonts w:ascii="Arial" w:eastAsia="Calibri" w:hAnsi="Arial" w:cs="Arial"/>
          <w:b/>
          <w:bCs/>
          <w:szCs w:val="24"/>
        </w:rPr>
        <w:t>Application Details</w:t>
      </w:r>
    </w:p>
    <w:p w14:paraId="6D008ACC" w14:textId="77777777" w:rsidR="00844A81" w:rsidRPr="00844A81" w:rsidRDefault="00844A81" w:rsidP="00BC112D">
      <w:pPr>
        <w:ind w:left="-284" w:right="187"/>
        <w:jc w:val="both"/>
        <w:rPr>
          <w:rFonts w:ascii="Arial" w:eastAsia="Calibri" w:hAnsi="Arial" w:cs="Arial"/>
          <w:b/>
          <w:bCs/>
          <w:szCs w:val="24"/>
        </w:rPr>
      </w:pPr>
    </w:p>
    <w:p w14:paraId="48D9A0FB" w14:textId="77777777" w:rsidR="00844A81" w:rsidRPr="00844A81" w:rsidRDefault="00844A81" w:rsidP="00BC112D">
      <w:pPr>
        <w:ind w:left="-284" w:right="187"/>
        <w:jc w:val="both"/>
        <w:rPr>
          <w:rFonts w:ascii="Arial" w:eastAsia="Calibri" w:hAnsi="Arial" w:cs="Arial"/>
          <w:szCs w:val="24"/>
        </w:rPr>
      </w:pPr>
      <w:r w:rsidRPr="00844A81">
        <w:rPr>
          <w:rFonts w:ascii="Arial" w:eastAsia="Calibri" w:hAnsi="Arial" w:cs="Arial"/>
          <w:szCs w:val="24"/>
        </w:rPr>
        <w:t xml:space="preserve">The application seeks development approval for the construction of four grouped dwellings. All dwellings are two storey and obtain vehicle access from the communal driveway to the west of the site. </w:t>
      </w:r>
    </w:p>
    <w:p w14:paraId="6001942C" w14:textId="4E0D474D" w:rsidR="00844A81" w:rsidRDefault="00844A81" w:rsidP="00BC112D">
      <w:pPr>
        <w:ind w:right="187"/>
        <w:jc w:val="both"/>
        <w:rPr>
          <w:rFonts w:ascii="Arial" w:eastAsia="Calibri" w:hAnsi="Arial" w:cs="Arial"/>
          <w:b/>
          <w:szCs w:val="24"/>
          <w:lang w:val="en-US"/>
        </w:rPr>
      </w:pPr>
    </w:p>
    <w:p w14:paraId="6E75218C" w14:textId="1E94EA21" w:rsidR="00071797" w:rsidRDefault="00071797" w:rsidP="00BC112D">
      <w:pPr>
        <w:ind w:right="187"/>
        <w:jc w:val="both"/>
        <w:rPr>
          <w:rFonts w:ascii="Arial" w:eastAsia="Calibri" w:hAnsi="Arial" w:cs="Arial"/>
          <w:b/>
          <w:szCs w:val="24"/>
          <w:lang w:val="en-US"/>
        </w:rPr>
      </w:pPr>
    </w:p>
    <w:p w14:paraId="51E6A79D" w14:textId="18B911A5" w:rsidR="00071797" w:rsidRDefault="00071797" w:rsidP="00BC112D">
      <w:pPr>
        <w:ind w:right="187"/>
        <w:jc w:val="both"/>
        <w:rPr>
          <w:rFonts w:ascii="Arial" w:eastAsia="Calibri" w:hAnsi="Arial" w:cs="Arial"/>
          <w:b/>
          <w:szCs w:val="24"/>
          <w:lang w:val="en-US"/>
        </w:rPr>
      </w:pPr>
    </w:p>
    <w:p w14:paraId="0EE6B818" w14:textId="77777777" w:rsidR="00071797" w:rsidRDefault="00071797" w:rsidP="00BC112D">
      <w:pPr>
        <w:ind w:right="187"/>
        <w:jc w:val="both"/>
        <w:rPr>
          <w:rFonts w:ascii="Arial" w:eastAsia="Calibri" w:hAnsi="Arial" w:cs="Arial"/>
          <w:b/>
          <w:szCs w:val="24"/>
          <w:lang w:val="en-US"/>
        </w:rPr>
      </w:pPr>
    </w:p>
    <w:p w14:paraId="732598D9" w14:textId="77777777" w:rsidR="00006321" w:rsidRPr="00844A81" w:rsidRDefault="00006321" w:rsidP="00BC112D">
      <w:pPr>
        <w:ind w:right="187"/>
        <w:jc w:val="both"/>
        <w:rPr>
          <w:rFonts w:ascii="Arial" w:eastAsia="Calibri" w:hAnsi="Arial" w:cs="Arial"/>
          <w:b/>
          <w:szCs w:val="24"/>
          <w:lang w:val="en-US"/>
        </w:rPr>
      </w:pPr>
    </w:p>
    <w:p w14:paraId="379E57C4"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lastRenderedPageBreak/>
        <w:t>Discussion</w:t>
      </w:r>
    </w:p>
    <w:p w14:paraId="5099D6BD" w14:textId="77777777" w:rsidR="00844A81" w:rsidRPr="00844A81" w:rsidRDefault="00844A81" w:rsidP="00BC112D">
      <w:pPr>
        <w:ind w:left="-284" w:right="187"/>
        <w:jc w:val="both"/>
        <w:rPr>
          <w:rFonts w:ascii="Arial" w:eastAsia="Calibri" w:hAnsi="Arial" w:cs="Arial"/>
          <w:b/>
          <w:color w:val="17365D"/>
          <w:szCs w:val="24"/>
          <w:lang w:val="en-US"/>
        </w:rPr>
      </w:pPr>
    </w:p>
    <w:p w14:paraId="38CFF703" w14:textId="77777777" w:rsidR="00844A81" w:rsidRPr="00844A81" w:rsidRDefault="00844A81" w:rsidP="00BC112D">
      <w:pPr>
        <w:ind w:left="-284" w:right="187"/>
        <w:jc w:val="both"/>
        <w:rPr>
          <w:rFonts w:ascii="Arial" w:eastAsia="Calibri" w:hAnsi="Arial" w:cs="Arial"/>
          <w:b/>
          <w:bCs/>
          <w:szCs w:val="24"/>
          <w:lang w:val="en-US"/>
        </w:rPr>
      </w:pPr>
      <w:r w:rsidRPr="00844A81">
        <w:rPr>
          <w:rFonts w:ascii="Arial" w:eastAsia="Calibri" w:hAnsi="Arial" w:cs="Arial"/>
          <w:b/>
          <w:bCs/>
          <w:szCs w:val="24"/>
          <w:lang w:val="en-US"/>
        </w:rPr>
        <w:t>Assessment of Statutory Provisions</w:t>
      </w:r>
    </w:p>
    <w:p w14:paraId="1D440C94" w14:textId="77777777" w:rsidR="00844A81" w:rsidRPr="00844A81" w:rsidRDefault="00844A81" w:rsidP="00BC112D">
      <w:pPr>
        <w:ind w:left="-284" w:right="187"/>
        <w:jc w:val="both"/>
        <w:rPr>
          <w:rFonts w:ascii="Arial" w:eastAsia="Calibri" w:hAnsi="Arial" w:cs="Arial"/>
          <w:b/>
          <w:bCs/>
          <w:szCs w:val="24"/>
          <w:lang w:val="en-US"/>
        </w:rPr>
      </w:pPr>
    </w:p>
    <w:p w14:paraId="56A33F1D"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4FB921F6" w14:textId="77777777" w:rsidR="00844A81" w:rsidRPr="00844A81" w:rsidRDefault="00844A81" w:rsidP="00BC112D">
      <w:pPr>
        <w:ind w:left="-284" w:right="187"/>
        <w:jc w:val="both"/>
        <w:rPr>
          <w:rFonts w:ascii="Arial" w:eastAsia="Calibri" w:hAnsi="Arial" w:cs="Arial"/>
          <w:szCs w:val="24"/>
          <w:lang w:val="en-US"/>
        </w:rPr>
      </w:pPr>
    </w:p>
    <w:p w14:paraId="0C58BFD3"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3C3B2E1" w14:textId="77777777" w:rsidR="00844A81" w:rsidRPr="00844A81" w:rsidRDefault="00844A81" w:rsidP="00BC112D">
      <w:pPr>
        <w:ind w:left="-284" w:right="187"/>
        <w:jc w:val="both"/>
        <w:rPr>
          <w:rFonts w:ascii="Arial" w:eastAsia="Calibri" w:hAnsi="Arial" w:cs="Arial"/>
          <w:szCs w:val="24"/>
          <w:lang w:val="en-US"/>
        </w:rPr>
      </w:pPr>
    </w:p>
    <w:p w14:paraId="45B2488A" w14:textId="77777777" w:rsidR="00844A81" w:rsidRPr="00844A81" w:rsidRDefault="00844A81" w:rsidP="00BC112D">
      <w:pPr>
        <w:ind w:left="-284" w:right="187"/>
        <w:jc w:val="both"/>
        <w:rPr>
          <w:rFonts w:ascii="Arial" w:eastAsia="Calibri" w:hAnsi="Arial" w:cs="Arial"/>
          <w:b/>
          <w:bCs/>
          <w:szCs w:val="24"/>
          <w:lang w:val="en-US"/>
        </w:rPr>
      </w:pPr>
      <w:r w:rsidRPr="00844A81">
        <w:rPr>
          <w:rFonts w:ascii="Arial" w:eastAsia="Calibri" w:hAnsi="Arial" w:cs="Arial"/>
          <w:b/>
          <w:bCs/>
          <w:szCs w:val="24"/>
          <w:lang w:val="en-US"/>
        </w:rPr>
        <w:t>Local Planning Scheme No. 3</w:t>
      </w:r>
    </w:p>
    <w:p w14:paraId="6395B810" w14:textId="77777777" w:rsidR="00844A81" w:rsidRPr="00844A81" w:rsidRDefault="00844A81" w:rsidP="00BC112D">
      <w:pPr>
        <w:ind w:left="-284" w:right="187"/>
        <w:jc w:val="both"/>
        <w:rPr>
          <w:rFonts w:ascii="Arial" w:eastAsia="Calibri" w:hAnsi="Arial" w:cs="Arial"/>
          <w:b/>
          <w:bCs/>
          <w:szCs w:val="24"/>
          <w:lang w:val="en-US"/>
        </w:rPr>
      </w:pPr>
    </w:p>
    <w:p w14:paraId="01C3272A"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36C23892" w14:textId="77777777" w:rsidR="00844A81" w:rsidRPr="00844A81" w:rsidRDefault="00844A81" w:rsidP="00BC112D">
      <w:pPr>
        <w:ind w:left="-284" w:right="187"/>
        <w:jc w:val="both"/>
        <w:rPr>
          <w:rFonts w:ascii="Arial" w:eastAsia="Calibri" w:hAnsi="Arial" w:cs="Arial"/>
          <w:szCs w:val="24"/>
          <w:lang w:val="en-US"/>
        </w:rPr>
      </w:pPr>
    </w:p>
    <w:p w14:paraId="5401095D" w14:textId="77777777" w:rsidR="00844A81" w:rsidRPr="00844A81" w:rsidRDefault="00844A81" w:rsidP="00BC112D">
      <w:pPr>
        <w:ind w:left="-284" w:right="187"/>
        <w:jc w:val="both"/>
        <w:rPr>
          <w:rFonts w:ascii="Arial" w:eastAsia="Calibri" w:hAnsi="Arial" w:cs="Arial"/>
          <w:b/>
          <w:bCs/>
          <w:iCs/>
          <w:color w:val="000000"/>
          <w:szCs w:val="24"/>
        </w:rPr>
      </w:pPr>
      <w:r w:rsidRPr="00844A81">
        <w:rPr>
          <w:rFonts w:ascii="Arial" w:eastAsia="Calibri" w:hAnsi="Arial" w:cs="Arial"/>
          <w:b/>
          <w:bCs/>
          <w:iCs/>
          <w:color w:val="000000"/>
          <w:szCs w:val="24"/>
        </w:rPr>
        <w:t xml:space="preserve">Sustainability </w:t>
      </w:r>
    </w:p>
    <w:p w14:paraId="46D11AD6" w14:textId="77777777" w:rsidR="00844A81" w:rsidRPr="00844A81" w:rsidRDefault="00844A81" w:rsidP="00BC112D">
      <w:pPr>
        <w:ind w:left="-284" w:right="187"/>
        <w:jc w:val="both"/>
        <w:rPr>
          <w:rFonts w:ascii="Arial" w:eastAsia="Calibri" w:hAnsi="Arial" w:cs="Arial"/>
          <w:b/>
          <w:bCs/>
          <w:iCs/>
          <w:color w:val="000000"/>
          <w:szCs w:val="24"/>
        </w:rPr>
      </w:pPr>
    </w:p>
    <w:p w14:paraId="5EFF6CB7" w14:textId="77777777" w:rsidR="00844A81" w:rsidRPr="00844A81" w:rsidRDefault="00844A81" w:rsidP="00BC112D">
      <w:pPr>
        <w:ind w:left="-284" w:right="187"/>
        <w:jc w:val="both"/>
        <w:rPr>
          <w:rFonts w:ascii="Arial" w:eastAsia="Calibri" w:hAnsi="Arial" w:cs="Arial"/>
          <w:iCs/>
          <w:color w:val="000000"/>
          <w:szCs w:val="24"/>
        </w:rPr>
      </w:pPr>
      <w:r w:rsidRPr="00844A81">
        <w:rPr>
          <w:rFonts w:ascii="Arial" w:eastAsia="Calibri" w:hAnsi="Arial" w:cs="Arial"/>
          <w:iCs/>
          <w:color w:val="000000"/>
          <w:szCs w:val="24"/>
        </w:rPr>
        <w:t>It is noted that there are no sustainability initiative requirements for this development at the current time. However, the development proposes the following initiatives for sustainability:</w:t>
      </w:r>
    </w:p>
    <w:p w14:paraId="07FA94AE" w14:textId="77777777" w:rsidR="00844A81" w:rsidRPr="00844A81" w:rsidRDefault="00844A81" w:rsidP="00BC112D">
      <w:pPr>
        <w:ind w:left="-284" w:right="187"/>
        <w:jc w:val="both"/>
        <w:rPr>
          <w:rFonts w:ascii="Arial" w:eastAsia="Calibri" w:hAnsi="Arial" w:cs="Arial"/>
          <w:iCs/>
          <w:color w:val="000000"/>
          <w:szCs w:val="24"/>
        </w:rPr>
      </w:pPr>
    </w:p>
    <w:p w14:paraId="332695C7" w14:textId="77777777" w:rsidR="00844A81" w:rsidRPr="00844A81" w:rsidRDefault="00844A81" w:rsidP="00BC112D">
      <w:pPr>
        <w:numPr>
          <w:ilvl w:val="0"/>
          <w:numId w:val="17"/>
        </w:numPr>
        <w:spacing w:line="276" w:lineRule="auto"/>
        <w:ind w:left="142" w:right="187"/>
        <w:contextualSpacing/>
        <w:jc w:val="both"/>
        <w:rPr>
          <w:rFonts w:ascii="Arial" w:eastAsia="Calibri" w:hAnsi="Arial" w:cs="Arial"/>
          <w:iCs/>
          <w:color w:val="000000"/>
          <w:szCs w:val="24"/>
        </w:rPr>
      </w:pPr>
      <w:r w:rsidRPr="00844A81">
        <w:rPr>
          <w:rFonts w:ascii="Arial" w:eastAsia="Calibri" w:hAnsi="Arial" w:cs="Arial"/>
          <w:iCs/>
          <w:color w:val="000000"/>
          <w:szCs w:val="24"/>
        </w:rPr>
        <w:t xml:space="preserve">All dwellings will have a minimum energy rating of 7 stars. </w:t>
      </w:r>
    </w:p>
    <w:p w14:paraId="6A4CC078" w14:textId="77777777" w:rsidR="00844A81" w:rsidRPr="00844A81" w:rsidRDefault="00844A81" w:rsidP="00BC112D">
      <w:pPr>
        <w:numPr>
          <w:ilvl w:val="0"/>
          <w:numId w:val="17"/>
        </w:numPr>
        <w:spacing w:line="276" w:lineRule="auto"/>
        <w:ind w:left="142" w:right="187"/>
        <w:contextualSpacing/>
        <w:jc w:val="both"/>
        <w:rPr>
          <w:rFonts w:ascii="Arial" w:eastAsia="Calibri" w:hAnsi="Arial" w:cs="Arial"/>
          <w:iCs/>
          <w:color w:val="000000"/>
          <w:szCs w:val="24"/>
        </w:rPr>
      </w:pPr>
      <w:r w:rsidRPr="00844A81">
        <w:rPr>
          <w:rFonts w:ascii="Arial" w:eastAsia="Calibri" w:hAnsi="Arial" w:cs="Arial"/>
          <w:iCs/>
          <w:color w:val="000000"/>
          <w:szCs w:val="24"/>
        </w:rPr>
        <w:t xml:space="preserve">Dwellings will be provided with solar panels at the building permit stage. </w:t>
      </w:r>
    </w:p>
    <w:p w14:paraId="1D8098E2" w14:textId="77777777" w:rsidR="00844A81" w:rsidRPr="00844A81" w:rsidRDefault="00844A81" w:rsidP="00BC112D">
      <w:pPr>
        <w:numPr>
          <w:ilvl w:val="0"/>
          <w:numId w:val="17"/>
        </w:numPr>
        <w:spacing w:line="276" w:lineRule="auto"/>
        <w:ind w:left="142" w:right="187"/>
        <w:contextualSpacing/>
        <w:jc w:val="both"/>
        <w:rPr>
          <w:rFonts w:ascii="Arial" w:eastAsia="Calibri" w:hAnsi="Arial" w:cs="Arial"/>
          <w:iCs/>
          <w:color w:val="000000"/>
          <w:szCs w:val="24"/>
        </w:rPr>
      </w:pPr>
      <w:r w:rsidRPr="00844A81">
        <w:rPr>
          <w:rFonts w:ascii="Arial" w:eastAsia="Calibri" w:hAnsi="Arial" w:cs="Arial"/>
          <w:iCs/>
          <w:color w:val="000000"/>
          <w:szCs w:val="24"/>
        </w:rPr>
        <w:t>The landscape plant species are Australian natives which will require less watering.</w:t>
      </w:r>
    </w:p>
    <w:p w14:paraId="6975CF0B" w14:textId="77777777" w:rsidR="00844A81" w:rsidRPr="00844A81" w:rsidRDefault="00844A81" w:rsidP="00BC112D">
      <w:pPr>
        <w:ind w:left="-284" w:right="187"/>
        <w:jc w:val="both"/>
        <w:rPr>
          <w:rFonts w:ascii="Arial" w:eastAsia="Calibri" w:hAnsi="Arial" w:cs="Arial"/>
          <w:b/>
          <w:color w:val="000000"/>
          <w:szCs w:val="24"/>
        </w:rPr>
      </w:pPr>
    </w:p>
    <w:p w14:paraId="6794DAFF" w14:textId="77777777" w:rsidR="00844A81" w:rsidRPr="00844A81" w:rsidRDefault="00844A81" w:rsidP="00BC112D">
      <w:pPr>
        <w:ind w:left="-284" w:right="187"/>
        <w:jc w:val="both"/>
        <w:rPr>
          <w:rFonts w:ascii="Arial" w:eastAsia="Calibri" w:hAnsi="Arial" w:cs="Arial"/>
          <w:b/>
          <w:color w:val="000000"/>
          <w:szCs w:val="24"/>
        </w:rPr>
      </w:pPr>
      <w:r w:rsidRPr="00844A81">
        <w:rPr>
          <w:rFonts w:ascii="Arial" w:eastAsia="Calibri" w:hAnsi="Arial" w:cs="Arial"/>
          <w:b/>
          <w:color w:val="000000"/>
          <w:szCs w:val="24"/>
        </w:rPr>
        <w:t>State Planning Policy 7.3 - Residential Design Codes – Volume 1</w:t>
      </w:r>
    </w:p>
    <w:p w14:paraId="54A24818" w14:textId="77777777" w:rsidR="00844A81" w:rsidRPr="00844A81" w:rsidRDefault="00844A81" w:rsidP="00BC112D">
      <w:pPr>
        <w:ind w:left="-284" w:right="187"/>
        <w:jc w:val="both"/>
        <w:rPr>
          <w:rFonts w:ascii="Arial" w:eastAsia="Calibri" w:hAnsi="Arial" w:cs="Arial"/>
          <w:bCs/>
          <w:szCs w:val="24"/>
        </w:rPr>
      </w:pPr>
    </w:p>
    <w:p w14:paraId="70B4AA4A"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5DF5D676" w14:textId="77777777" w:rsidR="00844A81" w:rsidRPr="00844A81" w:rsidRDefault="00844A81" w:rsidP="00BC112D">
      <w:pPr>
        <w:ind w:left="-284" w:right="187"/>
        <w:jc w:val="both"/>
        <w:rPr>
          <w:rFonts w:ascii="Arial" w:eastAsia="Calibri" w:hAnsi="Arial" w:cs="Arial"/>
          <w:bCs/>
          <w:szCs w:val="24"/>
        </w:rPr>
      </w:pPr>
    </w:p>
    <w:p w14:paraId="3B315731"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The proposed development is seeking a design principle assessment pathway for parts of this proposal. Council is requested to consider the design principles relating to visitor parking and site works (retaining walls). As required by the R-Codes, Council, in assessing the proposal against the design principles, should not apply the corresponding deemed-to-comply provisions.</w:t>
      </w:r>
    </w:p>
    <w:p w14:paraId="6EEAC2F9" w14:textId="2D8EE7FD" w:rsidR="00844A81" w:rsidRDefault="00844A81" w:rsidP="00BC112D">
      <w:pPr>
        <w:ind w:left="-284" w:right="187"/>
        <w:jc w:val="both"/>
        <w:rPr>
          <w:rFonts w:ascii="Arial" w:eastAsia="Calibri" w:hAnsi="Arial" w:cs="Arial"/>
          <w:bCs/>
          <w:szCs w:val="24"/>
        </w:rPr>
      </w:pPr>
    </w:p>
    <w:p w14:paraId="5E66932D" w14:textId="2028FD04" w:rsidR="00071797" w:rsidRDefault="00071797" w:rsidP="00BC112D">
      <w:pPr>
        <w:ind w:left="-284" w:right="187"/>
        <w:jc w:val="both"/>
        <w:rPr>
          <w:rFonts w:ascii="Arial" w:eastAsia="Calibri" w:hAnsi="Arial" w:cs="Arial"/>
          <w:bCs/>
          <w:szCs w:val="24"/>
        </w:rPr>
      </w:pPr>
    </w:p>
    <w:p w14:paraId="5F7F49DC" w14:textId="31415ABC" w:rsidR="00071797" w:rsidRDefault="00071797" w:rsidP="00BC112D">
      <w:pPr>
        <w:ind w:left="-284" w:right="187"/>
        <w:jc w:val="both"/>
        <w:rPr>
          <w:rFonts w:ascii="Arial" w:eastAsia="Calibri" w:hAnsi="Arial" w:cs="Arial"/>
          <w:bCs/>
          <w:szCs w:val="24"/>
        </w:rPr>
      </w:pPr>
    </w:p>
    <w:p w14:paraId="3342A1A9" w14:textId="77777777" w:rsidR="00071797" w:rsidRPr="00844A81" w:rsidRDefault="00071797" w:rsidP="00BC112D">
      <w:pPr>
        <w:ind w:left="-284" w:right="187"/>
        <w:jc w:val="both"/>
        <w:rPr>
          <w:rFonts w:ascii="Arial" w:eastAsia="Calibri" w:hAnsi="Arial" w:cs="Arial"/>
          <w:bCs/>
          <w:szCs w:val="24"/>
        </w:rPr>
      </w:pPr>
    </w:p>
    <w:p w14:paraId="3F46B1EF" w14:textId="77777777" w:rsidR="00844A81" w:rsidRPr="00844A81" w:rsidRDefault="00844A81" w:rsidP="00BC112D">
      <w:pPr>
        <w:autoSpaceDE w:val="0"/>
        <w:autoSpaceDN w:val="0"/>
        <w:adjustRightInd w:val="0"/>
        <w:ind w:left="283" w:right="187" w:hanging="567"/>
        <w:jc w:val="both"/>
        <w:rPr>
          <w:rFonts w:ascii="Arial" w:eastAsia="Calibri" w:hAnsi="Arial" w:cs="Arial"/>
          <w:b/>
          <w:bCs/>
          <w:color w:val="000000"/>
          <w:szCs w:val="24"/>
          <w:lang w:eastAsia="en-AU"/>
        </w:rPr>
      </w:pPr>
      <w:r w:rsidRPr="00844A81">
        <w:rPr>
          <w:rFonts w:ascii="Arial" w:eastAsia="Calibri" w:hAnsi="Arial" w:cs="Arial"/>
          <w:b/>
          <w:bCs/>
          <w:color w:val="000000"/>
          <w:szCs w:val="24"/>
          <w:lang w:eastAsia="en-AU"/>
        </w:rPr>
        <w:lastRenderedPageBreak/>
        <w:t>Clause 5.3.3 – Parking</w:t>
      </w:r>
    </w:p>
    <w:p w14:paraId="1624F1D2" w14:textId="77777777" w:rsidR="00844A81" w:rsidRPr="00844A81" w:rsidRDefault="00844A81" w:rsidP="00BC112D">
      <w:pPr>
        <w:autoSpaceDE w:val="0"/>
        <w:autoSpaceDN w:val="0"/>
        <w:adjustRightInd w:val="0"/>
        <w:ind w:left="283" w:right="187" w:hanging="567"/>
        <w:jc w:val="both"/>
        <w:rPr>
          <w:rFonts w:ascii="Arial" w:eastAsia="Calibri" w:hAnsi="Arial" w:cs="Arial"/>
          <w:color w:val="000000"/>
          <w:szCs w:val="24"/>
          <w:u w:val="single"/>
          <w:lang w:eastAsia="en-AU"/>
        </w:rPr>
      </w:pPr>
    </w:p>
    <w:p w14:paraId="225DD085"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design principles provide for adequate on-site parking, with consideration given to a reduction in parking based on the site’s proximity to public transport and available street parking. The development does not propose any visitor parking spaces due to the following reasons:</w:t>
      </w:r>
    </w:p>
    <w:p w14:paraId="04153FE2"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p>
    <w:p w14:paraId="3E40721B" w14:textId="77777777" w:rsid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land has been previously subdivided into the four strata lots and common property that is reflected in the current development plans. The Western Australian Planning Commission granted conditional subdivision approval on 24 November 2020. No provision was made in the common property area for visitor parking.</w:t>
      </w:r>
    </w:p>
    <w:p w14:paraId="77B777B0" w14:textId="77777777" w:rsidR="00D5245F" w:rsidRPr="00844A81" w:rsidRDefault="00D5245F" w:rsidP="00BC112D">
      <w:pPr>
        <w:autoSpaceDE w:val="0"/>
        <w:autoSpaceDN w:val="0"/>
        <w:adjustRightInd w:val="0"/>
        <w:spacing w:line="276" w:lineRule="auto"/>
        <w:ind w:right="187"/>
        <w:contextualSpacing/>
        <w:jc w:val="both"/>
        <w:rPr>
          <w:rFonts w:ascii="Arial" w:eastAsia="Calibri" w:hAnsi="Arial" w:cs="Arial"/>
          <w:color w:val="000000"/>
          <w:szCs w:val="24"/>
          <w:lang w:eastAsia="en-AU"/>
        </w:rPr>
      </w:pPr>
    </w:p>
    <w:p w14:paraId="496647B4"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 xml:space="preserve">At the time of subdivision approval, the R-Codes did not require a visitor parking space where up to four dwellings were served by a single driveway. The current requirement for 1 visitor parking space was implemented on 2 July 2021, after the subdivision was approved. </w:t>
      </w:r>
    </w:p>
    <w:p w14:paraId="73D9B2AF"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There is no ability to retrospectively apply a visitor parking requirement given subdivision approval has been granted to the subdivision and common property arrangements shown on the development plans.</w:t>
      </w:r>
    </w:p>
    <w:p w14:paraId="01A8CBCE"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A total of 8 car parking spaces are provided in the development (2 spaces per dwelling). The deemed-to-comply provisions of the R-Codes require 5 spaces (1 per dwelling plus 1 visitor space).</w:t>
      </w:r>
    </w:p>
    <w:p w14:paraId="439F446D" w14:textId="77777777" w:rsidR="00844A81" w:rsidRPr="00844A81" w:rsidRDefault="00844A81" w:rsidP="00BC112D">
      <w:pPr>
        <w:numPr>
          <w:ilvl w:val="0"/>
          <w:numId w:val="18"/>
        </w:numPr>
        <w:autoSpaceDE w:val="0"/>
        <w:autoSpaceDN w:val="0"/>
        <w:adjustRightInd w:val="0"/>
        <w:spacing w:line="276" w:lineRule="auto"/>
        <w:ind w:left="142" w:right="187"/>
        <w:contextualSpacing/>
        <w:jc w:val="both"/>
        <w:rPr>
          <w:rFonts w:ascii="Arial" w:eastAsia="Calibri" w:hAnsi="Arial" w:cs="Arial"/>
          <w:color w:val="000000"/>
          <w:szCs w:val="24"/>
          <w:lang w:eastAsia="en-AU"/>
        </w:rPr>
      </w:pPr>
      <w:r w:rsidRPr="00844A81">
        <w:rPr>
          <w:rFonts w:ascii="Arial" w:eastAsia="Calibri" w:hAnsi="Arial" w:cs="Arial"/>
          <w:color w:val="000000"/>
          <w:szCs w:val="24"/>
          <w:lang w:eastAsia="en-AU"/>
        </w:rPr>
        <w:t xml:space="preserve">The site is located approximately 200m from multiple high frequency bus routes, including the Purple CAT, which operates on a 10-minute frequency 7am-7pm Monday-Friday along Broadway. Given UWA and the QEII Medical Centre are located in close proximity, the overall level of public transport coverage and frequency is excellent in relative terms. </w:t>
      </w:r>
    </w:p>
    <w:p w14:paraId="5010D1FB"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u w:val="single"/>
          <w:lang w:eastAsia="en-AU"/>
        </w:rPr>
      </w:pPr>
    </w:p>
    <w:p w14:paraId="30545AF5" w14:textId="77777777" w:rsidR="00844A81" w:rsidRPr="00844A81" w:rsidRDefault="00844A81" w:rsidP="00BC112D">
      <w:pPr>
        <w:autoSpaceDE w:val="0"/>
        <w:autoSpaceDN w:val="0"/>
        <w:adjustRightInd w:val="0"/>
        <w:ind w:left="-284" w:right="187"/>
        <w:jc w:val="both"/>
        <w:rPr>
          <w:rFonts w:ascii="Arial" w:eastAsia="Calibri" w:hAnsi="Arial" w:cs="Arial"/>
          <w:b/>
          <w:bCs/>
          <w:color w:val="000000"/>
          <w:szCs w:val="24"/>
          <w:lang w:eastAsia="en-AU"/>
        </w:rPr>
      </w:pPr>
      <w:r w:rsidRPr="00844A81">
        <w:rPr>
          <w:rFonts w:ascii="Arial" w:eastAsia="Calibri" w:hAnsi="Arial" w:cs="Arial"/>
          <w:b/>
          <w:bCs/>
          <w:color w:val="000000"/>
          <w:szCs w:val="24"/>
          <w:lang w:eastAsia="en-AU"/>
        </w:rPr>
        <w:t>Clause 5.3.7 – Site Works</w:t>
      </w:r>
    </w:p>
    <w:p w14:paraId="2F323B80" w14:textId="77777777" w:rsidR="00844A81" w:rsidRPr="00844A81" w:rsidRDefault="00844A81" w:rsidP="00BC112D">
      <w:pPr>
        <w:autoSpaceDE w:val="0"/>
        <w:autoSpaceDN w:val="0"/>
        <w:adjustRightInd w:val="0"/>
        <w:ind w:left="-284" w:right="187"/>
        <w:jc w:val="both"/>
        <w:rPr>
          <w:rFonts w:ascii="Arial" w:eastAsia="Calibri" w:hAnsi="Arial" w:cs="Arial"/>
          <w:b/>
          <w:bCs/>
          <w:color w:val="000000"/>
          <w:szCs w:val="24"/>
          <w:lang w:eastAsia="en-AU"/>
        </w:rPr>
      </w:pPr>
    </w:p>
    <w:p w14:paraId="352176D1"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r w:rsidRPr="00844A81">
        <w:rPr>
          <w:rFonts w:ascii="Arial" w:eastAsia="Calibri" w:hAnsi="Arial" w:cs="Arial"/>
          <w:color w:val="000000"/>
          <w:szCs w:val="24"/>
          <w:lang w:eastAsia="en-AU"/>
        </w:rPr>
        <w:t>The development proposes a maximum 0.95m high retaining wall along the eastern side and front lot boundaries.  The design principles provide for retaining walls which allow the land to be effectively used for the benefit of the residents, without detrimentally affecting adjoining properties. The retaining</w:t>
      </w:r>
      <w:r w:rsidRPr="00844A81">
        <w:rPr>
          <w:rFonts w:ascii="Arial" w:eastAsia="Calibri" w:hAnsi="Arial" w:cs="Arial"/>
          <w:iCs/>
          <w:color w:val="000000"/>
          <w:szCs w:val="24"/>
          <w:lang w:eastAsia="en-AU"/>
        </w:rPr>
        <w:t xml:space="preserve"> proposed meets the design principles for the reasons outlined below:</w:t>
      </w:r>
      <w:r w:rsidRPr="00844A81">
        <w:rPr>
          <w:rFonts w:ascii="Arial" w:eastAsia="Calibri" w:hAnsi="Arial" w:cs="Arial"/>
          <w:color w:val="000000"/>
          <w:szCs w:val="24"/>
          <w:lang w:eastAsia="en-AU"/>
        </w:rPr>
        <w:t xml:space="preserve"> </w:t>
      </w:r>
    </w:p>
    <w:p w14:paraId="5FD7F72E" w14:textId="77777777" w:rsidR="00844A81" w:rsidRPr="00844A81" w:rsidRDefault="00844A81" w:rsidP="00BC112D">
      <w:pPr>
        <w:autoSpaceDE w:val="0"/>
        <w:autoSpaceDN w:val="0"/>
        <w:adjustRightInd w:val="0"/>
        <w:ind w:left="-284" w:right="187"/>
        <w:jc w:val="both"/>
        <w:rPr>
          <w:rFonts w:ascii="Arial" w:eastAsia="Calibri" w:hAnsi="Arial" w:cs="Arial"/>
          <w:color w:val="000000"/>
          <w:szCs w:val="24"/>
          <w:lang w:eastAsia="en-AU"/>
        </w:rPr>
      </w:pPr>
    </w:p>
    <w:p w14:paraId="7B3295F2"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 xml:space="preserve">The site slopes 1.5m from south-west (rear) to the north-east (front). The design of the development considers this slope, with all the finished floor levels of the units being stepped to respond to the natural slope of the land. </w:t>
      </w:r>
    </w:p>
    <w:p w14:paraId="5EAF56E1"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Towards the front of the site (north and north-east), where the land is at the lowest point, retaining is proposed to a height of 0.95m. The remainder of the retaining along the eastern lot boundary ranges from 0.5m to 0.65m in height, following the natural ground level of the site.</w:t>
      </w:r>
    </w:p>
    <w:p w14:paraId="07A4DA39"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walls which range from 0.5m to 0.65m along the eastern lot boundary allow the land to be effectively used for outdoor living areas for Units 2, 3 and 4.</w:t>
      </w:r>
    </w:p>
    <w:p w14:paraId="5A546012"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lastRenderedPageBreak/>
        <w:t xml:space="preserve">The portion of retaining at 0.95m in height, being proposed at the lowest portion of the site in the north-eastern corner at the front allows for the effective use of the land for landscaping. </w:t>
      </w:r>
    </w:p>
    <w:p w14:paraId="71F6888C"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walls are unlikely to detrimentally affect the adjoining properties. The development proposes 2.1m high Colourbond fencing on top of the retaining walls. Following the consultation period, amended plans were received to provide higher dividing fencing at the request of the adjoining owners. The dividing fencing is subject to an agreement between the landowners and is not governed under planning legislation. The proposed fencing on top of the retaining is likely to improve the amenity of the neighbouring properties by providing additional privacy.</w:t>
      </w:r>
    </w:p>
    <w:p w14:paraId="19E16649" w14:textId="77777777" w:rsidR="00844A81" w:rsidRPr="00844A81" w:rsidRDefault="00844A81" w:rsidP="00BC112D">
      <w:pPr>
        <w:numPr>
          <w:ilvl w:val="0"/>
          <w:numId w:val="16"/>
        </w:numPr>
        <w:autoSpaceDE w:val="0"/>
        <w:autoSpaceDN w:val="0"/>
        <w:adjustRightInd w:val="0"/>
        <w:spacing w:line="276" w:lineRule="auto"/>
        <w:ind w:left="142" w:right="187"/>
        <w:contextualSpacing/>
        <w:jc w:val="both"/>
        <w:rPr>
          <w:rFonts w:ascii="Arial" w:eastAsia="Calibri" w:hAnsi="Arial" w:cs="Arial"/>
          <w:bCs/>
          <w:iCs/>
          <w:color w:val="000000"/>
          <w:szCs w:val="24"/>
          <w:lang w:eastAsia="en-AU"/>
        </w:rPr>
      </w:pPr>
      <w:r w:rsidRPr="00844A81">
        <w:rPr>
          <w:rFonts w:ascii="Arial" w:eastAsia="Calibri" w:hAnsi="Arial" w:cs="Arial"/>
          <w:szCs w:val="24"/>
        </w:rPr>
        <w:t>The retaining wall along the northern boundary (primary street) is unlikely to detrimentally affect the streetscape. Landscaping within the front setback area will improve the streetscape amenity of the development.</w:t>
      </w:r>
    </w:p>
    <w:p w14:paraId="0B11AB35" w14:textId="77777777" w:rsidR="00D5245F" w:rsidRPr="00D5245F" w:rsidRDefault="00D5245F" w:rsidP="00BC112D">
      <w:pPr>
        <w:ind w:left="-284" w:right="187"/>
        <w:jc w:val="both"/>
        <w:rPr>
          <w:rFonts w:ascii="Arial" w:eastAsia="Calibri" w:hAnsi="Arial" w:cs="Arial"/>
          <w:bCs/>
          <w:color w:val="17365D"/>
          <w:szCs w:val="24"/>
          <w:lang w:val="en-US"/>
        </w:rPr>
      </w:pPr>
    </w:p>
    <w:p w14:paraId="4CB7AD7A"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Consultation</w:t>
      </w:r>
    </w:p>
    <w:p w14:paraId="3D86F790" w14:textId="77777777" w:rsidR="00844A81" w:rsidRPr="00844A81" w:rsidRDefault="00844A81" w:rsidP="00BC112D">
      <w:pPr>
        <w:ind w:left="-284" w:right="187"/>
        <w:jc w:val="both"/>
        <w:rPr>
          <w:rFonts w:ascii="Arial" w:eastAsia="Calibri" w:hAnsi="Arial" w:cs="Arial"/>
          <w:b/>
          <w:color w:val="17365D"/>
          <w:szCs w:val="24"/>
          <w:lang w:val="en-US"/>
        </w:rPr>
      </w:pPr>
    </w:p>
    <w:p w14:paraId="7DD42BC5"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 xml:space="preserve">The development application was advertised in accordance with the City’s Local Planning Policy - Consultation of Planning Proposals to 34 adjoining properties.  The application was advertised for a period of 14 days from 21 January 2022 to 4 February 2022. At the close of the advertising period, three submissions were received. Two submissions stated objections and one submission stated no objections to the proposal.  </w:t>
      </w:r>
    </w:p>
    <w:p w14:paraId="4FA02A50"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The following is a summary of the concerns/comments raised and the Administration’s response and action taken in relation to each issue:</w:t>
      </w:r>
    </w:p>
    <w:p w14:paraId="4E8421BE" w14:textId="77777777" w:rsidR="00844A81" w:rsidRPr="00844A81" w:rsidRDefault="00844A81" w:rsidP="00BC112D">
      <w:pPr>
        <w:ind w:left="-284" w:right="187"/>
        <w:jc w:val="both"/>
        <w:rPr>
          <w:rFonts w:ascii="Arial" w:eastAsia="Calibri" w:hAnsi="Arial" w:cs="Arial"/>
          <w:szCs w:val="24"/>
          <w:lang w:val="en-US"/>
        </w:rPr>
      </w:pPr>
    </w:p>
    <w:p w14:paraId="3E0F5854"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regarding the height of the retaining</w:t>
      </w:r>
    </w:p>
    <w:p w14:paraId="6DBC7457" w14:textId="77777777" w:rsidR="00844A81" w:rsidRPr="00844A81" w:rsidRDefault="00844A81" w:rsidP="00BC112D">
      <w:pPr>
        <w:spacing w:line="276" w:lineRule="auto"/>
        <w:ind w:left="142" w:right="187"/>
        <w:jc w:val="both"/>
        <w:rPr>
          <w:rFonts w:ascii="Arial" w:eastAsia="Calibri" w:hAnsi="Arial" w:cs="Arial"/>
          <w:szCs w:val="24"/>
          <w:lang w:val="en-US"/>
        </w:rPr>
      </w:pPr>
    </w:p>
    <w:p w14:paraId="71C82809" w14:textId="77777777" w:rsidR="00844A81" w:rsidRPr="00844A81" w:rsidRDefault="00844A81" w:rsidP="00BC112D">
      <w:pPr>
        <w:spacing w:line="276" w:lineRule="auto"/>
        <w:ind w:left="142" w:right="187"/>
        <w:jc w:val="both"/>
        <w:rPr>
          <w:rFonts w:ascii="Arial" w:eastAsia="Calibri" w:hAnsi="Arial" w:cs="Arial"/>
          <w:szCs w:val="24"/>
          <w:lang w:val="en-US"/>
        </w:rPr>
      </w:pPr>
      <w:r w:rsidRPr="00844A81">
        <w:rPr>
          <w:rFonts w:ascii="Arial" w:eastAsia="Calibri" w:hAnsi="Arial" w:cs="Arial"/>
          <w:szCs w:val="24"/>
          <w:lang w:val="en-US"/>
        </w:rPr>
        <w:t xml:space="preserve">The development proposal is seeking a judgement of merit for the retaining. Please see above for the Design Principles assessment on retaining. </w:t>
      </w:r>
    </w:p>
    <w:p w14:paraId="26B4D9FB" w14:textId="77777777" w:rsidR="00844A81" w:rsidRPr="00844A81" w:rsidRDefault="00844A81" w:rsidP="00BC112D">
      <w:pPr>
        <w:spacing w:line="276" w:lineRule="auto"/>
        <w:ind w:left="142" w:right="187"/>
        <w:jc w:val="both"/>
        <w:rPr>
          <w:rFonts w:ascii="Arial" w:eastAsia="Calibri" w:hAnsi="Arial" w:cs="Arial"/>
          <w:szCs w:val="24"/>
          <w:lang w:val="en-US"/>
        </w:rPr>
      </w:pPr>
    </w:p>
    <w:p w14:paraId="031B3DA4"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regarding the lack of a designated visitor car parking bay within the site.</w:t>
      </w:r>
    </w:p>
    <w:p w14:paraId="47186CAF" w14:textId="77777777" w:rsidR="00844A81" w:rsidRPr="00844A81" w:rsidRDefault="00844A81" w:rsidP="00BC112D">
      <w:pPr>
        <w:ind w:left="142" w:right="187"/>
        <w:jc w:val="both"/>
        <w:rPr>
          <w:rFonts w:ascii="Arial" w:eastAsia="Calibri" w:hAnsi="Arial" w:cs="Arial"/>
          <w:szCs w:val="24"/>
          <w:lang w:val="en-US"/>
        </w:rPr>
      </w:pPr>
    </w:p>
    <w:p w14:paraId="0F0E4095" w14:textId="77777777" w:rsidR="00844A81" w:rsidRPr="00844A81" w:rsidRDefault="00844A81" w:rsidP="00BC112D">
      <w:pPr>
        <w:ind w:left="142" w:right="187"/>
        <w:jc w:val="both"/>
        <w:rPr>
          <w:rFonts w:ascii="Arial" w:eastAsia="Calibri" w:hAnsi="Arial" w:cs="Arial"/>
          <w:szCs w:val="24"/>
          <w:lang w:val="en-US"/>
        </w:rPr>
      </w:pPr>
      <w:r w:rsidRPr="00844A81">
        <w:rPr>
          <w:rFonts w:ascii="Arial" w:eastAsia="Calibri" w:hAnsi="Arial" w:cs="Arial"/>
          <w:szCs w:val="24"/>
          <w:lang w:val="en-US"/>
        </w:rPr>
        <w:t>The development proposal is seeking a judgement of merit for the visitor car parking. Please see above for the Design Principles assessment on visitor car parking. It is noted that the WAPC approved the subdivision without the provision of a visitor carparking bay as there was no requirement for one to be provided at the time of the decision.</w:t>
      </w:r>
    </w:p>
    <w:p w14:paraId="30D057CA" w14:textId="77777777" w:rsidR="00844A81" w:rsidRPr="00844A81" w:rsidRDefault="00844A81" w:rsidP="00BC112D">
      <w:pPr>
        <w:ind w:left="142" w:right="187"/>
        <w:jc w:val="both"/>
        <w:rPr>
          <w:rFonts w:ascii="Arial" w:eastAsia="Calibri" w:hAnsi="Arial" w:cs="Arial"/>
          <w:szCs w:val="24"/>
          <w:lang w:val="en-US"/>
        </w:rPr>
      </w:pPr>
    </w:p>
    <w:p w14:paraId="43C4BB0C"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regarding the setbacks proposed to Clark Street</w:t>
      </w:r>
    </w:p>
    <w:p w14:paraId="6D488CF4"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br/>
        <w:t>Amended plans were received on 1 March 2022 to provide increased setbacks to Clark Street. The proposal now meets the deemed-to-comply provisions of the R-Codes relating to street setbacks.</w:t>
      </w:r>
    </w:p>
    <w:p w14:paraId="1354656E" w14:textId="77777777" w:rsidR="00844A81" w:rsidRPr="00844A81" w:rsidRDefault="00844A81" w:rsidP="00BC112D">
      <w:pPr>
        <w:ind w:left="142" w:right="187"/>
        <w:contextualSpacing/>
        <w:jc w:val="both"/>
        <w:rPr>
          <w:rFonts w:ascii="Arial" w:eastAsia="Calibri" w:hAnsi="Arial" w:cs="Arial"/>
          <w:szCs w:val="24"/>
          <w:lang w:val="en-US"/>
        </w:rPr>
      </w:pPr>
    </w:p>
    <w:p w14:paraId="27C3D8F2"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Request for additional landscaping to be provided within the rear setback area.</w:t>
      </w:r>
    </w:p>
    <w:p w14:paraId="1F66874B"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br/>
        <w:t xml:space="preserve">Amended plans were received on 1 March 2022 to provide additional landscaping </w:t>
      </w:r>
      <w:r w:rsidRPr="00844A81">
        <w:rPr>
          <w:rFonts w:ascii="Arial" w:eastAsia="Calibri" w:hAnsi="Arial" w:cs="Arial"/>
          <w:szCs w:val="24"/>
          <w:lang w:val="en-US"/>
        </w:rPr>
        <w:lastRenderedPageBreak/>
        <w:t xml:space="preserve">within the rear setback area, including 1x Kanooka Gum Tree, 2x Magnolia Teddy Bear Trees and 5x Dwarf Magnolias. The proposal exceeds the deemed-to-comply provisions of the R-Codes relating to landscaping, which only calls for 1 tree per dwelling. </w:t>
      </w:r>
    </w:p>
    <w:p w14:paraId="3B6117BF" w14:textId="77777777" w:rsidR="00844A81" w:rsidRPr="00844A81" w:rsidRDefault="00844A81" w:rsidP="00BC112D">
      <w:pPr>
        <w:ind w:left="142" w:right="187"/>
        <w:contextualSpacing/>
        <w:jc w:val="both"/>
        <w:rPr>
          <w:rFonts w:ascii="Arial" w:eastAsia="Calibri" w:hAnsi="Arial" w:cs="Arial"/>
          <w:szCs w:val="24"/>
          <w:lang w:val="en-US"/>
        </w:rPr>
      </w:pPr>
    </w:p>
    <w:p w14:paraId="16D8C984"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The existing fences are low and will result in impacts upon privacy and request to provide higher fencing to assist with privacy.</w:t>
      </w:r>
    </w:p>
    <w:p w14:paraId="15B7793D" w14:textId="77777777" w:rsidR="00844A81" w:rsidRPr="00844A81" w:rsidRDefault="00844A81" w:rsidP="00BC112D">
      <w:pPr>
        <w:ind w:left="142" w:right="187"/>
        <w:contextualSpacing/>
        <w:jc w:val="both"/>
        <w:rPr>
          <w:rFonts w:ascii="Arial" w:eastAsia="Calibri" w:hAnsi="Arial" w:cs="Arial"/>
          <w:szCs w:val="24"/>
          <w:lang w:val="en-US"/>
        </w:rPr>
      </w:pPr>
    </w:p>
    <w:p w14:paraId="3AB2DA0C"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Amended plans were received on 1 March 2022 to provide higher fencing to a height of 2.1m above the proposed retaining. Following the receipt of amended plans, the City emailed the adjoining landowners to the south and east to advise that the plans propose dividing fencing to a height of 2.1m. No concerns have been received by the City in relation to the 2.1m height of the dividing fence.</w:t>
      </w:r>
    </w:p>
    <w:p w14:paraId="65249A48"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Concerns about the loss of privacy and amenity from the alfresco of Unit 4 as the alfresco is close to the lot boundary.</w:t>
      </w:r>
    </w:p>
    <w:p w14:paraId="483FA714" w14:textId="77777777" w:rsidR="00844A81" w:rsidRPr="00844A81" w:rsidRDefault="00844A81" w:rsidP="00BC112D">
      <w:pPr>
        <w:ind w:left="142" w:right="187"/>
        <w:contextualSpacing/>
        <w:jc w:val="both"/>
        <w:rPr>
          <w:rFonts w:ascii="Arial" w:eastAsia="Calibri" w:hAnsi="Arial" w:cs="Arial"/>
          <w:szCs w:val="24"/>
          <w:lang w:val="en-US"/>
        </w:rPr>
      </w:pPr>
    </w:p>
    <w:p w14:paraId="4CF98BD2"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The alfresco of Unit 4 is not elevated more than 0.5m above natural ground level and therefore meets the deemed-to-comply provisions of the R-Codes relating to setbacks and visual privacy. The amended plans with higher dividing fencing will provide additional privacy to adjoining residents.</w:t>
      </w:r>
    </w:p>
    <w:p w14:paraId="1C75E42A" w14:textId="77777777" w:rsidR="00844A81" w:rsidRPr="00844A81" w:rsidRDefault="00844A81" w:rsidP="00BC112D">
      <w:pPr>
        <w:ind w:left="142" w:right="187"/>
        <w:contextualSpacing/>
        <w:jc w:val="both"/>
        <w:rPr>
          <w:rFonts w:ascii="Arial" w:eastAsia="Calibri" w:hAnsi="Arial" w:cs="Arial"/>
          <w:szCs w:val="24"/>
          <w:lang w:val="en-US"/>
        </w:rPr>
      </w:pPr>
    </w:p>
    <w:p w14:paraId="71BECFCF" w14:textId="77777777" w:rsidR="00844A81" w:rsidRPr="00844A81" w:rsidRDefault="00844A81" w:rsidP="00BC112D">
      <w:pPr>
        <w:numPr>
          <w:ilvl w:val="0"/>
          <w:numId w:val="15"/>
        </w:numPr>
        <w:spacing w:line="276" w:lineRule="auto"/>
        <w:ind w:left="142" w:right="187"/>
        <w:contextualSpacing/>
        <w:jc w:val="both"/>
        <w:rPr>
          <w:rFonts w:ascii="Arial" w:eastAsia="Calibri" w:hAnsi="Arial" w:cs="Arial"/>
          <w:szCs w:val="24"/>
          <w:lang w:val="en-US"/>
        </w:rPr>
      </w:pPr>
      <w:r w:rsidRPr="00844A81">
        <w:rPr>
          <w:rFonts w:ascii="Arial" w:eastAsia="Calibri" w:hAnsi="Arial" w:cs="Arial"/>
          <w:szCs w:val="24"/>
          <w:lang w:val="en-US"/>
        </w:rPr>
        <w:t>Request for an arborist report to be prepared for the proposed development.</w:t>
      </w:r>
    </w:p>
    <w:p w14:paraId="40372D03" w14:textId="77777777" w:rsidR="00844A81" w:rsidRPr="00844A81" w:rsidRDefault="00844A81" w:rsidP="00BC112D">
      <w:pPr>
        <w:ind w:left="142" w:right="187"/>
        <w:contextualSpacing/>
        <w:jc w:val="both"/>
        <w:rPr>
          <w:rFonts w:ascii="Arial" w:eastAsia="Calibri" w:hAnsi="Arial" w:cs="Arial"/>
          <w:szCs w:val="24"/>
          <w:lang w:val="en-US"/>
        </w:rPr>
      </w:pPr>
    </w:p>
    <w:p w14:paraId="1FC6ACD3" w14:textId="77777777" w:rsidR="00844A81" w:rsidRPr="00844A81" w:rsidRDefault="00844A81" w:rsidP="00BC112D">
      <w:pPr>
        <w:ind w:left="142" w:right="187"/>
        <w:contextualSpacing/>
        <w:jc w:val="both"/>
        <w:rPr>
          <w:rFonts w:ascii="Arial" w:eastAsia="Calibri" w:hAnsi="Arial" w:cs="Arial"/>
          <w:szCs w:val="24"/>
          <w:lang w:val="en-US"/>
        </w:rPr>
      </w:pPr>
      <w:r w:rsidRPr="00844A81">
        <w:rPr>
          <w:rFonts w:ascii="Arial" w:eastAsia="Calibri" w:hAnsi="Arial" w:cs="Arial"/>
          <w:szCs w:val="24"/>
          <w:lang w:val="en-US"/>
        </w:rPr>
        <w:t>The applicant submitted an arborist report on 25 February 2022 as requested by adjoining landowners through the consultation process. The City has no legislative ability to require or approve an arborist report for applications under Volume 1 of the R-Codes. In this instance, the landowner of the subject site has agreed for the City to condition that the arborist report forms part of the determination materials of the proposal.</w:t>
      </w:r>
    </w:p>
    <w:p w14:paraId="23E0E13D" w14:textId="16BE6273" w:rsidR="00844A81" w:rsidRDefault="00844A81" w:rsidP="00BC112D">
      <w:pPr>
        <w:ind w:left="-284" w:right="187"/>
        <w:jc w:val="both"/>
        <w:rPr>
          <w:rFonts w:ascii="Arial" w:eastAsia="Calibri" w:hAnsi="Arial" w:cs="Arial"/>
          <w:b/>
          <w:color w:val="17365D"/>
          <w:sz w:val="28"/>
          <w:szCs w:val="28"/>
          <w:lang w:val="en-US"/>
        </w:rPr>
      </w:pPr>
    </w:p>
    <w:p w14:paraId="20D3A248" w14:textId="77777777" w:rsidR="00006321" w:rsidRPr="00844A81" w:rsidRDefault="00006321" w:rsidP="00BC112D">
      <w:pPr>
        <w:ind w:left="-284" w:right="187"/>
        <w:jc w:val="both"/>
        <w:rPr>
          <w:rFonts w:ascii="Arial" w:eastAsia="Calibri" w:hAnsi="Arial" w:cs="Arial"/>
          <w:b/>
          <w:color w:val="17365D"/>
          <w:sz w:val="28"/>
          <w:szCs w:val="28"/>
          <w:lang w:val="en-US"/>
        </w:rPr>
      </w:pPr>
    </w:p>
    <w:p w14:paraId="052D98B0"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Strategic Implications</w:t>
      </w:r>
    </w:p>
    <w:p w14:paraId="41473BE7" w14:textId="77777777" w:rsidR="00844A81" w:rsidRPr="00844A81" w:rsidRDefault="00844A81" w:rsidP="00BC112D">
      <w:pPr>
        <w:ind w:left="-284" w:right="187"/>
        <w:jc w:val="both"/>
        <w:rPr>
          <w:rFonts w:ascii="Arial" w:eastAsia="Calibri" w:hAnsi="Arial" w:cs="Arial"/>
          <w:szCs w:val="24"/>
          <w:lang w:val="en-US"/>
        </w:rPr>
      </w:pPr>
    </w:p>
    <w:p w14:paraId="64D1EDF3" w14:textId="77777777"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szCs w:val="24"/>
          <w:lang w:val="en-US"/>
        </w:rPr>
        <w:t xml:space="preserve">This item relates to the following elements from the City’s Strategic Community Plan. </w:t>
      </w:r>
    </w:p>
    <w:p w14:paraId="64A265BB" w14:textId="77777777" w:rsidR="00844A81" w:rsidRPr="00844A81" w:rsidRDefault="00844A81" w:rsidP="00BC112D">
      <w:pPr>
        <w:ind w:right="187"/>
        <w:jc w:val="both"/>
        <w:rPr>
          <w:rFonts w:ascii="Arial" w:eastAsia="Calibri" w:hAnsi="Arial" w:cs="Arial"/>
          <w:b/>
          <w:color w:val="17365D"/>
          <w:szCs w:val="24"/>
          <w:lang w:val="en-US"/>
        </w:rPr>
      </w:pPr>
    </w:p>
    <w:p w14:paraId="4525AAB3" w14:textId="549D7564" w:rsidR="00844A81" w:rsidRPr="00844A81" w:rsidRDefault="00844A81" w:rsidP="00BC112D">
      <w:pPr>
        <w:ind w:left="-284" w:right="187"/>
        <w:jc w:val="both"/>
        <w:rPr>
          <w:rFonts w:ascii="Arial" w:eastAsia="Calibri" w:hAnsi="Arial" w:cs="Arial"/>
          <w:szCs w:val="24"/>
          <w:lang w:val="en-US"/>
        </w:rPr>
      </w:pPr>
      <w:r w:rsidRPr="00844A81">
        <w:rPr>
          <w:rFonts w:ascii="Arial" w:eastAsia="Calibri" w:hAnsi="Arial" w:cs="Arial"/>
          <w:b/>
          <w:color w:val="17365D"/>
          <w:szCs w:val="24"/>
          <w:lang w:val="en-US"/>
        </w:rPr>
        <w:t>Vision</w:t>
      </w:r>
      <w:r w:rsidRPr="00844A81">
        <w:rPr>
          <w:rFonts w:ascii="Arial" w:eastAsia="Calibri" w:hAnsi="Arial" w:cs="Arial"/>
          <w:szCs w:val="24"/>
          <w:lang w:val="en-US"/>
        </w:rPr>
        <w:t xml:space="preserve"> </w:t>
      </w:r>
      <w:r w:rsidRPr="00844A81">
        <w:rPr>
          <w:rFonts w:ascii="Arial" w:eastAsia="Calibri" w:hAnsi="Arial" w:cs="Arial"/>
          <w:szCs w:val="24"/>
        </w:rPr>
        <w:tab/>
      </w:r>
      <w:r w:rsidRPr="00844A81">
        <w:rPr>
          <w:rFonts w:ascii="Arial" w:eastAsia="Calibri" w:hAnsi="Arial" w:cs="Arial"/>
          <w:szCs w:val="24"/>
        </w:rPr>
        <w:tab/>
      </w:r>
      <w:r w:rsidRPr="00844A81">
        <w:rPr>
          <w:rFonts w:ascii="Arial" w:eastAsia="Calibri" w:hAnsi="Arial" w:cs="Arial"/>
          <w:szCs w:val="24"/>
          <w:lang w:val="en-US"/>
        </w:rPr>
        <w:t xml:space="preserve">Our city will be an </w:t>
      </w:r>
      <w:r w:rsidR="00006321" w:rsidRPr="00844A81">
        <w:rPr>
          <w:rFonts w:ascii="Arial" w:eastAsia="Calibri" w:hAnsi="Arial" w:cs="Arial"/>
          <w:szCs w:val="24"/>
          <w:lang w:val="en-US"/>
        </w:rPr>
        <w:t>environmentally sensitive</w:t>
      </w:r>
      <w:r w:rsidRPr="00844A81">
        <w:rPr>
          <w:rFonts w:ascii="Arial" w:eastAsia="Calibri" w:hAnsi="Arial" w:cs="Arial"/>
          <w:szCs w:val="24"/>
          <w:lang w:val="en-US"/>
        </w:rPr>
        <w:t>, beautiful and inclusive place.</w:t>
      </w:r>
    </w:p>
    <w:p w14:paraId="511260DB" w14:textId="77777777" w:rsidR="00844A81" w:rsidRPr="00844A81" w:rsidRDefault="00844A81" w:rsidP="00BC112D">
      <w:pPr>
        <w:ind w:left="-567" w:right="187"/>
        <w:jc w:val="both"/>
        <w:rPr>
          <w:rFonts w:ascii="Arial" w:eastAsia="Calibri" w:hAnsi="Arial" w:cs="Arial"/>
          <w:szCs w:val="24"/>
          <w:lang w:val="en-US"/>
        </w:rPr>
      </w:pPr>
    </w:p>
    <w:p w14:paraId="491A8481" w14:textId="77777777" w:rsidR="00844A81" w:rsidRPr="00844A81" w:rsidRDefault="00844A81" w:rsidP="00BC112D">
      <w:pPr>
        <w:ind w:left="-284" w:right="187"/>
        <w:jc w:val="both"/>
        <w:rPr>
          <w:rFonts w:ascii="Arial" w:eastAsia="Calibri" w:hAnsi="Arial" w:cs="Arial"/>
          <w:b/>
          <w:szCs w:val="24"/>
          <w:lang w:val="en-US"/>
        </w:rPr>
      </w:pPr>
      <w:r w:rsidRPr="00844A81">
        <w:rPr>
          <w:rFonts w:ascii="Arial" w:eastAsia="Calibri" w:hAnsi="Arial" w:cs="Arial"/>
          <w:b/>
          <w:color w:val="17365D"/>
          <w:szCs w:val="24"/>
          <w:lang w:val="en-US"/>
        </w:rPr>
        <w:t>Values</w:t>
      </w:r>
      <w:r w:rsidRPr="00844A81">
        <w:rPr>
          <w:rFonts w:ascii="Arial" w:eastAsia="Calibri" w:hAnsi="Arial" w:cs="Arial"/>
          <w:bCs/>
          <w:szCs w:val="24"/>
          <w:lang w:val="en-US"/>
        </w:rPr>
        <w:tab/>
      </w:r>
      <w:r w:rsidRPr="00844A81">
        <w:rPr>
          <w:rFonts w:ascii="Arial" w:eastAsia="Calibri" w:hAnsi="Arial" w:cs="Arial"/>
          <w:bCs/>
          <w:szCs w:val="24"/>
          <w:lang w:val="en-US"/>
        </w:rPr>
        <w:tab/>
      </w:r>
      <w:r w:rsidRPr="00844A81">
        <w:rPr>
          <w:rFonts w:ascii="Arial" w:eastAsia="Calibri" w:hAnsi="Arial" w:cs="Arial"/>
          <w:b/>
          <w:szCs w:val="24"/>
          <w:lang w:val="en-US"/>
        </w:rPr>
        <w:t>Great Natural and Built Environment</w:t>
      </w:r>
    </w:p>
    <w:p w14:paraId="195A25A1" w14:textId="77777777" w:rsidR="00844A81" w:rsidRPr="00844A81" w:rsidRDefault="00844A81" w:rsidP="00BC112D">
      <w:pPr>
        <w:ind w:left="1440" w:right="187"/>
        <w:jc w:val="both"/>
        <w:rPr>
          <w:rFonts w:ascii="Arial" w:eastAsia="Calibri" w:hAnsi="Arial" w:cs="Arial"/>
          <w:bCs/>
          <w:szCs w:val="24"/>
          <w:lang w:val="en-US"/>
        </w:rPr>
      </w:pPr>
      <w:r w:rsidRPr="00844A81">
        <w:rPr>
          <w:rFonts w:ascii="Arial" w:eastAsia="Calibri" w:hAnsi="Arial" w:cs="Arial"/>
          <w:bCs/>
          <w:szCs w:val="24"/>
          <w:lang w:val="en-US"/>
        </w:rPr>
        <w:t>We protect our enhanced, engaging community spaces, heritage, the natural environment and our biodiversity through well-planned and managed development.</w:t>
      </w:r>
    </w:p>
    <w:p w14:paraId="32624005" w14:textId="77777777" w:rsidR="00844A81" w:rsidRPr="00844A81" w:rsidRDefault="00844A81" w:rsidP="00BC112D">
      <w:pPr>
        <w:ind w:left="-284" w:right="187"/>
        <w:jc w:val="both"/>
        <w:rPr>
          <w:rFonts w:ascii="Arial" w:eastAsia="Calibri" w:hAnsi="Arial" w:cs="Arial"/>
          <w:bCs/>
          <w:szCs w:val="24"/>
          <w:lang w:val="en-US"/>
        </w:rPr>
      </w:pPr>
    </w:p>
    <w:p w14:paraId="7E3ED1EF" w14:textId="77777777" w:rsidR="00844A81" w:rsidRPr="00844A81" w:rsidRDefault="00844A81" w:rsidP="00BC112D">
      <w:pPr>
        <w:ind w:left="-284" w:right="187"/>
        <w:jc w:val="both"/>
        <w:rPr>
          <w:rFonts w:ascii="Arial" w:eastAsia="Calibri" w:hAnsi="Arial" w:cs="Arial"/>
          <w:b/>
          <w:bCs/>
          <w:color w:val="17365D"/>
          <w:szCs w:val="24"/>
          <w:lang w:val="en-US"/>
        </w:rPr>
      </w:pPr>
      <w:r w:rsidRPr="00844A81">
        <w:rPr>
          <w:rFonts w:ascii="Arial" w:eastAsia="Acumin Pro" w:hAnsi="Arial" w:cs="Arial"/>
          <w:b/>
          <w:bCs/>
          <w:color w:val="17365D"/>
          <w:szCs w:val="24"/>
          <w:lang w:val="en-US"/>
        </w:rPr>
        <w:t>Priority</w:t>
      </w:r>
      <w:r w:rsidRPr="00844A81">
        <w:rPr>
          <w:rFonts w:ascii="Arial" w:eastAsia="Calibri" w:hAnsi="Arial" w:cs="Arial"/>
          <w:b/>
          <w:bCs/>
          <w:color w:val="17365D"/>
          <w:szCs w:val="24"/>
          <w:lang w:val="en-US"/>
        </w:rPr>
        <w:t xml:space="preserve"> Area </w:t>
      </w:r>
      <w:r w:rsidRPr="00844A81">
        <w:rPr>
          <w:rFonts w:ascii="Arial" w:eastAsia="Calibri" w:hAnsi="Arial" w:cs="Arial"/>
          <w:b/>
          <w:bCs/>
          <w:color w:val="17365D"/>
          <w:szCs w:val="24"/>
          <w:lang w:val="en-US"/>
        </w:rPr>
        <w:tab/>
      </w:r>
      <w:r w:rsidRPr="00844A81">
        <w:rPr>
          <w:rFonts w:ascii="Arial" w:eastAsia="Calibri" w:hAnsi="Arial" w:cs="Arial"/>
          <w:szCs w:val="24"/>
          <w:lang w:val="en-US"/>
        </w:rPr>
        <w:t>Urban form - protecting our quality living environment</w:t>
      </w:r>
    </w:p>
    <w:p w14:paraId="4B08C106" w14:textId="37AD55AB" w:rsidR="00844A81" w:rsidRDefault="00844A81" w:rsidP="00BC112D">
      <w:pPr>
        <w:ind w:left="-567" w:right="187"/>
        <w:jc w:val="both"/>
        <w:rPr>
          <w:rFonts w:ascii="Arial" w:eastAsia="Calibri" w:hAnsi="Arial" w:cs="Arial"/>
          <w:b/>
          <w:szCs w:val="24"/>
          <w:lang w:val="en-US"/>
        </w:rPr>
      </w:pPr>
    </w:p>
    <w:p w14:paraId="0FBC60E2" w14:textId="01C12F75" w:rsidR="00006321" w:rsidRDefault="00006321" w:rsidP="00BC112D">
      <w:pPr>
        <w:ind w:left="-567" w:right="187"/>
        <w:jc w:val="both"/>
        <w:rPr>
          <w:rFonts w:ascii="Arial" w:eastAsia="Calibri" w:hAnsi="Arial" w:cs="Arial"/>
          <w:b/>
          <w:szCs w:val="24"/>
          <w:lang w:val="en-US"/>
        </w:rPr>
      </w:pPr>
    </w:p>
    <w:p w14:paraId="6B465592" w14:textId="044DB97B" w:rsidR="00071797" w:rsidRDefault="00071797" w:rsidP="00BC112D">
      <w:pPr>
        <w:ind w:left="-567" w:right="187"/>
        <w:jc w:val="both"/>
        <w:rPr>
          <w:rFonts w:ascii="Arial" w:eastAsia="Calibri" w:hAnsi="Arial" w:cs="Arial"/>
          <w:b/>
          <w:szCs w:val="24"/>
          <w:lang w:val="en-US"/>
        </w:rPr>
      </w:pPr>
    </w:p>
    <w:p w14:paraId="34D15C68" w14:textId="77777777" w:rsidR="00071797" w:rsidRPr="00844A81" w:rsidRDefault="00071797" w:rsidP="00BC112D">
      <w:pPr>
        <w:ind w:left="-567" w:right="187"/>
        <w:jc w:val="both"/>
        <w:rPr>
          <w:rFonts w:ascii="Arial" w:eastAsia="Calibri" w:hAnsi="Arial" w:cs="Arial"/>
          <w:b/>
          <w:szCs w:val="24"/>
          <w:lang w:val="en-US"/>
        </w:rPr>
      </w:pPr>
    </w:p>
    <w:p w14:paraId="29E1DF1E" w14:textId="77777777" w:rsidR="00844A81" w:rsidRPr="00844A81" w:rsidRDefault="00844A81" w:rsidP="00BC112D">
      <w:pPr>
        <w:ind w:left="-284" w:right="187"/>
        <w:jc w:val="both"/>
        <w:rPr>
          <w:rFonts w:ascii="Arial" w:eastAsia="Calibri" w:hAnsi="Arial" w:cs="Arial"/>
          <w:b/>
          <w:sz w:val="28"/>
          <w:szCs w:val="28"/>
          <w:lang w:val="en-US"/>
        </w:rPr>
      </w:pPr>
      <w:r w:rsidRPr="00844A81">
        <w:rPr>
          <w:rFonts w:ascii="Arial" w:eastAsia="Calibri" w:hAnsi="Arial" w:cs="Arial"/>
          <w:b/>
          <w:color w:val="17365D"/>
          <w:sz w:val="28"/>
          <w:szCs w:val="28"/>
          <w:lang w:val="en-US"/>
        </w:rPr>
        <w:lastRenderedPageBreak/>
        <w:t>Budget/Financial Implications</w:t>
      </w:r>
    </w:p>
    <w:p w14:paraId="593956DE" w14:textId="77777777" w:rsidR="00844A81" w:rsidRPr="00844A81" w:rsidRDefault="00844A81" w:rsidP="00BC112D">
      <w:pPr>
        <w:ind w:left="-284" w:right="187"/>
        <w:jc w:val="both"/>
        <w:rPr>
          <w:rFonts w:ascii="Arial" w:eastAsia="Calibri" w:hAnsi="Arial" w:cs="Arial"/>
          <w:b/>
          <w:szCs w:val="24"/>
          <w:highlight w:val="yellow"/>
          <w:lang w:val="en-US"/>
        </w:rPr>
      </w:pPr>
    </w:p>
    <w:p w14:paraId="07C65BBE"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N/A</w:t>
      </w:r>
    </w:p>
    <w:p w14:paraId="5FBA3A60" w14:textId="48DD76D2" w:rsidR="00844A81" w:rsidRDefault="00844A81" w:rsidP="00BC112D">
      <w:pPr>
        <w:ind w:left="-284" w:right="187"/>
        <w:jc w:val="both"/>
        <w:rPr>
          <w:rFonts w:ascii="Arial" w:eastAsia="Calibri" w:hAnsi="Arial" w:cs="Arial"/>
          <w:szCs w:val="24"/>
          <w:highlight w:val="yellow"/>
          <w:lang w:val="en-US"/>
        </w:rPr>
      </w:pPr>
    </w:p>
    <w:p w14:paraId="73244362" w14:textId="77777777" w:rsidR="00006321" w:rsidRPr="00844A81" w:rsidRDefault="00006321" w:rsidP="00BC112D">
      <w:pPr>
        <w:ind w:left="-284" w:right="187"/>
        <w:jc w:val="both"/>
        <w:rPr>
          <w:rFonts w:ascii="Arial" w:eastAsia="Calibri" w:hAnsi="Arial" w:cs="Arial"/>
          <w:szCs w:val="24"/>
          <w:highlight w:val="yellow"/>
          <w:lang w:val="en-US"/>
        </w:rPr>
      </w:pPr>
    </w:p>
    <w:p w14:paraId="065E511E"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Legislative and Policy Implications</w:t>
      </w:r>
    </w:p>
    <w:p w14:paraId="6B5A9003" w14:textId="77777777" w:rsidR="00844A81" w:rsidRPr="00844A81" w:rsidRDefault="00844A81" w:rsidP="00BC112D">
      <w:pPr>
        <w:ind w:left="-284" w:right="187"/>
        <w:jc w:val="both"/>
        <w:rPr>
          <w:rFonts w:ascii="Arial" w:eastAsia="Calibri" w:hAnsi="Arial" w:cs="Arial"/>
          <w:b/>
          <w:szCs w:val="24"/>
          <w:lang w:val="en-US"/>
        </w:rPr>
      </w:pPr>
    </w:p>
    <w:p w14:paraId="0C53B210"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 xml:space="preserve">Council is requested to make a decision in accordance with clause 68(2) of the </w:t>
      </w:r>
      <w:hyperlink r:id="rId22" w:history="1">
        <w:r w:rsidRPr="00844A81">
          <w:rPr>
            <w:rFonts w:ascii="Arial" w:eastAsia="Calibri" w:hAnsi="Arial" w:cs="Arial"/>
            <w:bCs/>
            <w:color w:val="0000FF"/>
            <w:szCs w:val="24"/>
            <w:u w:val="single"/>
            <w:lang w:val="en-US"/>
          </w:rPr>
          <w:t>Deemed Provisions</w:t>
        </w:r>
      </w:hyperlink>
      <w:r w:rsidRPr="00844A81">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01E2C3BE" w14:textId="5139F26C" w:rsidR="00844A81" w:rsidRDefault="00844A81" w:rsidP="00BC112D">
      <w:pPr>
        <w:ind w:left="-284" w:right="187"/>
        <w:jc w:val="both"/>
        <w:rPr>
          <w:rFonts w:ascii="Arial" w:eastAsia="Calibri" w:hAnsi="Arial" w:cs="Arial"/>
          <w:bCs/>
          <w:szCs w:val="24"/>
          <w:lang w:val="en-US"/>
        </w:rPr>
      </w:pPr>
    </w:p>
    <w:p w14:paraId="06F05C08" w14:textId="77777777" w:rsidR="00071797" w:rsidRDefault="00071797" w:rsidP="00BC112D">
      <w:pPr>
        <w:ind w:left="-284" w:right="187"/>
        <w:jc w:val="both"/>
        <w:rPr>
          <w:rFonts w:ascii="Arial" w:eastAsia="Calibri" w:hAnsi="Arial" w:cs="Arial"/>
          <w:b/>
          <w:color w:val="17365D"/>
          <w:sz w:val="28"/>
          <w:szCs w:val="28"/>
          <w:lang w:val="en-US"/>
        </w:rPr>
      </w:pPr>
    </w:p>
    <w:p w14:paraId="737BFEC7" w14:textId="3EF98F04" w:rsidR="00844A81" w:rsidRPr="00844A81" w:rsidRDefault="00844A81" w:rsidP="00BC112D">
      <w:pPr>
        <w:ind w:left="-284" w:right="187"/>
        <w:jc w:val="both"/>
        <w:rPr>
          <w:rFonts w:ascii="Arial" w:eastAsia="Calibri" w:hAnsi="Arial" w:cs="Arial"/>
          <w:b/>
          <w:sz w:val="28"/>
          <w:szCs w:val="28"/>
          <w:lang w:val="en-US"/>
        </w:rPr>
      </w:pPr>
      <w:r w:rsidRPr="00844A81">
        <w:rPr>
          <w:rFonts w:ascii="Arial" w:eastAsia="Calibri" w:hAnsi="Arial" w:cs="Arial"/>
          <w:b/>
          <w:color w:val="17365D"/>
          <w:sz w:val="28"/>
          <w:szCs w:val="28"/>
          <w:lang w:val="en-US"/>
        </w:rPr>
        <w:t>Decision Implications</w:t>
      </w:r>
    </w:p>
    <w:p w14:paraId="76E9FF52" w14:textId="77777777" w:rsidR="00844A81" w:rsidRPr="00844A81" w:rsidRDefault="00844A81" w:rsidP="00BC112D">
      <w:pPr>
        <w:ind w:left="-284" w:right="187"/>
        <w:jc w:val="both"/>
        <w:rPr>
          <w:rFonts w:ascii="Arial" w:eastAsia="Calibri" w:hAnsi="Arial" w:cs="Arial"/>
          <w:b/>
          <w:szCs w:val="24"/>
          <w:lang w:val="en-US"/>
        </w:rPr>
      </w:pPr>
    </w:p>
    <w:p w14:paraId="09F4D445"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If Council resolves to approve the proposal, development can proceed after receiving a Building Permit and necessary clearances.</w:t>
      </w:r>
    </w:p>
    <w:p w14:paraId="108008B3" w14:textId="624E5839" w:rsidR="00844A81" w:rsidRDefault="00844A81" w:rsidP="00BC112D">
      <w:pPr>
        <w:ind w:left="-284" w:right="187"/>
        <w:jc w:val="both"/>
        <w:rPr>
          <w:rFonts w:ascii="Arial" w:eastAsia="Calibri" w:hAnsi="Arial" w:cs="Arial"/>
          <w:bCs/>
          <w:szCs w:val="24"/>
          <w:lang w:val="en-US"/>
        </w:rPr>
      </w:pPr>
    </w:p>
    <w:p w14:paraId="729B805C" w14:textId="77777777" w:rsidR="00006321" w:rsidRPr="00844A81" w:rsidRDefault="00006321" w:rsidP="00BC112D">
      <w:pPr>
        <w:ind w:left="-284" w:right="187"/>
        <w:jc w:val="both"/>
        <w:rPr>
          <w:rFonts w:ascii="Arial" w:eastAsia="Calibri" w:hAnsi="Arial" w:cs="Arial"/>
          <w:bCs/>
          <w:szCs w:val="24"/>
          <w:lang w:val="en-US"/>
        </w:rPr>
      </w:pPr>
    </w:p>
    <w:p w14:paraId="1ADA8642" w14:textId="77777777" w:rsidR="00844A81" w:rsidRPr="00844A81" w:rsidRDefault="00844A81" w:rsidP="00BC112D">
      <w:pPr>
        <w:ind w:left="-284" w:right="187"/>
        <w:jc w:val="both"/>
        <w:rPr>
          <w:rFonts w:ascii="Arial" w:eastAsia="Calibri" w:hAnsi="Arial" w:cs="Arial"/>
          <w:bCs/>
          <w:szCs w:val="24"/>
          <w:lang w:val="en-US"/>
        </w:rPr>
      </w:pPr>
      <w:r w:rsidRPr="00844A81">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C5D538A" w14:textId="77777777" w:rsidR="00844A81" w:rsidRPr="00844A81" w:rsidRDefault="00844A81" w:rsidP="00BC112D">
      <w:pPr>
        <w:ind w:left="-284" w:right="187"/>
        <w:jc w:val="both"/>
        <w:rPr>
          <w:rFonts w:ascii="Arial" w:eastAsia="Calibri" w:hAnsi="Arial" w:cs="Arial"/>
          <w:bCs/>
          <w:szCs w:val="24"/>
          <w:lang w:val="en-US"/>
        </w:rPr>
      </w:pPr>
    </w:p>
    <w:p w14:paraId="335AAC80" w14:textId="77777777" w:rsidR="00844A81" w:rsidRPr="00844A81" w:rsidRDefault="00844A81" w:rsidP="00BC112D">
      <w:pPr>
        <w:ind w:left="-284" w:right="187"/>
        <w:jc w:val="both"/>
        <w:rPr>
          <w:rFonts w:ascii="Arial" w:eastAsia="Calibri" w:hAnsi="Arial" w:cs="Arial"/>
          <w:szCs w:val="24"/>
        </w:rPr>
      </w:pPr>
      <w:r w:rsidRPr="00844A81">
        <w:rPr>
          <w:rFonts w:ascii="Arial" w:eastAsia="Calibri" w:hAnsi="Arial" w:cs="Arial"/>
          <w:bCs/>
          <w:szCs w:val="24"/>
          <w:lang w:val="en-US"/>
        </w:rPr>
        <w:t xml:space="preserve">If Council resolves to refuse the proposal, the site still holds a valid approval for the development of 10 multiple dwellings. </w:t>
      </w:r>
    </w:p>
    <w:p w14:paraId="38987C66" w14:textId="52983AB6" w:rsidR="00844A81" w:rsidRDefault="00844A81" w:rsidP="00BC112D">
      <w:pPr>
        <w:ind w:left="-284" w:right="187"/>
        <w:jc w:val="both"/>
        <w:rPr>
          <w:rFonts w:ascii="Arial" w:eastAsia="Calibri" w:hAnsi="Arial" w:cs="Arial"/>
          <w:szCs w:val="24"/>
        </w:rPr>
      </w:pPr>
    </w:p>
    <w:p w14:paraId="35114A89" w14:textId="77777777" w:rsidR="00006321" w:rsidRPr="00844A81" w:rsidRDefault="00006321" w:rsidP="00BC112D">
      <w:pPr>
        <w:ind w:left="-284" w:right="187"/>
        <w:jc w:val="both"/>
        <w:rPr>
          <w:rFonts w:ascii="Arial" w:eastAsia="Calibri" w:hAnsi="Arial" w:cs="Arial"/>
          <w:szCs w:val="24"/>
        </w:rPr>
      </w:pPr>
    </w:p>
    <w:p w14:paraId="4CE91CFC"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Conclusion</w:t>
      </w:r>
    </w:p>
    <w:p w14:paraId="2609D7C6" w14:textId="77777777" w:rsidR="00844A81" w:rsidRPr="00844A81" w:rsidRDefault="00844A81" w:rsidP="00BC112D">
      <w:pPr>
        <w:ind w:left="-284" w:right="187"/>
        <w:jc w:val="both"/>
        <w:rPr>
          <w:rFonts w:ascii="Arial" w:eastAsia="Calibri" w:hAnsi="Arial" w:cs="Arial"/>
          <w:bCs/>
          <w:szCs w:val="24"/>
          <w:lang w:val="en-US"/>
        </w:rPr>
      </w:pPr>
    </w:p>
    <w:p w14:paraId="62A793CE"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51DE2D9C" w14:textId="77777777" w:rsidR="00844A81" w:rsidRPr="00844A81" w:rsidRDefault="00844A81" w:rsidP="00BC112D">
      <w:pPr>
        <w:ind w:left="-284" w:right="187"/>
        <w:jc w:val="both"/>
        <w:rPr>
          <w:rFonts w:ascii="Arial" w:eastAsia="Calibri" w:hAnsi="Arial" w:cs="Arial"/>
          <w:bCs/>
          <w:szCs w:val="24"/>
        </w:rPr>
      </w:pPr>
    </w:p>
    <w:p w14:paraId="5388A977"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The objections received relate primarily to street setbacks, landscaping, visitor parking and retaining. Amended plans have addressed the street setbacks and landscaping. An assessment against the design principles for visitor parking and retaining has identified that the proposal can be supported given the characteristics and location of the site.</w:t>
      </w:r>
    </w:p>
    <w:p w14:paraId="3CDA145F" w14:textId="77777777" w:rsidR="00844A81" w:rsidRPr="00844A81" w:rsidRDefault="00844A81" w:rsidP="00BC112D">
      <w:pPr>
        <w:ind w:left="-284" w:right="187"/>
        <w:jc w:val="both"/>
        <w:rPr>
          <w:rFonts w:ascii="Arial" w:eastAsia="Calibri" w:hAnsi="Arial" w:cs="Arial"/>
          <w:bCs/>
          <w:szCs w:val="24"/>
        </w:rPr>
      </w:pPr>
    </w:p>
    <w:p w14:paraId="154C47B2" w14:textId="77777777" w:rsidR="00844A81" w:rsidRPr="00844A81" w:rsidRDefault="00844A81" w:rsidP="00BC112D">
      <w:pPr>
        <w:ind w:left="-284" w:right="187"/>
        <w:jc w:val="both"/>
        <w:rPr>
          <w:rFonts w:ascii="Arial" w:eastAsia="Calibri" w:hAnsi="Arial" w:cs="Arial"/>
          <w:bCs/>
          <w:szCs w:val="24"/>
        </w:rPr>
      </w:pPr>
      <w:r w:rsidRPr="00844A81">
        <w:rPr>
          <w:rFonts w:ascii="Arial" w:eastAsia="Calibri" w:hAnsi="Arial" w:cs="Arial"/>
          <w:bCs/>
          <w:szCs w:val="24"/>
        </w:rPr>
        <w:t>Accordingly, it is recommended that the application be approved by Council, subject to conditions of Administration’s recommendation.</w:t>
      </w:r>
    </w:p>
    <w:p w14:paraId="0B395361" w14:textId="77777777" w:rsidR="00006321" w:rsidRPr="00844A81" w:rsidRDefault="00006321" w:rsidP="00BC112D">
      <w:pPr>
        <w:ind w:left="-284" w:right="187"/>
        <w:jc w:val="both"/>
        <w:rPr>
          <w:rFonts w:ascii="Arial" w:eastAsia="Calibri" w:hAnsi="Arial" w:cs="Arial"/>
          <w:b/>
          <w:color w:val="17365D"/>
          <w:szCs w:val="24"/>
          <w:lang w:val="en-US"/>
        </w:rPr>
      </w:pPr>
    </w:p>
    <w:p w14:paraId="5624F0C3" w14:textId="77777777" w:rsidR="00844A81" w:rsidRPr="00844A81" w:rsidRDefault="00844A81" w:rsidP="00BC112D">
      <w:pPr>
        <w:ind w:left="-284" w:right="187"/>
        <w:jc w:val="both"/>
        <w:rPr>
          <w:rFonts w:ascii="Arial" w:eastAsia="Calibri" w:hAnsi="Arial" w:cs="Arial"/>
          <w:b/>
          <w:color w:val="17365D"/>
          <w:sz w:val="28"/>
          <w:szCs w:val="28"/>
          <w:lang w:val="en-US"/>
        </w:rPr>
      </w:pPr>
      <w:r w:rsidRPr="00844A81">
        <w:rPr>
          <w:rFonts w:ascii="Arial" w:eastAsia="Calibri" w:hAnsi="Arial" w:cs="Arial"/>
          <w:b/>
          <w:color w:val="17365D"/>
          <w:sz w:val="28"/>
          <w:szCs w:val="28"/>
          <w:lang w:val="en-US"/>
        </w:rPr>
        <w:t>Further Information</w:t>
      </w:r>
    </w:p>
    <w:p w14:paraId="62354CDE" w14:textId="77777777" w:rsidR="00844A81" w:rsidRPr="00844A81" w:rsidRDefault="00844A81" w:rsidP="00BC112D">
      <w:pPr>
        <w:ind w:left="-284" w:right="187"/>
        <w:jc w:val="both"/>
        <w:rPr>
          <w:rFonts w:ascii="Arial" w:eastAsia="Calibri" w:hAnsi="Arial" w:cs="Arial"/>
          <w:bCs/>
          <w:szCs w:val="24"/>
        </w:rPr>
      </w:pPr>
    </w:p>
    <w:p w14:paraId="7F1A9E9E" w14:textId="2849EE42" w:rsidR="00844A81" w:rsidRPr="00844A81" w:rsidRDefault="00844A81" w:rsidP="00071797">
      <w:pPr>
        <w:ind w:left="-284" w:right="187"/>
        <w:jc w:val="both"/>
        <w:rPr>
          <w:rFonts w:ascii="Arial" w:eastAsia="Calibri" w:hAnsi="Arial" w:cs="Arial"/>
          <w:b/>
          <w:sz w:val="22"/>
          <w:szCs w:val="22"/>
          <w:u w:val="single"/>
          <w:lang w:val="en-GB"/>
        </w:rPr>
      </w:pPr>
      <w:r w:rsidRPr="00844A81">
        <w:rPr>
          <w:rFonts w:ascii="Arial" w:eastAsia="Calibri" w:hAnsi="Arial" w:cs="Arial"/>
          <w:bCs/>
          <w:szCs w:val="24"/>
        </w:rPr>
        <w:t>N/A</w:t>
      </w:r>
      <w:r w:rsidRPr="00844A81">
        <w:rPr>
          <w:rFonts w:ascii="Arial" w:eastAsia="Calibri" w:hAnsi="Arial" w:cs="Arial"/>
          <w:b/>
          <w:szCs w:val="24"/>
        </w:rPr>
        <w:br w:type="page"/>
      </w:r>
    </w:p>
    <w:p w14:paraId="031482BA" w14:textId="60141B37" w:rsidR="00B40CA6"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19" w:name="_Toc100229680"/>
      <w:r>
        <w:rPr>
          <w:rFonts w:ascii="Arial" w:eastAsia="MS Gothic" w:hAnsi="Arial" w:cs="Arial"/>
          <w:bCs/>
          <w:caps w:val="0"/>
          <w:color w:val="17365D"/>
          <w:kern w:val="0"/>
          <w:szCs w:val="28"/>
          <w:u w:val="none"/>
        </w:rPr>
        <w:lastRenderedPageBreak/>
        <w:t xml:space="preserve">PD21.04.22 </w:t>
      </w:r>
      <w:r w:rsidR="008760E9" w:rsidRPr="008760E9">
        <w:rPr>
          <w:rFonts w:ascii="Arial" w:eastAsia="MS Gothic" w:hAnsi="Arial" w:cs="Arial"/>
          <w:bCs/>
          <w:caps w:val="0"/>
          <w:color w:val="17365D"/>
          <w:kern w:val="0"/>
          <w:szCs w:val="28"/>
          <w:u w:val="none"/>
        </w:rPr>
        <w:t>Review of Local Planning Policy – Design Review Panel</w:t>
      </w:r>
      <w:bookmarkEnd w:id="19"/>
    </w:p>
    <w:p w14:paraId="28D9D201" w14:textId="77777777" w:rsidR="0053503C" w:rsidRPr="0053503C" w:rsidRDefault="0053503C" w:rsidP="00BC112D">
      <w:pPr>
        <w:ind w:right="187"/>
      </w:pPr>
    </w:p>
    <w:tbl>
      <w:tblPr>
        <w:tblStyle w:val="TableGrid28"/>
        <w:tblW w:w="9701" w:type="dxa"/>
        <w:tblInd w:w="-289" w:type="dxa"/>
        <w:tblLook w:val="04A0" w:firstRow="1" w:lastRow="0" w:firstColumn="1" w:lastColumn="0" w:noHBand="0" w:noVBand="1"/>
      </w:tblPr>
      <w:tblGrid>
        <w:gridCol w:w="2552"/>
        <w:gridCol w:w="7149"/>
      </w:tblGrid>
      <w:tr w:rsidR="0053503C" w:rsidRPr="0053503C" w14:paraId="7DE98C12"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285CF12F"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Meeting &amp; Date</w:t>
            </w:r>
          </w:p>
        </w:tc>
        <w:tc>
          <w:tcPr>
            <w:tcW w:w="7149" w:type="dxa"/>
            <w:tcBorders>
              <w:top w:val="single" w:sz="4" w:space="0" w:color="auto"/>
              <w:left w:val="single" w:sz="4" w:space="0" w:color="auto"/>
              <w:bottom w:val="single" w:sz="4" w:space="0" w:color="auto"/>
              <w:right w:val="single" w:sz="4" w:space="0" w:color="auto"/>
            </w:tcBorders>
            <w:hideMark/>
          </w:tcPr>
          <w:p w14:paraId="109D4EED" w14:textId="1F5DFF67" w:rsidR="0053503C" w:rsidRPr="0053503C" w:rsidRDefault="0053503C" w:rsidP="00BC112D">
            <w:pPr>
              <w:ind w:right="187"/>
              <w:jc w:val="both"/>
              <w:rPr>
                <w:rFonts w:ascii="Arial" w:hAnsi="Arial"/>
                <w:szCs w:val="24"/>
              </w:rPr>
            </w:pPr>
            <w:r w:rsidRPr="0053503C">
              <w:rPr>
                <w:rFonts w:ascii="Arial" w:hAnsi="Arial"/>
                <w:szCs w:val="24"/>
              </w:rPr>
              <w:t>Council</w:t>
            </w:r>
            <w:r w:rsidR="00994E7B">
              <w:rPr>
                <w:rFonts w:ascii="Arial" w:hAnsi="Arial"/>
                <w:szCs w:val="24"/>
              </w:rPr>
              <w:t xml:space="preserve"> Meeting </w:t>
            </w:r>
            <w:r w:rsidRPr="0053503C">
              <w:rPr>
                <w:rFonts w:ascii="Arial" w:hAnsi="Arial"/>
                <w:szCs w:val="24"/>
              </w:rPr>
              <w:t>– 26 April 2022</w:t>
            </w:r>
          </w:p>
        </w:tc>
      </w:tr>
      <w:tr w:rsidR="0053503C" w:rsidRPr="0053503C" w14:paraId="14905329"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03AF94AA"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Applicant</w:t>
            </w:r>
          </w:p>
        </w:tc>
        <w:tc>
          <w:tcPr>
            <w:tcW w:w="7149" w:type="dxa"/>
            <w:tcBorders>
              <w:top w:val="single" w:sz="4" w:space="0" w:color="auto"/>
              <w:left w:val="single" w:sz="4" w:space="0" w:color="auto"/>
              <w:bottom w:val="single" w:sz="4" w:space="0" w:color="auto"/>
              <w:right w:val="single" w:sz="4" w:space="0" w:color="auto"/>
            </w:tcBorders>
            <w:hideMark/>
          </w:tcPr>
          <w:p w14:paraId="01E6F6A2" w14:textId="77777777" w:rsidR="0053503C" w:rsidRPr="0053503C" w:rsidRDefault="0053503C" w:rsidP="00BC112D">
            <w:pPr>
              <w:ind w:right="187"/>
              <w:jc w:val="both"/>
              <w:rPr>
                <w:rFonts w:ascii="Arial" w:hAnsi="Arial"/>
                <w:szCs w:val="24"/>
              </w:rPr>
            </w:pPr>
            <w:r w:rsidRPr="0053503C">
              <w:rPr>
                <w:rFonts w:ascii="Arial" w:hAnsi="Arial"/>
                <w:szCs w:val="24"/>
              </w:rPr>
              <w:t>City of Nedlands</w:t>
            </w:r>
          </w:p>
        </w:tc>
      </w:tr>
      <w:tr w:rsidR="0053503C" w:rsidRPr="0053503C" w14:paraId="5F1D6F9F"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7FD3091C" w14:textId="77777777" w:rsidR="0053503C" w:rsidRPr="0053503C" w:rsidRDefault="0053503C" w:rsidP="00BC112D">
            <w:pPr>
              <w:ind w:right="187"/>
              <w:rPr>
                <w:rFonts w:ascii="Arial" w:hAnsi="Arial"/>
                <w:b/>
                <w:bCs/>
                <w:color w:val="17365D"/>
                <w:szCs w:val="24"/>
              </w:rPr>
            </w:pPr>
            <w:r w:rsidRPr="0053503C">
              <w:rPr>
                <w:rFonts w:ascii="Arial" w:hAnsi="Arial"/>
                <w:b/>
                <w:bCs/>
                <w:color w:val="17365D"/>
                <w:szCs w:val="24"/>
              </w:rPr>
              <w:t xml:space="preserve">Employee Disclosure under section 5.70 Local Government Act 1995 </w:t>
            </w:r>
          </w:p>
        </w:tc>
        <w:tc>
          <w:tcPr>
            <w:tcW w:w="7149" w:type="dxa"/>
            <w:tcBorders>
              <w:top w:val="single" w:sz="4" w:space="0" w:color="auto"/>
              <w:left w:val="single" w:sz="4" w:space="0" w:color="auto"/>
              <w:bottom w:val="single" w:sz="4" w:space="0" w:color="auto"/>
              <w:right w:val="single" w:sz="4" w:space="0" w:color="auto"/>
            </w:tcBorders>
            <w:hideMark/>
          </w:tcPr>
          <w:p w14:paraId="5E11775F" w14:textId="77777777" w:rsidR="0053503C" w:rsidRPr="0053503C" w:rsidRDefault="0053503C" w:rsidP="00BC112D">
            <w:pPr>
              <w:tabs>
                <w:tab w:val="left" w:pos="720"/>
                <w:tab w:val="left" w:pos="879"/>
              </w:tabs>
              <w:spacing w:line="260" w:lineRule="atLeast"/>
              <w:ind w:right="187"/>
              <w:rPr>
                <w:rFonts w:ascii="Arial" w:hAnsi="Arial"/>
                <w:szCs w:val="24"/>
              </w:rPr>
            </w:pPr>
            <w:r w:rsidRPr="0053503C">
              <w:rPr>
                <w:rFonts w:ascii="Arial" w:hAnsi="Arial"/>
                <w:szCs w:val="24"/>
              </w:rPr>
              <w:t>Nil.</w:t>
            </w:r>
          </w:p>
        </w:tc>
      </w:tr>
      <w:tr w:rsidR="0053503C" w:rsidRPr="0053503C" w14:paraId="12EAB447"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07500720"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Report Author</w:t>
            </w:r>
          </w:p>
        </w:tc>
        <w:tc>
          <w:tcPr>
            <w:tcW w:w="7149" w:type="dxa"/>
            <w:tcBorders>
              <w:top w:val="single" w:sz="4" w:space="0" w:color="auto"/>
              <w:left w:val="single" w:sz="4" w:space="0" w:color="auto"/>
              <w:bottom w:val="single" w:sz="4" w:space="0" w:color="auto"/>
              <w:right w:val="single" w:sz="4" w:space="0" w:color="auto"/>
            </w:tcBorders>
            <w:hideMark/>
          </w:tcPr>
          <w:p w14:paraId="242DFA5E" w14:textId="77777777" w:rsidR="0053503C" w:rsidRPr="0053503C" w:rsidRDefault="0053503C" w:rsidP="00BC112D">
            <w:pPr>
              <w:ind w:right="187"/>
              <w:jc w:val="both"/>
              <w:rPr>
                <w:rFonts w:ascii="Arial" w:hAnsi="Arial"/>
                <w:szCs w:val="24"/>
              </w:rPr>
            </w:pPr>
            <w:r w:rsidRPr="0053503C">
              <w:rPr>
                <w:rFonts w:ascii="Arial" w:hAnsi="Arial"/>
                <w:szCs w:val="24"/>
              </w:rPr>
              <w:t>Roy Winslow, Manager Urban Planning</w:t>
            </w:r>
          </w:p>
        </w:tc>
      </w:tr>
      <w:tr w:rsidR="0053503C" w:rsidRPr="0053503C" w14:paraId="004A5871"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5112D03F"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Director/CEO</w:t>
            </w:r>
          </w:p>
        </w:tc>
        <w:tc>
          <w:tcPr>
            <w:tcW w:w="7149" w:type="dxa"/>
            <w:tcBorders>
              <w:top w:val="single" w:sz="4" w:space="0" w:color="auto"/>
              <w:left w:val="single" w:sz="4" w:space="0" w:color="auto"/>
              <w:bottom w:val="single" w:sz="4" w:space="0" w:color="auto"/>
              <w:right w:val="single" w:sz="4" w:space="0" w:color="auto"/>
            </w:tcBorders>
            <w:hideMark/>
          </w:tcPr>
          <w:p w14:paraId="59CBF387" w14:textId="77777777" w:rsidR="0053503C" w:rsidRPr="0053503C" w:rsidRDefault="0053503C" w:rsidP="00BC112D">
            <w:pPr>
              <w:ind w:right="187"/>
              <w:jc w:val="both"/>
              <w:rPr>
                <w:rFonts w:ascii="Arial" w:hAnsi="Arial"/>
                <w:szCs w:val="24"/>
              </w:rPr>
            </w:pPr>
            <w:r w:rsidRPr="0053503C">
              <w:rPr>
                <w:rFonts w:ascii="Arial" w:hAnsi="Arial"/>
                <w:szCs w:val="24"/>
              </w:rPr>
              <w:t>Tony Free, Director Planning and Development</w:t>
            </w:r>
          </w:p>
        </w:tc>
      </w:tr>
      <w:tr w:rsidR="0053503C" w:rsidRPr="0053503C" w14:paraId="2AF93C13" w14:textId="77777777" w:rsidTr="002A2FF6">
        <w:tc>
          <w:tcPr>
            <w:tcW w:w="2552" w:type="dxa"/>
            <w:tcBorders>
              <w:top w:val="single" w:sz="4" w:space="0" w:color="auto"/>
              <w:left w:val="single" w:sz="4" w:space="0" w:color="auto"/>
              <w:bottom w:val="single" w:sz="4" w:space="0" w:color="auto"/>
              <w:right w:val="single" w:sz="4" w:space="0" w:color="auto"/>
            </w:tcBorders>
            <w:hideMark/>
          </w:tcPr>
          <w:p w14:paraId="3F2F84B9" w14:textId="77777777" w:rsidR="0053503C" w:rsidRPr="0053503C" w:rsidRDefault="0053503C" w:rsidP="00BC112D">
            <w:pPr>
              <w:ind w:right="187"/>
              <w:jc w:val="both"/>
              <w:rPr>
                <w:rFonts w:ascii="Arial" w:hAnsi="Arial"/>
                <w:b/>
                <w:color w:val="17365D"/>
                <w:szCs w:val="24"/>
              </w:rPr>
            </w:pPr>
            <w:r w:rsidRPr="0053503C">
              <w:rPr>
                <w:rFonts w:ascii="Arial" w:hAnsi="Arial"/>
                <w:b/>
                <w:color w:val="17365D"/>
                <w:szCs w:val="24"/>
              </w:rPr>
              <w:t>Attachments</w:t>
            </w:r>
          </w:p>
        </w:tc>
        <w:tc>
          <w:tcPr>
            <w:tcW w:w="7149" w:type="dxa"/>
            <w:tcBorders>
              <w:top w:val="single" w:sz="4" w:space="0" w:color="auto"/>
              <w:left w:val="single" w:sz="4" w:space="0" w:color="auto"/>
              <w:bottom w:val="single" w:sz="4" w:space="0" w:color="auto"/>
              <w:right w:val="single" w:sz="4" w:space="0" w:color="auto"/>
            </w:tcBorders>
          </w:tcPr>
          <w:p w14:paraId="1D03845A" w14:textId="77777777" w:rsidR="0053503C" w:rsidRPr="0053503C" w:rsidRDefault="0053503C" w:rsidP="0018186F">
            <w:pPr>
              <w:numPr>
                <w:ilvl w:val="0"/>
                <w:numId w:val="19"/>
              </w:numPr>
              <w:spacing w:line="276" w:lineRule="auto"/>
              <w:ind w:left="426" w:right="187" w:hanging="426"/>
              <w:contextualSpacing/>
              <w:jc w:val="both"/>
              <w:rPr>
                <w:rFonts w:ascii="Arial" w:hAnsi="Arial"/>
                <w:szCs w:val="32"/>
                <w:lang w:val="en-US"/>
              </w:rPr>
            </w:pPr>
            <w:r w:rsidRPr="0053503C">
              <w:rPr>
                <w:rFonts w:ascii="Arial" w:hAnsi="Arial"/>
                <w:szCs w:val="32"/>
                <w:lang w:val="en-US"/>
              </w:rPr>
              <w:t>Reviewed Local Planning Policy – Design Review Panel</w:t>
            </w:r>
          </w:p>
        </w:tc>
      </w:tr>
    </w:tbl>
    <w:p w14:paraId="36827467" w14:textId="77777777" w:rsidR="0053503C" w:rsidRPr="0053503C" w:rsidRDefault="0053503C" w:rsidP="00BC112D">
      <w:pPr>
        <w:ind w:right="187"/>
        <w:jc w:val="both"/>
        <w:rPr>
          <w:rFonts w:ascii="Arial" w:eastAsia="Calibri" w:hAnsi="Arial" w:cs="Arial"/>
          <w:b/>
          <w:szCs w:val="32"/>
          <w:lang w:val="en-US"/>
        </w:rPr>
      </w:pPr>
    </w:p>
    <w:p w14:paraId="45B8628B"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Purpose</w:t>
      </w:r>
    </w:p>
    <w:p w14:paraId="4DA94124" w14:textId="77777777" w:rsidR="0053503C" w:rsidRPr="0053503C" w:rsidRDefault="0053503C" w:rsidP="00BC112D">
      <w:pPr>
        <w:ind w:left="-284" w:right="187"/>
        <w:jc w:val="both"/>
        <w:rPr>
          <w:rFonts w:ascii="Arial" w:eastAsia="Calibri" w:hAnsi="Arial" w:cs="Arial"/>
          <w:b/>
          <w:szCs w:val="32"/>
          <w:lang w:val="en-US"/>
        </w:rPr>
      </w:pPr>
    </w:p>
    <w:p w14:paraId="7134E954" w14:textId="77777777" w:rsidR="0053503C" w:rsidRPr="0053503C" w:rsidRDefault="0053503C" w:rsidP="00BC112D">
      <w:pPr>
        <w:ind w:left="-284" w:right="187"/>
        <w:jc w:val="both"/>
        <w:rPr>
          <w:rFonts w:ascii="Arial" w:eastAsia="Calibri" w:hAnsi="Arial" w:cs="Arial"/>
          <w:b/>
          <w:szCs w:val="32"/>
          <w:lang w:val="en-US"/>
        </w:rPr>
      </w:pPr>
      <w:r w:rsidRPr="0053503C">
        <w:rPr>
          <w:rFonts w:ascii="Arial" w:eastAsia="Calibri" w:hAnsi="Arial" w:cs="Arial"/>
          <w:szCs w:val="32"/>
          <w:lang w:val="en-US"/>
        </w:rPr>
        <w:t>The purpose of this report is for Council to consider the review of the Local Planning Policy – Design Review Panel first adopted on 21 March 2021.</w:t>
      </w:r>
    </w:p>
    <w:p w14:paraId="15E820E6" w14:textId="77777777" w:rsidR="0053503C" w:rsidRDefault="0053503C" w:rsidP="00BC112D">
      <w:pPr>
        <w:ind w:left="-284" w:right="187"/>
        <w:jc w:val="both"/>
        <w:rPr>
          <w:rFonts w:ascii="Arial" w:eastAsia="Calibri" w:hAnsi="Arial" w:cs="Arial"/>
          <w:b/>
          <w:szCs w:val="32"/>
          <w:lang w:val="en-US"/>
        </w:rPr>
      </w:pPr>
    </w:p>
    <w:p w14:paraId="6AEDB5A2" w14:textId="77777777" w:rsidR="002A2FF6" w:rsidRPr="0053503C" w:rsidRDefault="002A2FF6" w:rsidP="00BC112D">
      <w:pPr>
        <w:ind w:left="-284" w:right="187"/>
        <w:jc w:val="both"/>
        <w:rPr>
          <w:rFonts w:ascii="Arial" w:eastAsia="Calibri" w:hAnsi="Arial" w:cs="Arial"/>
          <w:b/>
          <w:szCs w:val="32"/>
          <w:lang w:val="en-US"/>
        </w:rPr>
      </w:pPr>
    </w:p>
    <w:p w14:paraId="0542C1E5"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Recommendation</w:t>
      </w:r>
    </w:p>
    <w:p w14:paraId="6D15135A" w14:textId="77777777" w:rsidR="0053503C" w:rsidRPr="0053503C" w:rsidRDefault="0053503C" w:rsidP="00BC112D">
      <w:pPr>
        <w:ind w:left="-284" w:right="187"/>
        <w:jc w:val="both"/>
        <w:rPr>
          <w:rFonts w:ascii="Arial" w:eastAsia="Calibri" w:hAnsi="Arial" w:cs="Arial"/>
          <w:b/>
          <w:sz w:val="28"/>
          <w:szCs w:val="32"/>
          <w:lang w:val="en-US"/>
        </w:rPr>
      </w:pPr>
    </w:p>
    <w:p w14:paraId="5C94677E" w14:textId="77777777" w:rsidR="0053503C" w:rsidRPr="0053503C" w:rsidRDefault="0053503C" w:rsidP="00BC112D">
      <w:pPr>
        <w:ind w:left="-284" w:right="187"/>
        <w:jc w:val="both"/>
        <w:rPr>
          <w:rFonts w:ascii="Arial" w:eastAsia="Calibri" w:hAnsi="Arial" w:cs="Arial"/>
          <w:b/>
          <w:color w:val="17365D"/>
          <w:szCs w:val="24"/>
          <w:lang w:val="en-US"/>
        </w:rPr>
      </w:pPr>
      <w:r w:rsidRPr="0053503C">
        <w:rPr>
          <w:rFonts w:ascii="Arial" w:eastAsia="Calibri" w:hAnsi="Arial" w:cs="Arial"/>
          <w:b/>
          <w:color w:val="17365D"/>
          <w:szCs w:val="24"/>
          <w:lang w:val="en-US"/>
        </w:rPr>
        <w:t>That Council in accordance with clause 5 of the Deemed Provisions makes minor amendments to the Local Planning Policy – Design Review Panel, first adopted on 21 March 2021 as per Attachment 1, effective from the adoption of the 2022-2023 Annual Budget.</w:t>
      </w:r>
    </w:p>
    <w:p w14:paraId="44533A18" w14:textId="77777777" w:rsidR="0053503C" w:rsidRDefault="0053503C" w:rsidP="00BC112D">
      <w:pPr>
        <w:ind w:left="-284" w:right="187"/>
        <w:jc w:val="both"/>
        <w:rPr>
          <w:rFonts w:ascii="Arial" w:eastAsia="Calibri" w:hAnsi="Arial" w:cs="Arial"/>
          <w:b/>
          <w:sz w:val="28"/>
          <w:szCs w:val="32"/>
          <w:lang w:val="en-US"/>
        </w:rPr>
      </w:pPr>
    </w:p>
    <w:p w14:paraId="162A903B" w14:textId="77777777" w:rsidR="002A2FF6" w:rsidRPr="0053503C" w:rsidRDefault="002A2FF6" w:rsidP="00BC112D">
      <w:pPr>
        <w:ind w:left="-284" w:right="187"/>
        <w:jc w:val="both"/>
        <w:rPr>
          <w:rFonts w:ascii="Arial" w:eastAsia="Calibri" w:hAnsi="Arial" w:cs="Arial"/>
          <w:b/>
          <w:sz w:val="28"/>
          <w:szCs w:val="32"/>
          <w:lang w:val="en-US"/>
        </w:rPr>
      </w:pPr>
    </w:p>
    <w:p w14:paraId="47E88515" w14:textId="77777777" w:rsidR="0053503C" w:rsidRPr="0053503C" w:rsidRDefault="0053503C" w:rsidP="00BC112D">
      <w:pPr>
        <w:ind w:left="-284" w:right="187"/>
        <w:jc w:val="both"/>
        <w:rPr>
          <w:rFonts w:ascii="Arial" w:eastAsia="Calibri" w:hAnsi="Arial" w:cs="Arial"/>
          <w:b/>
          <w:bCs/>
          <w:color w:val="000000"/>
          <w:sz w:val="28"/>
          <w:szCs w:val="28"/>
          <w:lang w:val="en-GB"/>
        </w:rPr>
      </w:pPr>
      <w:r w:rsidRPr="0053503C">
        <w:rPr>
          <w:rFonts w:ascii="Arial" w:eastAsia="Calibri" w:hAnsi="Arial" w:cs="Arial"/>
          <w:b/>
          <w:color w:val="17365D"/>
          <w:sz w:val="28"/>
          <w:szCs w:val="32"/>
          <w:lang w:val="en-US"/>
        </w:rPr>
        <w:t>Voting Requirement</w:t>
      </w:r>
    </w:p>
    <w:p w14:paraId="3E4652B7" w14:textId="77777777" w:rsidR="0053503C" w:rsidRPr="0053503C" w:rsidRDefault="0053503C" w:rsidP="00BC112D">
      <w:pPr>
        <w:ind w:left="-284" w:right="187"/>
        <w:jc w:val="both"/>
        <w:rPr>
          <w:rFonts w:ascii="Arial" w:eastAsia="Calibri" w:hAnsi="Arial" w:cs="Arial"/>
          <w:color w:val="000000"/>
          <w:szCs w:val="24"/>
          <w:lang w:val="en-GB"/>
        </w:rPr>
      </w:pPr>
    </w:p>
    <w:p w14:paraId="2AE01963" w14:textId="79EBEB04" w:rsidR="0053503C" w:rsidRPr="0053503C" w:rsidRDefault="0053503C" w:rsidP="00BC112D">
      <w:pPr>
        <w:ind w:left="-284" w:right="187"/>
        <w:jc w:val="both"/>
        <w:rPr>
          <w:rFonts w:ascii="Arial" w:eastAsia="Calibri" w:hAnsi="Arial" w:cs="Arial"/>
          <w:color w:val="000000"/>
          <w:szCs w:val="24"/>
          <w:lang w:val="en-GB"/>
        </w:rPr>
      </w:pPr>
      <w:r w:rsidRPr="0053503C">
        <w:rPr>
          <w:rFonts w:ascii="Arial" w:eastAsia="Calibri" w:hAnsi="Arial" w:cs="Arial"/>
          <w:color w:val="000000"/>
          <w:szCs w:val="24"/>
          <w:lang w:val="en-GB"/>
        </w:rPr>
        <w:t>Simple Majority</w:t>
      </w:r>
      <w:r w:rsidR="002A2FF6">
        <w:rPr>
          <w:rFonts w:ascii="Arial" w:eastAsia="Calibri" w:hAnsi="Arial" w:cs="Arial"/>
          <w:color w:val="000000"/>
          <w:szCs w:val="24"/>
          <w:lang w:val="en-GB"/>
        </w:rPr>
        <w:t>.</w:t>
      </w:r>
      <w:r w:rsidRPr="0053503C">
        <w:rPr>
          <w:rFonts w:ascii="Arial" w:eastAsia="Calibri" w:hAnsi="Arial" w:cs="Arial"/>
          <w:color w:val="000000"/>
          <w:szCs w:val="24"/>
          <w:lang w:val="en-GB"/>
        </w:rPr>
        <w:t xml:space="preserve"> </w:t>
      </w:r>
    </w:p>
    <w:p w14:paraId="723ABBCF" w14:textId="77777777" w:rsidR="0053503C" w:rsidRDefault="0053503C" w:rsidP="00BC112D">
      <w:pPr>
        <w:ind w:left="-284" w:right="187"/>
        <w:jc w:val="both"/>
        <w:rPr>
          <w:rFonts w:ascii="Arial" w:eastAsia="Calibri" w:hAnsi="Arial" w:cs="Arial"/>
          <w:b/>
          <w:sz w:val="28"/>
          <w:szCs w:val="32"/>
          <w:lang w:val="en-US"/>
        </w:rPr>
      </w:pPr>
    </w:p>
    <w:p w14:paraId="2E9B6162" w14:textId="77777777" w:rsidR="002A2FF6" w:rsidRPr="0053503C" w:rsidRDefault="002A2FF6" w:rsidP="00BC112D">
      <w:pPr>
        <w:ind w:left="-284" w:right="187"/>
        <w:jc w:val="both"/>
        <w:rPr>
          <w:rFonts w:ascii="Arial" w:eastAsia="Calibri" w:hAnsi="Arial" w:cs="Arial"/>
          <w:b/>
          <w:sz w:val="28"/>
          <w:szCs w:val="32"/>
          <w:lang w:val="en-US"/>
        </w:rPr>
      </w:pPr>
    </w:p>
    <w:p w14:paraId="5243F407"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 xml:space="preserve">Background </w:t>
      </w:r>
    </w:p>
    <w:p w14:paraId="13F585E4" w14:textId="77777777" w:rsidR="0053503C" w:rsidRPr="0053503C" w:rsidRDefault="0053503C" w:rsidP="00BC112D">
      <w:pPr>
        <w:ind w:left="-284" w:right="187"/>
        <w:jc w:val="both"/>
        <w:rPr>
          <w:rFonts w:ascii="Arial" w:eastAsia="Calibri" w:hAnsi="Arial" w:cs="Arial"/>
          <w:b/>
          <w:sz w:val="28"/>
          <w:szCs w:val="32"/>
          <w:lang w:val="en-US"/>
        </w:rPr>
      </w:pPr>
    </w:p>
    <w:p w14:paraId="4D1E2B08"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Council adopted the current Local Planning Policy relating to the Design Review Panel in March 2021. The Panel has operated since June 2021 and has met 13 times and reviewed a total of 19 individual proposals. A total of 24 separate reviews have taken place in this time, with a small number of proposals reviewed multiple times.</w:t>
      </w:r>
    </w:p>
    <w:p w14:paraId="1965BC62" w14:textId="77777777" w:rsidR="0053503C" w:rsidRPr="0053503C" w:rsidRDefault="0053503C" w:rsidP="00BC112D">
      <w:pPr>
        <w:ind w:left="-284" w:right="187"/>
        <w:jc w:val="both"/>
        <w:rPr>
          <w:rFonts w:ascii="Arial" w:eastAsia="Calibri" w:hAnsi="Arial" w:cs="Arial"/>
          <w:bCs/>
          <w:szCs w:val="24"/>
          <w:lang w:val="en-US"/>
        </w:rPr>
      </w:pPr>
    </w:p>
    <w:p w14:paraId="6EF8B358"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The design review process has quickly established its value in the City’s development assessment framework. The expertise of the Panel has led to the improvement of the overall design outcomes in all proposals that have been considered. In some cases, the early input of the Panel has led to fundamental changes in the design approach, allowing for a more streamlined assessment once the application is lodged. It is recommended that the City encourage more proposals to have follow up reviews to further improve outcomes.</w:t>
      </w:r>
    </w:p>
    <w:p w14:paraId="56053C91" w14:textId="741BD9D2" w:rsidR="0053503C" w:rsidRDefault="0053503C" w:rsidP="00BC112D">
      <w:pPr>
        <w:ind w:left="-284" w:right="187"/>
        <w:jc w:val="both"/>
        <w:rPr>
          <w:rFonts w:ascii="Arial" w:eastAsia="Calibri" w:hAnsi="Arial" w:cs="Arial"/>
          <w:bCs/>
          <w:szCs w:val="24"/>
          <w:lang w:val="en-US"/>
        </w:rPr>
      </w:pPr>
    </w:p>
    <w:p w14:paraId="21F15B6C"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lastRenderedPageBreak/>
        <w:t xml:space="preserve">Design elements are expected to become progressively more of a focus in planning assessments over time. The likely advent of the medium density codes in late 2022 will extend to grouped dwellings many of the design elements currently considered for multiple dwellings. </w:t>
      </w:r>
    </w:p>
    <w:p w14:paraId="434D026B" w14:textId="77777777" w:rsidR="0053503C" w:rsidRPr="0053503C" w:rsidRDefault="0053503C" w:rsidP="00BC112D">
      <w:pPr>
        <w:ind w:left="-284" w:right="187"/>
        <w:jc w:val="both"/>
        <w:rPr>
          <w:rFonts w:ascii="Arial" w:eastAsia="Calibri" w:hAnsi="Arial" w:cs="Arial"/>
          <w:bCs/>
          <w:szCs w:val="24"/>
          <w:lang w:val="en-US"/>
        </w:rPr>
      </w:pPr>
    </w:p>
    <w:p w14:paraId="7C62A7F2"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 xml:space="preserve">An opportunity to simplify the collection of review fees has been identified, that will have benefits from both increasing the level of participation in the review process, as well as administratively. </w:t>
      </w:r>
    </w:p>
    <w:p w14:paraId="6FD1F063" w14:textId="77777777" w:rsidR="0053503C" w:rsidRPr="0053503C" w:rsidRDefault="0053503C" w:rsidP="00BC112D">
      <w:pPr>
        <w:ind w:left="-284" w:right="187"/>
        <w:jc w:val="both"/>
        <w:rPr>
          <w:rFonts w:ascii="Arial" w:eastAsia="Calibri" w:hAnsi="Arial" w:cs="Arial"/>
          <w:b/>
          <w:sz w:val="28"/>
          <w:szCs w:val="32"/>
          <w:lang w:val="en-US"/>
        </w:rPr>
      </w:pPr>
      <w:r w:rsidRPr="0053503C">
        <w:rPr>
          <w:rFonts w:ascii="Arial" w:eastAsia="Calibri" w:hAnsi="Arial" w:cs="Arial"/>
          <w:b/>
          <w:sz w:val="28"/>
          <w:szCs w:val="32"/>
          <w:lang w:val="en-US"/>
        </w:rPr>
        <w:t xml:space="preserve"> </w:t>
      </w:r>
    </w:p>
    <w:p w14:paraId="6400015F"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Discussion</w:t>
      </w:r>
    </w:p>
    <w:p w14:paraId="6F4179A4" w14:textId="77777777" w:rsidR="0053503C" w:rsidRPr="0053503C" w:rsidRDefault="0053503C" w:rsidP="00BC112D">
      <w:pPr>
        <w:ind w:left="-284" w:right="187"/>
        <w:jc w:val="both"/>
        <w:rPr>
          <w:rFonts w:ascii="Arial" w:eastAsia="Calibri" w:hAnsi="Arial" w:cs="Arial"/>
          <w:szCs w:val="32"/>
          <w:lang w:val="en-US"/>
        </w:rPr>
      </w:pPr>
    </w:p>
    <w:p w14:paraId="3DE48A81" w14:textId="77777777" w:rsidR="0053503C" w:rsidRPr="0053503C" w:rsidRDefault="0053503C" w:rsidP="00BC112D">
      <w:pPr>
        <w:ind w:left="-284" w:right="187"/>
        <w:jc w:val="both"/>
        <w:rPr>
          <w:rFonts w:ascii="Arial" w:eastAsia="Calibri" w:hAnsi="Arial" w:cs="Arial"/>
          <w:szCs w:val="32"/>
          <w:lang w:val="en-US"/>
        </w:rPr>
      </w:pPr>
      <w:r w:rsidRPr="0053503C">
        <w:rPr>
          <w:rFonts w:ascii="Arial" w:eastAsia="Calibri" w:hAnsi="Arial" w:cs="Arial"/>
          <w:szCs w:val="32"/>
          <w:lang w:val="en-US"/>
        </w:rPr>
        <w:t>The operation of the Design Review Panel Local Planning Policy is considered to be generally effective. Two changes of note are recommended:</w:t>
      </w:r>
    </w:p>
    <w:p w14:paraId="03A24F82" w14:textId="77777777" w:rsidR="0053503C" w:rsidRPr="0053503C" w:rsidRDefault="0053503C" w:rsidP="00BC112D">
      <w:pPr>
        <w:ind w:left="-284" w:right="187"/>
        <w:jc w:val="both"/>
        <w:rPr>
          <w:rFonts w:ascii="Arial" w:eastAsia="Calibri" w:hAnsi="Arial" w:cs="Arial"/>
          <w:szCs w:val="32"/>
          <w:lang w:val="en-US"/>
        </w:rPr>
      </w:pPr>
    </w:p>
    <w:p w14:paraId="04D0DD23" w14:textId="77777777" w:rsidR="0053503C" w:rsidRPr="0053503C" w:rsidRDefault="0053503C" w:rsidP="0018186F">
      <w:pPr>
        <w:numPr>
          <w:ilvl w:val="0"/>
          <w:numId w:val="20"/>
        </w:numPr>
        <w:spacing w:line="276" w:lineRule="auto"/>
        <w:ind w:left="284" w:right="187" w:hanging="568"/>
        <w:contextualSpacing/>
        <w:jc w:val="both"/>
        <w:rPr>
          <w:rFonts w:ascii="Arial" w:eastAsia="Calibri" w:hAnsi="Arial" w:cs="Arial"/>
          <w:szCs w:val="32"/>
          <w:lang w:val="en-US"/>
        </w:rPr>
      </w:pPr>
      <w:r w:rsidRPr="0053503C">
        <w:rPr>
          <w:rFonts w:ascii="Arial" w:eastAsia="Calibri" w:hAnsi="Arial" w:cs="Arial"/>
          <w:szCs w:val="32"/>
          <w:lang w:val="en-US"/>
        </w:rPr>
        <w:t>Reduction in threshold for grouped dwellings from 10 to 5.</w:t>
      </w:r>
    </w:p>
    <w:p w14:paraId="5BC02FF3" w14:textId="77777777" w:rsidR="0053503C" w:rsidRPr="0053503C" w:rsidRDefault="0053503C" w:rsidP="00BC112D">
      <w:pPr>
        <w:ind w:left="284" w:right="187"/>
        <w:contextualSpacing/>
        <w:jc w:val="both"/>
        <w:rPr>
          <w:rFonts w:ascii="Arial" w:eastAsia="Calibri" w:hAnsi="Arial" w:cs="Arial"/>
          <w:szCs w:val="32"/>
          <w:lang w:val="en-US"/>
        </w:rPr>
      </w:pPr>
      <w:r w:rsidRPr="0053503C">
        <w:rPr>
          <w:rFonts w:ascii="Arial" w:eastAsia="Calibri" w:hAnsi="Arial" w:cs="Arial"/>
          <w:szCs w:val="32"/>
          <w:lang w:val="en-US"/>
        </w:rPr>
        <w:t xml:space="preserve">Currently, grouped dwelling applications are required to be reviewed by the Panel where ten of more units are proposed. Whilst there have been a number of grouped dwelling developments with less than 10 units reviewed, this has been due in the main to there being a three-storey element to the design. The policy requires any proposal with three or more storeys to be reviewed by the Panel. </w:t>
      </w:r>
    </w:p>
    <w:p w14:paraId="76FC6BDE" w14:textId="77777777" w:rsidR="0053503C" w:rsidRPr="0053503C" w:rsidRDefault="0053503C" w:rsidP="00BC112D">
      <w:pPr>
        <w:ind w:left="284" w:right="187"/>
        <w:contextualSpacing/>
        <w:jc w:val="both"/>
        <w:rPr>
          <w:rFonts w:ascii="Arial" w:eastAsia="Calibri" w:hAnsi="Arial" w:cs="Arial"/>
          <w:szCs w:val="32"/>
          <w:lang w:val="en-US"/>
        </w:rPr>
      </w:pPr>
    </w:p>
    <w:p w14:paraId="4CC327BF" w14:textId="77777777" w:rsidR="0053503C" w:rsidRPr="0053503C" w:rsidRDefault="0053503C" w:rsidP="00BC112D">
      <w:pPr>
        <w:ind w:left="284" w:right="187"/>
        <w:contextualSpacing/>
        <w:jc w:val="both"/>
        <w:rPr>
          <w:rFonts w:ascii="Arial" w:eastAsia="Calibri" w:hAnsi="Arial" w:cs="Arial"/>
          <w:szCs w:val="32"/>
          <w:lang w:val="en-US"/>
        </w:rPr>
      </w:pPr>
      <w:r w:rsidRPr="0053503C">
        <w:rPr>
          <w:rFonts w:ascii="Arial" w:eastAsia="Calibri" w:hAnsi="Arial" w:cs="Arial"/>
          <w:szCs w:val="32"/>
          <w:lang w:val="en-US"/>
        </w:rPr>
        <w:t xml:space="preserve">The nature of development in the City creates a relatively large number of grouped dwelling developments proposing between 5 and 10 units. The level of development intensity proposed creates a strong desire to fully consider design elements in the assessment. In order for this to take place, it is recommended that the threshold for grouped dwelling developments requiring design review be reduced from 10 to 5. The new threshold is considered appropriate given a 5-9 unit development is determined by Council, which may wish to have regard to design review. </w:t>
      </w:r>
    </w:p>
    <w:p w14:paraId="75D8AD37" w14:textId="77777777" w:rsidR="0053503C" w:rsidRPr="0053503C" w:rsidRDefault="0053503C" w:rsidP="00BC112D">
      <w:pPr>
        <w:ind w:left="-207" w:right="187"/>
        <w:contextualSpacing/>
        <w:jc w:val="both"/>
        <w:rPr>
          <w:rFonts w:ascii="Arial" w:eastAsia="Calibri" w:hAnsi="Arial" w:cs="Arial"/>
          <w:szCs w:val="32"/>
          <w:lang w:val="en-US"/>
        </w:rPr>
      </w:pPr>
    </w:p>
    <w:p w14:paraId="147A073A" w14:textId="77777777" w:rsidR="0053503C" w:rsidRPr="0053503C" w:rsidRDefault="0053503C" w:rsidP="0018186F">
      <w:pPr>
        <w:numPr>
          <w:ilvl w:val="0"/>
          <w:numId w:val="20"/>
        </w:numPr>
        <w:spacing w:line="276" w:lineRule="auto"/>
        <w:ind w:left="284" w:right="187" w:hanging="568"/>
        <w:contextualSpacing/>
        <w:jc w:val="both"/>
        <w:rPr>
          <w:rFonts w:ascii="Arial" w:eastAsia="Calibri" w:hAnsi="Arial" w:cs="Arial"/>
          <w:szCs w:val="32"/>
          <w:lang w:val="en-US"/>
        </w:rPr>
      </w:pPr>
      <w:r w:rsidRPr="0053503C">
        <w:rPr>
          <w:rFonts w:ascii="Arial" w:eastAsia="Calibri" w:hAnsi="Arial" w:cs="Arial"/>
          <w:szCs w:val="32"/>
          <w:lang w:val="en-US"/>
        </w:rPr>
        <w:t>Simplification of fees and charges.</w:t>
      </w:r>
    </w:p>
    <w:p w14:paraId="2873F372" w14:textId="77777777" w:rsidR="0053503C" w:rsidRPr="0053503C" w:rsidRDefault="0053503C" w:rsidP="00BC112D">
      <w:pPr>
        <w:spacing w:line="276" w:lineRule="auto"/>
        <w:ind w:left="284" w:right="187"/>
        <w:contextualSpacing/>
        <w:jc w:val="both"/>
        <w:rPr>
          <w:rFonts w:ascii="Arial" w:eastAsia="Calibri" w:hAnsi="Arial" w:cs="Arial"/>
          <w:szCs w:val="32"/>
          <w:lang w:val="en-US"/>
        </w:rPr>
      </w:pPr>
      <w:r w:rsidRPr="0053503C">
        <w:rPr>
          <w:rFonts w:ascii="Arial" w:eastAsia="Calibri" w:hAnsi="Arial" w:cs="Arial"/>
          <w:szCs w:val="32"/>
          <w:lang w:val="en-US"/>
        </w:rPr>
        <w:t xml:space="preserve">The policy currently incorporates details of fees and charges, including the Council’s resolved position that all costs of a review are borne by the applicant. It is recommended that the policy continue to enshrine the objective that the applicant pays the full cost of the review. In practice, this has been accepted in the main by applicants without any concern. </w:t>
      </w:r>
    </w:p>
    <w:p w14:paraId="034F18CF" w14:textId="77777777" w:rsidR="0053503C" w:rsidRPr="0053503C" w:rsidRDefault="0053503C" w:rsidP="00BC112D">
      <w:pPr>
        <w:ind w:left="-207" w:right="187"/>
        <w:contextualSpacing/>
        <w:jc w:val="both"/>
        <w:rPr>
          <w:rFonts w:ascii="Arial" w:eastAsia="Calibri" w:hAnsi="Arial" w:cs="Arial"/>
          <w:szCs w:val="32"/>
          <w:lang w:val="en-US"/>
        </w:rPr>
      </w:pPr>
    </w:p>
    <w:p w14:paraId="0C77801D" w14:textId="77777777" w:rsidR="0053503C" w:rsidRPr="0053503C" w:rsidRDefault="0053503C" w:rsidP="00BC112D">
      <w:pPr>
        <w:ind w:left="284" w:right="187"/>
        <w:contextualSpacing/>
        <w:jc w:val="both"/>
        <w:rPr>
          <w:rFonts w:ascii="Arial" w:eastAsia="Calibri" w:hAnsi="Arial" w:cs="Arial"/>
          <w:szCs w:val="32"/>
          <w:lang w:val="en-US"/>
        </w:rPr>
      </w:pPr>
      <w:r w:rsidRPr="0053503C">
        <w:rPr>
          <w:rFonts w:ascii="Arial" w:eastAsia="Calibri" w:hAnsi="Arial" w:cs="Arial"/>
          <w:szCs w:val="32"/>
          <w:lang w:val="en-US"/>
        </w:rPr>
        <w:t>In order to normalise how Council sets the fees and charges for design review, it is recommended that the schedule of fees be removed from the policy. It is proposed that review fees and panel member reimbursements are contained in the City’s annual Schedule of Fees and Charges, which is set as part of the budget process. This is preferred as it allows for annual review without the need to amend the policy. This also brings the design review panel fees and charges into line with other services provided by the City.</w:t>
      </w:r>
    </w:p>
    <w:p w14:paraId="5F7A93E1" w14:textId="77777777" w:rsidR="0053503C" w:rsidRPr="0053503C" w:rsidRDefault="0053503C" w:rsidP="00BC112D">
      <w:pPr>
        <w:ind w:left="-207" w:right="187"/>
        <w:contextualSpacing/>
        <w:jc w:val="both"/>
        <w:rPr>
          <w:rFonts w:ascii="Arial" w:eastAsia="Calibri" w:hAnsi="Arial" w:cs="Arial"/>
          <w:szCs w:val="32"/>
          <w:lang w:val="en-US"/>
        </w:rPr>
      </w:pPr>
    </w:p>
    <w:p w14:paraId="7C880A2C" w14:textId="77777777" w:rsidR="0053503C" w:rsidRPr="0053503C" w:rsidRDefault="0053503C" w:rsidP="00BC112D">
      <w:pPr>
        <w:ind w:left="-284" w:right="187"/>
        <w:jc w:val="both"/>
        <w:rPr>
          <w:rFonts w:ascii="Arial" w:eastAsia="Calibri" w:hAnsi="Arial" w:cs="Arial"/>
          <w:szCs w:val="32"/>
          <w:lang w:val="en-US"/>
        </w:rPr>
      </w:pPr>
      <w:r w:rsidRPr="0053503C">
        <w:rPr>
          <w:rFonts w:ascii="Arial" w:eastAsia="Calibri" w:hAnsi="Arial" w:cs="Arial"/>
          <w:szCs w:val="32"/>
          <w:lang w:val="en-US"/>
        </w:rPr>
        <w:t xml:space="preserve">A copy of the proposed policy is </w:t>
      </w:r>
      <w:r w:rsidRPr="0053503C">
        <w:rPr>
          <w:rFonts w:ascii="Arial" w:eastAsia="Calibri" w:hAnsi="Arial" w:cs="Arial"/>
          <w:b/>
          <w:bCs/>
          <w:szCs w:val="32"/>
          <w:lang w:val="en-US"/>
        </w:rPr>
        <w:t>attached</w:t>
      </w:r>
      <w:r w:rsidRPr="0053503C">
        <w:rPr>
          <w:rFonts w:ascii="Arial" w:eastAsia="Calibri" w:hAnsi="Arial" w:cs="Arial"/>
          <w:szCs w:val="32"/>
          <w:lang w:val="en-US"/>
        </w:rPr>
        <w:t>.</w:t>
      </w:r>
    </w:p>
    <w:p w14:paraId="09FB3D0A" w14:textId="0180A3E9" w:rsidR="0053503C" w:rsidRDefault="0053503C" w:rsidP="00BC112D">
      <w:pPr>
        <w:ind w:left="-284" w:right="187"/>
        <w:jc w:val="both"/>
        <w:rPr>
          <w:rFonts w:ascii="Arial" w:eastAsia="Calibri" w:hAnsi="Arial" w:cs="Arial"/>
          <w:szCs w:val="32"/>
          <w:lang w:val="en-US"/>
        </w:rPr>
      </w:pPr>
    </w:p>
    <w:p w14:paraId="3F1CE515" w14:textId="528D1C63" w:rsidR="00006321" w:rsidRDefault="00006321" w:rsidP="00BC112D">
      <w:pPr>
        <w:ind w:left="-284" w:right="187"/>
        <w:jc w:val="both"/>
        <w:rPr>
          <w:rFonts w:ascii="Arial" w:eastAsia="Calibri" w:hAnsi="Arial" w:cs="Arial"/>
          <w:szCs w:val="32"/>
          <w:lang w:val="en-US"/>
        </w:rPr>
      </w:pPr>
    </w:p>
    <w:p w14:paraId="06615046"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lastRenderedPageBreak/>
        <w:t>Consultation</w:t>
      </w:r>
    </w:p>
    <w:p w14:paraId="5E514447" w14:textId="77777777" w:rsidR="0053503C" w:rsidRPr="0053503C" w:rsidRDefault="0053503C" w:rsidP="00BC112D">
      <w:pPr>
        <w:ind w:left="-284" w:right="187"/>
        <w:jc w:val="both"/>
        <w:rPr>
          <w:rFonts w:ascii="Arial" w:eastAsia="Calibri" w:hAnsi="Arial" w:cs="Arial"/>
          <w:b/>
          <w:szCs w:val="32"/>
          <w:lang w:val="en-US"/>
        </w:rPr>
      </w:pPr>
    </w:p>
    <w:p w14:paraId="6EB53022"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The changes to the policy that are proposed by this report are minor in nature. The effect is to remove the fees and charges from the Policy (with replacement in Council’s Schedule of Fees and Charges) and to reduce the trigger for grouped dwellings requiring design review from 10 to 5. There is no change proposed to the policy intent or objectives. Given this, the officer advice is that Council make the changes to the policy without advertising on the grounds that the amendments proposed are minor.</w:t>
      </w:r>
    </w:p>
    <w:p w14:paraId="3804681C" w14:textId="2AABCD9D" w:rsidR="0053503C" w:rsidRDefault="0053503C" w:rsidP="00BC112D">
      <w:pPr>
        <w:ind w:left="-284" w:right="187"/>
        <w:jc w:val="both"/>
        <w:rPr>
          <w:rFonts w:ascii="Arial" w:eastAsia="Calibri" w:hAnsi="Arial" w:cs="Arial"/>
          <w:szCs w:val="32"/>
          <w:lang w:val="en-US"/>
        </w:rPr>
      </w:pPr>
    </w:p>
    <w:p w14:paraId="1BFBC353" w14:textId="77777777" w:rsidR="00F21231" w:rsidRPr="0053503C" w:rsidRDefault="00F21231" w:rsidP="00BC112D">
      <w:pPr>
        <w:ind w:left="-284" w:right="187"/>
        <w:jc w:val="both"/>
        <w:rPr>
          <w:rFonts w:ascii="Arial" w:eastAsia="Calibri" w:hAnsi="Arial" w:cs="Arial"/>
          <w:szCs w:val="32"/>
          <w:lang w:val="en-US"/>
        </w:rPr>
      </w:pPr>
    </w:p>
    <w:p w14:paraId="1C1AD969"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Strategic Implications</w:t>
      </w:r>
    </w:p>
    <w:p w14:paraId="4D133F73" w14:textId="77777777" w:rsidR="0053503C" w:rsidRPr="0053503C" w:rsidRDefault="0053503C" w:rsidP="00BC112D">
      <w:pPr>
        <w:ind w:left="-284" w:right="187"/>
        <w:jc w:val="both"/>
        <w:rPr>
          <w:rFonts w:ascii="Arial" w:eastAsia="Calibri" w:hAnsi="Arial" w:cs="Arial"/>
          <w:szCs w:val="32"/>
          <w:highlight w:val="red"/>
          <w:lang w:val="en-US"/>
        </w:rPr>
      </w:pPr>
    </w:p>
    <w:p w14:paraId="7676025B" w14:textId="77777777" w:rsidR="0053503C" w:rsidRPr="0053503C" w:rsidRDefault="0053503C" w:rsidP="00BC112D">
      <w:pPr>
        <w:ind w:left="-284" w:right="187"/>
        <w:jc w:val="both"/>
        <w:rPr>
          <w:rFonts w:ascii="Arial" w:eastAsia="Calibri" w:hAnsi="Arial" w:cs="Arial"/>
          <w:szCs w:val="32"/>
          <w:lang w:val="en-US"/>
        </w:rPr>
      </w:pPr>
      <w:r w:rsidRPr="0053503C">
        <w:rPr>
          <w:rFonts w:ascii="Arial" w:eastAsia="Calibri" w:hAnsi="Arial" w:cs="Arial"/>
          <w:szCs w:val="32"/>
          <w:lang w:val="en-US"/>
        </w:rPr>
        <w:t xml:space="preserve">This item relates to the following elements from the City’s Strategic Community Plan. </w:t>
      </w:r>
    </w:p>
    <w:p w14:paraId="28454642" w14:textId="77777777" w:rsidR="0053503C" w:rsidRPr="0053503C" w:rsidRDefault="0053503C" w:rsidP="00BC112D">
      <w:pPr>
        <w:ind w:left="-284" w:right="187"/>
        <w:jc w:val="both"/>
        <w:rPr>
          <w:rFonts w:ascii="Arial" w:eastAsia="Calibri" w:hAnsi="Arial" w:cs="Arial"/>
          <w:szCs w:val="32"/>
          <w:lang w:val="en-US"/>
        </w:rPr>
      </w:pPr>
    </w:p>
    <w:p w14:paraId="04A52CB8" w14:textId="77777777" w:rsidR="0053503C" w:rsidRPr="0053503C" w:rsidRDefault="0053503C" w:rsidP="00BC112D">
      <w:pPr>
        <w:ind w:left="-284" w:right="187"/>
        <w:jc w:val="both"/>
        <w:rPr>
          <w:rFonts w:ascii="Arial" w:eastAsia="Calibri" w:hAnsi="Arial" w:cs="Arial"/>
          <w:szCs w:val="24"/>
          <w:lang w:val="en-US"/>
        </w:rPr>
      </w:pPr>
      <w:r w:rsidRPr="0053503C">
        <w:rPr>
          <w:rFonts w:ascii="Arial" w:eastAsia="Calibri" w:hAnsi="Arial" w:cs="Arial"/>
          <w:b/>
          <w:color w:val="17365D"/>
          <w:szCs w:val="24"/>
          <w:lang w:val="en-US"/>
        </w:rPr>
        <w:t>Vision</w:t>
      </w:r>
      <w:r w:rsidRPr="0053503C">
        <w:rPr>
          <w:rFonts w:ascii="Arial" w:eastAsia="Calibri" w:hAnsi="Arial" w:cs="Arial"/>
          <w:szCs w:val="24"/>
          <w:lang w:val="en-US"/>
        </w:rPr>
        <w:t xml:space="preserve"> </w:t>
      </w:r>
      <w:r w:rsidRPr="0053503C">
        <w:rPr>
          <w:rFonts w:ascii="Arial" w:eastAsia="Calibri" w:hAnsi="Arial" w:cs="Arial"/>
          <w:sz w:val="22"/>
          <w:szCs w:val="22"/>
          <w:lang w:val="en-GB"/>
        </w:rPr>
        <w:tab/>
      </w:r>
      <w:r w:rsidRPr="0053503C">
        <w:rPr>
          <w:rFonts w:ascii="Arial" w:eastAsia="Calibri" w:hAnsi="Arial" w:cs="Arial"/>
          <w:sz w:val="22"/>
          <w:szCs w:val="22"/>
          <w:lang w:val="en-GB"/>
        </w:rPr>
        <w:tab/>
      </w:r>
      <w:r w:rsidRPr="0053503C">
        <w:rPr>
          <w:rFonts w:ascii="Arial" w:eastAsia="Calibri" w:hAnsi="Arial" w:cs="Arial"/>
          <w:szCs w:val="24"/>
          <w:lang w:val="en-US"/>
        </w:rPr>
        <w:t>Our city will be an environmentally-sensitive, beautiful and inclusive place.</w:t>
      </w:r>
    </w:p>
    <w:p w14:paraId="4FB1410C" w14:textId="77777777" w:rsidR="0053503C" w:rsidRPr="0053503C" w:rsidRDefault="0053503C" w:rsidP="00BC112D">
      <w:pPr>
        <w:ind w:left="-284" w:right="187"/>
        <w:jc w:val="both"/>
        <w:rPr>
          <w:rFonts w:ascii="Arial" w:eastAsia="Calibri" w:hAnsi="Arial" w:cs="Arial"/>
          <w:szCs w:val="24"/>
          <w:lang w:val="en-US"/>
        </w:rPr>
      </w:pPr>
    </w:p>
    <w:p w14:paraId="5E1937A8" w14:textId="77777777" w:rsidR="0053503C" w:rsidRPr="0053503C" w:rsidRDefault="0053503C" w:rsidP="00BC112D">
      <w:pPr>
        <w:ind w:left="-284" w:right="187"/>
        <w:jc w:val="both"/>
        <w:rPr>
          <w:rFonts w:ascii="Arial" w:eastAsia="Calibri" w:hAnsi="Arial" w:cs="Arial"/>
          <w:b/>
          <w:szCs w:val="28"/>
          <w:lang w:val="en-US"/>
        </w:rPr>
      </w:pPr>
      <w:r w:rsidRPr="0053503C">
        <w:rPr>
          <w:rFonts w:ascii="Arial" w:eastAsia="Calibri" w:hAnsi="Arial" w:cs="Arial"/>
          <w:b/>
          <w:color w:val="17365D"/>
          <w:szCs w:val="28"/>
          <w:lang w:val="en-US"/>
        </w:rPr>
        <w:t>Values</w:t>
      </w:r>
      <w:r w:rsidRPr="0053503C">
        <w:rPr>
          <w:rFonts w:ascii="Arial" w:eastAsia="Calibri" w:hAnsi="Arial" w:cs="Arial"/>
          <w:bCs/>
          <w:szCs w:val="28"/>
          <w:lang w:val="en-US"/>
        </w:rPr>
        <w:tab/>
      </w:r>
      <w:r w:rsidRPr="0053503C">
        <w:rPr>
          <w:rFonts w:ascii="Arial" w:eastAsia="Calibri" w:hAnsi="Arial" w:cs="Arial"/>
          <w:bCs/>
          <w:szCs w:val="28"/>
          <w:lang w:val="en-US"/>
        </w:rPr>
        <w:tab/>
      </w:r>
      <w:r w:rsidRPr="0053503C">
        <w:rPr>
          <w:rFonts w:ascii="Arial" w:eastAsia="Calibri" w:hAnsi="Arial" w:cs="Arial"/>
          <w:b/>
          <w:szCs w:val="28"/>
          <w:lang w:val="en-US"/>
        </w:rPr>
        <w:t>Great Natural and Built Environment</w:t>
      </w:r>
    </w:p>
    <w:p w14:paraId="0879211E" w14:textId="77777777" w:rsidR="0053503C" w:rsidRPr="0053503C" w:rsidRDefault="0053503C" w:rsidP="00BC112D">
      <w:pPr>
        <w:ind w:left="1418" w:right="187"/>
        <w:jc w:val="both"/>
        <w:rPr>
          <w:rFonts w:ascii="Arial" w:eastAsia="Calibri" w:hAnsi="Arial" w:cs="Arial"/>
          <w:bCs/>
          <w:szCs w:val="28"/>
          <w:lang w:val="en-US"/>
        </w:rPr>
      </w:pPr>
      <w:r w:rsidRPr="0053503C">
        <w:rPr>
          <w:rFonts w:ascii="Arial" w:eastAsia="Calibri" w:hAnsi="Arial" w:cs="Arial"/>
          <w:bCs/>
          <w:szCs w:val="28"/>
          <w:lang w:val="en-US"/>
        </w:rPr>
        <w:t>We protect our enhanced, engaging community spaces, heritage, the natural environment and our biodiversity through well-planned and managed development.</w:t>
      </w:r>
    </w:p>
    <w:p w14:paraId="29F843C2" w14:textId="77777777" w:rsidR="0053503C" w:rsidRPr="0053503C" w:rsidRDefault="0053503C" w:rsidP="00BC112D">
      <w:pPr>
        <w:ind w:left="-284" w:right="187"/>
        <w:jc w:val="both"/>
        <w:rPr>
          <w:rFonts w:ascii="Arial" w:eastAsia="Calibri" w:hAnsi="Arial" w:cs="Arial"/>
          <w:bCs/>
          <w:szCs w:val="28"/>
          <w:lang w:val="en-US"/>
        </w:rPr>
      </w:pPr>
    </w:p>
    <w:p w14:paraId="344C245F" w14:textId="77777777" w:rsidR="0053503C" w:rsidRPr="0053503C" w:rsidRDefault="0053503C" w:rsidP="00BC112D">
      <w:pPr>
        <w:ind w:left="-284" w:right="187"/>
        <w:jc w:val="both"/>
        <w:rPr>
          <w:rFonts w:ascii="Arial" w:eastAsia="Calibri" w:hAnsi="Arial" w:cs="Arial"/>
          <w:szCs w:val="24"/>
          <w:lang w:val="en-US"/>
        </w:rPr>
      </w:pPr>
      <w:r w:rsidRPr="0053503C">
        <w:rPr>
          <w:rFonts w:ascii="Arial" w:eastAsia="Acumin Pro" w:hAnsi="Arial" w:cs="Arial"/>
          <w:b/>
          <w:bCs/>
          <w:color w:val="17365D"/>
          <w:szCs w:val="24"/>
          <w:lang w:val="en-US"/>
        </w:rPr>
        <w:t>Priority</w:t>
      </w:r>
      <w:r w:rsidRPr="0053503C">
        <w:rPr>
          <w:rFonts w:ascii="Arial" w:eastAsia="Calibri" w:hAnsi="Arial" w:cs="Arial"/>
          <w:b/>
          <w:bCs/>
          <w:color w:val="17365D"/>
          <w:szCs w:val="24"/>
          <w:lang w:val="en-US"/>
        </w:rPr>
        <w:t xml:space="preserve"> Area</w:t>
      </w:r>
      <w:r w:rsidRPr="0053503C">
        <w:rPr>
          <w:rFonts w:ascii="Arial" w:eastAsia="Calibri" w:hAnsi="Arial" w:cs="Arial"/>
          <w:b/>
          <w:bCs/>
          <w:color w:val="17365D"/>
          <w:szCs w:val="24"/>
          <w:lang w:val="en-US"/>
        </w:rPr>
        <w:tab/>
      </w:r>
      <w:r w:rsidRPr="0053503C">
        <w:rPr>
          <w:rFonts w:ascii="Arial" w:eastAsia="Calibri" w:hAnsi="Arial" w:cs="Arial"/>
          <w:szCs w:val="24"/>
          <w:lang w:val="en-US"/>
        </w:rPr>
        <w:t>Urban form - protecting our quality living environment</w:t>
      </w:r>
    </w:p>
    <w:p w14:paraId="57D36164" w14:textId="77777777" w:rsidR="00994E7B" w:rsidRDefault="00994E7B" w:rsidP="00BC112D">
      <w:pPr>
        <w:ind w:left="-284" w:right="187"/>
        <w:jc w:val="both"/>
        <w:rPr>
          <w:rFonts w:ascii="Arial" w:eastAsia="Calibri" w:hAnsi="Arial" w:cs="Arial"/>
          <w:b/>
          <w:sz w:val="28"/>
          <w:szCs w:val="32"/>
          <w:lang w:val="en-US"/>
        </w:rPr>
      </w:pPr>
    </w:p>
    <w:p w14:paraId="56C91EEE" w14:textId="77777777" w:rsidR="0068089A" w:rsidRPr="0053503C" w:rsidRDefault="0068089A" w:rsidP="00BC112D">
      <w:pPr>
        <w:ind w:left="-284" w:right="187"/>
        <w:jc w:val="both"/>
        <w:rPr>
          <w:rFonts w:ascii="Arial" w:eastAsia="Calibri" w:hAnsi="Arial" w:cs="Arial"/>
          <w:b/>
          <w:sz w:val="28"/>
          <w:szCs w:val="32"/>
          <w:lang w:val="en-US"/>
        </w:rPr>
      </w:pPr>
    </w:p>
    <w:p w14:paraId="1A3E5FA1" w14:textId="77777777" w:rsidR="0053503C" w:rsidRPr="0053503C" w:rsidRDefault="0053503C" w:rsidP="00BC112D">
      <w:pPr>
        <w:ind w:left="-284" w:right="187"/>
        <w:jc w:val="both"/>
        <w:rPr>
          <w:rFonts w:ascii="Arial" w:eastAsia="Calibri" w:hAnsi="Arial" w:cs="Arial"/>
          <w:b/>
          <w:sz w:val="28"/>
          <w:szCs w:val="32"/>
          <w:lang w:val="en-US"/>
        </w:rPr>
      </w:pPr>
      <w:r w:rsidRPr="0053503C">
        <w:rPr>
          <w:rFonts w:ascii="Arial" w:eastAsia="Calibri" w:hAnsi="Arial" w:cs="Arial"/>
          <w:b/>
          <w:color w:val="17365D"/>
          <w:sz w:val="28"/>
          <w:szCs w:val="32"/>
          <w:lang w:val="en-US"/>
        </w:rPr>
        <w:t>Budget/Financial Implications</w:t>
      </w:r>
    </w:p>
    <w:p w14:paraId="65E77070" w14:textId="77777777" w:rsidR="0053503C" w:rsidRPr="0053503C" w:rsidRDefault="0053503C" w:rsidP="00BC112D">
      <w:pPr>
        <w:ind w:left="-284" w:right="187"/>
        <w:jc w:val="both"/>
        <w:rPr>
          <w:rFonts w:ascii="Arial" w:eastAsia="Calibri" w:hAnsi="Arial" w:cs="Arial"/>
          <w:b/>
          <w:szCs w:val="32"/>
          <w:highlight w:val="yellow"/>
          <w:lang w:val="en-US"/>
        </w:rPr>
      </w:pPr>
    </w:p>
    <w:p w14:paraId="7AD1676E" w14:textId="77777777" w:rsidR="0053503C" w:rsidRPr="0053503C" w:rsidRDefault="0053503C" w:rsidP="00BC112D">
      <w:pPr>
        <w:ind w:left="-284" w:right="187"/>
        <w:jc w:val="both"/>
        <w:rPr>
          <w:rFonts w:ascii="Arial" w:eastAsia="Acumin Pro" w:hAnsi="Arial" w:cs="Arial"/>
          <w:szCs w:val="24"/>
          <w:lang w:val="en-US"/>
        </w:rPr>
      </w:pPr>
      <w:r w:rsidRPr="0053503C">
        <w:rPr>
          <w:rFonts w:ascii="Arial" w:eastAsia="Acumin Pro" w:hAnsi="Arial" w:cs="Arial"/>
          <w:szCs w:val="24"/>
          <w:lang w:val="en-US"/>
        </w:rPr>
        <w:t xml:space="preserve">There will be no budgetary impact of removing the fees and charges from the policy and placing these into the City’s annual Schedule of Fees and Charges. This change is recommended as it will allow for annual review of fees without the need to formally amend the policy. This will provide Council greater flexibility and ensure the annual review of fees and charges for the DRP can occur simultaneously with the review of all City fees and charges. </w:t>
      </w:r>
    </w:p>
    <w:p w14:paraId="4E79D2A2" w14:textId="77777777" w:rsidR="0053503C" w:rsidRPr="0053503C" w:rsidRDefault="0053503C" w:rsidP="00BC112D">
      <w:pPr>
        <w:ind w:left="-284" w:right="187"/>
        <w:jc w:val="both"/>
        <w:rPr>
          <w:rFonts w:ascii="Arial" w:eastAsia="Acumin Pro" w:hAnsi="Arial" w:cs="Arial"/>
          <w:szCs w:val="24"/>
          <w:lang w:val="en-US"/>
        </w:rPr>
      </w:pPr>
    </w:p>
    <w:p w14:paraId="32926B71" w14:textId="77777777" w:rsidR="0053503C" w:rsidRPr="0053503C" w:rsidRDefault="0053503C" w:rsidP="00BC112D">
      <w:pPr>
        <w:ind w:left="-284" w:right="187"/>
        <w:jc w:val="both"/>
        <w:rPr>
          <w:rFonts w:ascii="Arial" w:eastAsia="Acumin Pro" w:hAnsi="Arial" w:cs="Arial"/>
          <w:szCs w:val="24"/>
          <w:lang w:val="en-US"/>
        </w:rPr>
      </w:pPr>
      <w:r w:rsidRPr="0053503C">
        <w:rPr>
          <w:rFonts w:ascii="Arial" w:eastAsia="Acumin Pro" w:hAnsi="Arial" w:cs="Arial"/>
          <w:szCs w:val="24"/>
          <w:lang w:val="en-US"/>
        </w:rPr>
        <w:t>It is recommended that the current meeting charge methodology be changed to a simpler model that reduces administration time. Currently, the charge for each application is calculated on a per meeting basis and is dependent on the estimated length of meeting and the number of panel members. This requires individual calculations for each application and a degree of “guess work”. It also requires the process to be done multiple times where an application returns to the Panel for subsequent reviews. This creates additional administration costs as officers are required to create and follow up payments each time an application comes back to the Panel. There is also an inherent disincentive in this approach as applicants may be less inclined to come back for subsequent reviews.</w:t>
      </w:r>
    </w:p>
    <w:p w14:paraId="363098AE" w14:textId="77777777" w:rsidR="0053503C" w:rsidRPr="0053503C" w:rsidRDefault="0053503C" w:rsidP="00BC112D">
      <w:pPr>
        <w:ind w:left="-284" w:right="187"/>
        <w:jc w:val="both"/>
        <w:rPr>
          <w:rFonts w:ascii="Arial" w:eastAsia="Acumin Pro" w:hAnsi="Arial" w:cs="Arial"/>
          <w:szCs w:val="24"/>
          <w:lang w:val="en-US"/>
        </w:rPr>
      </w:pPr>
    </w:p>
    <w:p w14:paraId="015E21C2" w14:textId="77777777" w:rsidR="0053503C" w:rsidRPr="0053503C" w:rsidRDefault="0053503C" w:rsidP="00BC112D">
      <w:pPr>
        <w:ind w:left="-284" w:right="187"/>
        <w:jc w:val="both"/>
        <w:rPr>
          <w:rFonts w:ascii="Arial" w:eastAsia="Acumin Pro" w:hAnsi="Arial" w:cs="Arial"/>
          <w:szCs w:val="24"/>
          <w:lang w:val="en-US"/>
        </w:rPr>
      </w:pPr>
      <w:r w:rsidRPr="0053503C">
        <w:rPr>
          <w:rFonts w:ascii="Arial" w:eastAsia="Acumin Pro" w:hAnsi="Arial" w:cs="Arial"/>
          <w:szCs w:val="24"/>
          <w:lang w:val="en-US"/>
        </w:rPr>
        <w:t xml:space="preserve">The alternative charging method recommended will simplify the process and have a positive impact on Council’s budget. It is recommended that a flat fee of $5,000 plus GST be charged prior to the first review for each application. This will provide for two </w:t>
      </w:r>
      <w:r w:rsidRPr="0053503C">
        <w:rPr>
          <w:rFonts w:ascii="Arial" w:eastAsia="Acumin Pro" w:hAnsi="Arial" w:cs="Arial"/>
          <w:szCs w:val="24"/>
          <w:lang w:val="en-US"/>
        </w:rPr>
        <w:lastRenderedPageBreak/>
        <w:t xml:space="preserve">reviews by the Panel and a third review by the Panel Chair. The purpose of the third review is to confirm any outstanding matters from the second review have been appropriately addressed without the need for a full Panel review. It is expected that this model will be appropriate for the majority of applications reviewed by the Panel. The advantages of this model are it is simpler to administer, provides certainty to applicants and will encourage follow up reviews. </w:t>
      </w:r>
    </w:p>
    <w:p w14:paraId="2F27817E" w14:textId="77777777" w:rsidR="00006321" w:rsidRDefault="00006321" w:rsidP="00BC112D">
      <w:pPr>
        <w:ind w:left="-284" w:right="187"/>
        <w:jc w:val="both"/>
        <w:rPr>
          <w:rFonts w:ascii="Arial" w:eastAsia="Calibri" w:hAnsi="Arial" w:cs="Arial"/>
          <w:b/>
          <w:sz w:val="28"/>
          <w:szCs w:val="32"/>
          <w:lang w:val="en-US"/>
        </w:rPr>
      </w:pPr>
    </w:p>
    <w:p w14:paraId="347AEE50" w14:textId="77777777" w:rsidR="0068089A" w:rsidRPr="0053503C" w:rsidRDefault="0068089A" w:rsidP="00BC112D">
      <w:pPr>
        <w:ind w:left="-284" w:right="187"/>
        <w:jc w:val="both"/>
        <w:rPr>
          <w:rFonts w:ascii="Arial" w:eastAsia="Calibri" w:hAnsi="Arial" w:cs="Arial"/>
          <w:b/>
          <w:sz w:val="28"/>
          <w:szCs w:val="32"/>
          <w:lang w:val="en-US"/>
        </w:rPr>
      </w:pPr>
    </w:p>
    <w:p w14:paraId="5BB309E4"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Legislative and Policy Implications</w:t>
      </w:r>
    </w:p>
    <w:p w14:paraId="7E8F5F6E" w14:textId="77777777" w:rsidR="0053503C" w:rsidRPr="0053503C" w:rsidRDefault="0053503C" w:rsidP="00BC112D">
      <w:pPr>
        <w:ind w:left="-284" w:right="187"/>
        <w:jc w:val="both"/>
        <w:rPr>
          <w:rFonts w:ascii="Arial" w:eastAsia="Calibri" w:hAnsi="Arial" w:cs="Arial"/>
          <w:b/>
          <w:sz w:val="28"/>
          <w:szCs w:val="32"/>
          <w:lang w:val="en-US"/>
        </w:rPr>
      </w:pPr>
    </w:p>
    <w:p w14:paraId="5D4D012F"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 xml:space="preserve">Clause 5 of the </w:t>
      </w:r>
      <w:hyperlink r:id="rId23" w:history="1">
        <w:r w:rsidRPr="0053503C">
          <w:rPr>
            <w:rFonts w:ascii="Arial" w:eastAsia="Calibri" w:hAnsi="Arial" w:cs="Arial"/>
            <w:bCs/>
            <w:color w:val="0000FF"/>
            <w:szCs w:val="24"/>
            <w:u w:val="single"/>
            <w:lang w:val="en-US"/>
          </w:rPr>
          <w:t>Deemed Provisions</w:t>
        </w:r>
      </w:hyperlink>
      <w:r w:rsidRPr="0053503C">
        <w:rPr>
          <w:rFonts w:ascii="Arial" w:eastAsia="Calibri" w:hAnsi="Arial" w:cs="Arial"/>
          <w:bCs/>
          <w:szCs w:val="24"/>
          <w:lang w:val="en-US"/>
        </w:rPr>
        <w:t xml:space="preserve"> for Local Planning Schemes (Schedule 2 of the Planning and Development (Local Planning Schemes) Regulations 2015) relates to the amending of local planning policies. The clause provides for the local government to amend a policy using the procedure set out for making a new policy, including advertising. However, the clause also allows for a local government to make minor amendments to an existing policy without advertising.</w:t>
      </w:r>
    </w:p>
    <w:p w14:paraId="05A71F6C" w14:textId="1AFF0475" w:rsidR="00006321" w:rsidRDefault="00006321" w:rsidP="00BC112D">
      <w:pPr>
        <w:ind w:left="-284" w:right="187"/>
        <w:jc w:val="both"/>
        <w:rPr>
          <w:rFonts w:ascii="Arial" w:eastAsia="Calibri" w:hAnsi="Arial" w:cs="Arial"/>
          <w:bCs/>
          <w:szCs w:val="28"/>
          <w:lang w:val="en-US"/>
        </w:rPr>
      </w:pPr>
    </w:p>
    <w:p w14:paraId="445AC02A" w14:textId="77777777" w:rsidR="00071797" w:rsidRPr="0068089A" w:rsidRDefault="00071797" w:rsidP="00BC112D">
      <w:pPr>
        <w:ind w:left="-284" w:right="187"/>
        <w:jc w:val="both"/>
        <w:rPr>
          <w:rFonts w:ascii="Arial" w:eastAsia="Calibri" w:hAnsi="Arial" w:cs="Arial"/>
          <w:bCs/>
          <w:szCs w:val="28"/>
          <w:lang w:val="en-US"/>
        </w:rPr>
      </w:pPr>
    </w:p>
    <w:p w14:paraId="4373D1A4" w14:textId="77777777" w:rsidR="0053503C" w:rsidRPr="0053503C" w:rsidRDefault="0053503C" w:rsidP="00BC112D">
      <w:pPr>
        <w:ind w:left="-284" w:right="187"/>
        <w:jc w:val="both"/>
        <w:rPr>
          <w:rFonts w:ascii="Arial" w:eastAsia="Calibri" w:hAnsi="Arial" w:cs="Arial"/>
          <w:b/>
          <w:sz w:val="28"/>
          <w:szCs w:val="32"/>
          <w:lang w:val="en-US"/>
        </w:rPr>
      </w:pPr>
      <w:r w:rsidRPr="0053503C">
        <w:rPr>
          <w:rFonts w:ascii="Arial" w:eastAsia="Calibri" w:hAnsi="Arial" w:cs="Arial"/>
          <w:b/>
          <w:color w:val="17365D"/>
          <w:sz w:val="28"/>
          <w:szCs w:val="32"/>
          <w:lang w:val="en-US"/>
        </w:rPr>
        <w:t>Decision Implications</w:t>
      </w:r>
    </w:p>
    <w:p w14:paraId="4D3E50D3" w14:textId="77777777" w:rsidR="0053503C" w:rsidRPr="0053503C" w:rsidRDefault="0053503C" w:rsidP="00BC112D">
      <w:pPr>
        <w:ind w:left="-284" w:right="187"/>
        <w:jc w:val="both"/>
        <w:rPr>
          <w:rFonts w:ascii="Arial" w:eastAsia="Calibri" w:hAnsi="Arial" w:cs="Arial"/>
          <w:b/>
          <w:sz w:val="28"/>
          <w:szCs w:val="32"/>
          <w:lang w:val="en-US"/>
        </w:rPr>
      </w:pPr>
    </w:p>
    <w:p w14:paraId="6AAF9D18"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Should Council resolve to accept the amendments to the policy as proposed, the changes to the referral triggers and fees and charges will take place immediately. In the event Council resolves not to amend the policy the current arrangements will continue in place.</w:t>
      </w:r>
    </w:p>
    <w:p w14:paraId="6E2A97E1" w14:textId="77777777" w:rsidR="0053503C" w:rsidRPr="0053503C" w:rsidRDefault="0053503C" w:rsidP="00BC112D">
      <w:pPr>
        <w:ind w:left="-284" w:right="187"/>
        <w:jc w:val="both"/>
        <w:rPr>
          <w:rFonts w:ascii="Arial" w:eastAsia="Calibri" w:hAnsi="Arial" w:cs="Arial"/>
          <w:bCs/>
          <w:szCs w:val="24"/>
          <w:lang w:val="en-US"/>
        </w:rPr>
      </w:pPr>
    </w:p>
    <w:p w14:paraId="73117DBC" w14:textId="77777777" w:rsidR="0053503C" w:rsidRPr="0053503C" w:rsidRDefault="0053503C" w:rsidP="00BC112D">
      <w:pPr>
        <w:ind w:left="-284" w:right="187"/>
        <w:jc w:val="both"/>
        <w:rPr>
          <w:rFonts w:ascii="Arial" w:eastAsia="Calibri" w:hAnsi="Arial" w:cs="Arial"/>
          <w:bCs/>
          <w:szCs w:val="24"/>
          <w:lang w:val="en-US"/>
        </w:rPr>
      </w:pPr>
      <w:r w:rsidRPr="0053503C">
        <w:rPr>
          <w:rFonts w:ascii="Arial" w:eastAsia="Calibri" w:hAnsi="Arial" w:cs="Arial"/>
          <w:bCs/>
          <w:szCs w:val="24"/>
          <w:lang w:val="en-US"/>
        </w:rPr>
        <w:t>The most notable change proposed relates to the inclusion of a larger number grouped dwelling developments in the formal review process. This is likely to have a positive effect on the design quality of grouped dwellings development of between 5 and 9 units, which are relatively prevalent in the City.</w:t>
      </w:r>
    </w:p>
    <w:p w14:paraId="01117DD3" w14:textId="609CF74D" w:rsidR="0053503C" w:rsidRDefault="0053503C" w:rsidP="00BC112D">
      <w:pPr>
        <w:ind w:left="-284" w:right="187"/>
        <w:jc w:val="both"/>
        <w:rPr>
          <w:rFonts w:ascii="Arial" w:eastAsia="Calibri" w:hAnsi="Arial" w:cs="Arial"/>
          <w:szCs w:val="24"/>
        </w:rPr>
      </w:pPr>
    </w:p>
    <w:p w14:paraId="00C830A6" w14:textId="77777777" w:rsidR="00071797" w:rsidRDefault="00071797" w:rsidP="00BC112D">
      <w:pPr>
        <w:ind w:left="-284" w:right="187"/>
        <w:jc w:val="both"/>
        <w:rPr>
          <w:rFonts w:ascii="Arial" w:eastAsia="Calibri" w:hAnsi="Arial" w:cs="Arial"/>
          <w:szCs w:val="24"/>
        </w:rPr>
      </w:pPr>
    </w:p>
    <w:p w14:paraId="1714CA1E"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t>Conclusion</w:t>
      </w:r>
    </w:p>
    <w:p w14:paraId="139A98CD" w14:textId="77777777" w:rsidR="0053503C" w:rsidRPr="0053503C" w:rsidRDefault="0053503C" w:rsidP="00BC112D">
      <w:pPr>
        <w:ind w:left="-284" w:right="187"/>
        <w:jc w:val="both"/>
        <w:rPr>
          <w:rFonts w:ascii="Arial" w:eastAsia="Calibri" w:hAnsi="Arial" w:cs="Arial"/>
          <w:bCs/>
          <w:szCs w:val="28"/>
          <w:lang w:val="en-US"/>
        </w:rPr>
      </w:pPr>
    </w:p>
    <w:p w14:paraId="2CE49C6B" w14:textId="77777777" w:rsidR="0053503C" w:rsidRPr="0053503C" w:rsidRDefault="0053503C" w:rsidP="00BC112D">
      <w:pPr>
        <w:ind w:left="-284" w:right="187"/>
        <w:jc w:val="both"/>
        <w:rPr>
          <w:rFonts w:ascii="Arial" w:eastAsia="Calibri" w:hAnsi="Arial" w:cs="Arial"/>
          <w:bCs/>
          <w:szCs w:val="24"/>
        </w:rPr>
      </w:pPr>
      <w:r w:rsidRPr="0053503C">
        <w:rPr>
          <w:rFonts w:ascii="Arial" w:eastAsia="Calibri" w:hAnsi="Arial" w:cs="Arial"/>
          <w:bCs/>
          <w:szCs w:val="24"/>
        </w:rPr>
        <w:t xml:space="preserve">The Design Review Panel has been operating effectively since June 2021. It is recommended that the Local Planning Policy governing the Panel be amended to remove the setting of fees and charges from the policy, with this function incorporated into the annual Schedule of Fees and Charges. It is further recommended to reduce the threshold for grouped dwellings to be considered by the Panel from 10 to 5. This will allow for a greater number of developments considered by Council to have design review input. </w:t>
      </w:r>
    </w:p>
    <w:p w14:paraId="59518FF2" w14:textId="77777777" w:rsidR="0053503C" w:rsidRPr="0053503C" w:rsidRDefault="0053503C" w:rsidP="00BC112D">
      <w:pPr>
        <w:ind w:left="-284" w:right="187"/>
        <w:jc w:val="both"/>
        <w:rPr>
          <w:rFonts w:ascii="Arial" w:eastAsia="Calibri" w:hAnsi="Arial" w:cs="Arial"/>
          <w:bCs/>
          <w:szCs w:val="24"/>
        </w:rPr>
      </w:pPr>
    </w:p>
    <w:p w14:paraId="290C1BA8" w14:textId="77777777" w:rsidR="0053503C" w:rsidRPr="0053503C" w:rsidRDefault="0053503C" w:rsidP="00BC112D">
      <w:pPr>
        <w:ind w:left="-284" w:right="187"/>
        <w:jc w:val="both"/>
        <w:rPr>
          <w:rFonts w:ascii="Arial" w:eastAsia="Calibri" w:hAnsi="Arial" w:cs="Arial"/>
          <w:bCs/>
          <w:szCs w:val="24"/>
        </w:rPr>
      </w:pPr>
      <w:r w:rsidRPr="0053503C">
        <w:rPr>
          <w:rFonts w:ascii="Arial" w:eastAsia="Calibri" w:hAnsi="Arial" w:cs="Arial"/>
          <w:bCs/>
          <w:szCs w:val="24"/>
        </w:rPr>
        <w:t>Officers recommend that the review fee model be simplified to a single fee of $5,000 plus GST for up to two Panel reviews, plus a third review by the Panel Chair only. This will reduce administration of the collection of fees, as well as encourage follow up reviews to further develop the design elements of proposals.</w:t>
      </w:r>
    </w:p>
    <w:p w14:paraId="508DCB01" w14:textId="77777777" w:rsidR="0053503C" w:rsidRPr="0053503C" w:rsidRDefault="0053503C" w:rsidP="00BC112D">
      <w:pPr>
        <w:ind w:left="-284" w:right="187"/>
        <w:jc w:val="both"/>
        <w:rPr>
          <w:rFonts w:ascii="Arial" w:eastAsia="Calibri" w:hAnsi="Arial" w:cs="Arial"/>
          <w:bCs/>
          <w:szCs w:val="24"/>
        </w:rPr>
      </w:pPr>
    </w:p>
    <w:p w14:paraId="6AB1D06F" w14:textId="77777777" w:rsidR="0053503C" w:rsidRPr="0053503C" w:rsidRDefault="0053503C" w:rsidP="00BC112D">
      <w:pPr>
        <w:ind w:left="-284" w:right="187"/>
        <w:jc w:val="both"/>
        <w:rPr>
          <w:rFonts w:ascii="Arial" w:eastAsia="Calibri" w:hAnsi="Arial" w:cs="Arial"/>
          <w:bCs/>
          <w:szCs w:val="24"/>
        </w:rPr>
      </w:pPr>
      <w:r w:rsidRPr="0053503C">
        <w:rPr>
          <w:rFonts w:ascii="Arial" w:eastAsia="Calibri" w:hAnsi="Arial" w:cs="Arial"/>
          <w:bCs/>
          <w:szCs w:val="24"/>
        </w:rPr>
        <w:t>As the modifications to the Policy are considered administrative and minor in nature, advertising is not required in this case.</w:t>
      </w:r>
    </w:p>
    <w:p w14:paraId="149C338F" w14:textId="77777777" w:rsidR="0053503C" w:rsidRPr="0053503C" w:rsidRDefault="0053503C" w:rsidP="00BC112D">
      <w:pPr>
        <w:ind w:left="-284" w:right="187"/>
        <w:jc w:val="both"/>
        <w:rPr>
          <w:rFonts w:ascii="Arial" w:eastAsia="Calibri" w:hAnsi="Arial" w:cs="Arial"/>
          <w:b/>
          <w:color w:val="17365D"/>
          <w:sz w:val="28"/>
          <w:szCs w:val="32"/>
          <w:lang w:val="en-US"/>
        </w:rPr>
      </w:pPr>
      <w:r w:rsidRPr="0053503C">
        <w:rPr>
          <w:rFonts w:ascii="Arial" w:eastAsia="Calibri" w:hAnsi="Arial" w:cs="Arial"/>
          <w:b/>
          <w:color w:val="17365D"/>
          <w:sz w:val="28"/>
          <w:szCs w:val="32"/>
          <w:lang w:val="en-US"/>
        </w:rPr>
        <w:lastRenderedPageBreak/>
        <w:t>Further Information</w:t>
      </w:r>
    </w:p>
    <w:p w14:paraId="4772A640" w14:textId="77777777" w:rsidR="0053503C" w:rsidRPr="0053503C" w:rsidRDefault="0053503C" w:rsidP="00BC112D">
      <w:pPr>
        <w:ind w:left="-284" w:right="187"/>
        <w:jc w:val="both"/>
        <w:rPr>
          <w:rFonts w:ascii="Arial" w:eastAsia="Calibri" w:hAnsi="Arial" w:cs="Arial"/>
          <w:b/>
          <w:sz w:val="28"/>
          <w:szCs w:val="32"/>
          <w:lang w:val="en-US"/>
        </w:rPr>
      </w:pPr>
    </w:p>
    <w:p w14:paraId="529B44FC" w14:textId="656AEC86" w:rsidR="0053503C" w:rsidRPr="0053503C" w:rsidRDefault="0053503C" w:rsidP="00BC112D">
      <w:pPr>
        <w:ind w:left="-284" w:right="187"/>
        <w:jc w:val="both"/>
        <w:rPr>
          <w:rFonts w:ascii="Arial" w:eastAsia="Calibri" w:hAnsi="Arial" w:cs="Arial"/>
          <w:bCs/>
          <w:szCs w:val="24"/>
        </w:rPr>
      </w:pPr>
      <w:r w:rsidRPr="0053503C">
        <w:rPr>
          <w:rFonts w:ascii="Arial" w:eastAsia="Calibri" w:hAnsi="Arial" w:cs="Arial"/>
          <w:bCs/>
          <w:szCs w:val="24"/>
          <w:lang w:val="en-US"/>
        </w:rPr>
        <w:t xml:space="preserve">N/A </w:t>
      </w:r>
      <w:r w:rsidRPr="0053503C">
        <w:rPr>
          <w:rFonts w:ascii="Arial" w:eastAsia="Calibri" w:hAnsi="Arial" w:cs="Arial"/>
          <w:bCs/>
          <w:szCs w:val="24"/>
        </w:rPr>
        <w:br w:type="page"/>
      </w:r>
    </w:p>
    <w:p w14:paraId="36A9213C" w14:textId="55EEFA10" w:rsidR="00B40CA6" w:rsidRPr="00164E62" w:rsidRDefault="008F6C57"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0" w:name="_Toc100229681"/>
      <w:r>
        <w:rPr>
          <w:rFonts w:ascii="Arial" w:eastAsia="MS Gothic" w:hAnsi="Arial" w:cs="Arial"/>
          <w:bCs/>
          <w:caps w:val="0"/>
          <w:color w:val="17365D"/>
          <w:kern w:val="0"/>
          <w:szCs w:val="28"/>
          <w:u w:val="none"/>
        </w:rPr>
        <w:lastRenderedPageBreak/>
        <w:t xml:space="preserve">PD22.04.22 </w:t>
      </w:r>
      <w:r w:rsidR="00201F93" w:rsidRPr="00201F93">
        <w:rPr>
          <w:rFonts w:ascii="Arial" w:eastAsia="MS Gothic" w:hAnsi="Arial" w:cs="Arial"/>
          <w:bCs/>
          <w:caps w:val="0"/>
          <w:color w:val="17365D"/>
          <w:kern w:val="0"/>
          <w:szCs w:val="28"/>
          <w:u w:val="none"/>
        </w:rPr>
        <w:t>Consideration of Adoption of Local Planning Policy for Advertising – Draft Waratah Precinct Design Response</w:t>
      </w:r>
      <w:bookmarkEnd w:id="20"/>
    </w:p>
    <w:p w14:paraId="142F6508" w14:textId="18B19821" w:rsidR="00B40CA6" w:rsidRDefault="00B40CA6" w:rsidP="00BC112D">
      <w:pPr>
        <w:ind w:right="187"/>
        <w:rPr>
          <w:rFonts w:ascii="Arial" w:hAnsi="Arial" w:cs="Arial"/>
          <w:caps/>
          <w:color w:val="17365D" w:themeColor="text2" w:themeShade="BF"/>
          <w:szCs w:val="24"/>
        </w:rPr>
      </w:pPr>
    </w:p>
    <w:tbl>
      <w:tblPr>
        <w:tblStyle w:val="TableGrid29"/>
        <w:tblW w:w="9498" w:type="dxa"/>
        <w:tblInd w:w="-289" w:type="dxa"/>
        <w:tblLook w:val="04A0" w:firstRow="1" w:lastRow="0" w:firstColumn="1" w:lastColumn="0" w:noHBand="0" w:noVBand="1"/>
      </w:tblPr>
      <w:tblGrid>
        <w:gridCol w:w="2632"/>
        <w:gridCol w:w="6866"/>
      </w:tblGrid>
      <w:tr w:rsidR="007D7658" w:rsidRPr="007D7658" w14:paraId="6023C0FC" w14:textId="77777777" w:rsidTr="00994E7B">
        <w:tc>
          <w:tcPr>
            <w:tcW w:w="2632" w:type="dxa"/>
          </w:tcPr>
          <w:p w14:paraId="4289F681"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Meeting &amp; Date</w:t>
            </w:r>
          </w:p>
        </w:tc>
        <w:tc>
          <w:tcPr>
            <w:tcW w:w="6866" w:type="dxa"/>
          </w:tcPr>
          <w:p w14:paraId="41C29039" w14:textId="4D988E04" w:rsidR="007D7658" w:rsidRPr="007D7658" w:rsidRDefault="007D7658" w:rsidP="00BC112D">
            <w:pPr>
              <w:ind w:right="187"/>
              <w:jc w:val="both"/>
              <w:rPr>
                <w:rFonts w:ascii="Arial" w:hAnsi="Arial"/>
                <w:szCs w:val="24"/>
              </w:rPr>
            </w:pPr>
            <w:r w:rsidRPr="007D7658">
              <w:rPr>
                <w:rFonts w:ascii="Arial" w:hAnsi="Arial"/>
                <w:szCs w:val="24"/>
              </w:rPr>
              <w:t xml:space="preserve">Council </w:t>
            </w:r>
            <w:r w:rsidR="00994E7B">
              <w:rPr>
                <w:rFonts w:ascii="Arial" w:hAnsi="Arial"/>
                <w:szCs w:val="24"/>
              </w:rPr>
              <w:t xml:space="preserve">Meeting </w:t>
            </w:r>
            <w:r w:rsidRPr="007D7658">
              <w:rPr>
                <w:rFonts w:ascii="Arial" w:hAnsi="Arial"/>
                <w:szCs w:val="24"/>
              </w:rPr>
              <w:t>– 26 April 2022</w:t>
            </w:r>
          </w:p>
        </w:tc>
      </w:tr>
      <w:tr w:rsidR="007D7658" w:rsidRPr="007D7658" w14:paraId="3EEAB040" w14:textId="77777777" w:rsidTr="00994E7B">
        <w:trPr>
          <w:trHeight w:val="1733"/>
        </w:trPr>
        <w:tc>
          <w:tcPr>
            <w:tcW w:w="2632" w:type="dxa"/>
          </w:tcPr>
          <w:p w14:paraId="56AF5B10" w14:textId="77777777" w:rsidR="007D7658" w:rsidRPr="007D7658" w:rsidRDefault="007D7658" w:rsidP="00BC112D">
            <w:pPr>
              <w:ind w:right="187"/>
              <w:rPr>
                <w:rFonts w:ascii="Arial" w:hAnsi="Arial"/>
                <w:b/>
                <w:bCs/>
                <w:color w:val="17365D"/>
                <w:szCs w:val="24"/>
              </w:rPr>
            </w:pPr>
            <w:r w:rsidRPr="007D7658">
              <w:rPr>
                <w:rFonts w:ascii="Arial" w:hAnsi="Arial"/>
                <w:b/>
                <w:bCs/>
                <w:color w:val="17365D"/>
                <w:szCs w:val="24"/>
              </w:rPr>
              <w:t xml:space="preserve">Employee Disclosure under section 5.70 Local Government Act 1995 </w:t>
            </w:r>
          </w:p>
        </w:tc>
        <w:tc>
          <w:tcPr>
            <w:tcW w:w="6866" w:type="dxa"/>
          </w:tcPr>
          <w:p w14:paraId="204554A6" w14:textId="77777777" w:rsidR="007D7658" w:rsidRPr="007D7658" w:rsidRDefault="007D7658" w:rsidP="00BC112D">
            <w:pPr>
              <w:tabs>
                <w:tab w:val="right" w:pos="595"/>
              </w:tabs>
              <w:ind w:right="187"/>
              <w:rPr>
                <w:rFonts w:ascii="Arial" w:hAnsi="Arial"/>
                <w:szCs w:val="24"/>
              </w:rPr>
            </w:pPr>
            <w:r w:rsidRPr="007D7658">
              <w:rPr>
                <w:rFonts w:ascii="Arial" w:hAnsi="Arial"/>
                <w:szCs w:val="24"/>
              </w:rPr>
              <w:t>The author, reviewers and authoriser of this report declare they have no financial or impartiality interest with this matter.</w:t>
            </w:r>
          </w:p>
          <w:p w14:paraId="1ECD23FF" w14:textId="77777777" w:rsidR="007D7658" w:rsidRPr="007D7658" w:rsidRDefault="007D7658" w:rsidP="00BC112D">
            <w:pPr>
              <w:spacing w:before="120" w:line="260" w:lineRule="atLeast"/>
              <w:ind w:right="187"/>
              <w:jc w:val="both"/>
              <w:rPr>
                <w:rFonts w:ascii="Arial" w:hAnsi="Arial"/>
                <w:szCs w:val="24"/>
                <w:lang w:eastAsia="en-AU"/>
              </w:rPr>
            </w:pPr>
            <w:r w:rsidRPr="007D7658">
              <w:rPr>
                <w:rFonts w:ascii="Arial" w:hAnsi="Arial"/>
                <w:szCs w:val="24"/>
              </w:rPr>
              <w:t>There is no financial or personal relationship between City staff involved in the preparation of this report and the proponents or their consultants.</w:t>
            </w:r>
          </w:p>
        </w:tc>
      </w:tr>
      <w:tr w:rsidR="007D7658" w:rsidRPr="007D7658" w14:paraId="1FBF5221" w14:textId="77777777" w:rsidTr="00994E7B">
        <w:tc>
          <w:tcPr>
            <w:tcW w:w="2632" w:type="dxa"/>
          </w:tcPr>
          <w:p w14:paraId="4C784D15"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Report Author</w:t>
            </w:r>
          </w:p>
        </w:tc>
        <w:tc>
          <w:tcPr>
            <w:tcW w:w="6866" w:type="dxa"/>
          </w:tcPr>
          <w:p w14:paraId="3E32038F" w14:textId="77777777" w:rsidR="007D7658" w:rsidRPr="007D7658" w:rsidRDefault="007D7658" w:rsidP="00BC112D">
            <w:pPr>
              <w:ind w:right="187"/>
              <w:jc w:val="both"/>
              <w:rPr>
                <w:rFonts w:ascii="Arial" w:hAnsi="Arial"/>
                <w:szCs w:val="24"/>
              </w:rPr>
            </w:pPr>
            <w:r w:rsidRPr="007D7658">
              <w:rPr>
                <w:rFonts w:ascii="Arial" w:hAnsi="Arial"/>
                <w:szCs w:val="24"/>
              </w:rPr>
              <w:t>Roy Winslow – Manager Urban Planning</w:t>
            </w:r>
          </w:p>
        </w:tc>
      </w:tr>
      <w:tr w:rsidR="007D7658" w:rsidRPr="007D7658" w14:paraId="6214F347" w14:textId="77777777" w:rsidTr="00994E7B">
        <w:tc>
          <w:tcPr>
            <w:tcW w:w="2632" w:type="dxa"/>
          </w:tcPr>
          <w:p w14:paraId="09BE72EA"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Director/CEO</w:t>
            </w:r>
          </w:p>
        </w:tc>
        <w:tc>
          <w:tcPr>
            <w:tcW w:w="6866" w:type="dxa"/>
          </w:tcPr>
          <w:p w14:paraId="6A4B33F3" w14:textId="77777777" w:rsidR="007D7658" w:rsidRPr="007D7658" w:rsidRDefault="007D7658" w:rsidP="00BC112D">
            <w:pPr>
              <w:ind w:right="187"/>
              <w:jc w:val="both"/>
              <w:rPr>
                <w:rFonts w:ascii="Arial" w:hAnsi="Arial"/>
                <w:szCs w:val="24"/>
              </w:rPr>
            </w:pPr>
            <w:r w:rsidRPr="007D7658">
              <w:rPr>
                <w:rFonts w:ascii="Arial" w:hAnsi="Arial"/>
                <w:szCs w:val="24"/>
              </w:rPr>
              <w:t>Tony Free–Director Planning &amp; Development/ Bill Parker-CEO</w:t>
            </w:r>
          </w:p>
        </w:tc>
      </w:tr>
      <w:tr w:rsidR="007D7658" w:rsidRPr="007D7658" w14:paraId="348A21F9" w14:textId="77777777" w:rsidTr="00994E7B">
        <w:tc>
          <w:tcPr>
            <w:tcW w:w="2632" w:type="dxa"/>
          </w:tcPr>
          <w:p w14:paraId="58C5CA40" w14:textId="77777777" w:rsidR="007D7658" w:rsidRPr="007D7658" w:rsidRDefault="007D7658" w:rsidP="00BC112D">
            <w:pPr>
              <w:ind w:right="187"/>
              <w:jc w:val="both"/>
              <w:rPr>
                <w:rFonts w:ascii="Arial" w:hAnsi="Arial"/>
                <w:b/>
                <w:color w:val="17365D"/>
                <w:szCs w:val="24"/>
              </w:rPr>
            </w:pPr>
            <w:r w:rsidRPr="007D7658">
              <w:rPr>
                <w:rFonts w:ascii="Arial" w:hAnsi="Arial"/>
                <w:b/>
                <w:color w:val="17365D"/>
                <w:szCs w:val="24"/>
              </w:rPr>
              <w:t>Attachments</w:t>
            </w:r>
          </w:p>
        </w:tc>
        <w:tc>
          <w:tcPr>
            <w:tcW w:w="6866" w:type="dxa"/>
          </w:tcPr>
          <w:p w14:paraId="36ECE2D3" w14:textId="77777777" w:rsidR="007D7658" w:rsidRPr="007D7658" w:rsidRDefault="007D7658" w:rsidP="0018186F">
            <w:pPr>
              <w:numPr>
                <w:ilvl w:val="0"/>
                <w:numId w:val="30"/>
              </w:numPr>
              <w:ind w:left="426" w:right="187" w:hanging="426"/>
              <w:contextualSpacing/>
              <w:jc w:val="both"/>
              <w:rPr>
                <w:rFonts w:ascii="Arial" w:hAnsi="Arial"/>
                <w:szCs w:val="32"/>
                <w:lang w:val="en-US"/>
              </w:rPr>
            </w:pPr>
            <w:r w:rsidRPr="007D7658">
              <w:rPr>
                <w:rFonts w:ascii="Arial" w:hAnsi="Arial"/>
                <w:szCs w:val="32"/>
                <w:lang w:val="en-US"/>
              </w:rPr>
              <w:t>Draft Waratah Precinct Design Response Local Planning Policy</w:t>
            </w:r>
          </w:p>
          <w:p w14:paraId="38C68FDF" w14:textId="77777777" w:rsidR="007D7658" w:rsidRPr="007D7658" w:rsidRDefault="007D7658" w:rsidP="0018186F">
            <w:pPr>
              <w:numPr>
                <w:ilvl w:val="0"/>
                <w:numId w:val="30"/>
              </w:numPr>
              <w:ind w:left="426" w:right="187" w:hanging="426"/>
              <w:contextualSpacing/>
              <w:jc w:val="both"/>
              <w:rPr>
                <w:rFonts w:ascii="Arial" w:hAnsi="Arial"/>
                <w:szCs w:val="32"/>
                <w:lang w:val="en-US"/>
              </w:rPr>
            </w:pPr>
            <w:r w:rsidRPr="007D7658">
              <w:rPr>
                <w:rFonts w:ascii="Arial" w:hAnsi="Arial"/>
                <w:szCs w:val="32"/>
                <w:lang w:val="en-US"/>
              </w:rPr>
              <w:t>Summary of changes – Waratah Precinct Design Response LPP Relationship to SPP 7.3 R-Codes</w:t>
            </w:r>
          </w:p>
        </w:tc>
      </w:tr>
    </w:tbl>
    <w:p w14:paraId="32461DA2" w14:textId="77777777" w:rsidR="007D7658" w:rsidRPr="007D7658" w:rsidRDefault="007D7658" w:rsidP="00BC112D">
      <w:pPr>
        <w:ind w:right="187"/>
        <w:jc w:val="both"/>
        <w:rPr>
          <w:rFonts w:ascii="Arial" w:eastAsia="Calibri" w:hAnsi="Arial" w:cs="Arial"/>
          <w:b/>
          <w:szCs w:val="32"/>
          <w:lang w:val="en-US"/>
        </w:rPr>
      </w:pPr>
    </w:p>
    <w:p w14:paraId="46EB90F7"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Purpose</w:t>
      </w:r>
    </w:p>
    <w:p w14:paraId="562527A6" w14:textId="77777777" w:rsidR="007D7658" w:rsidRPr="007D7658" w:rsidRDefault="007D7658" w:rsidP="00BC112D">
      <w:pPr>
        <w:ind w:left="-284" w:right="187"/>
        <w:jc w:val="both"/>
        <w:rPr>
          <w:rFonts w:ascii="Arial" w:eastAsia="Calibri" w:hAnsi="Arial" w:cs="Arial"/>
          <w:b/>
          <w:szCs w:val="32"/>
          <w:lang w:val="en-US"/>
        </w:rPr>
      </w:pPr>
    </w:p>
    <w:p w14:paraId="6A6EF5ED"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purpose of this report is for Council to adopt for advertising the draft Waratah Design Response Local Planning Policy (the Policy), found in </w:t>
      </w:r>
      <w:r w:rsidRPr="007D7658">
        <w:rPr>
          <w:rFonts w:ascii="Arial" w:eastAsia="Calibri" w:hAnsi="Arial" w:cs="Arial"/>
          <w:b/>
          <w:bCs/>
          <w:szCs w:val="32"/>
          <w:lang w:val="en-US"/>
        </w:rPr>
        <w:t>Attachment 1</w:t>
      </w:r>
      <w:r w:rsidRPr="007D7658">
        <w:rPr>
          <w:rFonts w:ascii="Arial" w:eastAsia="Calibri" w:hAnsi="Arial" w:cs="Arial"/>
          <w:szCs w:val="32"/>
          <w:lang w:val="en-US"/>
        </w:rPr>
        <w:t xml:space="preserve">. </w:t>
      </w:r>
    </w:p>
    <w:p w14:paraId="3DDD7125" w14:textId="6595A030" w:rsidR="007D7658" w:rsidRDefault="007D7658" w:rsidP="00BC112D">
      <w:pPr>
        <w:ind w:left="-284" w:right="187"/>
        <w:jc w:val="both"/>
        <w:rPr>
          <w:rFonts w:ascii="Arial" w:eastAsia="Calibri" w:hAnsi="Arial" w:cs="Arial"/>
          <w:szCs w:val="32"/>
          <w:lang w:val="en-US"/>
        </w:rPr>
      </w:pPr>
    </w:p>
    <w:p w14:paraId="382F43EE" w14:textId="77777777" w:rsidR="00994E7B" w:rsidRPr="007D7658" w:rsidRDefault="00994E7B" w:rsidP="00BC112D">
      <w:pPr>
        <w:ind w:left="-284" w:right="187"/>
        <w:jc w:val="both"/>
        <w:rPr>
          <w:rFonts w:ascii="Arial" w:eastAsia="Calibri" w:hAnsi="Arial" w:cs="Arial"/>
          <w:szCs w:val="32"/>
          <w:lang w:val="en-US"/>
        </w:rPr>
      </w:pPr>
    </w:p>
    <w:p w14:paraId="734A6F6E"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Recommendation</w:t>
      </w:r>
    </w:p>
    <w:p w14:paraId="09A1CABF" w14:textId="77777777" w:rsidR="007D7658" w:rsidRPr="007D7658" w:rsidRDefault="007D7658" w:rsidP="00BC112D">
      <w:pPr>
        <w:ind w:left="-284" w:right="187"/>
        <w:jc w:val="both"/>
        <w:rPr>
          <w:rFonts w:ascii="Arial" w:eastAsia="Calibri" w:hAnsi="Arial" w:cs="Arial"/>
          <w:b/>
          <w:color w:val="17365D"/>
          <w:szCs w:val="24"/>
          <w:highlight w:val="yellow"/>
          <w:lang w:val="en-US"/>
        </w:rPr>
      </w:pPr>
    </w:p>
    <w:p w14:paraId="1EEBB790" w14:textId="77777777" w:rsidR="007D7658" w:rsidRPr="007D7658" w:rsidRDefault="007D7658" w:rsidP="00BC112D">
      <w:pPr>
        <w:ind w:left="-284" w:right="187"/>
        <w:jc w:val="both"/>
        <w:rPr>
          <w:rFonts w:ascii="Arial" w:eastAsia="Calibri" w:hAnsi="Arial" w:cs="Arial"/>
          <w:b/>
          <w:color w:val="17365D"/>
          <w:szCs w:val="24"/>
          <w:lang w:val="en-US"/>
        </w:rPr>
      </w:pPr>
      <w:r w:rsidRPr="007D7658">
        <w:rPr>
          <w:rFonts w:ascii="Arial" w:eastAsia="Calibri" w:hAnsi="Arial" w:cs="Arial"/>
          <w:b/>
          <w:color w:val="17365D"/>
          <w:szCs w:val="24"/>
          <w:lang w:val="en-US"/>
        </w:rPr>
        <w:t>That Council:</w:t>
      </w:r>
    </w:p>
    <w:p w14:paraId="53EDCF4D" w14:textId="77777777" w:rsidR="007D7658" w:rsidRPr="007D7658" w:rsidRDefault="007D7658" w:rsidP="00BC112D">
      <w:pPr>
        <w:ind w:left="-284" w:right="187"/>
        <w:jc w:val="both"/>
        <w:rPr>
          <w:rFonts w:ascii="Arial" w:eastAsia="Calibri" w:hAnsi="Arial" w:cs="Arial"/>
          <w:b/>
          <w:color w:val="17365D"/>
          <w:szCs w:val="24"/>
          <w:lang w:val="en-US"/>
        </w:rPr>
      </w:pPr>
    </w:p>
    <w:p w14:paraId="65369B75" w14:textId="77777777" w:rsidR="007D7658" w:rsidRPr="007D7658" w:rsidRDefault="007D7658" w:rsidP="0018186F">
      <w:pPr>
        <w:numPr>
          <w:ilvl w:val="0"/>
          <w:numId w:val="29"/>
        </w:numPr>
        <w:spacing w:line="276" w:lineRule="auto"/>
        <w:ind w:left="284" w:right="187" w:hanging="568"/>
        <w:contextualSpacing/>
        <w:jc w:val="both"/>
        <w:rPr>
          <w:rFonts w:ascii="Arial" w:eastAsia="Calibri" w:hAnsi="Arial" w:cs="Arial"/>
          <w:b/>
          <w:bCs/>
          <w:color w:val="17365D"/>
          <w:szCs w:val="24"/>
          <w:lang w:val="en-GB"/>
        </w:rPr>
      </w:pPr>
      <w:r w:rsidRPr="007D7658">
        <w:rPr>
          <w:rFonts w:ascii="Arial" w:eastAsia="Calibri" w:hAnsi="Arial" w:cs="Arial"/>
          <w:b/>
          <w:color w:val="17365D"/>
          <w:szCs w:val="24"/>
          <w:lang w:val="en-US"/>
        </w:rPr>
        <w:t xml:space="preserve">adopts the Draft Waratah Design Response Local Planning Policy for advertising in accordance with Clause 4 of the Deemed Provisions of Schedule 2 of the Planning and Development (Local Planning Schemes) Regulations 2015 the Waratah Precinct Design Response Local Planning Policy; </w:t>
      </w:r>
    </w:p>
    <w:p w14:paraId="7AF6B336" w14:textId="77777777" w:rsidR="007D7658" w:rsidRPr="007D7658" w:rsidRDefault="007D7658" w:rsidP="00BC112D">
      <w:pPr>
        <w:ind w:left="284" w:right="187" w:hanging="568"/>
        <w:contextualSpacing/>
        <w:jc w:val="both"/>
        <w:rPr>
          <w:rFonts w:ascii="Arial" w:eastAsia="Calibri" w:hAnsi="Arial" w:cs="Arial"/>
          <w:b/>
          <w:bCs/>
          <w:color w:val="17365D"/>
          <w:szCs w:val="24"/>
          <w:lang w:val="en-GB"/>
        </w:rPr>
      </w:pPr>
    </w:p>
    <w:p w14:paraId="65462B68" w14:textId="77777777" w:rsidR="007D7658" w:rsidRPr="007D7658" w:rsidRDefault="007D7658" w:rsidP="0018186F">
      <w:pPr>
        <w:numPr>
          <w:ilvl w:val="0"/>
          <w:numId w:val="29"/>
        </w:numPr>
        <w:spacing w:line="276" w:lineRule="auto"/>
        <w:ind w:left="284" w:right="187" w:hanging="568"/>
        <w:contextualSpacing/>
        <w:jc w:val="both"/>
        <w:rPr>
          <w:rFonts w:ascii="Arial" w:eastAsia="Calibri" w:hAnsi="Arial" w:cs="Arial"/>
          <w:b/>
          <w:bCs/>
          <w:color w:val="17365D"/>
          <w:szCs w:val="24"/>
          <w:lang w:val="en-GB"/>
        </w:rPr>
      </w:pPr>
      <w:r w:rsidRPr="007D7658">
        <w:rPr>
          <w:rFonts w:ascii="Arial" w:eastAsia="Calibri" w:hAnsi="Arial" w:cs="Arial"/>
          <w:b/>
          <w:color w:val="17365D"/>
          <w:szCs w:val="24"/>
          <w:lang w:val="en-US"/>
        </w:rPr>
        <w:t>notes that the advertising period will be for a minimum of 28 days; and</w:t>
      </w:r>
      <w:r w:rsidRPr="007D7658">
        <w:rPr>
          <w:rFonts w:ascii="Arial" w:eastAsia="Calibri" w:hAnsi="Arial" w:cs="Arial"/>
          <w:b/>
          <w:color w:val="17365D"/>
          <w:szCs w:val="24"/>
          <w:lang w:val="en-US"/>
        </w:rPr>
        <w:br/>
      </w:r>
    </w:p>
    <w:p w14:paraId="4FFC1A4F" w14:textId="77777777" w:rsidR="007D7658" w:rsidRPr="007D7658" w:rsidRDefault="007D7658" w:rsidP="0018186F">
      <w:pPr>
        <w:numPr>
          <w:ilvl w:val="0"/>
          <w:numId w:val="29"/>
        </w:numPr>
        <w:spacing w:line="276" w:lineRule="auto"/>
        <w:ind w:left="284" w:right="187" w:hanging="568"/>
        <w:contextualSpacing/>
        <w:jc w:val="both"/>
        <w:rPr>
          <w:rFonts w:ascii="Arial" w:eastAsia="Calibri" w:hAnsi="Arial" w:cs="Arial"/>
          <w:b/>
          <w:color w:val="17365D"/>
          <w:szCs w:val="24"/>
          <w:lang w:val="en-US"/>
        </w:rPr>
      </w:pPr>
      <w:r w:rsidRPr="007D7658">
        <w:rPr>
          <w:rFonts w:ascii="Arial" w:eastAsia="Calibri" w:hAnsi="Arial" w:cs="Arial"/>
          <w:b/>
          <w:color w:val="17365D"/>
          <w:szCs w:val="24"/>
          <w:lang w:val="en-US"/>
        </w:rPr>
        <w:t>requests the Chief Executive Officer prepare a Discussion Paper to consider the merits of the laneway route and specification, which is to be discussed at a Concept Forum prior to the Policy being further considered.</w:t>
      </w:r>
    </w:p>
    <w:p w14:paraId="158A2743" w14:textId="6C422896" w:rsidR="007D7658" w:rsidRDefault="007D7658" w:rsidP="00BC112D">
      <w:pPr>
        <w:ind w:right="187"/>
        <w:jc w:val="both"/>
        <w:rPr>
          <w:rFonts w:ascii="Arial" w:eastAsia="Calibri" w:hAnsi="Arial" w:cs="Arial"/>
          <w:b/>
          <w:color w:val="17365D"/>
          <w:sz w:val="28"/>
          <w:szCs w:val="32"/>
          <w:lang w:val="en-US"/>
        </w:rPr>
      </w:pPr>
    </w:p>
    <w:p w14:paraId="411BE10E" w14:textId="77777777" w:rsidR="00994E7B" w:rsidRPr="007D7658" w:rsidRDefault="00994E7B" w:rsidP="00BC112D">
      <w:pPr>
        <w:ind w:right="187"/>
        <w:jc w:val="both"/>
        <w:rPr>
          <w:rFonts w:ascii="Arial" w:eastAsia="Calibri" w:hAnsi="Arial" w:cs="Arial"/>
          <w:b/>
          <w:color w:val="17365D"/>
          <w:sz w:val="28"/>
          <w:szCs w:val="32"/>
          <w:lang w:val="en-US"/>
        </w:rPr>
      </w:pPr>
    </w:p>
    <w:p w14:paraId="7010F1A8" w14:textId="77777777" w:rsidR="007D7658" w:rsidRPr="007D7658" w:rsidRDefault="007D7658" w:rsidP="00BC112D">
      <w:pPr>
        <w:ind w:left="-284" w:right="187"/>
        <w:jc w:val="both"/>
        <w:rPr>
          <w:rFonts w:ascii="Arial" w:eastAsia="Calibri" w:hAnsi="Arial" w:cs="Arial"/>
          <w:b/>
          <w:szCs w:val="24"/>
          <w:lang w:val="en-US"/>
        </w:rPr>
      </w:pPr>
      <w:r w:rsidRPr="007D7658">
        <w:rPr>
          <w:rFonts w:ascii="Arial" w:eastAsia="Calibri" w:hAnsi="Arial" w:cs="Arial"/>
          <w:b/>
          <w:color w:val="17365D"/>
          <w:sz w:val="28"/>
          <w:szCs w:val="32"/>
          <w:lang w:val="en-US"/>
        </w:rPr>
        <w:t>Voting Requirement</w:t>
      </w:r>
    </w:p>
    <w:p w14:paraId="55139C56" w14:textId="77777777" w:rsidR="007D7658" w:rsidRPr="007D7658" w:rsidRDefault="007D7658" w:rsidP="00BC112D">
      <w:pPr>
        <w:ind w:left="-284" w:right="187"/>
        <w:jc w:val="both"/>
        <w:rPr>
          <w:rFonts w:ascii="Arial" w:eastAsia="Calibri" w:hAnsi="Arial" w:cs="Arial"/>
          <w:color w:val="000000"/>
          <w:szCs w:val="24"/>
          <w:lang w:val="en-GB"/>
        </w:rPr>
      </w:pPr>
    </w:p>
    <w:p w14:paraId="6C617511" w14:textId="77777777" w:rsidR="007D7658" w:rsidRPr="007D7658" w:rsidRDefault="007D7658" w:rsidP="00BC112D">
      <w:pPr>
        <w:ind w:left="-284" w:right="187"/>
        <w:jc w:val="both"/>
        <w:rPr>
          <w:rFonts w:ascii="Arial" w:eastAsia="Calibri" w:hAnsi="Arial" w:cs="Arial"/>
          <w:color w:val="000000"/>
          <w:szCs w:val="24"/>
          <w:lang w:val="en-GB"/>
        </w:rPr>
      </w:pPr>
      <w:r w:rsidRPr="007D7658">
        <w:rPr>
          <w:rFonts w:ascii="Arial" w:eastAsia="Calibri" w:hAnsi="Arial" w:cs="Arial"/>
          <w:color w:val="000000"/>
          <w:szCs w:val="24"/>
          <w:lang w:val="en-GB"/>
        </w:rPr>
        <w:t xml:space="preserve">Simple Majority </w:t>
      </w:r>
    </w:p>
    <w:p w14:paraId="62C12839" w14:textId="5E4645C7" w:rsidR="00994E7B" w:rsidRDefault="00994E7B" w:rsidP="00BC112D">
      <w:pPr>
        <w:ind w:left="-284" w:right="187"/>
        <w:jc w:val="both"/>
        <w:rPr>
          <w:rFonts w:ascii="Arial" w:eastAsia="Calibri" w:hAnsi="Arial" w:cs="Arial"/>
          <w:b/>
          <w:sz w:val="28"/>
          <w:szCs w:val="32"/>
          <w:lang w:val="en-US"/>
        </w:rPr>
      </w:pPr>
    </w:p>
    <w:p w14:paraId="48EFDC14" w14:textId="34DABD9D" w:rsidR="00994E7B" w:rsidRDefault="00994E7B" w:rsidP="00BC112D">
      <w:pPr>
        <w:ind w:left="-284" w:right="187"/>
        <w:jc w:val="both"/>
        <w:rPr>
          <w:rFonts w:ascii="Arial" w:eastAsia="Calibri" w:hAnsi="Arial" w:cs="Arial"/>
          <w:b/>
          <w:sz w:val="28"/>
          <w:szCs w:val="32"/>
          <w:lang w:val="en-US"/>
        </w:rPr>
      </w:pPr>
    </w:p>
    <w:p w14:paraId="1491BE05"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lastRenderedPageBreak/>
        <w:t>Executive Summary</w:t>
      </w:r>
    </w:p>
    <w:p w14:paraId="36339145" w14:textId="77777777" w:rsidR="007D7658" w:rsidRPr="007D7658" w:rsidRDefault="007D7658" w:rsidP="00BC112D">
      <w:pPr>
        <w:ind w:left="-567" w:right="187"/>
        <w:jc w:val="both"/>
        <w:rPr>
          <w:rFonts w:ascii="Arial" w:eastAsia="Calibri" w:hAnsi="Arial" w:cs="Arial"/>
          <w:b/>
          <w:color w:val="17365D"/>
          <w:sz w:val="28"/>
          <w:szCs w:val="32"/>
          <w:lang w:val="en-US"/>
        </w:rPr>
      </w:pPr>
    </w:p>
    <w:p w14:paraId="7358DA88"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Policy seeks to nuance the built form guidance of State Planning Policy 7.3 - Residential Design Codes (R-Codes), providing localised and contextually appropriate built form controls and design guidance for the Waratah precinct. This report provides an overview of the process the City undertook to create the Policy, a breakdown of the Policy structure and its strategic intent.</w:t>
      </w:r>
    </w:p>
    <w:p w14:paraId="32C484C6" w14:textId="77777777" w:rsidR="007D7658" w:rsidRPr="007D7658" w:rsidRDefault="007D7658" w:rsidP="00BC112D">
      <w:pPr>
        <w:ind w:left="-284" w:right="187"/>
        <w:jc w:val="both"/>
        <w:rPr>
          <w:rFonts w:ascii="Arial" w:eastAsia="Calibri" w:hAnsi="Arial" w:cs="Arial"/>
          <w:szCs w:val="32"/>
          <w:lang w:val="en-US"/>
        </w:rPr>
      </w:pPr>
    </w:p>
    <w:p w14:paraId="38267307"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Policy process began with research into the context and character of the precinct and built form modelling for future development provisions in consideration of this character and context. Key character drivers for the Waratah precinct were identified as generous front and rear setbacks to dwellings, large areas of mature landscaping in the private and public realm, and an open streetscape feel. </w:t>
      </w:r>
    </w:p>
    <w:p w14:paraId="361797E1" w14:textId="77777777" w:rsidR="007D7658" w:rsidRPr="007D7658" w:rsidRDefault="007D7658" w:rsidP="00BC112D">
      <w:pPr>
        <w:ind w:left="-284" w:right="187"/>
        <w:jc w:val="both"/>
        <w:rPr>
          <w:rFonts w:ascii="Arial" w:eastAsia="Calibri" w:hAnsi="Arial" w:cs="Arial"/>
          <w:szCs w:val="32"/>
          <w:lang w:val="en-US"/>
        </w:rPr>
      </w:pPr>
    </w:p>
    <w:p w14:paraId="422A5F64"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6E9A5232" w14:textId="77777777" w:rsidR="007D7658" w:rsidRPr="007D7658" w:rsidRDefault="007D7658" w:rsidP="00BC112D">
      <w:pPr>
        <w:ind w:left="-284" w:right="187"/>
        <w:jc w:val="both"/>
        <w:rPr>
          <w:rFonts w:ascii="Arial" w:eastAsia="Calibri" w:hAnsi="Arial" w:cs="Arial"/>
          <w:szCs w:val="32"/>
          <w:lang w:val="en-US"/>
        </w:rPr>
      </w:pPr>
    </w:p>
    <w:p w14:paraId="31504452"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Policy breaks the Waratah precinct into four sub-precinct areas, with each having their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zoning and lot orientation. The report discusses the specific aspects of the character and context research, built form modelling and engagement outcomes that have influenced these provisions. </w:t>
      </w:r>
    </w:p>
    <w:p w14:paraId="6F59D6E0" w14:textId="77777777" w:rsidR="007D7658" w:rsidRPr="007D7658" w:rsidRDefault="007D7658" w:rsidP="00BC112D">
      <w:pPr>
        <w:ind w:left="-284" w:right="187"/>
        <w:jc w:val="both"/>
        <w:rPr>
          <w:rFonts w:ascii="Arial" w:eastAsia="Calibri" w:hAnsi="Arial" w:cs="Arial"/>
          <w:szCs w:val="32"/>
          <w:lang w:val="en-US"/>
        </w:rPr>
      </w:pPr>
    </w:p>
    <w:p w14:paraId="64954E74"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Each modification to the planning framework is justified and assessed against the provisions of the R-Codes. This report includes information on the state planning documentation, and how this Policy interrelates with these documents. This report also details the legislative requirements of creating and processing the Policy, which aspects of the Policy require approval from the WAPC, and guides Council on the next steps in the policy adoption process.</w:t>
      </w:r>
    </w:p>
    <w:p w14:paraId="4EEF9460" w14:textId="77777777" w:rsidR="007D7658" w:rsidRPr="007D7658" w:rsidRDefault="007D7658" w:rsidP="00BC112D">
      <w:pPr>
        <w:ind w:left="-284" w:right="187"/>
        <w:jc w:val="both"/>
        <w:rPr>
          <w:rFonts w:ascii="Arial" w:eastAsia="Calibri" w:hAnsi="Arial" w:cs="Arial"/>
          <w:b/>
          <w:color w:val="17365D"/>
          <w:sz w:val="28"/>
          <w:szCs w:val="32"/>
          <w:lang w:val="en-US"/>
        </w:rPr>
      </w:pPr>
    </w:p>
    <w:p w14:paraId="581C17B7"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 xml:space="preserve">Background </w:t>
      </w:r>
    </w:p>
    <w:p w14:paraId="48C6B673" w14:textId="77777777" w:rsidR="007D7658" w:rsidRPr="007D7658" w:rsidRDefault="007D7658" w:rsidP="00BC112D">
      <w:pPr>
        <w:ind w:left="-284" w:right="187"/>
        <w:jc w:val="both"/>
        <w:rPr>
          <w:rFonts w:ascii="Arial" w:eastAsia="Calibri" w:hAnsi="Arial" w:cs="Arial"/>
          <w:b/>
          <w:color w:val="17365D"/>
          <w:sz w:val="28"/>
          <w:szCs w:val="32"/>
          <w:lang w:val="en-US"/>
        </w:rPr>
      </w:pPr>
    </w:p>
    <w:p w14:paraId="0A5233FF" w14:textId="77777777" w:rsidR="007D7658" w:rsidRPr="007D7658" w:rsidRDefault="007D7658" w:rsidP="00BC112D">
      <w:pPr>
        <w:ind w:left="-284" w:right="187"/>
        <w:jc w:val="both"/>
        <w:rPr>
          <w:rFonts w:ascii="Arial" w:eastAsia="Calibri" w:hAnsi="Arial" w:cs="Arial"/>
          <w:b/>
          <w:bCs/>
          <w:szCs w:val="32"/>
          <w:lang w:val="en-US"/>
        </w:rPr>
      </w:pPr>
      <w:r w:rsidRPr="007D7658">
        <w:rPr>
          <w:rFonts w:ascii="Arial" w:eastAsia="Calibri" w:hAnsi="Arial" w:cs="Arial"/>
          <w:b/>
          <w:bCs/>
          <w:szCs w:val="32"/>
          <w:lang w:val="en-US"/>
        </w:rPr>
        <w:t>Built Form Modelling</w:t>
      </w:r>
    </w:p>
    <w:p w14:paraId="0EA1656D"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szCs w:val="32"/>
          <w:lang w:val="en-US"/>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7D7658">
        <w:rPr>
          <w:rFonts w:ascii="Arial" w:eastAsia="Calibri" w:hAnsi="Arial" w:cs="Arial"/>
          <w:color w:val="000000"/>
          <w:szCs w:val="24"/>
          <w:shd w:val="clear" w:color="auto" w:fill="FFFFFF"/>
          <w:lang w:val="en-GB"/>
        </w:rPr>
        <w:t xml:space="preserve">In January 2020 the City engaged consultants to undertake built form modelling for the Broadway, Nedlands Town Centre, and Waratah precincts. </w:t>
      </w:r>
    </w:p>
    <w:p w14:paraId="60BCCB61"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45D33EB3"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built form modelling work included the following deliverables:</w:t>
      </w:r>
    </w:p>
    <w:p w14:paraId="54193989" w14:textId="77777777" w:rsidR="007D7658" w:rsidRPr="007D7658" w:rsidRDefault="007D7658" w:rsidP="00BC112D">
      <w:pPr>
        <w:ind w:left="-567" w:right="187"/>
        <w:jc w:val="both"/>
        <w:rPr>
          <w:rFonts w:ascii="Arial" w:eastAsia="Calibri" w:hAnsi="Arial" w:cs="Arial"/>
          <w:b/>
          <w:color w:val="17365D"/>
          <w:sz w:val="28"/>
          <w:szCs w:val="32"/>
          <w:lang w:val="en-US"/>
        </w:rPr>
      </w:pPr>
    </w:p>
    <w:p w14:paraId="66C114CF" w14:textId="77777777" w:rsidR="007D7658" w:rsidRPr="007D7658" w:rsidRDefault="007D7658" w:rsidP="0018186F">
      <w:pPr>
        <w:numPr>
          <w:ilvl w:val="0"/>
          <w:numId w:val="28"/>
        </w:numPr>
        <w:tabs>
          <w:tab w:val="num" w:pos="0"/>
        </w:tabs>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Local distinctiveness study</w:t>
      </w:r>
    </w:p>
    <w:p w14:paraId="18483373" w14:textId="77777777" w:rsidR="007D7658" w:rsidRPr="007D7658" w:rsidRDefault="007D7658" w:rsidP="0018186F">
      <w:pPr>
        <w:numPr>
          <w:ilvl w:val="0"/>
          <w:numId w:val="28"/>
        </w:numPr>
        <w:tabs>
          <w:tab w:val="num" w:pos="0"/>
        </w:tabs>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Context analysis</w:t>
      </w:r>
    </w:p>
    <w:p w14:paraId="24EA8BFC" w14:textId="77777777" w:rsidR="007D7658" w:rsidRPr="007D7658" w:rsidRDefault="007D7658" w:rsidP="0018186F">
      <w:pPr>
        <w:numPr>
          <w:ilvl w:val="0"/>
          <w:numId w:val="28"/>
        </w:numPr>
        <w:tabs>
          <w:tab w:val="num" w:pos="0"/>
        </w:tabs>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Modelling and built form controls</w:t>
      </w:r>
    </w:p>
    <w:p w14:paraId="567C5733"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lastRenderedPageBreak/>
        <w:t>The local distinctiveness study and context analysis for the Waratah precinct were presented to Council at the 25 August 2020 Ordinary Council Meeting. At this meeting, Council resolved that the local distinctiveness studies should be referenced in the assessment of Development Applications, and that they would assist in informing the development of built form modelling.</w:t>
      </w:r>
    </w:p>
    <w:p w14:paraId="7B2A2DAB" w14:textId="77777777" w:rsidR="007D7658" w:rsidRPr="007D7658" w:rsidRDefault="007D7658" w:rsidP="00BC112D">
      <w:pPr>
        <w:ind w:left="-284" w:right="187"/>
        <w:jc w:val="both"/>
        <w:rPr>
          <w:rFonts w:ascii="Arial" w:eastAsia="Calibri" w:hAnsi="Arial" w:cs="Arial"/>
          <w:szCs w:val="32"/>
          <w:lang w:val="en-US"/>
        </w:rPr>
      </w:pPr>
    </w:p>
    <w:p w14:paraId="1C26F9C7" w14:textId="77777777" w:rsidR="007D7658" w:rsidRPr="007D7658" w:rsidRDefault="007D7658" w:rsidP="00BC112D">
      <w:pPr>
        <w:ind w:left="-284" w:right="187"/>
        <w:jc w:val="both"/>
        <w:rPr>
          <w:rFonts w:ascii="Arial" w:eastAsia="Calibri" w:hAnsi="Arial" w:cs="Arial"/>
          <w:b/>
          <w:bCs/>
          <w:color w:val="000000"/>
          <w:szCs w:val="24"/>
          <w:shd w:val="clear" w:color="auto" w:fill="FFFFFF"/>
          <w:lang w:val="en-GB"/>
        </w:rPr>
      </w:pPr>
      <w:r w:rsidRPr="007D7658">
        <w:rPr>
          <w:rFonts w:ascii="Arial" w:eastAsia="Calibri" w:hAnsi="Arial" w:cs="Arial"/>
          <w:b/>
          <w:bCs/>
          <w:color w:val="000000"/>
          <w:szCs w:val="24"/>
          <w:shd w:val="clear" w:color="auto" w:fill="FFFFFF"/>
          <w:lang w:val="en-GB"/>
        </w:rPr>
        <w:t>Community Engagement</w:t>
      </w:r>
    </w:p>
    <w:p w14:paraId="1E48F620"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final deliverables of the built form modelling work were provided to the City in April 2021. The City then proceeded to the community engagement phase of the precinct planning work, using key elements of the built form modelling completed to engage with the Community Reference Group (CRG) at workshops. Broader community engagement was also carried out via an Open House (drop-in session) and a community survey. These methods allowed all residents within the City to comment on the desired future character of the Waratah Precinct area. Further details of community engagement activities for this project are outlined below in the Consultation section.</w:t>
      </w:r>
    </w:p>
    <w:p w14:paraId="7016F141"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3B323D54"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 3.5 million.  The Policy has been reviewed internally and externally, to ensure that the provisions translate effectively into quality built form outcomes.</w:t>
      </w:r>
    </w:p>
    <w:p w14:paraId="11679CF4" w14:textId="2B031A0C" w:rsidR="007D7658" w:rsidRDefault="007D7658" w:rsidP="00BC112D">
      <w:pPr>
        <w:ind w:left="-284" w:right="187"/>
        <w:jc w:val="both"/>
        <w:rPr>
          <w:rFonts w:ascii="Arial" w:eastAsia="Calibri" w:hAnsi="Arial" w:cs="Arial"/>
          <w:b/>
          <w:color w:val="17365D"/>
          <w:sz w:val="28"/>
          <w:szCs w:val="32"/>
          <w:lang w:val="en-US"/>
        </w:rPr>
      </w:pPr>
    </w:p>
    <w:p w14:paraId="310B07DE" w14:textId="77777777" w:rsidR="009336C6" w:rsidRPr="007D7658" w:rsidRDefault="009336C6" w:rsidP="00BC112D">
      <w:pPr>
        <w:ind w:left="-284" w:right="187"/>
        <w:jc w:val="both"/>
        <w:rPr>
          <w:rFonts w:ascii="Arial" w:eastAsia="Calibri" w:hAnsi="Arial" w:cs="Arial"/>
          <w:b/>
          <w:color w:val="17365D"/>
          <w:sz w:val="28"/>
          <w:szCs w:val="32"/>
          <w:lang w:val="en-US"/>
        </w:rPr>
      </w:pPr>
    </w:p>
    <w:p w14:paraId="4EFD0386"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Discussion</w:t>
      </w:r>
    </w:p>
    <w:p w14:paraId="5B7CFF13" w14:textId="77777777" w:rsidR="007D7658" w:rsidRPr="007D7658" w:rsidRDefault="007D7658" w:rsidP="00BC112D">
      <w:pPr>
        <w:ind w:left="-284" w:right="187"/>
        <w:jc w:val="both"/>
        <w:rPr>
          <w:rFonts w:ascii="Arial" w:eastAsia="Calibri" w:hAnsi="Arial" w:cs="Arial"/>
          <w:b/>
          <w:color w:val="17365D"/>
          <w:sz w:val="28"/>
          <w:szCs w:val="32"/>
          <w:lang w:val="en-US"/>
        </w:rPr>
      </w:pPr>
    </w:p>
    <w:p w14:paraId="65525C1C" w14:textId="77777777" w:rsidR="007D7658" w:rsidRPr="007D7658" w:rsidRDefault="007D7658" w:rsidP="00BC112D">
      <w:pPr>
        <w:ind w:left="-284" w:right="187"/>
        <w:jc w:val="both"/>
        <w:rPr>
          <w:rFonts w:ascii="Arial" w:eastAsia="Calibri" w:hAnsi="Arial" w:cs="Arial"/>
          <w:b/>
          <w:bCs/>
          <w:szCs w:val="32"/>
          <w:lang w:val="en-US"/>
        </w:rPr>
      </w:pPr>
      <w:r w:rsidRPr="007D7658">
        <w:rPr>
          <w:rFonts w:ascii="Arial" w:eastAsia="Calibri" w:hAnsi="Arial" w:cs="Arial"/>
          <w:b/>
          <w:bCs/>
          <w:szCs w:val="32"/>
          <w:lang w:val="en-US"/>
        </w:rPr>
        <w:t>State Planning Policy 7.2 – Precinct Design Guidelines</w:t>
      </w:r>
    </w:p>
    <w:p w14:paraId="23A480B4"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Under SPP 7.2, the Waratah Precinct is an example of a precinct in a well-established urban area that is in transition. The Waratah Precinct is identified as a Residential/Mixed Use Precinct. The precinct plan or policy for a Residential/Mixed Use Precinct should focus on the following key objectives:</w:t>
      </w:r>
    </w:p>
    <w:p w14:paraId="78EA4DC2" w14:textId="77777777" w:rsidR="007D7658" w:rsidRPr="007D7658" w:rsidRDefault="007D7658" w:rsidP="00BC112D">
      <w:pPr>
        <w:ind w:left="-284" w:right="187"/>
        <w:jc w:val="both"/>
        <w:rPr>
          <w:rFonts w:ascii="Calibri" w:eastAsia="Calibri" w:hAnsi="Calibri" w:cs="Arial"/>
          <w:color w:val="000000"/>
          <w:sz w:val="22"/>
          <w:szCs w:val="22"/>
          <w:shd w:val="clear" w:color="auto" w:fill="FFFFFF"/>
          <w:lang w:val="en-GB"/>
        </w:rPr>
      </w:pPr>
    </w:p>
    <w:p w14:paraId="4FB5F98C"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Guide subdivisions, amalgamation, and development to increase density and high-quality outcomes;</w:t>
      </w:r>
    </w:p>
    <w:p w14:paraId="13334342"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Enhance urban amenity by detailing lot/building orientation and access arrangements;</w:t>
      </w:r>
    </w:p>
    <w:p w14:paraId="30A7F4D3"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Strengthening green networks through the enhancement of urban tree canopy and improved interfaces between the public and private realm; and</w:t>
      </w:r>
    </w:p>
    <w:p w14:paraId="3667FED2"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Ensure the design supports safe access and encourages public transport, walking and cycling.</w:t>
      </w:r>
    </w:p>
    <w:p w14:paraId="4EA792A8" w14:textId="0F3995E6" w:rsidR="007D7658" w:rsidRDefault="007D7658" w:rsidP="00BC112D">
      <w:pPr>
        <w:ind w:right="187"/>
        <w:jc w:val="both"/>
        <w:rPr>
          <w:rFonts w:ascii="Arial" w:eastAsia="Calibri" w:hAnsi="Arial" w:cs="Arial"/>
          <w:szCs w:val="32"/>
          <w:lang w:val="en-US"/>
        </w:rPr>
      </w:pPr>
    </w:p>
    <w:p w14:paraId="2F3843E7" w14:textId="1C91BE9D" w:rsidR="009336C6" w:rsidRDefault="009336C6" w:rsidP="00BC112D">
      <w:pPr>
        <w:ind w:right="187"/>
        <w:jc w:val="both"/>
        <w:rPr>
          <w:rFonts w:ascii="Arial" w:eastAsia="Calibri" w:hAnsi="Arial" w:cs="Arial"/>
          <w:szCs w:val="32"/>
          <w:lang w:val="en-US"/>
        </w:rPr>
      </w:pPr>
    </w:p>
    <w:p w14:paraId="1E4A4605" w14:textId="77777777" w:rsidR="009336C6" w:rsidRPr="007D7658" w:rsidRDefault="009336C6" w:rsidP="00BC112D">
      <w:pPr>
        <w:ind w:right="187"/>
        <w:jc w:val="both"/>
        <w:rPr>
          <w:rFonts w:ascii="Arial" w:eastAsia="Calibri" w:hAnsi="Arial" w:cs="Arial"/>
          <w:szCs w:val="32"/>
          <w:lang w:val="en-US"/>
        </w:rPr>
      </w:pPr>
    </w:p>
    <w:p w14:paraId="0DB2251B"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lastRenderedPageBreak/>
        <w:t>The City followed the process set out in SPP 7.2 to create the Policy, including identifying the precinct area, engaging with the local community, creating a vision, ensuring the development proposal is feasible, and investigating how the precinct plans can result in benefit to the communities they are developed within.</w:t>
      </w:r>
    </w:p>
    <w:p w14:paraId="064629C5" w14:textId="77777777" w:rsidR="007D7658" w:rsidRPr="007D7658" w:rsidRDefault="007D7658" w:rsidP="00BC112D">
      <w:pPr>
        <w:ind w:left="-284" w:right="187"/>
        <w:jc w:val="both"/>
        <w:rPr>
          <w:rFonts w:ascii="Arial" w:eastAsia="Calibri" w:hAnsi="Arial" w:cs="Arial"/>
          <w:b/>
          <w:bCs/>
          <w:szCs w:val="32"/>
          <w:lang w:val="en-US"/>
        </w:rPr>
      </w:pPr>
    </w:p>
    <w:p w14:paraId="4CBD1D71" w14:textId="77777777" w:rsidR="007D7658" w:rsidRPr="007D7658" w:rsidRDefault="007D7658" w:rsidP="00BC112D">
      <w:pPr>
        <w:ind w:left="-284" w:right="187"/>
        <w:rPr>
          <w:rFonts w:ascii="Arial" w:eastAsia="Calibri" w:hAnsi="Arial" w:cs="Arial"/>
          <w:b/>
          <w:bCs/>
          <w:szCs w:val="32"/>
          <w:lang w:val="en-US"/>
        </w:rPr>
      </w:pPr>
      <w:r w:rsidRPr="007D7658">
        <w:rPr>
          <w:rFonts w:ascii="Arial" w:eastAsia="Calibri" w:hAnsi="Arial" w:cs="Arial"/>
          <w:b/>
          <w:bCs/>
          <w:szCs w:val="32"/>
          <w:lang w:val="en-US"/>
        </w:rPr>
        <w:t xml:space="preserve">Local Planning Strategy </w:t>
      </w:r>
    </w:p>
    <w:p w14:paraId="0E1F5EB5"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Strategy identifies that future development in the Dalkeith area should protect the established residential character of the Precinct, while also facilitating increased dwelling diversity. The Strategy states that development within Dalkeith should contribute to the Dalkeith neighbourhood centre on Waratah Avenue realizing its potential, and the increase of residential and non-residential development in this area.</w:t>
      </w:r>
    </w:p>
    <w:p w14:paraId="6480F362" w14:textId="77777777" w:rsidR="007D7658" w:rsidRPr="007D7658" w:rsidRDefault="007D7658" w:rsidP="00BC112D">
      <w:pPr>
        <w:ind w:left="-284" w:right="187"/>
        <w:jc w:val="both"/>
        <w:rPr>
          <w:rFonts w:ascii="Arial" w:eastAsia="Calibri" w:hAnsi="Arial" w:cs="Arial"/>
          <w:szCs w:val="32"/>
          <w:lang w:val="en-US"/>
        </w:rPr>
      </w:pPr>
    </w:p>
    <w:p w14:paraId="4205E831"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Policy responds to the Strategy’s vision for Dalkeith by promoting the desired future character of the area through the retention of large setbacks and the provision of significant landscaping. The Policy also promotes the revitalisation and continued development of the Dalkeith neighbourhood centre on Waratah Avenue, correlating with the Strategy’s priorities for the area.</w:t>
      </w:r>
    </w:p>
    <w:p w14:paraId="77A987B9" w14:textId="77777777" w:rsidR="007D7658" w:rsidRPr="007D7658" w:rsidRDefault="007D7658" w:rsidP="00BC112D">
      <w:pPr>
        <w:ind w:left="-284" w:right="187"/>
        <w:jc w:val="both"/>
        <w:rPr>
          <w:rFonts w:ascii="Arial" w:eastAsia="Calibri" w:hAnsi="Arial" w:cs="Arial"/>
          <w:szCs w:val="32"/>
          <w:lang w:val="en-US"/>
        </w:rPr>
      </w:pPr>
    </w:p>
    <w:p w14:paraId="3DC8C1F0"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gazettal of the City’s Local Planning Scheme No. 3 resulted in an increase in the density coding of the area surrounding the Waratah Avenue mixed-use zone. The City considered it appropriate to prepare a precinct policy for the area to ensure that development is guided in a contextually appropriate manner. In accordance with the Scheme and the Strategy, the Policy highlights the importance of quality urban design that interacts with the streetscape, protects the amenity of existing properties, and provides high quality living environments for the residents of the new developments. </w:t>
      </w:r>
    </w:p>
    <w:p w14:paraId="59C4E63C" w14:textId="77777777" w:rsidR="007D7658" w:rsidRPr="007D7658" w:rsidRDefault="007D7658" w:rsidP="00BC112D">
      <w:pPr>
        <w:ind w:left="-284" w:right="187"/>
        <w:jc w:val="both"/>
        <w:rPr>
          <w:rFonts w:ascii="Arial" w:eastAsia="Calibri" w:hAnsi="Arial" w:cs="Arial"/>
          <w:szCs w:val="32"/>
          <w:lang w:val="en-US"/>
        </w:rPr>
      </w:pPr>
    </w:p>
    <w:p w14:paraId="71C161A9"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Policy identifies that the area’s character is defined by large setbacks, mature landscaping and an open streetscape feel. The Policy encourages the preservation of the Waratah Precinct’s character and heritage through the maintenance of large setbacks and mature landscaping, whilst still allowing designers and homeowners the freedom to create homes using materials and styles that are mixed. This promotes new development that is respectful of the existing character of the area, whilst integrating the flexibility that was highlighted as crucial in feedback provided during community engagement. </w:t>
      </w:r>
    </w:p>
    <w:p w14:paraId="22CC96BE" w14:textId="77777777" w:rsidR="007D7658" w:rsidRPr="007D7658" w:rsidRDefault="007D7658" w:rsidP="00BC112D">
      <w:pPr>
        <w:ind w:left="-284" w:right="187"/>
        <w:jc w:val="both"/>
        <w:rPr>
          <w:rFonts w:ascii="Arial" w:eastAsia="Calibri" w:hAnsi="Arial" w:cs="Arial"/>
          <w:b/>
          <w:bCs/>
          <w:szCs w:val="32"/>
          <w:lang w:val="en-US"/>
        </w:rPr>
      </w:pPr>
    </w:p>
    <w:p w14:paraId="1DBFC4BA" w14:textId="77777777" w:rsidR="007D7658" w:rsidRPr="007D7658" w:rsidRDefault="007D7658" w:rsidP="00BC112D">
      <w:pPr>
        <w:ind w:left="-284" w:right="187"/>
        <w:jc w:val="both"/>
        <w:rPr>
          <w:rFonts w:ascii="Arial" w:eastAsia="Calibri" w:hAnsi="Arial" w:cs="Arial"/>
          <w:b/>
          <w:bCs/>
          <w:szCs w:val="32"/>
          <w:lang w:val="en-US"/>
        </w:rPr>
      </w:pPr>
      <w:r w:rsidRPr="007D7658">
        <w:rPr>
          <w:rFonts w:ascii="Arial" w:eastAsia="Calibri" w:hAnsi="Arial" w:cs="Arial"/>
          <w:b/>
          <w:bCs/>
          <w:szCs w:val="32"/>
          <w:lang w:val="en-US"/>
        </w:rPr>
        <w:t>Local Planning Scheme No. 3</w:t>
      </w:r>
    </w:p>
    <w:p w14:paraId="60EAD4E8"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Scheme identifies the Waratah Avenue commercial sites as being within the Mixed-Use zone. This strip forms the centre of the precinct area and is one of two areas of the precinct that isn’t zoned Residential. The Local Centre, which consists of four lots at the corner of Waratah Avenue and Robert Street, is the second non-Residential zoned area.</w:t>
      </w:r>
    </w:p>
    <w:p w14:paraId="2BF6B11C" w14:textId="77777777" w:rsidR="007D7658" w:rsidRPr="007D7658" w:rsidRDefault="007D7658" w:rsidP="00BC112D">
      <w:pPr>
        <w:ind w:left="-284" w:right="187"/>
        <w:jc w:val="both"/>
        <w:rPr>
          <w:rFonts w:ascii="Arial" w:eastAsia="Calibri" w:hAnsi="Arial" w:cs="Arial"/>
          <w:szCs w:val="32"/>
          <w:lang w:val="en-US"/>
        </w:rPr>
      </w:pPr>
    </w:p>
    <w:p w14:paraId="31F53712"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City’s Local Planning Scheme No. 3 increased the density coding of the Waratah Avenue mixed-use sites and the surrounding residential streets. This increase in density and changes in zoning promotes a bustling village centre in the heart of Dalkeith that will provide restaurants, cafes, shops, consulting rooms and other land uses that provide for the everyday needs of the local community.</w:t>
      </w:r>
    </w:p>
    <w:p w14:paraId="274E7459" w14:textId="226CF9C2" w:rsidR="007D7658" w:rsidRDefault="007D7658" w:rsidP="00BC112D">
      <w:pPr>
        <w:ind w:left="-284" w:right="187"/>
        <w:jc w:val="both"/>
        <w:rPr>
          <w:rFonts w:ascii="Arial" w:eastAsia="Calibri" w:hAnsi="Arial" w:cs="Arial"/>
          <w:szCs w:val="32"/>
          <w:lang w:val="en-US"/>
        </w:rPr>
      </w:pPr>
    </w:p>
    <w:p w14:paraId="49B651B1" w14:textId="7268DD0F" w:rsidR="009336C6" w:rsidRDefault="009336C6" w:rsidP="00BC112D">
      <w:pPr>
        <w:ind w:left="-284" w:right="187"/>
        <w:jc w:val="both"/>
        <w:rPr>
          <w:rFonts w:ascii="Arial" w:eastAsia="Calibri" w:hAnsi="Arial" w:cs="Arial"/>
          <w:szCs w:val="32"/>
          <w:lang w:val="en-US"/>
        </w:rPr>
      </w:pPr>
    </w:p>
    <w:p w14:paraId="3BF5843B" w14:textId="77777777" w:rsidR="009336C6" w:rsidRPr="007D7658" w:rsidRDefault="009336C6" w:rsidP="00BC112D">
      <w:pPr>
        <w:ind w:left="-284" w:right="187"/>
        <w:jc w:val="both"/>
        <w:rPr>
          <w:rFonts w:ascii="Arial" w:eastAsia="Calibri" w:hAnsi="Arial" w:cs="Arial"/>
          <w:szCs w:val="32"/>
          <w:lang w:val="en-US"/>
        </w:rPr>
      </w:pPr>
    </w:p>
    <w:p w14:paraId="07D246C3" w14:textId="7D67BCC6" w:rsid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lastRenderedPageBreak/>
        <w:t>The Policy has been prepared in accordance with clause 9 – Aims of the Scheme, in particular:</w:t>
      </w:r>
    </w:p>
    <w:p w14:paraId="0FC1FCB5" w14:textId="77777777" w:rsidR="00994E7B" w:rsidRPr="007D7658" w:rsidRDefault="00994E7B" w:rsidP="00BC112D">
      <w:pPr>
        <w:ind w:left="-284" w:right="187"/>
        <w:jc w:val="both"/>
        <w:rPr>
          <w:rFonts w:ascii="Arial" w:eastAsia="Calibri" w:hAnsi="Arial" w:cs="Arial"/>
          <w:szCs w:val="32"/>
          <w:lang w:val="en-US"/>
        </w:rPr>
      </w:pPr>
    </w:p>
    <w:p w14:paraId="28F164CF"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(a) Protects and enhances local character and amenity;</w:t>
      </w:r>
    </w:p>
    <w:p w14:paraId="4FB514FE"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(b) Respect the community vision for the development of the district;</w:t>
      </w:r>
    </w:p>
    <w:p w14:paraId="70F32C29"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(c) Achieve quality residential outcomes for the growing population; and</w:t>
      </w:r>
    </w:p>
    <w:p w14:paraId="3BF22392"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(d) To develop and support a hierarchy of activity centres.</w:t>
      </w:r>
    </w:p>
    <w:p w14:paraId="534B697C" w14:textId="77777777" w:rsidR="007D7658" w:rsidRPr="007D7658" w:rsidRDefault="007D7658" w:rsidP="00BC112D">
      <w:pPr>
        <w:ind w:left="-284" w:right="187"/>
        <w:jc w:val="both"/>
        <w:rPr>
          <w:rFonts w:ascii="Arial" w:eastAsia="Calibri" w:hAnsi="Arial" w:cs="Arial"/>
          <w:szCs w:val="32"/>
          <w:lang w:val="en-US"/>
        </w:rPr>
      </w:pPr>
    </w:p>
    <w:p w14:paraId="0F1AA4E6"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Policy is consistent with the objectives of the relevant Zones: </w:t>
      </w:r>
    </w:p>
    <w:p w14:paraId="0C34BFC8" w14:textId="77777777" w:rsidR="007D7658" w:rsidRPr="007D7658" w:rsidRDefault="007D7658" w:rsidP="00BC112D">
      <w:pPr>
        <w:ind w:left="-284" w:right="187"/>
        <w:jc w:val="both"/>
        <w:rPr>
          <w:rFonts w:ascii="Arial" w:eastAsia="Calibri" w:hAnsi="Arial" w:cs="Arial"/>
          <w:szCs w:val="32"/>
          <w:lang w:val="en-US"/>
        </w:rPr>
      </w:pPr>
    </w:p>
    <w:p w14:paraId="5EAE2649"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Residential Zone</w:t>
      </w:r>
    </w:p>
    <w:p w14:paraId="59FF950F"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a range of housing types to meet the changing needs of the community;</w:t>
      </w:r>
    </w:p>
    <w:p w14:paraId="3D0658C9"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high quality design and streetscapes;</w:t>
      </w:r>
    </w:p>
    <w:p w14:paraId="3788E5EB"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Proposes preferred land uses that are complimentary to the surrounding residential development;</w:t>
      </w:r>
    </w:p>
    <w:p w14:paraId="19E94C7A"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Provides street specific requirements for development to be compatible with the future desired character of the area in terms of bulk, height, scale and setbacks.</w:t>
      </w:r>
    </w:p>
    <w:p w14:paraId="2627B193" w14:textId="77777777" w:rsidR="007D7658" w:rsidRPr="007D7658" w:rsidRDefault="007D7658" w:rsidP="00BC112D">
      <w:pPr>
        <w:ind w:left="-284" w:right="187"/>
        <w:jc w:val="both"/>
        <w:rPr>
          <w:rFonts w:ascii="Arial" w:eastAsia="Calibri" w:hAnsi="Arial" w:cs="Arial"/>
          <w:b/>
          <w:bCs/>
          <w:szCs w:val="32"/>
          <w:lang w:val="en-US"/>
        </w:rPr>
      </w:pPr>
    </w:p>
    <w:p w14:paraId="5BD4124B"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Mixed Use Zone</w:t>
      </w:r>
    </w:p>
    <w:p w14:paraId="71CEA26E"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Residential development preferred at all levels above ground level;</w:t>
      </w:r>
    </w:p>
    <w:p w14:paraId="1F3A5857"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well-designed, high-quality development that considers the existing new development, and the future desired character of the area;</w:t>
      </w:r>
    </w:p>
    <w:p w14:paraId="1C5BB72F"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Includes a list of preferred active uses, to be located at ground level, which also provides for a mix of varied but compatible land uses that will assist in activating the streetscape.</w:t>
      </w:r>
    </w:p>
    <w:p w14:paraId="058F34AF" w14:textId="77777777" w:rsidR="007D7658" w:rsidRPr="007D7658" w:rsidRDefault="007D7658" w:rsidP="00BC112D">
      <w:pPr>
        <w:ind w:left="-284" w:right="187"/>
        <w:jc w:val="both"/>
        <w:rPr>
          <w:rFonts w:ascii="Arial" w:eastAsia="Calibri" w:hAnsi="Arial" w:cs="Arial"/>
          <w:szCs w:val="32"/>
          <w:u w:val="single"/>
          <w:lang w:val="en-US"/>
        </w:rPr>
      </w:pPr>
    </w:p>
    <w:p w14:paraId="61E4D04D"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Local Centre Zone</w:t>
      </w:r>
    </w:p>
    <w:p w14:paraId="2217F2B1"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Includes a list of preferred land uses, with active land uses required to be at the ground floor;</w:t>
      </w:r>
    </w:p>
    <w:p w14:paraId="0BC6262E"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By focusing on active land uses at ground floor, and nil setbacks and awnings at ground level, the Policy encourages high quality, pedestrian friendly development;</w:t>
      </w:r>
    </w:p>
    <w:p w14:paraId="4BB356D3"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Encourages a mix of varied land uses, focusing on the daily needs of the community including shop, convenience store and medical centre or consulting rooms.</w:t>
      </w:r>
    </w:p>
    <w:p w14:paraId="3A16CB9F" w14:textId="77777777" w:rsidR="007D7658" w:rsidRPr="007D7658" w:rsidRDefault="007D7658" w:rsidP="00BC112D">
      <w:pPr>
        <w:ind w:left="-284" w:right="187"/>
        <w:contextualSpacing/>
        <w:jc w:val="both"/>
        <w:rPr>
          <w:rFonts w:ascii="Arial" w:eastAsia="Calibri" w:hAnsi="Arial" w:cs="Arial"/>
          <w:szCs w:val="32"/>
          <w:lang w:val="en-US"/>
        </w:rPr>
      </w:pPr>
    </w:p>
    <w:p w14:paraId="178E6CFA" w14:textId="77777777" w:rsidR="007D7658" w:rsidRPr="007D7658" w:rsidRDefault="007D7658" w:rsidP="00BC112D">
      <w:pPr>
        <w:ind w:left="-284" w:right="187"/>
        <w:jc w:val="both"/>
        <w:rPr>
          <w:rFonts w:ascii="Arial" w:eastAsia="Calibri" w:hAnsi="Arial" w:cs="Arial"/>
          <w:b/>
          <w:bCs/>
          <w:szCs w:val="32"/>
          <w:lang w:val="en-US"/>
        </w:rPr>
      </w:pPr>
      <w:r w:rsidRPr="007D7658">
        <w:rPr>
          <w:rFonts w:ascii="Arial" w:eastAsia="Calibri" w:hAnsi="Arial" w:cs="Arial"/>
          <w:b/>
          <w:bCs/>
          <w:szCs w:val="32"/>
          <w:lang w:val="en-US"/>
        </w:rPr>
        <w:t>Draft Waratah Precinct Design Response – Local Planning Policy</w:t>
      </w:r>
    </w:p>
    <w:p w14:paraId="4DF780F8" w14:textId="77777777" w:rsidR="007D7658" w:rsidRPr="007D7658" w:rsidRDefault="007D7658" w:rsidP="00BC112D">
      <w:pPr>
        <w:ind w:left="-284" w:right="187"/>
        <w:jc w:val="both"/>
        <w:rPr>
          <w:rFonts w:ascii="Arial" w:eastAsia="Calibri" w:hAnsi="Arial" w:cs="Arial"/>
          <w:b/>
          <w:bCs/>
          <w:szCs w:val="32"/>
          <w:lang w:val="en-US"/>
        </w:rPr>
      </w:pPr>
    </w:p>
    <w:p w14:paraId="2B1B953E"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Informing Studies</w:t>
      </w:r>
    </w:p>
    <w:p w14:paraId="5C393B9F"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manner that informs the choices made for appropriate setbacks massing.</w:t>
      </w:r>
    </w:p>
    <w:p w14:paraId="1AB12346"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18A2E61C"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color w:val="000000"/>
          <w:szCs w:val="24"/>
          <w:shd w:val="clear" w:color="auto" w:fill="FFFFFF"/>
          <w:lang w:val="en-GB"/>
        </w:rPr>
        <w:lastRenderedPageBreak/>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7D7658" w:rsidDel="00873E89">
        <w:rPr>
          <w:rFonts w:ascii="Arial" w:eastAsia="Calibri" w:hAnsi="Arial" w:cs="Arial"/>
          <w:color w:val="000000"/>
          <w:szCs w:val="24"/>
          <w:shd w:val="clear" w:color="auto" w:fill="FFFFFF"/>
          <w:lang w:val="en-GB"/>
        </w:rPr>
        <w:t xml:space="preserve"> </w:t>
      </w:r>
    </w:p>
    <w:p w14:paraId="3C62840F" w14:textId="77777777" w:rsidR="007D7658" w:rsidRPr="007D7658" w:rsidRDefault="007D7658" w:rsidP="00BC112D">
      <w:pPr>
        <w:ind w:left="-284" w:right="187"/>
        <w:jc w:val="both"/>
        <w:rPr>
          <w:rFonts w:ascii="Arial" w:eastAsia="Calibri" w:hAnsi="Arial" w:cs="Arial"/>
          <w:szCs w:val="32"/>
          <w:lang w:val="en-US"/>
        </w:rPr>
      </w:pPr>
    </w:p>
    <w:p w14:paraId="2A70FCA8"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Strategic Intent</w:t>
      </w:r>
    </w:p>
    <w:p w14:paraId="4B997E44"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szCs w:val="32"/>
          <w:lang w:val="en-US"/>
        </w:rPr>
        <w:t xml:space="preserve">The intent of the Policy </w:t>
      </w:r>
      <w:r w:rsidRPr="007D7658">
        <w:rPr>
          <w:rFonts w:ascii="Arial" w:eastAsia="Calibri" w:hAnsi="Arial" w:cs="Arial"/>
          <w:color w:val="000000"/>
          <w:szCs w:val="24"/>
          <w:shd w:val="clear" w:color="auto" w:fill="FFFFFF"/>
          <w:lang w:val="en-GB"/>
        </w:rPr>
        <w:t>is to nuance the requirements of the R-Codes so that they are more contextually appropriate to the existing and desired future character of the Waratah Precinct. The Policy seeks to:</w:t>
      </w:r>
    </w:p>
    <w:p w14:paraId="5A8DCA3F"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0C94C109" w14:textId="77777777" w:rsidR="007D7658" w:rsidRPr="007D7658" w:rsidRDefault="007D7658" w:rsidP="0018186F">
      <w:pPr>
        <w:numPr>
          <w:ilvl w:val="0"/>
          <w:numId w:val="21"/>
        </w:numPr>
        <w:spacing w:line="276" w:lineRule="auto"/>
        <w:ind w:left="284" w:right="187"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Define the future </w:t>
      </w:r>
      <w:r w:rsidRPr="00994E7B">
        <w:rPr>
          <w:rFonts w:ascii="Arial" w:eastAsia="Calibri" w:hAnsi="Arial" w:cs="Arial"/>
          <w:color w:val="000000"/>
          <w:szCs w:val="24"/>
          <w:shd w:val="clear" w:color="auto" w:fill="FFFFFF"/>
          <w:lang w:val="en-GB"/>
        </w:rPr>
        <w:t>character</w:t>
      </w:r>
      <w:r w:rsidRPr="007D7658">
        <w:rPr>
          <w:rFonts w:ascii="Arial" w:eastAsia="Calibri" w:hAnsi="Arial" w:cs="Arial"/>
          <w:szCs w:val="24"/>
          <w:shd w:val="clear" w:color="auto" w:fill="FFFFFF"/>
          <w:lang w:val="en-GB"/>
        </w:rPr>
        <w:t xml:space="preserve"> of the area</w:t>
      </w:r>
    </w:p>
    <w:p w14:paraId="41BE2A32"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Facilitate high-quality design</w:t>
      </w:r>
    </w:p>
    <w:p w14:paraId="37659549"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Promote key landscape and streetscape elements from the established character </w:t>
      </w:r>
    </w:p>
    <w:p w14:paraId="4F1CD22F"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Maintain the amenity of the area, consistent with the relevant density code</w:t>
      </w:r>
    </w:p>
    <w:p w14:paraId="1FB8258D"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Manage density interfaces</w:t>
      </w:r>
    </w:p>
    <w:p w14:paraId="768548D8"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72487044"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Character Statements</w:t>
      </w:r>
    </w:p>
    <w:p w14:paraId="6007CCD3"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szCs w:val="24"/>
          <w:lang w:val="en-US"/>
        </w:rPr>
        <w:t xml:space="preserve">An existing character statement has been provided for each sub-precinct within the Policy. Building on these existing character statements and community vision from the pre-engagement workshops, and further refined by outcomes from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264998B0"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70737033"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Sub-Precincts</w:t>
      </w:r>
    </w:p>
    <w:p w14:paraId="17A453AF"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r w:rsidRPr="007D7658">
        <w:rPr>
          <w:rFonts w:ascii="Arial" w:eastAsia="Calibri" w:hAnsi="Arial" w:cs="Arial"/>
          <w:szCs w:val="24"/>
          <w:shd w:val="clear" w:color="auto" w:fill="FFFFFF"/>
          <w:lang w:val="en-GB"/>
        </w:rPr>
        <w:t>The precinct has been analysed on a street-by-street basis. Considering the zoning, density coding, lot orientation and existing landscape and streetscape characteristics, the City identified four distinct sub-precincts within Waratah Precinct.</w:t>
      </w:r>
      <w:r w:rsidRPr="007D7658">
        <w:rPr>
          <w:rFonts w:ascii="Arial" w:eastAsia="Calibri" w:hAnsi="Arial" w:cs="Arial"/>
          <w:color w:val="000000"/>
          <w:szCs w:val="24"/>
          <w:shd w:val="clear" w:color="auto" w:fill="FFFFFF"/>
          <w:lang w:val="en-GB"/>
        </w:rPr>
        <w:t xml:space="preserve"> The Policy includes a map that breaks the precinct into:</w:t>
      </w:r>
    </w:p>
    <w:p w14:paraId="162B1D7E"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0F17381A"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Alexander Road Sub-Precinct</w:t>
      </w:r>
    </w:p>
    <w:p w14:paraId="08D0024F"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Philip Road Sub-Precinct</w:t>
      </w:r>
    </w:p>
    <w:p w14:paraId="2EF54167"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Waratah Avenue Sub-Precinct</w:t>
      </w:r>
    </w:p>
    <w:p w14:paraId="11DAE8CF"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Mixed Use and Local Centre Sub-Precinct </w:t>
      </w:r>
    </w:p>
    <w:p w14:paraId="1621FF41" w14:textId="77777777" w:rsidR="007D7658" w:rsidRPr="007D7658" w:rsidRDefault="007D7658" w:rsidP="00BC112D">
      <w:pPr>
        <w:ind w:left="-284" w:right="187"/>
        <w:jc w:val="both"/>
        <w:rPr>
          <w:rFonts w:ascii="Arial" w:eastAsia="Calibri" w:hAnsi="Arial" w:cs="Arial"/>
          <w:color w:val="000000"/>
          <w:szCs w:val="24"/>
          <w:shd w:val="clear" w:color="auto" w:fill="FFFFFF"/>
          <w:lang w:val="en-GB"/>
        </w:rPr>
      </w:pPr>
    </w:p>
    <w:p w14:paraId="314A20FA" w14:textId="7CDEBB71" w:rsidR="007D7658" w:rsidRPr="007D7658" w:rsidRDefault="007D7658" w:rsidP="00BC112D">
      <w:pPr>
        <w:ind w:left="284" w:right="187" w:hanging="567"/>
        <w:contextualSpacing/>
        <w:jc w:val="both"/>
        <w:rPr>
          <w:rFonts w:ascii="Arial" w:eastAsia="Calibri" w:hAnsi="Arial" w:cs="Arial"/>
          <w:b/>
          <w:bCs/>
          <w:sz w:val="20"/>
          <w:shd w:val="clear" w:color="auto" w:fill="FFFFFF"/>
          <w:lang w:val="en-GB"/>
        </w:rPr>
      </w:pPr>
      <w:r w:rsidRPr="007D7658">
        <w:rPr>
          <w:rFonts w:ascii="Arial" w:eastAsia="Calibri" w:hAnsi="Arial" w:cs="Arial"/>
          <w:color w:val="000000"/>
          <w:szCs w:val="24"/>
          <w:shd w:val="clear" w:color="auto" w:fill="FFFFFF"/>
          <w:lang w:val="en-GB"/>
        </w:rPr>
        <w:t xml:space="preserve">These sub-precincts are detailed in </w:t>
      </w:r>
      <w:r w:rsidRPr="007D7658">
        <w:rPr>
          <w:rFonts w:ascii="Arial" w:eastAsia="Calibri" w:hAnsi="Arial" w:cs="Arial"/>
          <w:b/>
          <w:bCs/>
          <w:color w:val="000000"/>
          <w:szCs w:val="24"/>
          <w:shd w:val="clear" w:color="auto" w:fill="FFFFFF"/>
          <w:lang w:val="en-GB"/>
        </w:rPr>
        <w:t>Figure 1</w:t>
      </w:r>
      <w:r w:rsidRPr="007D7658">
        <w:rPr>
          <w:rFonts w:ascii="Arial" w:eastAsia="Calibri" w:hAnsi="Arial" w:cs="Arial"/>
          <w:color w:val="000000"/>
          <w:szCs w:val="24"/>
          <w:shd w:val="clear" w:color="auto" w:fill="FFFFFF"/>
          <w:lang w:val="en-GB"/>
        </w:rPr>
        <w:t xml:space="preserve">, </w:t>
      </w:r>
      <w:r w:rsidR="000A78B0">
        <w:rPr>
          <w:rFonts w:ascii="Arial" w:eastAsia="Calibri" w:hAnsi="Arial" w:cs="Arial"/>
          <w:color w:val="000000"/>
          <w:szCs w:val="24"/>
          <w:shd w:val="clear" w:color="auto" w:fill="FFFFFF"/>
          <w:lang w:val="en-GB"/>
        </w:rPr>
        <w:t>shown following</w:t>
      </w:r>
      <w:r w:rsidR="009336C6">
        <w:rPr>
          <w:rFonts w:ascii="Arial" w:eastAsia="Calibri" w:hAnsi="Arial" w:cs="Arial"/>
          <w:color w:val="000000"/>
          <w:szCs w:val="24"/>
          <w:shd w:val="clear" w:color="auto" w:fill="FFFFFF"/>
          <w:lang w:val="en-GB"/>
        </w:rPr>
        <w:t>:</w:t>
      </w:r>
    </w:p>
    <w:p w14:paraId="0797B828" w14:textId="77777777" w:rsidR="006071A6" w:rsidRDefault="006071A6" w:rsidP="00BC112D">
      <w:pPr>
        <w:ind w:right="187"/>
        <w:rPr>
          <w:rFonts w:ascii="Arial" w:eastAsia="Calibri" w:hAnsi="Arial" w:cs="Arial"/>
          <w:b/>
          <w:bCs/>
          <w:szCs w:val="24"/>
          <w:shd w:val="clear" w:color="auto" w:fill="FFFFFF"/>
          <w:lang w:val="en-GB"/>
        </w:rPr>
        <w:sectPr w:rsidR="006071A6" w:rsidSect="00C30DD8">
          <w:headerReference w:type="default" r:id="rId24"/>
          <w:footerReference w:type="even" r:id="rId25"/>
          <w:footerReference w:type="default" r:id="rId26"/>
          <w:headerReference w:type="first" r:id="rId27"/>
          <w:footerReference w:type="first" r:id="rId28"/>
          <w:pgSz w:w="11907" w:h="16840" w:code="9"/>
          <w:pgMar w:top="1440" w:right="992" w:bottom="1440" w:left="1797" w:header="0" w:footer="720" w:gutter="0"/>
          <w:paperSrc w:first="260" w:other="260"/>
          <w:cols w:space="720"/>
          <w:titlePg/>
          <w:docGrid w:linePitch="326"/>
        </w:sectPr>
      </w:pPr>
      <w:r>
        <w:rPr>
          <w:rFonts w:ascii="Arial" w:eastAsia="Calibri" w:hAnsi="Arial" w:cs="Arial"/>
          <w:b/>
          <w:bCs/>
          <w:szCs w:val="24"/>
          <w:shd w:val="clear" w:color="auto" w:fill="FFFFFF"/>
          <w:lang w:val="en-GB"/>
        </w:rPr>
        <w:br w:type="page"/>
      </w:r>
    </w:p>
    <w:p w14:paraId="195E44E6" w14:textId="68DB9561" w:rsidR="00FD7087" w:rsidRDefault="00FD7087" w:rsidP="00BC112D">
      <w:pPr>
        <w:ind w:right="187"/>
        <w:rPr>
          <w:rFonts w:ascii="Arial" w:hAnsi="Arial" w:cs="Arial"/>
          <w:b/>
          <w:bCs/>
          <w:color w:val="17365D" w:themeColor="text2" w:themeShade="BF"/>
          <w:szCs w:val="24"/>
        </w:rPr>
      </w:pPr>
      <w:r w:rsidRPr="00F14E20">
        <w:rPr>
          <w:rFonts w:ascii="Arial" w:hAnsi="Arial" w:cs="Arial"/>
          <w:b/>
          <w:bCs/>
          <w:color w:val="17365D" w:themeColor="text2" w:themeShade="BF"/>
          <w:szCs w:val="24"/>
        </w:rPr>
        <w:lastRenderedPageBreak/>
        <w:t xml:space="preserve">Figure </w:t>
      </w:r>
      <w:r w:rsidRPr="00F14E20">
        <w:rPr>
          <w:rFonts w:ascii="Arial" w:hAnsi="Arial" w:cs="Arial"/>
          <w:b/>
          <w:bCs/>
          <w:caps/>
          <w:color w:val="17365D" w:themeColor="text2" w:themeShade="BF"/>
          <w:szCs w:val="24"/>
        </w:rPr>
        <w:t>1 – W</w:t>
      </w:r>
      <w:r w:rsidRPr="00F14E20">
        <w:rPr>
          <w:rFonts w:ascii="Arial" w:hAnsi="Arial" w:cs="Arial"/>
          <w:b/>
          <w:bCs/>
          <w:color w:val="17365D" w:themeColor="text2" w:themeShade="BF"/>
          <w:szCs w:val="24"/>
        </w:rPr>
        <w:t>aratah Precinct and Sub-Precincts</w:t>
      </w:r>
    </w:p>
    <w:p w14:paraId="4FD49C0D" w14:textId="6280861C" w:rsidR="00FD7087" w:rsidRDefault="00FD7087" w:rsidP="00BC112D">
      <w:pPr>
        <w:ind w:right="187"/>
        <w:rPr>
          <w:rFonts w:ascii="Arial" w:eastAsia="Calibri" w:hAnsi="Arial" w:cs="Arial"/>
          <w:b/>
          <w:color w:val="17365D" w:themeColor="text2" w:themeShade="BF"/>
          <w:szCs w:val="24"/>
        </w:rPr>
      </w:pPr>
      <w:r>
        <w:rPr>
          <w:rFonts w:ascii="Arial" w:hAnsi="Arial" w:cs="Arial"/>
          <w:caps/>
          <w:noProof/>
          <w:color w:val="17365D" w:themeColor="text2" w:themeShade="BF"/>
          <w:szCs w:val="24"/>
        </w:rPr>
        <w:drawing>
          <wp:anchor distT="0" distB="0" distL="114300" distR="114300" simplePos="0" relativeHeight="251658240" behindDoc="1" locked="0" layoutInCell="1" allowOverlap="1" wp14:anchorId="77A5C71F" wp14:editId="56191DB4">
            <wp:simplePos x="0" y="0"/>
            <wp:positionH relativeFrom="margin">
              <wp:posOffset>211455</wp:posOffset>
            </wp:positionH>
            <wp:positionV relativeFrom="paragraph">
              <wp:posOffset>16510</wp:posOffset>
            </wp:positionV>
            <wp:extent cx="8030210" cy="5116830"/>
            <wp:effectExtent l="0" t="0" r="8890" b="7620"/>
            <wp:wrapTight wrapText="bothSides">
              <wp:wrapPolygon edited="0">
                <wp:start x="0" y="0"/>
                <wp:lineTo x="0" y="21552"/>
                <wp:lineTo x="21573" y="21552"/>
                <wp:lineTo x="21573" y="0"/>
                <wp:lineTo x="0" y="0"/>
              </wp:wrapPolygon>
            </wp:wrapTight>
            <wp:docPr id="7" name="Picture 7" descr="P9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919#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30210" cy="5116830"/>
                    </a:xfrm>
                    <a:prstGeom prst="rect">
                      <a:avLst/>
                    </a:prstGeom>
                    <a:noFill/>
                  </pic:spPr>
                </pic:pic>
              </a:graphicData>
            </a:graphic>
            <wp14:sizeRelH relativeFrom="page">
              <wp14:pctWidth>0</wp14:pctWidth>
            </wp14:sizeRelH>
            <wp14:sizeRelV relativeFrom="page">
              <wp14:pctHeight>0</wp14:pctHeight>
            </wp14:sizeRelV>
          </wp:anchor>
        </w:drawing>
      </w:r>
    </w:p>
    <w:p w14:paraId="36741929" w14:textId="53135FAA" w:rsidR="00FD7087" w:rsidRDefault="00FD7087" w:rsidP="00BC112D">
      <w:pPr>
        <w:ind w:right="187"/>
        <w:rPr>
          <w:rFonts w:ascii="Arial" w:eastAsia="Calibri" w:hAnsi="Arial" w:cs="Arial"/>
          <w:szCs w:val="24"/>
          <w:shd w:val="clear" w:color="auto" w:fill="FFFFFF"/>
          <w:lang w:val="en-GB"/>
        </w:rPr>
      </w:pPr>
    </w:p>
    <w:p w14:paraId="604631A4" w14:textId="77777777" w:rsidR="00FD7087" w:rsidRDefault="00FD7087" w:rsidP="00BC112D">
      <w:pPr>
        <w:ind w:right="187"/>
        <w:rPr>
          <w:rFonts w:ascii="Arial" w:eastAsia="Calibri" w:hAnsi="Arial" w:cs="Arial"/>
          <w:szCs w:val="24"/>
          <w:shd w:val="clear" w:color="auto" w:fill="FFFFFF"/>
          <w:lang w:val="en-GB"/>
        </w:rPr>
      </w:pPr>
    </w:p>
    <w:p w14:paraId="0123CA68" w14:textId="77777777" w:rsidR="00FD7087" w:rsidRDefault="00FD7087" w:rsidP="00BC112D">
      <w:pPr>
        <w:ind w:right="187"/>
        <w:rPr>
          <w:rFonts w:ascii="Arial" w:eastAsia="Calibri" w:hAnsi="Arial" w:cs="Arial"/>
          <w:szCs w:val="24"/>
          <w:shd w:val="clear" w:color="auto" w:fill="FFFFFF"/>
          <w:lang w:val="en-GB"/>
        </w:rPr>
      </w:pPr>
    </w:p>
    <w:p w14:paraId="2C526CF7" w14:textId="77777777" w:rsidR="00FD7087" w:rsidRDefault="00FD7087" w:rsidP="00BC112D">
      <w:pPr>
        <w:ind w:right="187"/>
        <w:rPr>
          <w:rFonts w:ascii="Arial" w:eastAsia="Calibri" w:hAnsi="Arial" w:cs="Arial"/>
          <w:szCs w:val="24"/>
          <w:shd w:val="clear" w:color="auto" w:fill="FFFFFF"/>
          <w:lang w:val="en-GB"/>
        </w:rPr>
      </w:pPr>
    </w:p>
    <w:p w14:paraId="1A8709FC" w14:textId="77777777" w:rsidR="00FD7087" w:rsidRDefault="00FD7087" w:rsidP="00BC112D">
      <w:pPr>
        <w:ind w:right="187"/>
        <w:rPr>
          <w:rFonts w:ascii="Arial" w:eastAsia="Calibri" w:hAnsi="Arial" w:cs="Arial"/>
          <w:szCs w:val="24"/>
          <w:shd w:val="clear" w:color="auto" w:fill="FFFFFF"/>
          <w:lang w:val="en-GB"/>
        </w:rPr>
      </w:pPr>
    </w:p>
    <w:p w14:paraId="3958A597" w14:textId="77777777" w:rsidR="00FD7087" w:rsidRDefault="00FD7087" w:rsidP="00BC112D">
      <w:pPr>
        <w:ind w:right="187"/>
        <w:rPr>
          <w:rFonts w:ascii="Arial" w:eastAsia="Calibri" w:hAnsi="Arial" w:cs="Arial"/>
          <w:szCs w:val="24"/>
          <w:shd w:val="clear" w:color="auto" w:fill="FFFFFF"/>
          <w:lang w:val="en-GB"/>
        </w:rPr>
      </w:pPr>
    </w:p>
    <w:p w14:paraId="4DB6E72A" w14:textId="77777777" w:rsidR="00FD7087" w:rsidRDefault="00FD7087" w:rsidP="00BC112D">
      <w:pPr>
        <w:ind w:right="187"/>
        <w:rPr>
          <w:rFonts w:ascii="Arial" w:eastAsia="Calibri" w:hAnsi="Arial" w:cs="Arial"/>
          <w:szCs w:val="24"/>
          <w:shd w:val="clear" w:color="auto" w:fill="FFFFFF"/>
          <w:lang w:val="en-GB"/>
        </w:rPr>
      </w:pPr>
    </w:p>
    <w:p w14:paraId="2F8996AB" w14:textId="77777777" w:rsidR="00FD7087" w:rsidRDefault="00FD7087" w:rsidP="00BC112D">
      <w:pPr>
        <w:ind w:right="187"/>
        <w:rPr>
          <w:rFonts w:ascii="Arial" w:eastAsia="Calibri" w:hAnsi="Arial" w:cs="Arial"/>
          <w:szCs w:val="24"/>
          <w:shd w:val="clear" w:color="auto" w:fill="FFFFFF"/>
          <w:lang w:val="en-GB"/>
        </w:rPr>
      </w:pPr>
    </w:p>
    <w:p w14:paraId="7CA783E7" w14:textId="77777777" w:rsidR="00FD7087" w:rsidRDefault="00FD7087" w:rsidP="00BC112D">
      <w:pPr>
        <w:ind w:right="187"/>
        <w:rPr>
          <w:rFonts w:ascii="Arial" w:eastAsia="Calibri" w:hAnsi="Arial" w:cs="Arial"/>
          <w:szCs w:val="24"/>
          <w:shd w:val="clear" w:color="auto" w:fill="FFFFFF"/>
          <w:lang w:val="en-GB"/>
        </w:rPr>
      </w:pPr>
    </w:p>
    <w:p w14:paraId="52069AED" w14:textId="77777777" w:rsidR="00FD7087" w:rsidRDefault="00FD7087" w:rsidP="00BC112D">
      <w:pPr>
        <w:ind w:right="187"/>
        <w:rPr>
          <w:rFonts w:ascii="Arial" w:eastAsia="Calibri" w:hAnsi="Arial" w:cs="Arial"/>
          <w:szCs w:val="24"/>
          <w:shd w:val="clear" w:color="auto" w:fill="FFFFFF"/>
          <w:lang w:val="en-GB"/>
        </w:rPr>
      </w:pPr>
    </w:p>
    <w:p w14:paraId="57715059" w14:textId="77777777" w:rsidR="00FD7087" w:rsidRDefault="00FD7087" w:rsidP="00BC112D">
      <w:pPr>
        <w:ind w:right="187"/>
        <w:rPr>
          <w:rFonts w:ascii="Arial" w:eastAsia="Calibri" w:hAnsi="Arial" w:cs="Arial"/>
          <w:szCs w:val="24"/>
          <w:shd w:val="clear" w:color="auto" w:fill="FFFFFF"/>
          <w:lang w:val="en-GB"/>
        </w:rPr>
      </w:pPr>
    </w:p>
    <w:p w14:paraId="59342D55" w14:textId="77777777" w:rsidR="00FD7087" w:rsidRDefault="00FD7087" w:rsidP="00BC112D">
      <w:pPr>
        <w:ind w:right="187"/>
        <w:rPr>
          <w:rFonts w:ascii="Arial" w:eastAsia="Calibri" w:hAnsi="Arial" w:cs="Arial"/>
          <w:szCs w:val="24"/>
          <w:shd w:val="clear" w:color="auto" w:fill="FFFFFF"/>
          <w:lang w:val="en-GB"/>
        </w:rPr>
      </w:pPr>
    </w:p>
    <w:p w14:paraId="649178DD" w14:textId="77777777" w:rsidR="00FD7087" w:rsidRDefault="00FD7087" w:rsidP="00BC112D">
      <w:pPr>
        <w:ind w:right="187"/>
        <w:rPr>
          <w:rFonts w:ascii="Arial" w:eastAsia="Calibri" w:hAnsi="Arial" w:cs="Arial"/>
          <w:szCs w:val="24"/>
          <w:shd w:val="clear" w:color="auto" w:fill="FFFFFF"/>
          <w:lang w:val="en-GB"/>
        </w:rPr>
      </w:pPr>
    </w:p>
    <w:p w14:paraId="346EEA40" w14:textId="77777777" w:rsidR="00FD7087" w:rsidRDefault="00FD7087" w:rsidP="00BC112D">
      <w:pPr>
        <w:ind w:right="187"/>
        <w:rPr>
          <w:rFonts w:ascii="Arial" w:eastAsia="Calibri" w:hAnsi="Arial" w:cs="Arial"/>
          <w:szCs w:val="24"/>
          <w:shd w:val="clear" w:color="auto" w:fill="FFFFFF"/>
          <w:lang w:val="en-GB"/>
        </w:rPr>
      </w:pPr>
    </w:p>
    <w:p w14:paraId="6A1FF32C" w14:textId="77777777" w:rsidR="00FD7087" w:rsidRDefault="00FD7087" w:rsidP="00BC112D">
      <w:pPr>
        <w:ind w:right="187"/>
        <w:rPr>
          <w:rFonts w:ascii="Arial" w:eastAsia="Calibri" w:hAnsi="Arial" w:cs="Arial"/>
          <w:szCs w:val="24"/>
          <w:shd w:val="clear" w:color="auto" w:fill="FFFFFF"/>
          <w:lang w:val="en-GB"/>
        </w:rPr>
      </w:pPr>
    </w:p>
    <w:p w14:paraId="0ED7B647" w14:textId="77777777" w:rsidR="00FD7087" w:rsidRDefault="00FD7087" w:rsidP="00BC112D">
      <w:pPr>
        <w:ind w:right="187"/>
        <w:rPr>
          <w:rFonts w:ascii="Arial" w:eastAsia="Calibri" w:hAnsi="Arial" w:cs="Arial"/>
          <w:szCs w:val="24"/>
          <w:shd w:val="clear" w:color="auto" w:fill="FFFFFF"/>
          <w:lang w:val="en-GB"/>
        </w:rPr>
      </w:pPr>
    </w:p>
    <w:p w14:paraId="1E9BEE32" w14:textId="77777777" w:rsidR="00FD7087" w:rsidRDefault="00FD7087" w:rsidP="00BC112D">
      <w:pPr>
        <w:ind w:right="187"/>
        <w:rPr>
          <w:rFonts w:ascii="Arial" w:eastAsia="Calibri" w:hAnsi="Arial" w:cs="Arial"/>
          <w:szCs w:val="24"/>
          <w:shd w:val="clear" w:color="auto" w:fill="FFFFFF"/>
          <w:lang w:val="en-GB"/>
        </w:rPr>
      </w:pPr>
    </w:p>
    <w:p w14:paraId="2A832924" w14:textId="77777777" w:rsidR="00FD7087" w:rsidRDefault="00FD7087" w:rsidP="00BC112D">
      <w:pPr>
        <w:ind w:right="187"/>
        <w:rPr>
          <w:rFonts w:ascii="Arial" w:eastAsia="Calibri" w:hAnsi="Arial" w:cs="Arial"/>
          <w:szCs w:val="24"/>
          <w:shd w:val="clear" w:color="auto" w:fill="FFFFFF"/>
          <w:lang w:val="en-GB"/>
        </w:rPr>
      </w:pPr>
    </w:p>
    <w:p w14:paraId="6DFADCF4" w14:textId="77777777" w:rsidR="00FD7087" w:rsidRDefault="00FD7087" w:rsidP="00BC112D">
      <w:pPr>
        <w:ind w:right="187"/>
        <w:rPr>
          <w:rFonts w:ascii="Arial" w:eastAsia="Calibri" w:hAnsi="Arial" w:cs="Arial"/>
          <w:szCs w:val="24"/>
          <w:shd w:val="clear" w:color="auto" w:fill="FFFFFF"/>
          <w:lang w:val="en-GB"/>
        </w:rPr>
      </w:pPr>
    </w:p>
    <w:p w14:paraId="078CF7D7" w14:textId="77777777" w:rsidR="00FD7087" w:rsidRDefault="00FD7087" w:rsidP="00BC112D">
      <w:pPr>
        <w:ind w:right="187"/>
        <w:rPr>
          <w:rFonts w:ascii="Arial" w:eastAsia="Calibri" w:hAnsi="Arial" w:cs="Arial"/>
          <w:szCs w:val="24"/>
          <w:shd w:val="clear" w:color="auto" w:fill="FFFFFF"/>
          <w:lang w:val="en-GB"/>
        </w:rPr>
      </w:pPr>
    </w:p>
    <w:p w14:paraId="6FB58469" w14:textId="77777777" w:rsidR="00FD7087" w:rsidRDefault="00FD7087" w:rsidP="00BC112D">
      <w:pPr>
        <w:ind w:right="187"/>
        <w:rPr>
          <w:rFonts w:ascii="Arial" w:eastAsia="Calibri" w:hAnsi="Arial" w:cs="Arial"/>
          <w:szCs w:val="24"/>
          <w:shd w:val="clear" w:color="auto" w:fill="FFFFFF"/>
          <w:lang w:val="en-GB"/>
        </w:rPr>
      </w:pPr>
    </w:p>
    <w:p w14:paraId="67D92CA3" w14:textId="77777777" w:rsidR="00FD7087" w:rsidRDefault="00FD7087" w:rsidP="00BC112D">
      <w:pPr>
        <w:ind w:right="187"/>
        <w:rPr>
          <w:rFonts w:ascii="Arial" w:eastAsia="Calibri" w:hAnsi="Arial" w:cs="Arial"/>
          <w:szCs w:val="24"/>
          <w:shd w:val="clear" w:color="auto" w:fill="FFFFFF"/>
          <w:lang w:val="en-GB"/>
        </w:rPr>
      </w:pPr>
    </w:p>
    <w:p w14:paraId="3736B2D0" w14:textId="77777777" w:rsidR="00FD7087" w:rsidRDefault="00FD7087" w:rsidP="00BC112D">
      <w:pPr>
        <w:ind w:right="187"/>
        <w:rPr>
          <w:rFonts w:ascii="Arial" w:eastAsia="Calibri" w:hAnsi="Arial" w:cs="Arial"/>
          <w:szCs w:val="24"/>
          <w:shd w:val="clear" w:color="auto" w:fill="FFFFFF"/>
          <w:lang w:val="en-GB"/>
        </w:rPr>
      </w:pPr>
    </w:p>
    <w:p w14:paraId="0C2B347B" w14:textId="77777777" w:rsidR="00FD7087" w:rsidRDefault="00FD7087" w:rsidP="00BC112D">
      <w:pPr>
        <w:ind w:right="187"/>
        <w:rPr>
          <w:rFonts w:ascii="Arial" w:eastAsia="Calibri" w:hAnsi="Arial" w:cs="Arial"/>
          <w:szCs w:val="24"/>
          <w:shd w:val="clear" w:color="auto" w:fill="FFFFFF"/>
          <w:lang w:val="en-GB"/>
        </w:rPr>
      </w:pPr>
    </w:p>
    <w:p w14:paraId="55873001" w14:textId="77777777" w:rsidR="00FD7087" w:rsidRDefault="00FD7087" w:rsidP="00BC112D">
      <w:pPr>
        <w:ind w:right="187"/>
        <w:rPr>
          <w:rFonts w:ascii="Arial" w:eastAsia="Calibri" w:hAnsi="Arial" w:cs="Arial"/>
          <w:szCs w:val="24"/>
          <w:shd w:val="clear" w:color="auto" w:fill="FFFFFF"/>
          <w:lang w:val="en-GB"/>
        </w:rPr>
      </w:pPr>
    </w:p>
    <w:p w14:paraId="21DE1283" w14:textId="77777777" w:rsidR="00FD7087" w:rsidRDefault="00FD7087" w:rsidP="00BC112D">
      <w:pPr>
        <w:ind w:right="187"/>
        <w:rPr>
          <w:rFonts w:ascii="Arial" w:eastAsia="Calibri" w:hAnsi="Arial" w:cs="Arial"/>
          <w:szCs w:val="24"/>
          <w:shd w:val="clear" w:color="auto" w:fill="FFFFFF"/>
          <w:lang w:val="en-GB"/>
        </w:rPr>
      </w:pPr>
    </w:p>
    <w:p w14:paraId="406AA34A" w14:textId="77777777" w:rsidR="00FD7087" w:rsidRDefault="00FD7087" w:rsidP="00BC112D">
      <w:pPr>
        <w:ind w:right="187"/>
        <w:rPr>
          <w:rFonts w:ascii="Arial" w:eastAsia="Calibri" w:hAnsi="Arial" w:cs="Arial"/>
          <w:szCs w:val="24"/>
          <w:shd w:val="clear" w:color="auto" w:fill="FFFFFF"/>
          <w:lang w:val="en-GB"/>
        </w:rPr>
      </w:pPr>
    </w:p>
    <w:p w14:paraId="6AB6FF72" w14:textId="77777777" w:rsidR="00FD7087" w:rsidRDefault="00FD7087" w:rsidP="00BC112D">
      <w:pPr>
        <w:ind w:right="187"/>
        <w:rPr>
          <w:rFonts w:ascii="Arial" w:eastAsia="Calibri" w:hAnsi="Arial" w:cs="Arial"/>
          <w:szCs w:val="24"/>
          <w:shd w:val="clear" w:color="auto" w:fill="FFFFFF"/>
          <w:lang w:val="en-GB"/>
        </w:rPr>
      </w:pPr>
    </w:p>
    <w:p w14:paraId="10C55B36" w14:textId="77777777" w:rsidR="00FD7087" w:rsidRDefault="00FD7087" w:rsidP="00BC112D">
      <w:pPr>
        <w:ind w:right="187"/>
        <w:rPr>
          <w:rFonts w:ascii="Arial" w:eastAsia="Calibri" w:hAnsi="Arial" w:cs="Arial"/>
          <w:szCs w:val="24"/>
          <w:shd w:val="clear" w:color="auto" w:fill="FFFFFF"/>
          <w:lang w:val="en-GB"/>
        </w:rPr>
      </w:pPr>
    </w:p>
    <w:p w14:paraId="7E48EA6C" w14:textId="77777777" w:rsidR="00FD7087" w:rsidRDefault="00FD7087" w:rsidP="00BC112D">
      <w:pPr>
        <w:ind w:right="187"/>
        <w:rPr>
          <w:rFonts w:ascii="Arial" w:eastAsia="Calibri" w:hAnsi="Arial" w:cs="Arial"/>
          <w:szCs w:val="24"/>
          <w:shd w:val="clear" w:color="auto" w:fill="FFFFFF"/>
          <w:lang w:val="en-GB"/>
        </w:rPr>
        <w:sectPr w:rsidR="00FD7087" w:rsidSect="006071A6">
          <w:pgSz w:w="16840" w:h="11907" w:orient="landscape" w:code="9"/>
          <w:pgMar w:top="1797" w:right="1440" w:bottom="992" w:left="1440" w:header="0" w:footer="720" w:gutter="0"/>
          <w:paperSrc w:first="260" w:other="260"/>
          <w:cols w:space="720"/>
          <w:titlePg/>
          <w:docGrid w:linePitch="326"/>
        </w:sectPr>
      </w:pPr>
    </w:p>
    <w:p w14:paraId="414B7320"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lastRenderedPageBreak/>
        <w:t>By combining the extensive background work noted previously,</w:t>
      </w:r>
      <w:r w:rsidRPr="007D7658" w:rsidDel="00C50061">
        <w:rPr>
          <w:rFonts w:ascii="Arial" w:eastAsia="Calibri" w:hAnsi="Arial" w:cs="Arial"/>
          <w:szCs w:val="24"/>
          <w:shd w:val="clear" w:color="auto" w:fill="FFFFFF"/>
          <w:lang w:val="en-GB"/>
        </w:rPr>
        <w:t xml:space="preserve"> </w:t>
      </w:r>
      <w:r w:rsidRPr="007D7658">
        <w:rPr>
          <w:rFonts w:ascii="Arial" w:eastAsia="Calibri" w:hAnsi="Arial" w:cs="Arial"/>
          <w:szCs w:val="24"/>
          <w:shd w:val="clear" w:color="auto" w:fill="FFFFFF"/>
          <w:lang w:val="en-GB"/>
        </w:rPr>
        <w:t>as well as lo</w:t>
      </w:r>
      <w:r w:rsidRPr="007D7658" w:rsidDel="00C50061">
        <w:rPr>
          <w:rFonts w:ascii="Arial" w:eastAsia="Calibri" w:hAnsi="Arial" w:cs="Arial"/>
          <w:szCs w:val="24"/>
          <w:shd w:val="clear" w:color="auto" w:fill="FFFFFF"/>
          <w:lang w:val="en-GB"/>
        </w:rPr>
        <w:t xml:space="preserve">t </w:t>
      </w:r>
      <w:r w:rsidRPr="007D7658">
        <w:rPr>
          <w:rFonts w:ascii="Arial" w:eastAsia="Calibri" w:hAnsi="Arial" w:cs="Arial"/>
          <w:szCs w:val="24"/>
          <w:shd w:val="clear" w:color="auto" w:fill="FFFFFF"/>
          <w:lang w:val="en-GB"/>
        </w:rPr>
        <w:t xml:space="preserve">size and key existing character elements (including setbacks, landscape character, building heights, density transition and typology), contextually appropriate provisions for individual streets have been developed. </w:t>
      </w:r>
    </w:p>
    <w:p w14:paraId="068C7AEE"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5654A9F1" w14:textId="77777777" w:rsidR="007D7658" w:rsidRPr="007D7658" w:rsidRDefault="007D7658" w:rsidP="00BC112D">
      <w:pPr>
        <w:ind w:left="-284" w:right="187"/>
        <w:jc w:val="both"/>
        <w:rPr>
          <w:rFonts w:ascii="Arial" w:eastAsia="Calibri" w:hAnsi="Arial" w:cs="Arial"/>
          <w:b/>
          <w:szCs w:val="24"/>
          <w:shd w:val="clear" w:color="auto" w:fill="FFFFFF"/>
          <w:lang w:val="en-GB"/>
        </w:rPr>
      </w:pPr>
      <w:r w:rsidRPr="007D7658">
        <w:rPr>
          <w:rFonts w:ascii="Arial" w:eastAsia="Calibri" w:hAnsi="Arial" w:cs="Arial"/>
          <w:b/>
          <w:szCs w:val="24"/>
          <w:shd w:val="clear" w:color="auto" w:fill="FFFFFF"/>
          <w:lang w:val="en-GB"/>
        </w:rPr>
        <w:t>Policy Scope</w:t>
      </w:r>
    </w:p>
    <w:p w14:paraId="09086636" w14:textId="77777777" w:rsidR="007D7658" w:rsidRPr="007D7658" w:rsidRDefault="007D7658" w:rsidP="00BC112D">
      <w:pPr>
        <w:ind w:left="-284" w:right="187"/>
        <w:jc w:val="both"/>
        <w:rPr>
          <w:rFonts w:ascii="Arial" w:eastAsia="Calibri" w:hAnsi="Arial" w:cs="Arial"/>
          <w:b/>
          <w:szCs w:val="24"/>
          <w:shd w:val="clear" w:color="auto" w:fill="FFFFFF"/>
          <w:lang w:val="en-GB"/>
        </w:rPr>
      </w:pPr>
    </w:p>
    <w:p w14:paraId="2245C90F" w14:textId="77777777" w:rsidR="007D7658" w:rsidRPr="007D7658" w:rsidRDefault="007D7658" w:rsidP="00BC112D">
      <w:pPr>
        <w:ind w:left="-284" w:right="187"/>
        <w:jc w:val="both"/>
        <w:rPr>
          <w:rFonts w:ascii="Arial" w:eastAsia="Calibri" w:hAnsi="Arial" w:cs="Arial"/>
          <w:bCs/>
          <w:szCs w:val="24"/>
          <w:shd w:val="clear" w:color="auto" w:fill="FFFFFF"/>
          <w:lang w:val="en-GB"/>
        </w:rPr>
      </w:pPr>
      <w:r w:rsidRPr="007D7658">
        <w:rPr>
          <w:rFonts w:ascii="Arial" w:eastAsia="Calibri" w:hAnsi="Arial" w:cs="Arial"/>
          <w:bCs/>
          <w:szCs w:val="24"/>
          <w:shd w:val="clear" w:color="auto" w:fill="FFFFFF"/>
          <w:lang w:val="en-GB"/>
        </w:rPr>
        <w:t>Single House and Grouped Dwellings</w:t>
      </w:r>
    </w:p>
    <w:p w14:paraId="6A3F1B10"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Pursuant to clause 7.3.1(a) of the R-Codes Volume 1, the Policy amends:</w:t>
      </w:r>
    </w:p>
    <w:p w14:paraId="11FE341E"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60222DAD"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c5.1.2 – Street setbacks </w:t>
      </w:r>
    </w:p>
    <w:p w14:paraId="1A3F2A54"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c5.1.3 – Lot boundary setback (C3.2-3.3)</w:t>
      </w:r>
      <w:r w:rsidRPr="00994E7B" w:rsidDel="000D2FAC">
        <w:rPr>
          <w:rFonts w:ascii="Arial" w:eastAsia="Calibri" w:hAnsi="Arial" w:cs="Arial"/>
          <w:color w:val="000000"/>
          <w:szCs w:val="24"/>
          <w:shd w:val="clear" w:color="auto" w:fill="FFFFFF"/>
          <w:lang w:val="en-GB"/>
        </w:rPr>
        <w:t xml:space="preserve"> </w:t>
      </w:r>
    </w:p>
    <w:p w14:paraId="0447A240" w14:textId="77777777" w:rsidR="007D7658" w:rsidRPr="00994E7B" w:rsidRDefault="007D7658" w:rsidP="0018186F">
      <w:pPr>
        <w:numPr>
          <w:ilvl w:val="0"/>
          <w:numId w:val="21"/>
        </w:numPr>
        <w:spacing w:line="276" w:lineRule="auto"/>
        <w:ind w:left="284" w:right="187" w:hanging="568"/>
        <w:contextualSpacing/>
        <w:jc w:val="both"/>
        <w:rPr>
          <w:rFonts w:ascii="Arial" w:eastAsia="Calibri" w:hAnsi="Arial" w:cs="Arial"/>
          <w:color w:val="000000"/>
          <w:szCs w:val="24"/>
          <w:shd w:val="clear" w:color="auto" w:fill="FFFFFF"/>
          <w:lang w:val="en-GB"/>
        </w:rPr>
      </w:pPr>
      <w:r w:rsidRPr="00994E7B">
        <w:rPr>
          <w:rFonts w:ascii="Arial" w:eastAsia="Calibri" w:hAnsi="Arial" w:cs="Arial"/>
          <w:color w:val="000000"/>
          <w:szCs w:val="24"/>
          <w:shd w:val="clear" w:color="auto" w:fill="FFFFFF"/>
          <w:lang w:val="en-GB"/>
        </w:rPr>
        <w:t xml:space="preserve">c5.1.6 – Building height </w:t>
      </w:r>
    </w:p>
    <w:p w14:paraId="4B281A89" w14:textId="77777777" w:rsidR="007D7658" w:rsidRPr="007D7658" w:rsidRDefault="007D7658" w:rsidP="00BC112D">
      <w:pPr>
        <w:ind w:left="-284" w:right="187"/>
        <w:contextualSpacing/>
        <w:jc w:val="both"/>
        <w:rPr>
          <w:rFonts w:ascii="Arial" w:eastAsia="Calibri" w:hAnsi="Arial" w:cs="Arial"/>
          <w:szCs w:val="24"/>
          <w:shd w:val="clear" w:color="auto" w:fill="FFFFFF"/>
          <w:lang w:val="en-GB"/>
        </w:rPr>
      </w:pPr>
    </w:p>
    <w:p w14:paraId="5C8ED6D4" w14:textId="77777777" w:rsidR="007D7658" w:rsidRPr="007D7658" w:rsidRDefault="007D7658" w:rsidP="00BC112D">
      <w:pPr>
        <w:ind w:left="-284" w:right="187"/>
        <w:jc w:val="both"/>
        <w:rPr>
          <w:rFonts w:ascii="Arial" w:eastAsia="Calibri" w:hAnsi="Arial" w:cs="Arial"/>
          <w:b/>
          <w:bCs/>
          <w:szCs w:val="24"/>
          <w:shd w:val="clear" w:color="auto" w:fill="FFFFFF"/>
          <w:lang w:val="en-GB"/>
        </w:rPr>
      </w:pPr>
      <w:r w:rsidRPr="007D7658">
        <w:rPr>
          <w:rFonts w:ascii="Arial" w:eastAsia="Calibri" w:hAnsi="Arial" w:cs="Arial"/>
          <w:szCs w:val="24"/>
          <w:shd w:val="clear" w:color="auto" w:fill="FFFFFF"/>
          <w:lang w:val="en-GB"/>
        </w:rPr>
        <w:t xml:space="preserve">The City will also seek approval from the WAPC for amendments to the deemed to comply provisions for lot boundary setbacks, vehicle access and landscaping. The Policy provides further Design Guidance, which are intended to act as Housing Objectives, for developments within the Waratah Precinct. </w:t>
      </w:r>
    </w:p>
    <w:p w14:paraId="6ED473C8" w14:textId="20085A23" w:rsidR="007D7658" w:rsidRPr="007D7658" w:rsidRDefault="007D7658" w:rsidP="00BC112D">
      <w:pPr>
        <w:ind w:left="-284" w:right="187"/>
        <w:jc w:val="both"/>
        <w:rPr>
          <w:rFonts w:ascii="Arial" w:eastAsia="Calibri" w:hAnsi="Arial" w:cs="Arial"/>
          <w:szCs w:val="24"/>
          <w:shd w:val="clear" w:color="auto" w:fill="FFFFFF"/>
          <w:lang w:val="en-GB"/>
        </w:rPr>
      </w:pPr>
      <w:r w:rsidRPr="00994E7B">
        <w:rPr>
          <w:rFonts w:ascii="Arial" w:eastAsia="Calibri" w:hAnsi="Arial" w:cs="Arial"/>
          <w:b/>
          <w:bCs/>
          <w:iCs/>
          <w:szCs w:val="24"/>
          <w:shd w:val="clear" w:color="auto" w:fill="FFFFFF"/>
          <w:lang w:val="en-GB"/>
        </w:rPr>
        <w:t>Multiple Dwellings</w:t>
      </w:r>
    </w:p>
    <w:p w14:paraId="676AA7A8"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In accordance with clause 1.2.2 of the R-Codes Volume 2 the Policy amends:</w:t>
      </w:r>
    </w:p>
    <w:p w14:paraId="01AEB65F"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269701ED" w14:textId="77777777" w:rsidR="007D7658" w:rsidRPr="007D7658" w:rsidRDefault="007D7658" w:rsidP="0018186F">
      <w:pPr>
        <w:numPr>
          <w:ilvl w:val="0"/>
          <w:numId w:val="22"/>
        </w:numPr>
        <w:spacing w:line="276" w:lineRule="auto"/>
        <w:ind w:left="284" w:right="187"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Element 2.2 - Building Height</w:t>
      </w:r>
    </w:p>
    <w:p w14:paraId="0A31A969" w14:textId="77777777" w:rsidR="007D7658" w:rsidRPr="007D7658" w:rsidRDefault="007D7658" w:rsidP="0018186F">
      <w:pPr>
        <w:numPr>
          <w:ilvl w:val="0"/>
          <w:numId w:val="22"/>
        </w:numPr>
        <w:spacing w:line="276" w:lineRule="auto"/>
        <w:ind w:left="284" w:right="187"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Element 2.3 - Street setback </w:t>
      </w:r>
    </w:p>
    <w:p w14:paraId="2E3CD020" w14:textId="77777777" w:rsidR="007D7658" w:rsidRPr="007D7658" w:rsidRDefault="007D7658" w:rsidP="0018186F">
      <w:pPr>
        <w:numPr>
          <w:ilvl w:val="0"/>
          <w:numId w:val="22"/>
        </w:numPr>
        <w:spacing w:line="276" w:lineRule="auto"/>
        <w:ind w:left="284" w:right="187" w:hanging="568"/>
        <w:contextualSpacing/>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Element 2.4 – Side and rear setback</w:t>
      </w:r>
    </w:p>
    <w:p w14:paraId="6E093131" w14:textId="77777777" w:rsidR="007D7658" w:rsidRPr="007D7658" w:rsidRDefault="007D7658" w:rsidP="00BC112D">
      <w:pPr>
        <w:ind w:left="-284" w:right="187"/>
        <w:contextualSpacing/>
        <w:jc w:val="both"/>
        <w:rPr>
          <w:rFonts w:ascii="Arial" w:eastAsia="Calibri" w:hAnsi="Arial" w:cs="Arial"/>
          <w:szCs w:val="24"/>
          <w:shd w:val="clear" w:color="auto" w:fill="FFFFFF"/>
          <w:lang w:val="en-GB"/>
        </w:rPr>
      </w:pPr>
    </w:p>
    <w:p w14:paraId="71B10F45"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r w:rsidRPr="007D7658">
        <w:rPr>
          <w:rFonts w:ascii="Arial" w:eastAsia="Calibri" w:hAnsi="Arial" w:cs="Arial"/>
          <w:szCs w:val="24"/>
          <w:shd w:val="clear" w:color="auto" w:fill="FFFFFF"/>
          <w:lang w:val="en-GB"/>
        </w:rPr>
        <w:br/>
      </w:r>
    </w:p>
    <w:p w14:paraId="30A3CE9E"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Alexander Road Sub-Precinct</w:t>
      </w:r>
    </w:p>
    <w:p w14:paraId="173A4351" w14:textId="0D2843FF" w:rsidR="007D7658" w:rsidRDefault="007D7658" w:rsidP="00BC112D">
      <w:pPr>
        <w:ind w:left="-284" w:right="187"/>
        <w:jc w:val="both"/>
        <w:rPr>
          <w:rFonts w:ascii="Arial" w:eastAsia="Calibri" w:hAnsi="Arial" w:cs="Arial"/>
          <w:bCs/>
          <w:szCs w:val="24"/>
          <w:lang w:val="en-US"/>
        </w:rPr>
      </w:pPr>
      <w:r w:rsidRPr="007D7658">
        <w:rPr>
          <w:rFonts w:ascii="Arial" w:eastAsia="Calibri" w:hAnsi="Arial" w:cs="Arial"/>
          <w:szCs w:val="24"/>
          <w:shd w:val="clear" w:color="auto" w:fill="FFFFFF"/>
          <w:lang w:val="en-GB"/>
        </w:rPr>
        <w:t xml:space="preserve">Alexander Road serves as a transition precinct from the higher density Mixed Use R-AC3 sites. The eastern side of Alexander Road is Residential R80, which contemplates a building height of four storeys. However, the ability for this section of the precinct to transition the built form down is impeded by the extent of recent redevelopment that has occurred under the previous Scheme and the recent down-coding of the western side of the sub-precinct to Residential R40. </w:t>
      </w:r>
      <w:r w:rsidRPr="007D7658">
        <w:rPr>
          <w:rFonts w:ascii="Arial" w:eastAsia="Calibri" w:hAnsi="Arial" w:cs="Arial"/>
          <w:bCs/>
          <w:szCs w:val="24"/>
          <w:lang w:val="en-US"/>
        </w:rPr>
        <w:t xml:space="preserve">On 13 February 2022, Council endorsed a notice of motion proposing that Council adopt the height limits as per the R-Codes Volume 1 for single and grouped dwelling development. The Policy does not propose to adopt deemed to comply height requirements as per the R-Codes for single and grouped dwellings. The single and grouped dwellings within Dalkeith are generally of large proportions, above the average height and size of dwellings prescribed as per the R-Codes. To require new single and grouped dwellings to comply with a lower height would be out of context and scale with the large existing homes in the local area. </w:t>
      </w:r>
    </w:p>
    <w:p w14:paraId="5CC547B4" w14:textId="77777777" w:rsidR="00EB5F6C" w:rsidRPr="007D7658" w:rsidRDefault="00EB5F6C" w:rsidP="00BC112D">
      <w:pPr>
        <w:ind w:left="-284" w:right="187"/>
        <w:jc w:val="both"/>
        <w:rPr>
          <w:rFonts w:ascii="Arial" w:eastAsia="Calibri" w:hAnsi="Arial" w:cs="Arial"/>
          <w:bCs/>
          <w:szCs w:val="24"/>
          <w:lang w:val="en-US"/>
        </w:rPr>
      </w:pPr>
    </w:p>
    <w:p w14:paraId="31352B94"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bCs/>
          <w:szCs w:val="24"/>
          <w:lang w:val="en-US"/>
        </w:rPr>
        <w:t xml:space="preserve">It is considered contextually appropriate to allow single and grouped dwellings to continue to develop to a larger size, as per the previously identified desire of the community through development applications and community engagement. </w:t>
      </w:r>
      <w:r w:rsidRPr="007D7658">
        <w:rPr>
          <w:rFonts w:ascii="Arial" w:eastAsia="Calibri" w:hAnsi="Arial" w:cs="Arial"/>
          <w:szCs w:val="24"/>
          <w:shd w:val="clear" w:color="auto" w:fill="FFFFFF"/>
          <w:lang w:val="en-GB"/>
        </w:rPr>
        <w:t xml:space="preserve">The community considered streetscape, built form and amenity as being the key considerations for this sub-precinct. The City also considered the very strong built form </w:t>
      </w:r>
      <w:r w:rsidRPr="007D7658">
        <w:rPr>
          <w:rFonts w:ascii="Arial" w:eastAsia="Calibri" w:hAnsi="Arial" w:cs="Arial"/>
          <w:szCs w:val="24"/>
          <w:shd w:val="clear" w:color="auto" w:fill="FFFFFF"/>
          <w:lang w:val="en-GB"/>
        </w:rPr>
        <w:lastRenderedPageBreak/>
        <w:t xml:space="preserve">and streetscape characteristics that define this sub-precinct when nuancing the street and rear setbacks, building height, deep soil and tree canopy provisions. </w:t>
      </w:r>
    </w:p>
    <w:p w14:paraId="5FD5AC99"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234B4FA3"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Philip Road Sub-Precinct</w:t>
      </w:r>
    </w:p>
    <w:p w14:paraId="1B3AE2D4"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Philip Road also serves as a transition precinct from the higher density Mixed Use R-AC3 sites. The key character drivers for this precinct include the large front setbacks that accommodate expansive, heavily vegetated gardens with significant tree canopy. The character of the street is further defined by the density changes between the southern and northern sides of the street, the north-south orientation of the lots and general design quality. Street and rear setbacks, vehicle access, deep soil area and tree canopy have been nuanced to ensure new development is consistent with the existing landscape character, to minimise the amenity impact of higher density development on lower density codes and to take advantage of the northern aspect of these lots. </w:t>
      </w:r>
    </w:p>
    <w:p w14:paraId="6BFB2AD8" w14:textId="77777777" w:rsidR="00EB5F6C" w:rsidRPr="007D7658" w:rsidRDefault="00EB5F6C" w:rsidP="00BC112D">
      <w:pPr>
        <w:ind w:left="-284" w:right="187"/>
        <w:jc w:val="both"/>
        <w:rPr>
          <w:rFonts w:ascii="Arial" w:eastAsia="Calibri" w:hAnsi="Arial" w:cs="Arial"/>
          <w:szCs w:val="24"/>
          <w:shd w:val="clear" w:color="auto" w:fill="FFFFFF"/>
          <w:lang w:val="en-GB"/>
        </w:rPr>
      </w:pPr>
    </w:p>
    <w:p w14:paraId="0EECFDC4"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Waratah Avenue Sub-Precinct</w:t>
      </w:r>
    </w:p>
    <w:p w14:paraId="34CFEF04"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Waratah Avenue sub-precinct frames the Mixed-Use R-AC3 sub-precinct with Residential R40 and R60. Extensive subdivision has already occurred within the R60 portions of the sub-precinct, to the extent that there now exists limited opportunity for further redevelopment. The main character driver in this precinct is the strong existing two </w:t>
      </w:r>
      <w:r w:rsidR="006071A6" w:rsidRPr="007D7658">
        <w:rPr>
          <w:rFonts w:ascii="Arial" w:eastAsia="Calibri" w:hAnsi="Arial" w:cs="Arial"/>
          <w:szCs w:val="24"/>
          <w:shd w:val="clear" w:color="auto" w:fill="FFFFFF"/>
          <w:lang w:val="en-GB"/>
        </w:rPr>
        <w:t>storey</w:t>
      </w:r>
      <w:r w:rsidR="006071A6">
        <w:rPr>
          <w:rFonts w:ascii="Arial" w:eastAsia="Calibri" w:hAnsi="Arial" w:cs="Arial"/>
          <w:szCs w:val="24"/>
          <w:shd w:val="clear" w:color="auto" w:fill="FFFFFF"/>
          <w:lang w:val="en-GB"/>
        </w:rPr>
        <w:t xml:space="preserve"> </w:t>
      </w:r>
      <w:r w:rsidR="006071A6" w:rsidRPr="007D7658">
        <w:rPr>
          <w:rFonts w:ascii="Arial" w:eastAsia="Calibri" w:hAnsi="Arial" w:cs="Arial"/>
          <w:szCs w:val="24"/>
          <w:shd w:val="clear" w:color="auto" w:fill="FFFFFF"/>
          <w:lang w:val="en-GB"/>
        </w:rPr>
        <w:t>built</w:t>
      </w:r>
      <w:r w:rsidRPr="007D7658">
        <w:rPr>
          <w:rFonts w:ascii="Arial" w:eastAsia="Calibri" w:hAnsi="Arial" w:cs="Arial"/>
          <w:szCs w:val="24"/>
          <w:shd w:val="clear" w:color="auto" w:fill="FFFFFF"/>
          <w:lang w:val="en-GB"/>
        </w:rPr>
        <w:t xml:space="preserve"> form, mature landscape and streetscape characteristics that include relatively large setbacks. Street, side and rear setbacks, as well as deep soil and tree canopy have been nuanced to respect the prevailing streetscape and to manage the interface between higher and lower density development.</w:t>
      </w:r>
    </w:p>
    <w:p w14:paraId="281149BE"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3A46B6F8" w14:textId="77777777" w:rsidR="007D7658" w:rsidRPr="007D7658" w:rsidRDefault="007D7658" w:rsidP="00BC112D">
      <w:pPr>
        <w:tabs>
          <w:tab w:val="left" w:pos="9214"/>
        </w:tabs>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key character drivers in the Residential R40 portion of the sub-precinct are the strong streetscape and landscape characteristics, consisting of large street setbacks and considerable amount of mature landscaping. Street, side, rear and deep soil and tree canopy provisions have been nuanced to ensure future development is consistent with the existing character. </w:t>
      </w:r>
    </w:p>
    <w:p w14:paraId="45E623BB"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28F59C65" w14:textId="77777777" w:rsidR="007D7658" w:rsidRPr="00994E7B" w:rsidRDefault="007D7658" w:rsidP="00BC112D">
      <w:pPr>
        <w:ind w:left="-284" w:right="187"/>
        <w:jc w:val="both"/>
        <w:rPr>
          <w:rFonts w:ascii="Arial" w:eastAsia="Calibri" w:hAnsi="Arial" w:cs="Arial"/>
          <w:b/>
          <w:bCs/>
          <w:iCs/>
          <w:szCs w:val="24"/>
          <w:shd w:val="clear" w:color="auto" w:fill="FFFFFF"/>
          <w:lang w:val="en-GB"/>
        </w:rPr>
      </w:pPr>
      <w:r w:rsidRPr="00994E7B">
        <w:rPr>
          <w:rFonts w:ascii="Arial" w:eastAsia="Calibri" w:hAnsi="Arial" w:cs="Arial"/>
          <w:b/>
          <w:bCs/>
          <w:iCs/>
          <w:szCs w:val="24"/>
          <w:shd w:val="clear" w:color="auto" w:fill="FFFFFF"/>
          <w:lang w:val="en-GB"/>
        </w:rPr>
        <w:t>Mixed Use and Local Centre Sub-Precinct</w:t>
      </w:r>
    </w:p>
    <w:p w14:paraId="717D91E6" w14:textId="77777777" w:rsidR="007D7658" w:rsidRPr="007D7658" w:rsidRDefault="007D7658" w:rsidP="00BC112D">
      <w:pPr>
        <w:spacing w:after="200"/>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The Mixed-Use (R-AC3) and Local Centre (R60) sub-precincts on Waratah Avenue are the commercial centres for the precinct area. The community identified that it would like to see the commercial centres activated, but that it does not want to see commercial uses spreading into the residential sub-precincts.  These sub-precincts are compact commercial areas, characterised by a mix of architectural styles and materials, with the original low-rise, fine grain commercial buildings creating a contrast with newer, larger developments in the precinct. Setbacks in these sub-precincts have been nuanced to enhance the built form of the area, and consideration is being given to the provision of a laneway to the rear of the Mixed-Use sites.</w:t>
      </w:r>
    </w:p>
    <w:p w14:paraId="79532222" w14:textId="77777777" w:rsidR="007D7658" w:rsidRPr="007D7658" w:rsidRDefault="007D7658" w:rsidP="00BC112D">
      <w:pPr>
        <w:ind w:left="-284" w:right="187"/>
        <w:jc w:val="both"/>
        <w:rPr>
          <w:rFonts w:ascii="Arial" w:eastAsia="Calibri" w:hAnsi="Arial" w:cs="Arial"/>
          <w:b/>
          <w:bCs/>
          <w:szCs w:val="24"/>
          <w:shd w:val="clear" w:color="auto" w:fill="FFFFFF"/>
          <w:lang w:val="en-GB"/>
        </w:rPr>
      </w:pPr>
      <w:r w:rsidRPr="007D7658">
        <w:rPr>
          <w:rFonts w:ascii="Arial" w:eastAsia="Calibri" w:hAnsi="Arial" w:cs="Arial"/>
          <w:b/>
          <w:bCs/>
          <w:szCs w:val="24"/>
          <w:shd w:val="clear" w:color="auto" w:fill="FFFFFF"/>
          <w:lang w:val="en-GB"/>
        </w:rPr>
        <w:t>General Provisions</w:t>
      </w:r>
    </w:p>
    <w:p w14:paraId="05515CAE"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1D5D2919" w14:textId="77777777" w:rsidR="007D7658" w:rsidRPr="00EB5F6C" w:rsidRDefault="007D7658" w:rsidP="00BC112D">
      <w:pPr>
        <w:ind w:left="284" w:right="187" w:hanging="568"/>
        <w:contextualSpacing/>
        <w:jc w:val="both"/>
        <w:rPr>
          <w:rFonts w:ascii="Arial" w:eastAsia="Calibri" w:hAnsi="Arial" w:cs="Arial"/>
          <w:b/>
          <w:bCs/>
          <w:szCs w:val="24"/>
          <w:shd w:val="clear" w:color="auto" w:fill="FFFFFF"/>
          <w:lang w:val="en-GB"/>
        </w:rPr>
      </w:pPr>
      <w:r w:rsidRPr="00EB5F6C">
        <w:rPr>
          <w:rFonts w:ascii="Arial" w:eastAsia="Calibri" w:hAnsi="Arial" w:cs="Arial"/>
          <w:b/>
          <w:bCs/>
          <w:szCs w:val="24"/>
          <w:shd w:val="clear" w:color="auto" w:fill="FFFFFF"/>
          <w:lang w:val="en-GB"/>
        </w:rPr>
        <w:t xml:space="preserve">Development </w:t>
      </w:r>
    </w:p>
    <w:p w14:paraId="19FE6C2A" w14:textId="77777777" w:rsidR="007D7658" w:rsidRPr="007D7658" w:rsidRDefault="007D7658" w:rsidP="00BC112D">
      <w:pPr>
        <w:tabs>
          <w:tab w:val="left" w:pos="9214"/>
        </w:tabs>
        <w:ind w:left="-284" w:right="187"/>
        <w:jc w:val="both"/>
        <w:rPr>
          <w:rFonts w:ascii="Arial" w:eastAsia="Calibri" w:hAnsi="Arial" w:cs="Arial"/>
          <w:szCs w:val="24"/>
          <w:shd w:val="clear" w:color="auto" w:fill="FFFFFF"/>
          <w:lang w:val="en-GB"/>
        </w:rPr>
      </w:pPr>
      <w:r w:rsidRPr="007D7658">
        <w:rPr>
          <w:rFonts w:ascii="Arial" w:eastAsia="Calibri" w:hAnsi="Arial" w:cs="Arial"/>
          <w:szCs w:val="24"/>
          <w:shd w:val="clear" w:color="auto" w:fill="FFFFFF"/>
          <w:lang w:val="en-GB"/>
        </w:rPr>
        <w:t xml:space="preserve">The Policy includes General Provisions to guide development that uses high quality materials and promotes the use of a varied palate of natural materials. Blank or unarticulated imposing facades are discouraged. The use of traditional design elements that create interest such as eaves, balconies and verandahs are encouraged. These design elements serve an additional purpose, as they enhance the solar passive design </w:t>
      </w:r>
      <w:r w:rsidRPr="007D7658">
        <w:rPr>
          <w:rFonts w:ascii="Arial" w:eastAsia="Calibri" w:hAnsi="Arial" w:cs="Arial"/>
          <w:szCs w:val="24"/>
          <w:shd w:val="clear" w:color="auto" w:fill="FFFFFF"/>
          <w:lang w:val="en-GB"/>
        </w:rPr>
        <w:lastRenderedPageBreak/>
        <w:t>of the building’s elevations. These General Provisions encourage developments to reflect the desired future character of the precinct, as stipulated within the Policy.</w:t>
      </w:r>
    </w:p>
    <w:p w14:paraId="5088570E" w14:textId="77777777" w:rsidR="007D7658" w:rsidRPr="007D7658" w:rsidRDefault="007D7658" w:rsidP="00BC112D">
      <w:pPr>
        <w:ind w:left="-284" w:right="187"/>
        <w:jc w:val="both"/>
        <w:rPr>
          <w:rFonts w:ascii="Arial" w:eastAsia="Calibri" w:hAnsi="Arial" w:cs="Arial"/>
          <w:szCs w:val="24"/>
          <w:shd w:val="clear" w:color="auto" w:fill="FFFFFF"/>
          <w:lang w:val="en-GB"/>
        </w:rPr>
      </w:pPr>
    </w:p>
    <w:p w14:paraId="19809F16" w14:textId="77777777" w:rsidR="007D7658" w:rsidRPr="00EB5F6C" w:rsidRDefault="007D7658" w:rsidP="00BC112D">
      <w:pPr>
        <w:ind w:left="284" w:right="187" w:hanging="568"/>
        <w:contextualSpacing/>
        <w:jc w:val="both"/>
        <w:rPr>
          <w:rFonts w:ascii="Arial" w:eastAsia="Calibri" w:hAnsi="Arial" w:cs="Arial"/>
          <w:b/>
          <w:bCs/>
          <w:szCs w:val="24"/>
          <w:shd w:val="clear" w:color="auto" w:fill="FFFFFF"/>
          <w:lang w:val="en-GB"/>
        </w:rPr>
      </w:pPr>
      <w:r w:rsidRPr="00EB5F6C">
        <w:rPr>
          <w:rFonts w:ascii="Arial" w:eastAsia="Calibri" w:hAnsi="Arial" w:cs="Arial"/>
          <w:b/>
          <w:bCs/>
          <w:szCs w:val="24"/>
          <w:shd w:val="clear" w:color="auto" w:fill="FFFFFF"/>
          <w:lang w:val="en-GB"/>
        </w:rPr>
        <w:t xml:space="preserve">Sustainability </w:t>
      </w:r>
    </w:p>
    <w:p w14:paraId="7663D127"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7D7658">
        <w:rPr>
          <w:rFonts w:ascii="Arial" w:eastAsia="Calibri" w:hAnsi="Arial" w:cs="Arial"/>
          <w:szCs w:val="32"/>
          <w:lang w:val="en-US"/>
        </w:rPr>
        <w:t xml:space="preserve">the </w:t>
      </w:r>
      <w:r w:rsidRPr="007D7658">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utilised to reduce non-renewable energy use via development approvals. The Policy’s General Provisions include the requirement for all multiple, grouped and mixed-use developments to provide a sustainability report that exhibits water and energy efficiency measures. All developments must also demonstrate that they exceed the minimum NATHERS or Green Star requirements. The Policy also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6E5BADEA" w14:textId="77777777" w:rsidR="007D7658" w:rsidRPr="007D7658" w:rsidRDefault="007D7658" w:rsidP="00BC112D">
      <w:pPr>
        <w:ind w:left="-284" w:right="187"/>
        <w:jc w:val="both"/>
        <w:rPr>
          <w:rFonts w:ascii="Arial" w:eastAsia="Calibri" w:hAnsi="Arial" w:cs="Arial"/>
          <w:bCs/>
          <w:szCs w:val="24"/>
          <w:lang w:val="en-US"/>
        </w:rPr>
      </w:pPr>
    </w:p>
    <w:p w14:paraId="4E2BE7D0"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7D7658">
        <w:rPr>
          <w:rFonts w:ascii="Arial" w:eastAsia="Calibri" w:hAnsi="Arial" w:cs="Arial"/>
          <w:bCs/>
          <w:szCs w:val="24"/>
          <w:vertAlign w:val="superscript"/>
          <w:lang w:val="en-US"/>
        </w:rPr>
        <w:t>st</w:t>
      </w:r>
      <w:r w:rsidRPr="007D7658">
        <w:rPr>
          <w:rFonts w:ascii="Arial" w:eastAsia="Calibri"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Collectively, these provisions have been thoroughly tested by SAT cases, most recently involving the refusal of a four-storey multiple dwelling development at No. 6 Alexander Road, Dalkeith (2021/WASAT 41). Given this, the City has not identified a need, specific to the Waratah Precinct, that would reasonably require provisions relating to solar panels, over and above those in the R-Codes. </w:t>
      </w:r>
    </w:p>
    <w:p w14:paraId="0568EF82" w14:textId="77777777" w:rsidR="007D7658" w:rsidRPr="007D7658" w:rsidRDefault="007D7658" w:rsidP="00BC112D">
      <w:pPr>
        <w:ind w:left="-284" w:right="187"/>
        <w:jc w:val="both"/>
        <w:rPr>
          <w:rFonts w:ascii="Arial" w:eastAsia="Calibri" w:hAnsi="Arial" w:cs="Arial"/>
          <w:b/>
          <w:bCs/>
          <w:szCs w:val="32"/>
          <w:lang w:val="en-US"/>
        </w:rPr>
      </w:pPr>
    </w:p>
    <w:p w14:paraId="25B8F2A5" w14:textId="77777777" w:rsidR="007D7658" w:rsidRPr="007D7658" w:rsidRDefault="007D7658" w:rsidP="00BC112D">
      <w:pPr>
        <w:ind w:left="284" w:right="187" w:hanging="568"/>
        <w:contextualSpacing/>
        <w:jc w:val="both"/>
        <w:rPr>
          <w:rFonts w:ascii="Arial" w:eastAsia="Calibri" w:hAnsi="Arial" w:cs="Arial"/>
          <w:b/>
          <w:bCs/>
          <w:szCs w:val="32"/>
          <w:lang w:val="en-US"/>
        </w:rPr>
      </w:pPr>
      <w:r w:rsidRPr="007D7658">
        <w:rPr>
          <w:rFonts w:ascii="Arial" w:eastAsia="Calibri" w:hAnsi="Arial" w:cs="Arial"/>
          <w:b/>
          <w:bCs/>
          <w:szCs w:val="32"/>
          <w:lang w:val="en-US"/>
        </w:rPr>
        <w:t>Waratah Village Laneway Requirements Local Planning Policy</w:t>
      </w:r>
    </w:p>
    <w:p w14:paraId="4341620F"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The City’s Waratah Village Laneway Requirements Local Planning Policy was adopted in March 2020 and outlines the provision of a vehicle access laneway to the rear of the lots fronting Waratah Avenue. </w:t>
      </w:r>
    </w:p>
    <w:p w14:paraId="3E5BA32E" w14:textId="77777777" w:rsidR="007D7658" w:rsidRPr="007D7658" w:rsidRDefault="007D7658" w:rsidP="00BC112D">
      <w:pPr>
        <w:ind w:left="-284" w:right="187"/>
        <w:jc w:val="both"/>
        <w:rPr>
          <w:rFonts w:ascii="Arial" w:eastAsia="Calibri" w:hAnsi="Arial" w:cs="Arial"/>
          <w:szCs w:val="32"/>
          <w:lang w:val="en-US"/>
        </w:rPr>
      </w:pPr>
    </w:p>
    <w:p w14:paraId="5C8FEB5C" w14:textId="77777777" w:rsidR="007D7658" w:rsidRPr="007D7658" w:rsidRDefault="007D7658" w:rsidP="00BC112D">
      <w:pPr>
        <w:ind w:left="-284" w:right="187"/>
        <w:jc w:val="both"/>
        <w:rPr>
          <w:rFonts w:ascii="Arial" w:eastAsia="Calibri" w:hAnsi="Arial" w:cs="Arial"/>
          <w:szCs w:val="24"/>
          <w:shd w:val="clear" w:color="auto" w:fill="FFFFFF"/>
          <w:lang w:val="en-GB"/>
        </w:rPr>
      </w:pPr>
      <w:r w:rsidRPr="007D7658">
        <w:rPr>
          <w:rFonts w:ascii="Arial" w:eastAsia="Calibri" w:hAnsi="Arial" w:cs="Arial"/>
          <w:szCs w:val="32"/>
          <w:lang w:val="en-US"/>
        </w:rPr>
        <w:t xml:space="preserve">The provisions of the Waratah Village Laneway Requirements Local Planning Policy have been incorporated into the Draft Precinct Policy, with amendments to the location of the laneway. It is recommended that, if the City resolves to adopt the Policy post advertising, the City also revokes the Waratah Village Laneway Requirements Local Planning Policy, as it will be superseded. In the City’s view, there are further concerns to be addressed in terms of the viability of the route of the Waratah laneway. For this reason, it is recommended that the laneway be discussed further at a future Concept </w:t>
      </w:r>
      <w:r w:rsidRPr="007D7658">
        <w:rPr>
          <w:rFonts w:ascii="Arial" w:eastAsia="Calibri" w:hAnsi="Arial" w:cs="Arial"/>
          <w:szCs w:val="32"/>
          <w:lang w:val="en-US"/>
        </w:rPr>
        <w:lastRenderedPageBreak/>
        <w:t xml:space="preserve">Forum following the preparation of a Discussion Paper, prior to the Policy being considered by Council post advertising. </w:t>
      </w:r>
    </w:p>
    <w:p w14:paraId="1845057C" w14:textId="77777777" w:rsidR="007D7658" w:rsidRDefault="007D7658" w:rsidP="00BC112D">
      <w:pPr>
        <w:ind w:left="-284" w:right="187"/>
        <w:jc w:val="both"/>
        <w:rPr>
          <w:rFonts w:ascii="Arial" w:eastAsia="Calibri" w:hAnsi="Arial" w:cs="Arial"/>
          <w:b/>
          <w:color w:val="17365D"/>
          <w:sz w:val="28"/>
          <w:szCs w:val="32"/>
          <w:lang w:val="en-US"/>
        </w:rPr>
      </w:pPr>
    </w:p>
    <w:p w14:paraId="1FE38CE8" w14:textId="77777777" w:rsidR="006071A6" w:rsidRPr="007D7658" w:rsidRDefault="006071A6" w:rsidP="00BC112D">
      <w:pPr>
        <w:ind w:left="-284" w:right="187"/>
        <w:jc w:val="both"/>
        <w:rPr>
          <w:rFonts w:ascii="Arial" w:eastAsia="Calibri" w:hAnsi="Arial" w:cs="Arial"/>
          <w:b/>
          <w:color w:val="17365D"/>
          <w:sz w:val="28"/>
          <w:szCs w:val="32"/>
          <w:lang w:val="en-US"/>
        </w:rPr>
      </w:pPr>
    </w:p>
    <w:p w14:paraId="2AF03074"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Consultation</w:t>
      </w:r>
    </w:p>
    <w:p w14:paraId="5B7F93C7" w14:textId="77777777" w:rsidR="007D7658" w:rsidRPr="007D7658" w:rsidRDefault="007D7658" w:rsidP="00BC112D">
      <w:pPr>
        <w:ind w:left="-284" w:right="187"/>
        <w:jc w:val="both"/>
        <w:rPr>
          <w:rFonts w:ascii="Arial" w:eastAsia="Calibri" w:hAnsi="Arial" w:cs="Arial"/>
          <w:b/>
          <w:szCs w:val="32"/>
          <w:lang w:val="en-US"/>
        </w:rPr>
      </w:pPr>
    </w:p>
    <w:p w14:paraId="485517A1" w14:textId="77777777" w:rsidR="007D7658" w:rsidRPr="007D7658" w:rsidRDefault="007D7658" w:rsidP="00BC112D">
      <w:pPr>
        <w:ind w:left="-284" w:right="187"/>
        <w:rPr>
          <w:rFonts w:ascii="Arial" w:eastAsia="Calibri" w:hAnsi="Arial" w:cs="Arial"/>
          <w:szCs w:val="24"/>
          <w:lang w:val="en-US"/>
        </w:rPr>
      </w:pPr>
      <w:r w:rsidRPr="007D7658">
        <w:rPr>
          <w:rFonts w:ascii="Arial" w:eastAsia="Calibri" w:hAnsi="Arial" w:cs="Arial"/>
          <w:b/>
          <w:bCs/>
          <w:szCs w:val="32"/>
          <w:lang w:val="en-US"/>
        </w:rPr>
        <w:t>Community Engagement Program</w:t>
      </w:r>
    </w:p>
    <w:p w14:paraId="03784945" w14:textId="77777777" w:rsidR="007D7658" w:rsidRPr="007D7658" w:rsidRDefault="007D7658" w:rsidP="00BC112D">
      <w:pPr>
        <w:ind w:left="-284" w:right="187"/>
        <w:jc w:val="both"/>
        <w:rPr>
          <w:rFonts w:ascii="Arial" w:eastAsia="Calibri" w:hAnsi="Arial" w:cs="Arial"/>
          <w:szCs w:val="24"/>
          <w:lang w:val="en-US"/>
        </w:rPr>
      </w:pPr>
      <w:r w:rsidRPr="007D7658">
        <w:rPr>
          <w:rFonts w:ascii="Arial" w:eastAsia="Calibri" w:hAnsi="Arial" w:cs="Arial"/>
          <w:szCs w:val="24"/>
          <w:lang w:val="en-US"/>
        </w:rPr>
        <w:t xml:space="preserve">The City has completed a comprehensive community pre-engagement program to inform the Policy. </w:t>
      </w:r>
      <w:r w:rsidRPr="007D7658">
        <w:rPr>
          <w:rFonts w:ascii="Arial" w:eastAsia="Calibri" w:hAnsi="Arial" w:cs="Arial"/>
          <w:bCs/>
          <w:szCs w:val="24"/>
          <w:lang w:val="en-US"/>
        </w:rPr>
        <w:t xml:space="preserve">In November 2019, three workshops were undertaken with the broader Waratah Community to capture a broad vision for the Precinct. Following built form modelling, the City needed to engage on the key outputs of that project. The City established a focussed Community Reference Group (CRG), after Expressions of Interest were sent to all properties within 400m of the precinct. Fifteen people responded and all were selected to participate in three workshops held between June and August 2021. </w:t>
      </w:r>
    </w:p>
    <w:p w14:paraId="389F7E02" w14:textId="77777777" w:rsidR="007D7658" w:rsidRPr="007D7658" w:rsidRDefault="007D7658" w:rsidP="00BC112D">
      <w:pPr>
        <w:ind w:left="-284" w:right="187"/>
        <w:jc w:val="both"/>
        <w:rPr>
          <w:rFonts w:ascii="Arial" w:eastAsia="Calibri" w:hAnsi="Arial" w:cs="Arial"/>
          <w:bCs/>
          <w:szCs w:val="24"/>
          <w:lang w:val="en-US"/>
        </w:rPr>
      </w:pPr>
    </w:p>
    <w:p w14:paraId="59B1F76E"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Cs/>
          <w:szCs w:val="24"/>
          <w:lang w:val="en-US"/>
        </w:rPr>
        <w:t>The CRG program was designed to provide participants with additional knowledge and skills relating to town planning, so that they could provide meaningful feedback on built form, landscaping and tree canopy, streetscape, land use and movement (laneway). The workshop structure is detailed below.</w:t>
      </w:r>
    </w:p>
    <w:p w14:paraId="1B6E1599" w14:textId="77777777" w:rsidR="007D7658" w:rsidRPr="007D7658" w:rsidRDefault="007D7658" w:rsidP="00BC112D">
      <w:pPr>
        <w:ind w:left="-284" w:right="187"/>
        <w:jc w:val="both"/>
        <w:rPr>
          <w:rFonts w:ascii="Arial" w:eastAsia="Calibri" w:hAnsi="Arial" w:cs="Arial"/>
          <w:bCs/>
          <w:szCs w:val="24"/>
          <w:lang w:val="en-US"/>
        </w:rPr>
      </w:pPr>
    </w:p>
    <w:p w14:paraId="693F51DE"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
          <w:szCs w:val="24"/>
          <w:lang w:val="en-US"/>
        </w:rPr>
        <w:t>Workshop 1:</w:t>
      </w:r>
      <w:r w:rsidRPr="007D7658">
        <w:rPr>
          <w:rFonts w:ascii="Arial" w:eastAsia="Calibri" w:hAnsi="Arial" w:cs="Arial"/>
          <w:bCs/>
          <w:szCs w:val="24"/>
          <w:lang w:val="en-US"/>
        </w:rPr>
        <w:t xml:space="preserve"> Background to the planning system, key urban design concepts, parameters of a policy and vision. </w:t>
      </w:r>
    </w:p>
    <w:p w14:paraId="3D348FD5" w14:textId="77777777" w:rsidR="007D7658" w:rsidRPr="007D7658" w:rsidRDefault="007D7658" w:rsidP="00BC112D">
      <w:pPr>
        <w:ind w:left="-284" w:right="187"/>
        <w:jc w:val="both"/>
        <w:rPr>
          <w:rFonts w:ascii="Arial" w:eastAsia="Calibri" w:hAnsi="Arial" w:cs="Arial"/>
          <w:bCs/>
          <w:szCs w:val="24"/>
          <w:lang w:val="en-US"/>
        </w:rPr>
      </w:pPr>
    </w:p>
    <w:p w14:paraId="247EC495" w14:textId="77777777" w:rsidR="007D7658" w:rsidRPr="007D7658" w:rsidRDefault="007D7658" w:rsidP="00BC112D">
      <w:pPr>
        <w:ind w:left="-284" w:right="187"/>
        <w:jc w:val="both"/>
        <w:rPr>
          <w:rFonts w:ascii="Arial" w:eastAsia="Calibri" w:hAnsi="Arial" w:cs="Arial"/>
          <w:bCs/>
          <w:szCs w:val="24"/>
          <w:highlight w:val="yellow"/>
          <w:lang w:val="en-US"/>
        </w:rPr>
      </w:pPr>
      <w:r w:rsidRPr="007D7658">
        <w:rPr>
          <w:rFonts w:ascii="Arial" w:eastAsia="Calibri" w:hAnsi="Arial" w:cs="Arial"/>
          <w:b/>
          <w:szCs w:val="24"/>
          <w:lang w:val="en-US"/>
        </w:rPr>
        <w:t>Workshop 2:</w:t>
      </w:r>
      <w:r w:rsidRPr="007D7658">
        <w:rPr>
          <w:rFonts w:ascii="Arial" w:eastAsia="Calibri" w:hAnsi="Arial" w:cs="Arial"/>
          <w:bCs/>
          <w:szCs w:val="24"/>
          <w:lang w:val="en-US"/>
        </w:rPr>
        <w:t xml:space="preserve"> CRG rotated through activities on each theme (built form, landscaping and tree canopy, streetscape, land use and movement (laneway)) to provide informed and detailed feedback on their desired future character for the precinct.</w:t>
      </w:r>
    </w:p>
    <w:p w14:paraId="2E4858AE" w14:textId="77777777" w:rsidR="007D7658" w:rsidRPr="007D7658" w:rsidRDefault="007D7658" w:rsidP="00BC112D">
      <w:pPr>
        <w:ind w:left="-284" w:right="187"/>
        <w:jc w:val="both"/>
        <w:rPr>
          <w:rFonts w:ascii="Arial" w:eastAsia="Calibri" w:hAnsi="Arial" w:cs="Arial"/>
          <w:bCs/>
          <w:szCs w:val="24"/>
          <w:highlight w:val="yellow"/>
          <w:lang w:val="en-US"/>
        </w:rPr>
      </w:pPr>
    </w:p>
    <w:p w14:paraId="287EC8CE"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
          <w:szCs w:val="24"/>
          <w:lang w:val="en-US"/>
        </w:rPr>
        <w:t xml:space="preserve">Workshop 3: </w:t>
      </w:r>
      <w:r w:rsidRPr="007D7658">
        <w:rPr>
          <w:rFonts w:ascii="Arial" w:eastAsia="Calibri" w:hAnsi="Arial" w:cs="Arial"/>
          <w:bCs/>
          <w:szCs w:val="24"/>
          <w:lang w:val="en-US"/>
        </w:rPr>
        <w:t>Communicating the collated feedback from the previous CRG workshops and ensuring that the CRG agreed with the summarised version of the feedback.</w:t>
      </w:r>
    </w:p>
    <w:p w14:paraId="22EA4627" w14:textId="77777777" w:rsidR="007D7658" w:rsidRPr="007D7658" w:rsidRDefault="007D7658" w:rsidP="00BC112D">
      <w:pPr>
        <w:ind w:left="-284" w:right="187"/>
        <w:jc w:val="both"/>
        <w:rPr>
          <w:rFonts w:ascii="Arial" w:eastAsia="Calibri" w:hAnsi="Arial" w:cs="Arial"/>
          <w:bCs/>
          <w:szCs w:val="24"/>
          <w:lang w:val="en-US"/>
        </w:rPr>
      </w:pPr>
    </w:p>
    <w:p w14:paraId="10920C4E"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Cs/>
          <w:szCs w:val="24"/>
          <w:lang w:val="en-US"/>
        </w:rPr>
        <w:t xml:space="preserve">A summary of the key outcomes of the CRG workshops is provided below. </w:t>
      </w:r>
    </w:p>
    <w:p w14:paraId="4DEEC069" w14:textId="77777777" w:rsidR="007D7658" w:rsidRPr="007D7658" w:rsidRDefault="007D7658" w:rsidP="00BC112D">
      <w:pPr>
        <w:ind w:left="-284" w:right="187"/>
        <w:jc w:val="both"/>
        <w:rPr>
          <w:rFonts w:ascii="Arial" w:eastAsia="Calibri" w:hAnsi="Arial" w:cs="Arial"/>
          <w:szCs w:val="32"/>
          <w:lang w:val="en-US"/>
        </w:rPr>
      </w:pPr>
    </w:p>
    <w:p w14:paraId="5B585F33" w14:textId="77777777" w:rsidR="007D7658" w:rsidRPr="00EB5F6C" w:rsidRDefault="007D7658" w:rsidP="00BC112D">
      <w:pPr>
        <w:ind w:left="-284" w:right="187"/>
        <w:rPr>
          <w:rFonts w:ascii="Arial" w:eastAsia="Calibri" w:hAnsi="Arial" w:cs="Arial"/>
          <w:b/>
          <w:bCs/>
          <w:szCs w:val="32"/>
          <w:lang w:val="en-US"/>
        </w:rPr>
      </w:pPr>
      <w:r w:rsidRPr="00EB5F6C">
        <w:rPr>
          <w:rFonts w:ascii="Arial" w:eastAsia="Calibri" w:hAnsi="Arial" w:cs="Arial"/>
          <w:b/>
          <w:bCs/>
          <w:szCs w:val="32"/>
          <w:lang w:val="en-US"/>
        </w:rPr>
        <w:t>Built Form</w:t>
      </w:r>
    </w:p>
    <w:p w14:paraId="6849064F" w14:textId="77777777" w:rsidR="007D7658" w:rsidRPr="007D7658" w:rsidRDefault="007D7658" w:rsidP="0018186F">
      <w:pPr>
        <w:numPr>
          <w:ilvl w:val="0"/>
          <w:numId w:val="23"/>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Each street requires individual, localised built form controls that respond to the specific context, including lot orientation, existing setbacks and landscaping, movement of vehicles and pedestrians, and potential future development. </w:t>
      </w:r>
    </w:p>
    <w:p w14:paraId="5483FC49" w14:textId="77777777" w:rsidR="007D7658" w:rsidRPr="007D7658" w:rsidRDefault="007D7658" w:rsidP="0018186F">
      <w:pPr>
        <w:numPr>
          <w:ilvl w:val="0"/>
          <w:numId w:val="23"/>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High quality design and use of quality materials was emphasised.</w:t>
      </w:r>
    </w:p>
    <w:p w14:paraId="66725276" w14:textId="77777777" w:rsidR="007D7658" w:rsidRPr="007D7658" w:rsidRDefault="007D7658" w:rsidP="0018186F">
      <w:pPr>
        <w:numPr>
          <w:ilvl w:val="0"/>
          <w:numId w:val="23"/>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Retention of open streetscape feel through increased street and rear setbacks was important.</w:t>
      </w:r>
    </w:p>
    <w:p w14:paraId="4AD25FD1" w14:textId="77777777" w:rsidR="007D7658" w:rsidRPr="007D7658" w:rsidRDefault="007D7658" w:rsidP="0018186F">
      <w:pPr>
        <w:numPr>
          <w:ilvl w:val="0"/>
          <w:numId w:val="23"/>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Limiting overshadowing and impact on privacy expected.</w:t>
      </w:r>
    </w:p>
    <w:p w14:paraId="03B2C4CC" w14:textId="77777777" w:rsidR="007D7658" w:rsidRPr="007D7658" w:rsidRDefault="007D7658" w:rsidP="00BC112D">
      <w:pPr>
        <w:ind w:left="-284" w:right="187"/>
        <w:jc w:val="both"/>
        <w:rPr>
          <w:rFonts w:ascii="Arial" w:eastAsia="Calibri" w:hAnsi="Arial" w:cs="Arial"/>
          <w:b/>
          <w:bCs/>
          <w:szCs w:val="32"/>
          <w:lang w:val="en-US"/>
        </w:rPr>
      </w:pPr>
    </w:p>
    <w:p w14:paraId="7C3480DA" w14:textId="77777777" w:rsidR="007D7658" w:rsidRPr="00EB5F6C" w:rsidRDefault="007D7658" w:rsidP="00BC112D">
      <w:pPr>
        <w:ind w:left="-284" w:right="187"/>
        <w:jc w:val="both"/>
        <w:rPr>
          <w:rFonts w:ascii="Arial" w:eastAsia="Calibri" w:hAnsi="Arial" w:cs="Arial"/>
          <w:b/>
          <w:bCs/>
          <w:szCs w:val="32"/>
          <w:lang w:val="en-US"/>
        </w:rPr>
      </w:pPr>
      <w:r w:rsidRPr="00EB5F6C">
        <w:rPr>
          <w:rFonts w:ascii="Arial" w:eastAsia="Calibri" w:hAnsi="Arial" w:cs="Arial"/>
          <w:b/>
          <w:bCs/>
          <w:szCs w:val="32"/>
          <w:lang w:val="en-US"/>
        </w:rPr>
        <w:t>Landscaping</w:t>
      </w:r>
    </w:p>
    <w:p w14:paraId="054014A0"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Mature landscaping and tree canopy are considered fundamental components of the existing Nedlands character.</w:t>
      </w:r>
    </w:p>
    <w:p w14:paraId="0663E11F"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lastRenderedPageBreak/>
        <w:t>Building design and site orientation are important considerations in the choice of landscaping options. Landscaping is an important element for buffering and privacy between developments.</w:t>
      </w:r>
    </w:p>
    <w:p w14:paraId="40C00F12"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Landscaping in the public realm is considered important in greening the City.</w:t>
      </w:r>
    </w:p>
    <w:p w14:paraId="230EF0D8"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Lawn, although not environmentally friendly, is good for recreation. Lawn should be broken up with water wise plants. A preference for native plant species was expressed.</w:t>
      </w:r>
    </w:p>
    <w:p w14:paraId="0F3A5701" w14:textId="058926A0" w:rsidR="007D7658" w:rsidRPr="00EB5F6C" w:rsidRDefault="007D7658" w:rsidP="00BC112D">
      <w:pPr>
        <w:ind w:left="284" w:right="187" w:hanging="568"/>
        <w:jc w:val="both"/>
        <w:rPr>
          <w:rFonts w:ascii="Arial" w:eastAsia="Calibri" w:hAnsi="Arial" w:cs="Arial"/>
          <w:b/>
          <w:bCs/>
          <w:szCs w:val="32"/>
          <w:lang w:val="en-US"/>
        </w:rPr>
      </w:pPr>
      <w:r w:rsidRPr="00EB5F6C">
        <w:rPr>
          <w:rFonts w:ascii="Arial" w:eastAsia="Calibri" w:hAnsi="Arial" w:cs="Arial"/>
          <w:b/>
          <w:bCs/>
          <w:szCs w:val="32"/>
          <w:lang w:val="en-US"/>
        </w:rPr>
        <w:t>Amenity</w:t>
      </w:r>
    </w:p>
    <w:p w14:paraId="4C286E3F"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Concerns regarding the impacts on neighbouring privacy and amenity from overshadowing, therefore size of setbacks is important.</w:t>
      </w:r>
    </w:p>
    <w:p w14:paraId="461A3928"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Privacy should be considered where there is a change in typography and at harsh interfaces (i.e., between R60 / R10 and activity centre).</w:t>
      </w:r>
    </w:p>
    <w:p w14:paraId="770F9E4D"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Support for the opportunity to create an even greater village feel in the Precinct. Creating a destination with new offerings of retail and commercial including a small bar establishment, that could be supported through increased density that is well designed.</w:t>
      </w:r>
    </w:p>
    <w:p w14:paraId="2D38E9F5"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New development has the potential to increase housing diversity, such as opportunities for ageing in place.</w:t>
      </w:r>
    </w:p>
    <w:p w14:paraId="7B742AC0" w14:textId="77777777" w:rsidR="007D7658" w:rsidRPr="007D7658" w:rsidRDefault="007D7658" w:rsidP="00BC112D">
      <w:pPr>
        <w:ind w:left="-284" w:right="187"/>
        <w:jc w:val="both"/>
        <w:rPr>
          <w:rFonts w:ascii="Arial" w:eastAsia="Calibri" w:hAnsi="Arial" w:cs="Arial"/>
          <w:b/>
          <w:bCs/>
          <w:szCs w:val="32"/>
          <w:lang w:val="en-US"/>
        </w:rPr>
      </w:pPr>
    </w:p>
    <w:p w14:paraId="32990448" w14:textId="77777777" w:rsidR="007D7658" w:rsidRPr="00EB5F6C" w:rsidRDefault="007D7658" w:rsidP="00BC112D">
      <w:pPr>
        <w:ind w:left="-284" w:right="187"/>
        <w:jc w:val="both"/>
        <w:rPr>
          <w:rFonts w:ascii="Arial" w:eastAsia="Calibri" w:hAnsi="Arial" w:cs="Arial"/>
          <w:b/>
          <w:bCs/>
          <w:szCs w:val="32"/>
          <w:lang w:val="en-US"/>
        </w:rPr>
      </w:pPr>
      <w:r w:rsidRPr="00EB5F6C">
        <w:rPr>
          <w:rFonts w:ascii="Arial" w:eastAsia="Calibri" w:hAnsi="Arial" w:cs="Arial"/>
          <w:b/>
          <w:bCs/>
          <w:szCs w:val="32"/>
          <w:lang w:val="en-US"/>
        </w:rPr>
        <w:t>Movement</w:t>
      </w:r>
    </w:p>
    <w:p w14:paraId="334613CD"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Support to explore options for accessing and utilising the laneway more effectively in creating a more pedestrian friendly Waratah Avenue through:</w:t>
      </w:r>
    </w:p>
    <w:p w14:paraId="22726A8E" w14:textId="77777777" w:rsidR="007D7658" w:rsidRPr="007D7658" w:rsidRDefault="007D7658" w:rsidP="0018186F">
      <w:pPr>
        <w:numPr>
          <w:ilvl w:val="0"/>
          <w:numId w:val="25"/>
        </w:numPr>
        <w:spacing w:after="200" w:line="276" w:lineRule="auto"/>
        <w:ind w:left="851" w:right="187" w:hanging="567"/>
        <w:contextualSpacing/>
        <w:jc w:val="both"/>
        <w:rPr>
          <w:rFonts w:ascii="Arial" w:eastAsia="Calibri" w:hAnsi="Arial" w:cs="Arial"/>
          <w:szCs w:val="32"/>
          <w:lang w:val="en-US"/>
        </w:rPr>
      </w:pPr>
      <w:r w:rsidRPr="007D7658">
        <w:rPr>
          <w:rFonts w:ascii="Arial" w:eastAsia="Calibri" w:hAnsi="Arial" w:cs="Arial"/>
          <w:szCs w:val="32"/>
          <w:lang w:val="en-US"/>
        </w:rPr>
        <w:t>pedestrian friendly streetscape including increased alfresco dining;</w:t>
      </w:r>
    </w:p>
    <w:p w14:paraId="1A6E7D37" w14:textId="77777777" w:rsidR="007D7658" w:rsidRPr="007D7658" w:rsidRDefault="007D7658" w:rsidP="0018186F">
      <w:pPr>
        <w:numPr>
          <w:ilvl w:val="0"/>
          <w:numId w:val="25"/>
        </w:numPr>
        <w:spacing w:after="200" w:line="276" w:lineRule="auto"/>
        <w:ind w:left="851" w:right="187" w:hanging="567"/>
        <w:contextualSpacing/>
        <w:jc w:val="both"/>
        <w:rPr>
          <w:rFonts w:ascii="Arial" w:eastAsia="Calibri" w:hAnsi="Arial" w:cs="Arial"/>
          <w:szCs w:val="32"/>
          <w:lang w:val="en-US"/>
        </w:rPr>
      </w:pPr>
      <w:r w:rsidRPr="007D7658">
        <w:rPr>
          <w:rFonts w:ascii="Arial" w:eastAsia="Calibri" w:hAnsi="Arial" w:cs="Arial"/>
          <w:szCs w:val="32"/>
          <w:lang w:val="en-US"/>
        </w:rPr>
        <w:t>to alleviate parking and traffic pressures within the Precinct;</w:t>
      </w:r>
    </w:p>
    <w:p w14:paraId="1BC6603A" w14:textId="77777777" w:rsidR="007D7658" w:rsidRPr="007D7658" w:rsidRDefault="007D7658" w:rsidP="0018186F">
      <w:pPr>
        <w:numPr>
          <w:ilvl w:val="0"/>
          <w:numId w:val="25"/>
        </w:numPr>
        <w:spacing w:after="200" w:line="276" w:lineRule="auto"/>
        <w:ind w:left="851" w:right="187" w:hanging="567"/>
        <w:contextualSpacing/>
        <w:jc w:val="both"/>
        <w:rPr>
          <w:rFonts w:ascii="Arial" w:eastAsia="Calibri" w:hAnsi="Arial" w:cs="Arial"/>
          <w:szCs w:val="32"/>
          <w:lang w:val="en-US"/>
        </w:rPr>
      </w:pPr>
      <w:r w:rsidRPr="007D7658">
        <w:rPr>
          <w:rFonts w:ascii="Arial" w:eastAsia="Calibri" w:hAnsi="Arial" w:cs="Arial"/>
          <w:szCs w:val="32"/>
          <w:lang w:val="en-US"/>
        </w:rPr>
        <w:t>increasing the number of street trees; and</w:t>
      </w:r>
    </w:p>
    <w:p w14:paraId="24666238" w14:textId="77777777" w:rsidR="007D7658" w:rsidRPr="007D7658" w:rsidRDefault="007D7658" w:rsidP="0018186F">
      <w:pPr>
        <w:numPr>
          <w:ilvl w:val="0"/>
          <w:numId w:val="25"/>
        </w:numPr>
        <w:spacing w:after="200" w:line="276" w:lineRule="auto"/>
        <w:ind w:left="851" w:right="187" w:hanging="567"/>
        <w:contextualSpacing/>
        <w:jc w:val="both"/>
        <w:rPr>
          <w:rFonts w:ascii="Arial" w:eastAsia="Calibri" w:hAnsi="Arial" w:cs="Arial"/>
          <w:szCs w:val="32"/>
          <w:lang w:val="en-US"/>
        </w:rPr>
      </w:pPr>
      <w:r w:rsidRPr="007D7658">
        <w:rPr>
          <w:rFonts w:ascii="Arial" w:eastAsia="Calibri" w:hAnsi="Arial" w:cs="Arial"/>
          <w:szCs w:val="32"/>
          <w:lang w:val="en-US"/>
        </w:rPr>
        <w:t xml:space="preserve">making it more accessible for people with disabilities; </w:t>
      </w:r>
    </w:p>
    <w:p w14:paraId="06D2CD52"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There was also concern the laneway could become a hot spot for anti-social behaviour, and so there was less support for exploring the functionality of laneways for place activation. </w:t>
      </w:r>
    </w:p>
    <w:p w14:paraId="601B877F"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Community split on car parking being a barrier to encouraging and supporting new active uses in the Precinct such as a small bar or dining options.</w:t>
      </w:r>
    </w:p>
    <w:p w14:paraId="1B2A02A2" w14:textId="77777777" w:rsidR="007D7658" w:rsidRPr="007D7658" w:rsidRDefault="007D7658" w:rsidP="00BC112D">
      <w:pPr>
        <w:ind w:left="-284" w:right="187"/>
        <w:jc w:val="both"/>
        <w:rPr>
          <w:rFonts w:ascii="Arial" w:hAnsi="Arial" w:cs="Arial"/>
          <w:szCs w:val="24"/>
        </w:rPr>
      </w:pPr>
    </w:p>
    <w:p w14:paraId="35B3BF1E" w14:textId="77777777" w:rsidR="007D7658" w:rsidRPr="00EB5F6C" w:rsidRDefault="007D7658" w:rsidP="00BC112D">
      <w:pPr>
        <w:ind w:left="-284" w:right="187"/>
        <w:jc w:val="both"/>
        <w:rPr>
          <w:rFonts w:ascii="Arial" w:eastAsia="Calibri" w:hAnsi="Arial" w:cs="Arial"/>
          <w:b/>
          <w:bCs/>
          <w:szCs w:val="32"/>
          <w:lang w:val="en-US"/>
        </w:rPr>
      </w:pPr>
      <w:r w:rsidRPr="00EB5F6C">
        <w:rPr>
          <w:rFonts w:ascii="Arial" w:eastAsia="Calibri" w:hAnsi="Arial" w:cs="Arial"/>
          <w:b/>
          <w:bCs/>
          <w:szCs w:val="32"/>
          <w:lang w:val="en-US"/>
        </w:rPr>
        <w:t>Land Use</w:t>
      </w:r>
    </w:p>
    <w:p w14:paraId="4BB7B990"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A balance between active and inactive uses at ground level with a preference for active uses at ground level, rather than above.</w:t>
      </w:r>
    </w:p>
    <w:p w14:paraId="6256B715"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Future proof ground floor tenancies by requiring them to have a minimum ceiling height of 4 metres, so they can change use throughout time.</w:t>
      </w:r>
    </w:p>
    <w:p w14:paraId="33BA7E71"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Support for Dalkeith Hall to retain its community/civic function, but desire expressed for a new larger building with improved connectivity to the street.</w:t>
      </w:r>
    </w:p>
    <w:p w14:paraId="1491786A" w14:textId="07C9E2E7" w:rsidR="007D7658" w:rsidRDefault="007D7658" w:rsidP="00BC112D">
      <w:pPr>
        <w:ind w:left="-284" w:right="187"/>
        <w:jc w:val="both"/>
        <w:rPr>
          <w:rFonts w:ascii="Arial" w:eastAsia="Calibri" w:hAnsi="Arial" w:cs="Arial"/>
          <w:b/>
          <w:bCs/>
          <w:szCs w:val="32"/>
          <w:lang w:val="en-US"/>
        </w:rPr>
      </w:pPr>
    </w:p>
    <w:p w14:paraId="67126D57" w14:textId="48F99000" w:rsidR="009336C6" w:rsidRDefault="009336C6" w:rsidP="00BC112D">
      <w:pPr>
        <w:ind w:left="-284" w:right="187"/>
        <w:jc w:val="both"/>
        <w:rPr>
          <w:rFonts w:ascii="Arial" w:eastAsia="Calibri" w:hAnsi="Arial" w:cs="Arial"/>
          <w:b/>
          <w:bCs/>
          <w:szCs w:val="32"/>
          <w:lang w:val="en-US"/>
        </w:rPr>
      </w:pPr>
    </w:p>
    <w:p w14:paraId="29163155" w14:textId="536F61D8" w:rsidR="009336C6" w:rsidRDefault="009336C6" w:rsidP="00BC112D">
      <w:pPr>
        <w:ind w:left="-284" w:right="187"/>
        <w:jc w:val="both"/>
        <w:rPr>
          <w:rFonts w:ascii="Arial" w:eastAsia="Calibri" w:hAnsi="Arial" w:cs="Arial"/>
          <w:b/>
          <w:bCs/>
          <w:szCs w:val="32"/>
          <w:lang w:val="en-US"/>
        </w:rPr>
      </w:pPr>
    </w:p>
    <w:p w14:paraId="73097EBF" w14:textId="77777777" w:rsidR="009336C6" w:rsidRPr="007D7658" w:rsidRDefault="009336C6" w:rsidP="00BC112D">
      <w:pPr>
        <w:ind w:left="-284" w:right="187"/>
        <w:jc w:val="both"/>
        <w:rPr>
          <w:rFonts w:ascii="Arial" w:eastAsia="Calibri" w:hAnsi="Arial" w:cs="Arial"/>
          <w:b/>
          <w:bCs/>
          <w:szCs w:val="32"/>
          <w:lang w:val="en-US"/>
        </w:rPr>
      </w:pPr>
    </w:p>
    <w:p w14:paraId="2BC5394D" w14:textId="77777777" w:rsidR="007D7658" w:rsidRPr="00EB5F6C" w:rsidRDefault="007D7658" w:rsidP="00BC112D">
      <w:pPr>
        <w:ind w:left="-284" w:right="187"/>
        <w:jc w:val="both"/>
        <w:rPr>
          <w:rFonts w:ascii="Arial" w:eastAsia="Calibri" w:hAnsi="Arial" w:cs="Arial"/>
          <w:b/>
          <w:bCs/>
          <w:szCs w:val="32"/>
          <w:lang w:val="en-US"/>
        </w:rPr>
      </w:pPr>
      <w:r w:rsidRPr="00EB5F6C">
        <w:rPr>
          <w:rFonts w:ascii="Arial" w:eastAsia="Calibri" w:hAnsi="Arial" w:cs="Arial"/>
          <w:b/>
          <w:bCs/>
          <w:szCs w:val="32"/>
          <w:lang w:val="en-US"/>
        </w:rPr>
        <w:lastRenderedPageBreak/>
        <w:t>Sustainability</w:t>
      </w:r>
    </w:p>
    <w:p w14:paraId="4833FAB1" w14:textId="5D0BE58A" w:rsid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Although not a previously identified topic from the built form modelling work, sustainability was a theme that proved to be embedded within each of the key topics of community engagement. Consideration of sustainable elements within the Policy includes:</w:t>
      </w:r>
    </w:p>
    <w:p w14:paraId="2C71B706" w14:textId="77777777" w:rsidR="00EB5F6C" w:rsidRPr="007D7658" w:rsidRDefault="00EB5F6C" w:rsidP="00BC112D">
      <w:pPr>
        <w:ind w:left="-284" w:right="187"/>
        <w:jc w:val="both"/>
        <w:rPr>
          <w:rFonts w:ascii="Arial" w:eastAsia="Calibri" w:hAnsi="Arial" w:cs="Arial"/>
          <w:szCs w:val="32"/>
          <w:lang w:val="en-US"/>
        </w:rPr>
      </w:pPr>
    </w:p>
    <w:p w14:paraId="0D25293A"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Sustainable building design</w:t>
      </w:r>
    </w:p>
    <w:p w14:paraId="65AB5023"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Encouragement of passive modes of transport such as walking and cycling,</w:t>
      </w:r>
    </w:p>
    <w:p w14:paraId="782E4626"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Consideration of water wise principles and endemic plant species in landscaping plans.</w:t>
      </w:r>
    </w:p>
    <w:p w14:paraId="22460E2D" w14:textId="77777777" w:rsidR="007D7658" w:rsidRPr="007D7658" w:rsidRDefault="007D7658" w:rsidP="00BC112D">
      <w:pPr>
        <w:ind w:left="-284" w:right="187"/>
        <w:jc w:val="both"/>
        <w:rPr>
          <w:rFonts w:ascii="Arial" w:eastAsia="Calibri" w:hAnsi="Arial" w:cs="Arial"/>
          <w:szCs w:val="32"/>
          <w:lang w:val="en-US"/>
        </w:rPr>
      </w:pPr>
    </w:p>
    <w:p w14:paraId="749A9D40"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These elements were identified as being part of an important theme running through the Waratah engagement program and have been incorporated into the Policy to provide an aspect of future proofing to the design guidelines for the precinct.</w:t>
      </w:r>
    </w:p>
    <w:p w14:paraId="21874546" w14:textId="58633B31" w:rsidR="007D7658" w:rsidRPr="00EB5F6C" w:rsidRDefault="007D7658" w:rsidP="00BC112D">
      <w:pPr>
        <w:ind w:left="-284" w:right="187"/>
        <w:jc w:val="both"/>
        <w:rPr>
          <w:rFonts w:ascii="Arial" w:eastAsia="Calibri" w:hAnsi="Arial" w:cs="Arial"/>
          <w:b/>
          <w:bCs/>
          <w:szCs w:val="32"/>
          <w:lang w:val="en-US"/>
        </w:rPr>
      </w:pPr>
      <w:r w:rsidRPr="007D7658">
        <w:rPr>
          <w:rFonts w:ascii="Arial" w:eastAsia="Calibri" w:hAnsi="Arial" w:cs="Arial"/>
          <w:szCs w:val="32"/>
          <w:lang w:val="en-US"/>
        </w:rPr>
        <w:br/>
      </w:r>
      <w:r w:rsidRPr="00EB5F6C">
        <w:rPr>
          <w:rFonts w:ascii="Arial" w:eastAsia="Calibri" w:hAnsi="Arial" w:cs="Arial"/>
          <w:b/>
          <w:bCs/>
          <w:szCs w:val="32"/>
          <w:lang w:val="en-US"/>
        </w:rPr>
        <w:t>Survey and Open House</w:t>
      </w:r>
    </w:p>
    <w:p w14:paraId="5D7954B6"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To understand the wider community’s vison for the precinct, residents within 400 metres of the precinct were invited to respond to a survey that was available between 23 August – 6 September. In total, 17 surveys were completed by residents and business owners.</w:t>
      </w:r>
    </w:p>
    <w:p w14:paraId="12B3B27F" w14:textId="77777777" w:rsidR="007D7658" w:rsidRPr="007D7658" w:rsidRDefault="007D7658" w:rsidP="00BC112D">
      <w:pPr>
        <w:ind w:left="-284" w:right="187"/>
        <w:jc w:val="both"/>
        <w:rPr>
          <w:rFonts w:ascii="Arial" w:eastAsia="Calibri" w:hAnsi="Arial" w:cs="Arial"/>
          <w:szCs w:val="32"/>
          <w:lang w:val="en-US"/>
        </w:rPr>
      </w:pPr>
    </w:p>
    <w:p w14:paraId="12D36697"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community were also invited to attend a Community Open House on 25 August 2021 from 5.00pm – 7.00pm. Attendees were provided the opportunity to review feedback gathered from the CRG and provide their own input on key design considerations. In total, 36 community members and 6 Councillors attended the information session.</w:t>
      </w:r>
    </w:p>
    <w:p w14:paraId="53136806" w14:textId="77777777" w:rsidR="007D7658" w:rsidRPr="007D7658" w:rsidRDefault="007D7658" w:rsidP="00BC112D">
      <w:pPr>
        <w:ind w:left="-284" w:right="187"/>
        <w:jc w:val="both"/>
        <w:rPr>
          <w:rFonts w:ascii="Arial" w:eastAsia="Calibri" w:hAnsi="Arial" w:cs="Arial"/>
          <w:szCs w:val="32"/>
          <w:lang w:val="en-US"/>
        </w:rPr>
      </w:pPr>
    </w:p>
    <w:p w14:paraId="2A8A9EB9"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The following documents will be made publicly available during the advertising period, to support the Policy’s proposed provisions:</w:t>
      </w:r>
    </w:p>
    <w:p w14:paraId="22F7F24E" w14:textId="77777777" w:rsidR="007D7658" w:rsidRPr="007D7658" w:rsidRDefault="007D7658" w:rsidP="00BC112D">
      <w:pPr>
        <w:ind w:left="-284" w:right="187"/>
        <w:jc w:val="both"/>
        <w:rPr>
          <w:rFonts w:ascii="Arial" w:eastAsia="Calibri" w:hAnsi="Arial" w:cs="Arial"/>
          <w:szCs w:val="32"/>
          <w:lang w:val="en-US"/>
        </w:rPr>
      </w:pPr>
    </w:p>
    <w:p w14:paraId="1D175EAC"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Waratah Precinct Context and Character Report;</w:t>
      </w:r>
    </w:p>
    <w:p w14:paraId="2497B923"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Waratah Precinct Built Form Modelling Report;</w:t>
      </w:r>
    </w:p>
    <w:p w14:paraId="6BA64695"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Community Engagement Outcomes Report; and</w:t>
      </w:r>
    </w:p>
    <w:p w14:paraId="64EEBE48" w14:textId="77777777" w:rsidR="007D7658" w:rsidRPr="007D7658" w:rsidRDefault="007D7658" w:rsidP="0018186F">
      <w:pPr>
        <w:numPr>
          <w:ilvl w:val="0"/>
          <w:numId w:val="24"/>
        </w:numPr>
        <w:spacing w:after="200" w:line="276" w:lineRule="auto"/>
        <w:ind w:left="284" w:right="187" w:hanging="568"/>
        <w:contextualSpacing/>
        <w:jc w:val="both"/>
        <w:rPr>
          <w:rFonts w:ascii="Arial" w:eastAsia="Calibri" w:hAnsi="Arial" w:cs="Arial"/>
          <w:b/>
          <w:color w:val="17365D"/>
          <w:sz w:val="28"/>
          <w:szCs w:val="32"/>
          <w:lang w:val="en-US"/>
        </w:rPr>
      </w:pPr>
      <w:r w:rsidRPr="007D7658">
        <w:rPr>
          <w:rFonts w:ascii="Arial" w:eastAsia="Calibri" w:hAnsi="Arial" w:cs="Arial"/>
          <w:szCs w:val="32"/>
          <w:lang w:val="en-US"/>
        </w:rPr>
        <w:t>Justification Table – providing detailed analysis of the changes that were made to the R-Codes provisions, and why;</w:t>
      </w:r>
    </w:p>
    <w:p w14:paraId="3606CF9C" w14:textId="77777777" w:rsidR="007D7658" w:rsidRDefault="007D7658" w:rsidP="00BC112D">
      <w:pPr>
        <w:ind w:left="-284" w:right="187"/>
        <w:contextualSpacing/>
        <w:jc w:val="both"/>
        <w:rPr>
          <w:rFonts w:ascii="Arial" w:eastAsia="Calibri" w:hAnsi="Arial" w:cs="Arial"/>
          <w:b/>
          <w:color w:val="17365D"/>
          <w:sz w:val="28"/>
          <w:szCs w:val="32"/>
          <w:lang w:val="en-US"/>
        </w:rPr>
      </w:pPr>
    </w:p>
    <w:p w14:paraId="08EECF0F" w14:textId="77777777" w:rsidR="006071A6" w:rsidRPr="007D7658" w:rsidRDefault="006071A6" w:rsidP="00BC112D">
      <w:pPr>
        <w:ind w:left="-284" w:right="187"/>
        <w:contextualSpacing/>
        <w:jc w:val="both"/>
        <w:rPr>
          <w:rFonts w:ascii="Arial" w:eastAsia="Calibri" w:hAnsi="Arial" w:cs="Arial"/>
          <w:b/>
          <w:color w:val="17365D"/>
          <w:sz w:val="28"/>
          <w:szCs w:val="32"/>
          <w:lang w:val="en-US"/>
        </w:rPr>
      </w:pPr>
    </w:p>
    <w:p w14:paraId="3E576C63"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Community consultation</w:t>
      </w:r>
    </w:p>
    <w:p w14:paraId="3AE5EE34" w14:textId="77777777" w:rsidR="007D7658" w:rsidRPr="007D7658" w:rsidRDefault="007D7658" w:rsidP="00BC112D">
      <w:pPr>
        <w:ind w:left="-284" w:right="187" w:hanging="567"/>
        <w:jc w:val="both"/>
        <w:rPr>
          <w:rFonts w:ascii="Arial" w:eastAsia="Calibri" w:hAnsi="Arial" w:cs="Arial"/>
          <w:b/>
          <w:color w:val="17365D"/>
          <w:sz w:val="28"/>
          <w:szCs w:val="32"/>
          <w:lang w:val="en-US"/>
        </w:rPr>
      </w:pPr>
    </w:p>
    <w:p w14:paraId="21F00B5F" w14:textId="1136F237" w:rsid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If Council resolve to advertise the Policy, it will be advertised in accordance with the City’s Consultation of Planning Proposals Local Planning Policy, which involves the following methods of consultation:</w:t>
      </w:r>
    </w:p>
    <w:p w14:paraId="03F6DFCE" w14:textId="77777777" w:rsidR="00994E7B" w:rsidRPr="007D7658" w:rsidRDefault="00994E7B" w:rsidP="00BC112D">
      <w:pPr>
        <w:ind w:left="-284" w:right="187"/>
        <w:jc w:val="both"/>
        <w:rPr>
          <w:rFonts w:ascii="Arial" w:eastAsia="Calibri" w:hAnsi="Arial" w:cs="Arial"/>
          <w:szCs w:val="32"/>
          <w:lang w:val="en-US"/>
        </w:rPr>
      </w:pPr>
    </w:p>
    <w:p w14:paraId="10F1041F"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28 Day Advertising period</w:t>
      </w:r>
    </w:p>
    <w:p w14:paraId="0937CD1E"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Letters to notify owners and occupiers within the precinct of the draft Policy and to make a submission</w:t>
      </w:r>
    </w:p>
    <w:p w14:paraId="3CC49FB0"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Notice in the local newspaper </w:t>
      </w:r>
    </w:p>
    <w:p w14:paraId="5E2EE7B8"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lastRenderedPageBreak/>
        <w:t>A notice on the City’s Notice board</w:t>
      </w:r>
    </w:p>
    <w:p w14:paraId="487C744E"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A notice on the City’s Your Voice engagement portal</w:t>
      </w:r>
    </w:p>
    <w:p w14:paraId="6986B4D7"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Social media</w:t>
      </w:r>
    </w:p>
    <w:p w14:paraId="6FD49A82" w14:textId="77777777" w:rsidR="007D7658" w:rsidRPr="007D7658" w:rsidRDefault="007D7658" w:rsidP="0018186F">
      <w:pPr>
        <w:numPr>
          <w:ilvl w:val="0"/>
          <w:numId w:val="26"/>
        </w:numPr>
        <w:spacing w:after="200" w:line="276" w:lineRule="auto"/>
        <w:ind w:left="284" w:right="187" w:hanging="568"/>
        <w:contextualSpacing/>
        <w:jc w:val="both"/>
        <w:rPr>
          <w:rFonts w:ascii="Arial" w:eastAsia="Calibri" w:hAnsi="Arial" w:cs="Arial"/>
          <w:szCs w:val="32"/>
          <w:lang w:val="en-US"/>
        </w:rPr>
      </w:pPr>
      <w:r w:rsidRPr="007D7658">
        <w:rPr>
          <w:rFonts w:ascii="Arial" w:eastAsia="Calibri" w:hAnsi="Arial" w:cs="Arial"/>
          <w:szCs w:val="32"/>
          <w:lang w:val="en-US"/>
        </w:rPr>
        <w:t xml:space="preserve">Community engagement session </w:t>
      </w:r>
    </w:p>
    <w:p w14:paraId="4A385779" w14:textId="77777777" w:rsidR="007D7658" w:rsidRDefault="007D7658" w:rsidP="00BC112D">
      <w:pPr>
        <w:ind w:left="-284" w:right="187" w:hanging="567"/>
        <w:jc w:val="both"/>
        <w:rPr>
          <w:rFonts w:ascii="Arial" w:eastAsia="Calibri" w:hAnsi="Arial" w:cs="Arial"/>
          <w:szCs w:val="32"/>
          <w:lang w:val="en-US"/>
        </w:rPr>
      </w:pPr>
    </w:p>
    <w:p w14:paraId="39E77AED" w14:textId="77777777" w:rsidR="006071A6" w:rsidRPr="007D7658" w:rsidRDefault="006071A6" w:rsidP="00BC112D">
      <w:pPr>
        <w:ind w:left="-284" w:right="187" w:hanging="567"/>
        <w:jc w:val="both"/>
        <w:rPr>
          <w:rFonts w:ascii="Arial" w:eastAsia="Calibri" w:hAnsi="Arial" w:cs="Arial"/>
          <w:szCs w:val="32"/>
          <w:lang w:val="en-US"/>
        </w:rPr>
      </w:pPr>
    </w:p>
    <w:p w14:paraId="6E80ACAC"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Strategic Implications</w:t>
      </w:r>
    </w:p>
    <w:p w14:paraId="596D3C04" w14:textId="77777777" w:rsidR="007D7658" w:rsidRPr="007D7658" w:rsidRDefault="007D7658" w:rsidP="00BC112D">
      <w:pPr>
        <w:ind w:left="-284" w:right="187"/>
        <w:jc w:val="both"/>
        <w:rPr>
          <w:rFonts w:ascii="Arial" w:eastAsia="Calibri" w:hAnsi="Arial" w:cs="Arial"/>
          <w:b/>
          <w:color w:val="17365D"/>
          <w:sz w:val="28"/>
          <w:szCs w:val="32"/>
          <w:lang w:val="en-US"/>
        </w:rPr>
      </w:pPr>
    </w:p>
    <w:p w14:paraId="4EA45745" w14:textId="77777777" w:rsidR="007D7658" w:rsidRPr="007D7658" w:rsidRDefault="007D7658" w:rsidP="00BC112D">
      <w:pPr>
        <w:ind w:left="-284" w:right="187"/>
        <w:jc w:val="both"/>
        <w:rPr>
          <w:rFonts w:ascii="Arial" w:eastAsia="Calibri" w:hAnsi="Arial" w:cs="Arial"/>
          <w:szCs w:val="32"/>
          <w:lang w:val="en-US"/>
        </w:rPr>
      </w:pPr>
      <w:r w:rsidRPr="007D7658">
        <w:rPr>
          <w:rFonts w:ascii="Arial" w:eastAsia="Calibri" w:hAnsi="Arial" w:cs="Arial"/>
          <w:szCs w:val="32"/>
          <w:lang w:val="en-US"/>
        </w:rPr>
        <w:t xml:space="preserve">This item relates to the following elements from the City’s Strategic Community Plan. </w:t>
      </w:r>
    </w:p>
    <w:p w14:paraId="11B4C889" w14:textId="77777777" w:rsidR="007D7658" w:rsidRPr="007D7658" w:rsidRDefault="007D7658" w:rsidP="00BC112D">
      <w:pPr>
        <w:ind w:left="-284" w:right="187"/>
        <w:jc w:val="both"/>
        <w:rPr>
          <w:rFonts w:ascii="Arial" w:eastAsia="Calibri" w:hAnsi="Arial" w:cs="Arial"/>
          <w:b/>
          <w:color w:val="17365D"/>
          <w:szCs w:val="24"/>
          <w:lang w:val="en-US"/>
        </w:rPr>
      </w:pPr>
    </w:p>
    <w:p w14:paraId="5F7DFAC5" w14:textId="7A9261DA" w:rsidR="007D7658" w:rsidRPr="007D7658" w:rsidRDefault="007D7658" w:rsidP="00BC112D">
      <w:pPr>
        <w:ind w:left="1418" w:right="187" w:hanging="1702"/>
        <w:jc w:val="both"/>
        <w:rPr>
          <w:rFonts w:ascii="Arial" w:eastAsia="Calibri" w:hAnsi="Arial" w:cs="Arial"/>
          <w:szCs w:val="24"/>
          <w:lang w:val="en-US"/>
        </w:rPr>
      </w:pPr>
      <w:r w:rsidRPr="007D7658">
        <w:rPr>
          <w:rFonts w:ascii="Arial" w:eastAsia="Calibri" w:hAnsi="Arial" w:cs="Arial"/>
          <w:b/>
          <w:color w:val="17365D"/>
          <w:szCs w:val="24"/>
          <w:lang w:val="en-US"/>
        </w:rPr>
        <w:t>Vision</w:t>
      </w:r>
      <w:r w:rsidRPr="007D7658">
        <w:rPr>
          <w:rFonts w:ascii="Arial" w:eastAsia="Calibri" w:hAnsi="Arial" w:cs="Arial"/>
          <w:szCs w:val="24"/>
          <w:lang w:val="en-US"/>
        </w:rPr>
        <w:t xml:space="preserve"> </w:t>
      </w:r>
      <w:r w:rsidRPr="007D7658">
        <w:rPr>
          <w:rFonts w:ascii="Arial" w:eastAsia="Calibri" w:hAnsi="Arial" w:cs="Arial"/>
          <w:sz w:val="22"/>
          <w:szCs w:val="22"/>
          <w:lang w:val="en-GB"/>
        </w:rPr>
        <w:tab/>
      </w:r>
      <w:r w:rsidRPr="007D7658">
        <w:rPr>
          <w:rFonts w:ascii="Arial" w:eastAsia="Calibri" w:hAnsi="Arial" w:cs="Arial"/>
          <w:szCs w:val="24"/>
          <w:lang w:val="en-US"/>
        </w:rPr>
        <w:t>Our city will be an environmentally sensitive, beautiful, and inclusive place.</w:t>
      </w:r>
    </w:p>
    <w:p w14:paraId="7F0A50F2" w14:textId="77777777" w:rsidR="007D7658" w:rsidRPr="007D7658" w:rsidRDefault="007D7658" w:rsidP="00BC112D">
      <w:pPr>
        <w:ind w:left="-284" w:right="187"/>
        <w:jc w:val="both"/>
        <w:rPr>
          <w:rFonts w:ascii="Arial" w:eastAsia="Calibri" w:hAnsi="Arial" w:cs="Arial"/>
          <w:szCs w:val="24"/>
          <w:lang w:val="en-US"/>
        </w:rPr>
      </w:pPr>
    </w:p>
    <w:p w14:paraId="49D05E02" w14:textId="77777777" w:rsidR="007D7658" w:rsidRPr="007D7658" w:rsidRDefault="007D7658" w:rsidP="00BC112D">
      <w:pPr>
        <w:ind w:left="1418" w:right="187" w:hanging="1702"/>
        <w:jc w:val="both"/>
        <w:rPr>
          <w:rFonts w:ascii="Arial" w:eastAsia="Calibri" w:hAnsi="Arial" w:cs="Arial"/>
          <w:bCs/>
          <w:szCs w:val="28"/>
          <w:lang w:val="en-US"/>
        </w:rPr>
      </w:pPr>
      <w:r w:rsidRPr="007D7658">
        <w:rPr>
          <w:rFonts w:ascii="Arial" w:eastAsia="Calibri" w:hAnsi="Arial" w:cs="Arial"/>
          <w:b/>
          <w:color w:val="17365D"/>
          <w:szCs w:val="28"/>
          <w:lang w:val="en-US"/>
        </w:rPr>
        <w:t>Values</w:t>
      </w:r>
      <w:r w:rsidRPr="007D7658">
        <w:rPr>
          <w:rFonts w:ascii="Arial" w:eastAsia="Calibri" w:hAnsi="Arial" w:cs="Arial"/>
          <w:bCs/>
          <w:szCs w:val="28"/>
          <w:lang w:val="en-US"/>
        </w:rPr>
        <w:tab/>
      </w:r>
      <w:r w:rsidRPr="007D7658">
        <w:rPr>
          <w:rFonts w:ascii="Arial" w:eastAsia="Calibri" w:hAnsi="Arial" w:cs="Arial"/>
          <w:bCs/>
          <w:szCs w:val="28"/>
          <w:lang w:val="en-US"/>
        </w:rPr>
        <w:tab/>
      </w:r>
      <w:r w:rsidRPr="007D7658">
        <w:rPr>
          <w:rFonts w:ascii="Arial" w:eastAsia="Calibri" w:hAnsi="Arial" w:cs="Arial"/>
          <w:b/>
          <w:szCs w:val="28"/>
          <w:lang w:val="en-US"/>
        </w:rPr>
        <w:t>Great Natural and Built Environment</w:t>
      </w:r>
    </w:p>
    <w:p w14:paraId="59B34393" w14:textId="77777777" w:rsidR="007D7658" w:rsidRPr="007D7658" w:rsidRDefault="007D7658" w:rsidP="00BC112D">
      <w:pPr>
        <w:ind w:left="1418" w:right="187"/>
        <w:jc w:val="both"/>
        <w:rPr>
          <w:rFonts w:ascii="Arial" w:eastAsia="Calibri" w:hAnsi="Arial" w:cs="Arial"/>
          <w:bCs/>
          <w:szCs w:val="28"/>
          <w:lang w:val="en-US"/>
        </w:rPr>
      </w:pPr>
      <w:r w:rsidRPr="007D7658">
        <w:rPr>
          <w:rFonts w:ascii="Arial" w:eastAsia="Calibri" w:hAnsi="Arial" w:cs="Arial"/>
          <w:bCs/>
          <w:szCs w:val="28"/>
          <w:lang w:val="en-US"/>
        </w:rPr>
        <w:t>We protect our enhanced, engaging community spaces, heritage, the natural environment, and our biodiversity through well-planned and managed development.</w:t>
      </w:r>
    </w:p>
    <w:p w14:paraId="4D3437DE" w14:textId="77777777" w:rsidR="007D7658" w:rsidRPr="007D7658" w:rsidRDefault="007D7658" w:rsidP="00BC112D">
      <w:pPr>
        <w:ind w:left="-284" w:right="187"/>
        <w:jc w:val="both"/>
        <w:rPr>
          <w:rFonts w:ascii="Arial" w:eastAsia="Calibri" w:hAnsi="Arial" w:cs="Arial"/>
          <w:bCs/>
          <w:szCs w:val="28"/>
          <w:lang w:val="en-US"/>
        </w:rPr>
      </w:pPr>
    </w:p>
    <w:p w14:paraId="675014D7" w14:textId="77777777" w:rsidR="007D7658" w:rsidRPr="007D7658" w:rsidRDefault="007D7658" w:rsidP="00BC112D">
      <w:pPr>
        <w:ind w:left="-284" w:right="187" w:firstLine="1702"/>
        <w:jc w:val="both"/>
        <w:rPr>
          <w:rFonts w:ascii="Arial" w:eastAsia="Calibri" w:hAnsi="Arial" w:cs="Arial"/>
          <w:b/>
          <w:szCs w:val="28"/>
          <w:lang w:val="en-US"/>
        </w:rPr>
      </w:pPr>
      <w:r w:rsidRPr="007D7658">
        <w:rPr>
          <w:rFonts w:ascii="Arial" w:eastAsia="Calibri" w:hAnsi="Arial" w:cs="Arial"/>
          <w:b/>
          <w:szCs w:val="28"/>
          <w:lang w:val="en-US"/>
        </w:rPr>
        <w:t>Reflects Identities</w:t>
      </w:r>
    </w:p>
    <w:p w14:paraId="063C6A1B" w14:textId="77777777" w:rsidR="007D7658" w:rsidRPr="007D7658" w:rsidRDefault="007D7658" w:rsidP="00BC112D">
      <w:pPr>
        <w:ind w:left="1418" w:right="187"/>
        <w:jc w:val="both"/>
        <w:rPr>
          <w:rFonts w:ascii="Arial" w:eastAsia="Calibri" w:hAnsi="Arial" w:cs="Arial"/>
          <w:bCs/>
          <w:szCs w:val="28"/>
          <w:lang w:val="en-US"/>
        </w:rPr>
      </w:pPr>
      <w:r w:rsidRPr="007D7658">
        <w:rPr>
          <w:rFonts w:ascii="Arial" w:eastAsia="Calibri" w:hAnsi="Arial" w:cs="Arial"/>
          <w:bCs/>
          <w:szCs w:val="28"/>
          <w:lang w:val="en-US"/>
        </w:rPr>
        <w:t>We value our precinct character and charm. Our neighbourhoods are family-friendly with a strong sense of place.</w:t>
      </w:r>
    </w:p>
    <w:p w14:paraId="56BF33CC" w14:textId="77777777" w:rsidR="007D7658" w:rsidRPr="007D7658" w:rsidRDefault="007D7658" w:rsidP="00BC112D">
      <w:pPr>
        <w:ind w:left="-284" w:right="187"/>
        <w:jc w:val="both"/>
        <w:rPr>
          <w:rFonts w:ascii="Arial" w:eastAsia="Calibri" w:hAnsi="Arial" w:cs="Arial"/>
          <w:bCs/>
          <w:szCs w:val="28"/>
          <w:lang w:val="en-US"/>
        </w:rPr>
      </w:pPr>
    </w:p>
    <w:p w14:paraId="0032F679" w14:textId="77777777" w:rsidR="007D7658" w:rsidRPr="007D7658" w:rsidRDefault="007D7658" w:rsidP="00BC112D">
      <w:pPr>
        <w:ind w:left="284" w:right="187" w:hanging="567"/>
        <w:contextualSpacing/>
        <w:jc w:val="both"/>
        <w:rPr>
          <w:rFonts w:ascii="Arial" w:eastAsia="Calibri" w:hAnsi="Arial" w:cs="Arial"/>
          <w:szCs w:val="24"/>
          <w:lang w:val="en-US"/>
        </w:rPr>
      </w:pPr>
      <w:r w:rsidRPr="007D7658">
        <w:rPr>
          <w:rFonts w:ascii="Arial" w:eastAsia="Acumin Pro" w:hAnsi="Arial" w:cs="Arial"/>
          <w:b/>
          <w:bCs/>
          <w:color w:val="17365D"/>
          <w:szCs w:val="24"/>
          <w:lang w:val="en-US"/>
        </w:rPr>
        <w:t>Priority</w:t>
      </w:r>
      <w:r w:rsidRPr="007D7658">
        <w:rPr>
          <w:rFonts w:ascii="Arial" w:eastAsia="Calibri" w:hAnsi="Arial" w:cs="Arial"/>
          <w:b/>
          <w:bCs/>
          <w:color w:val="17365D"/>
          <w:szCs w:val="24"/>
          <w:lang w:val="en-US"/>
        </w:rPr>
        <w:t xml:space="preserve"> Area</w:t>
      </w:r>
      <w:r w:rsidRPr="007D7658">
        <w:rPr>
          <w:rFonts w:ascii="Arial" w:eastAsia="Calibri" w:hAnsi="Arial" w:cs="Arial"/>
          <w:b/>
          <w:bCs/>
          <w:color w:val="17365D"/>
          <w:szCs w:val="24"/>
          <w:lang w:val="en-US"/>
        </w:rPr>
        <w:tab/>
      </w:r>
      <w:r w:rsidRPr="007D7658">
        <w:rPr>
          <w:rFonts w:ascii="Arial" w:eastAsia="Calibri" w:hAnsi="Arial" w:cs="Arial"/>
          <w:szCs w:val="24"/>
          <w:lang w:val="en-US"/>
        </w:rPr>
        <w:t>Urban form - protecting our quality living environment</w:t>
      </w:r>
    </w:p>
    <w:p w14:paraId="3E263FDF" w14:textId="77777777" w:rsidR="007D7658" w:rsidRPr="007D7658" w:rsidRDefault="007D7658" w:rsidP="00BC112D">
      <w:pPr>
        <w:ind w:left="1418" w:right="187" w:firstLine="1"/>
        <w:contextualSpacing/>
        <w:jc w:val="both"/>
        <w:rPr>
          <w:rFonts w:ascii="Calibri" w:eastAsia="Calibri" w:hAnsi="Calibri" w:cs="Arial"/>
          <w:sz w:val="22"/>
          <w:szCs w:val="22"/>
          <w:lang w:val="en-US"/>
        </w:rPr>
      </w:pPr>
      <w:r w:rsidRPr="007D7658">
        <w:rPr>
          <w:rFonts w:ascii="Arial" w:eastAsia="Calibri" w:hAnsi="Arial" w:cs="Arial"/>
          <w:szCs w:val="24"/>
          <w:lang w:val="en-US"/>
        </w:rPr>
        <w:t>Encouraging sustainable building</w:t>
      </w:r>
    </w:p>
    <w:p w14:paraId="5C6D2587" w14:textId="0BFE12D2" w:rsidR="007D7658" w:rsidRDefault="007D7658" w:rsidP="00BC112D">
      <w:pPr>
        <w:ind w:left="-284" w:right="187"/>
        <w:jc w:val="both"/>
        <w:rPr>
          <w:rFonts w:ascii="Arial" w:eastAsia="Calibri" w:hAnsi="Arial" w:cs="Arial"/>
          <w:b/>
          <w:color w:val="17365D"/>
          <w:sz w:val="28"/>
          <w:szCs w:val="32"/>
          <w:lang w:val="en-US"/>
        </w:rPr>
      </w:pPr>
    </w:p>
    <w:p w14:paraId="2D24B64A" w14:textId="77777777" w:rsidR="00EB5F6C" w:rsidRPr="007D7658" w:rsidRDefault="00EB5F6C" w:rsidP="00BC112D">
      <w:pPr>
        <w:ind w:left="-284" w:right="187"/>
        <w:jc w:val="both"/>
        <w:rPr>
          <w:rFonts w:ascii="Arial" w:eastAsia="Calibri" w:hAnsi="Arial" w:cs="Arial"/>
          <w:b/>
          <w:color w:val="17365D"/>
          <w:sz w:val="28"/>
          <w:szCs w:val="32"/>
          <w:lang w:val="en-US"/>
        </w:rPr>
      </w:pPr>
    </w:p>
    <w:p w14:paraId="62459A43" w14:textId="77777777" w:rsidR="007D7658" w:rsidRPr="007D7658" w:rsidRDefault="007D7658" w:rsidP="00BC112D">
      <w:pPr>
        <w:ind w:left="-284" w:right="187"/>
        <w:jc w:val="both"/>
        <w:rPr>
          <w:rFonts w:ascii="Arial" w:eastAsia="Calibri" w:hAnsi="Arial" w:cs="Arial"/>
          <w:b/>
          <w:sz w:val="28"/>
          <w:szCs w:val="32"/>
          <w:lang w:val="en-US"/>
        </w:rPr>
      </w:pPr>
      <w:r w:rsidRPr="007D7658">
        <w:rPr>
          <w:rFonts w:ascii="Arial" w:eastAsia="Calibri" w:hAnsi="Arial" w:cs="Arial"/>
          <w:b/>
          <w:color w:val="17365D"/>
          <w:sz w:val="28"/>
          <w:szCs w:val="32"/>
          <w:lang w:val="en-US"/>
        </w:rPr>
        <w:t>Budget/Financial Implications</w:t>
      </w:r>
    </w:p>
    <w:p w14:paraId="233BDD99" w14:textId="77777777" w:rsidR="007D7658" w:rsidRPr="007D7658" w:rsidRDefault="007D7658" w:rsidP="00BC112D">
      <w:pPr>
        <w:ind w:left="-284" w:right="187"/>
        <w:jc w:val="both"/>
        <w:rPr>
          <w:rFonts w:ascii="Arial" w:eastAsia="Calibri" w:hAnsi="Arial" w:cs="Arial"/>
          <w:b/>
          <w:color w:val="FF0000"/>
          <w:szCs w:val="32"/>
          <w:highlight w:val="yellow"/>
          <w:lang w:val="en-US"/>
        </w:rPr>
      </w:pPr>
    </w:p>
    <w:p w14:paraId="4AB10794" w14:textId="77777777" w:rsidR="007D7658" w:rsidRPr="007D7658" w:rsidRDefault="007D7658" w:rsidP="00BC112D">
      <w:pPr>
        <w:ind w:left="-284" w:right="187"/>
        <w:jc w:val="both"/>
        <w:rPr>
          <w:rFonts w:ascii="Arial" w:eastAsia="Acumin Pro" w:hAnsi="Arial" w:cs="Arial"/>
          <w:szCs w:val="24"/>
          <w:lang w:val="en-US"/>
        </w:rPr>
      </w:pPr>
      <w:r w:rsidRPr="007D7658">
        <w:rPr>
          <w:rFonts w:ascii="Arial" w:eastAsia="Acumin Pro" w:hAnsi="Arial" w:cs="Arial"/>
          <w:szCs w:val="24"/>
          <w:lang w:val="en-US"/>
        </w:rPr>
        <w:t xml:space="preserve">The remaining expenses for the Precinct Policy work relate to public advertising. No additional budget is required to complete the work for the Policy. </w:t>
      </w:r>
    </w:p>
    <w:p w14:paraId="047CA02C" w14:textId="77777777" w:rsidR="007D7658" w:rsidRPr="007D7658" w:rsidRDefault="007D7658" w:rsidP="00BC112D">
      <w:pPr>
        <w:ind w:left="-284" w:right="187"/>
        <w:jc w:val="both"/>
        <w:rPr>
          <w:rFonts w:ascii="Arial" w:eastAsia="Acumin Pro" w:hAnsi="Arial" w:cs="Arial"/>
          <w:szCs w:val="24"/>
          <w:lang w:val="en-US"/>
        </w:rPr>
      </w:pPr>
    </w:p>
    <w:p w14:paraId="3C195E93" w14:textId="5119C091" w:rsidR="007D7658" w:rsidRDefault="007D7658" w:rsidP="00BC112D">
      <w:pPr>
        <w:ind w:left="-284" w:right="187"/>
        <w:jc w:val="both"/>
        <w:rPr>
          <w:rFonts w:ascii="Arial" w:eastAsia="Calibri" w:hAnsi="Arial" w:cs="Arial"/>
          <w:szCs w:val="24"/>
          <w:lang w:val="en-US"/>
        </w:rPr>
      </w:pPr>
      <w:r w:rsidRPr="007D7658">
        <w:rPr>
          <w:rFonts w:ascii="Arial" w:eastAsia="Acumin Pro" w:hAnsi="Arial" w:cs="Arial"/>
          <w:szCs w:val="24"/>
          <w:lang w:val="en-US"/>
        </w:rPr>
        <w:t>The Policy will facilitate infill development within the Waratah precinct. This is likely to result in a rating revenue increase</w:t>
      </w:r>
      <w:r w:rsidRPr="007D7658">
        <w:rPr>
          <w:rFonts w:ascii="Arial" w:eastAsia="Calibri" w:hAnsi="Arial" w:cs="Arial"/>
          <w:szCs w:val="24"/>
          <w:lang w:val="en-US"/>
        </w:rPr>
        <w:t>.</w:t>
      </w:r>
    </w:p>
    <w:p w14:paraId="344DF5C9"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Legislative and Policy Implications</w:t>
      </w:r>
    </w:p>
    <w:p w14:paraId="2DDAE554" w14:textId="77777777" w:rsidR="007D7658" w:rsidRPr="007D7658" w:rsidRDefault="007D7658" w:rsidP="00BC112D">
      <w:pPr>
        <w:ind w:left="-284" w:right="187"/>
        <w:jc w:val="both"/>
        <w:rPr>
          <w:rFonts w:ascii="Arial" w:eastAsia="Calibri" w:hAnsi="Arial" w:cs="Arial"/>
          <w:bCs/>
          <w:color w:val="FF0000"/>
          <w:szCs w:val="24"/>
          <w:lang w:val="en-US"/>
        </w:rPr>
      </w:pPr>
    </w:p>
    <w:p w14:paraId="419CA207" w14:textId="77777777" w:rsidR="007D7658" w:rsidRPr="007D7658" w:rsidRDefault="007D7658" w:rsidP="00BC112D">
      <w:pPr>
        <w:spacing w:after="200" w:line="276" w:lineRule="auto"/>
        <w:ind w:left="-284" w:right="187"/>
        <w:jc w:val="both"/>
        <w:rPr>
          <w:rFonts w:ascii="Arial" w:eastAsia="Calibri" w:hAnsi="Arial" w:cs="Arial"/>
          <w:bCs/>
          <w:szCs w:val="24"/>
          <w:lang w:val="en-US"/>
        </w:rPr>
      </w:pPr>
      <w:r w:rsidRPr="007D7658">
        <w:rPr>
          <w:rFonts w:ascii="Arial" w:eastAsia="Calibri" w:hAnsi="Arial" w:cs="Arial"/>
          <w:bCs/>
          <w:szCs w:val="24"/>
          <w:lang w:val="en-US"/>
        </w:rPr>
        <w:t xml:space="preserve">Clause 3(1) of the Deemed Provisions of Schedule 2 of the </w:t>
      </w:r>
      <w:hyperlink r:id="rId30" w:history="1">
        <w:r w:rsidRPr="007D7658">
          <w:rPr>
            <w:rFonts w:ascii="Arial" w:eastAsia="Calibri" w:hAnsi="Arial" w:cs="Arial"/>
            <w:i/>
            <w:iCs/>
            <w:color w:val="0000FF"/>
            <w:szCs w:val="24"/>
            <w:u w:val="single"/>
            <w:lang w:val="en-US"/>
          </w:rPr>
          <w:t>Planning and Development (Local Planning Schemes) Regulations 2015</w:t>
        </w:r>
      </w:hyperlink>
      <w:r w:rsidRPr="007D7658">
        <w:rPr>
          <w:rFonts w:ascii="Arial" w:eastAsia="Calibri" w:hAnsi="Arial" w:cs="Arial"/>
          <w:bCs/>
          <w:i/>
          <w:iCs/>
          <w:szCs w:val="24"/>
          <w:lang w:val="en-US"/>
        </w:rPr>
        <w:t xml:space="preserve"> </w:t>
      </w:r>
      <w:r w:rsidRPr="007D7658">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7D7658">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3100D091" w14:textId="77777777" w:rsidR="007D7658" w:rsidRPr="007D7658" w:rsidRDefault="007D7658" w:rsidP="0018186F">
      <w:pPr>
        <w:numPr>
          <w:ilvl w:val="0"/>
          <w:numId w:val="27"/>
        </w:numPr>
        <w:spacing w:after="200" w:line="276" w:lineRule="auto"/>
        <w:ind w:left="284" w:right="187" w:hanging="568"/>
        <w:contextualSpacing/>
        <w:jc w:val="both"/>
        <w:rPr>
          <w:rFonts w:ascii="Arial" w:eastAsia="Calibri" w:hAnsi="Arial" w:cs="Arial"/>
          <w:szCs w:val="24"/>
          <w:lang w:val="en-US"/>
        </w:rPr>
      </w:pPr>
      <w:r w:rsidRPr="007D7658">
        <w:rPr>
          <w:rFonts w:ascii="Arial" w:eastAsia="Calibri" w:hAnsi="Arial" w:cs="Arial"/>
          <w:szCs w:val="24"/>
          <w:lang w:val="en-US"/>
        </w:rPr>
        <w:t>Proceed with the policy without modification; or</w:t>
      </w:r>
    </w:p>
    <w:p w14:paraId="074E2558" w14:textId="77777777" w:rsidR="007D7658" w:rsidRPr="007D7658" w:rsidRDefault="007D7658" w:rsidP="0018186F">
      <w:pPr>
        <w:numPr>
          <w:ilvl w:val="0"/>
          <w:numId w:val="27"/>
        </w:numPr>
        <w:spacing w:after="200" w:line="276" w:lineRule="auto"/>
        <w:ind w:left="284" w:right="187" w:hanging="568"/>
        <w:contextualSpacing/>
        <w:jc w:val="both"/>
        <w:rPr>
          <w:rFonts w:ascii="Arial" w:eastAsia="Calibri" w:hAnsi="Arial" w:cs="Arial"/>
          <w:szCs w:val="24"/>
          <w:lang w:val="en-US"/>
        </w:rPr>
      </w:pPr>
      <w:r w:rsidRPr="007D7658">
        <w:rPr>
          <w:rFonts w:ascii="Arial" w:eastAsia="Calibri" w:hAnsi="Arial" w:cs="Arial"/>
          <w:szCs w:val="24"/>
          <w:lang w:val="en-US"/>
        </w:rPr>
        <w:lastRenderedPageBreak/>
        <w:t>Proceed with the policy with modification; or</w:t>
      </w:r>
    </w:p>
    <w:p w14:paraId="5BFB4C33" w14:textId="77777777" w:rsidR="007D7658" w:rsidRPr="007D7658" w:rsidRDefault="007D7658" w:rsidP="0018186F">
      <w:pPr>
        <w:numPr>
          <w:ilvl w:val="0"/>
          <w:numId w:val="27"/>
        </w:numPr>
        <w:spacing w:after="200" w:line="276" w:lineRule="auto"/>
        <w:ind w:left="284" w:right="187" w:hanging="568"/>
        <w:contextualSpacing/>
        <w:jc w:val="both"/>
        <w:rPr>
          <w:rFonts w:ascii="Arial" w:eastAsia="Calibri" w:hAnsi="Arial" w:cs="Arial"/>
          <w:szCs w:val="24"/>
          <w:lang w:val="en-US"/>
        </w:rPr>
      </w:pPr>
      <w:r w:rsidRPr="007D7658">
        <w:rPr>
          <w:rFonts w:ascii="Arial" w:eastAsia="Calibri" w:hAnsi="Arial" w:cs="Arial"/>
          <w:szCs w:val="24"/>
          <w:lang w:val="en-US"/>
        </w:rPr>
        <w:t>Not to proceed with the policy.</w:t>
      </w:r>
    </w:p>
    <w:p w14:paraId="52A73950" w14:textId="747210F8" w:rsidR="007D7658" w:rsidRDefault="007D7658" w:rsidP="00BC112D">
      <w:pPr>
        <w:ind w:left="-284" w:right="187"/>
        <w:jc w:val="both"/>
        <w:rPr>
          <w:rFonts w:ascii="Arial" w:eastAsia="Calibri" w:hAnsi="Arial" w:cs="Arial"/>
          <w:b/>
          <w:color w:val="FF0000"/>
          <w:sz w:val="28"/>
          <w:szCs w:val="32"/>
          <w:lang w:val="en-US"/>
        </w:rPr>
      </w:pPr>
    </w:p>
    <w:p w14:paraId="5701DCFF" w14:textId="77777777" w:rsidR="00EB5F6C" w:rsidRPr="007D7658" w:rsidRDefault="00EB5F6C" w:rsidP="00BC112D">
      <w:pPr>
        <w:ind w:left="-284" w:right="187"/>
        <w:jc w:val="both"/>
        <w:rPr>
          <w:rFonts w:ascii="Arial" w:eastAsia="Calibri" w:hAnsi="Arial" w:cs="Arial"/>
          <w:b/>
          <w:color w:val="FF0000"/>
          <w:sz w:val="28"/>
          <w:szCs w:val="32"/>
          <w:lang w:val="en-US"/>
        </w:rPr>
      </w:pPr>
    </w:p>
    <w:p w14:paraId="744E8468"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Decision Implications</w:t>
      </w:r>
    </w:p>
    <w:p w14:paraId="033A7B87"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Cs/>
          <w:szCs w:val="24"/>
          <w:lang w:val="en-US"/>
        </w:rPr>
        <w:br/>
        <w:t>If Council resolves to prepare the Policy, it will be advertised in accordance with the process above.</w:t>
      </w:r>
    </w:p>
    <w:p w14:paraId="75A19353" w14:textId="77777777" w:rsidR="007D7658" w:rsidRPr="007D7658" w:rsidRDefault="007D7658" w:rsidP="00BC112D">
      <w:pPr>
        <w:ind w:left="-284" w:right="187"/>
        <w:jc w:val="both"/>
        <w:rPr>
          <w:rFonts w:ascii="Arial" w:eastAsia="Calibri" w:hAnsi="Arial" w:cs="Arial"/>
          <w:bCs/>
          <w:szCs w:val="24"/>
          <w:lang w:val="en-US"/>
        </w:rPr>
      </w:pPr>
    </w:p>
    <w:p w14:paraId="529DDA94" w14:textId="77777777" w:rsidR="007D7658" w:rsidRP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Cs/>
          <w:szCs w:val="24"/>
          <w:lang w:val="en-US"/>
        </w:rPr>
        <w:t>If Council resolves not to endorse the recommendation, the Policy will not be advertised, or progressed. There will be no Policy in place with specific built form controls for the Waratah precinct.</w:t>
      </w:r>
    </w:p>
    <w:p w14:paraId="5F30EA49" w14:textId="77777777" w:rsidR="004D14AB" w:rsidRDefault="004D14AB" w:rsidP="00BC112D">
      <w:pPr>
        <w:ind w:left="-284" w:right="187"/>
        <w:jc w:val="both"/>
        <w:rPr>
          <w:rFonts w:ascii="Arial" w:eastAsia="Calibri" w:hAnsi="Arial" w:cs="Arial"/>
          <w:bCs/>
          <w:szCs w:val="24"/>
          <w:lang w:val="en-US"/>
        </w:rPr>
      </w:pPr>
    </w:p>
    <w:p w14:paraId="6D011EC7" w14:textId="77777777" w:rsidR="00994E7B" w:rsidRDefault="00994E7B" w:rsidP="00BC112D">
      <w:pPr>
        <w:ind w:left="-284" w:right="187"/>
        <w:jc w:val="both"/>
        <w:rPr>
          <w:rFonts w:ascii="Arial" w:eastAsia="Calibri" w:hAnsi="Arial" w:cs="Arial"/>
          <w:bCs/>
          <w:szCs w:val="24"/>
          <w:lang w:val="en-US"/>
        </w:rPr>
      </w:pPr>
    </w:p>
    <w:p w14:paraId="38EEF3CA" w14:textId="77777777" w:rsidR="007D7658" w:rsidRPr="007D7658" w:rsidRDefault="007D7658" w:rsidP="00BC112D">
      <w:pPr>
        <w:ind w:left="-284" w:right="187"/>
        <w:jc w:val="both"/>
        <w:rPr>
          <w:rFonts w:ascii="Arial" w:eastAsia="Calibri" w:hAnsi="Arial" w:cs="Arial"/>
          <w:b/>
          <w:color w:val="17365D"/>
          <w:sz w:val="28"/>
          <w:szCs w:val="32"/>
          <w:lang w:val="en-US"/>
        </w:rPr>
      </w:pPr>
      <w:r w:rsidRPr="007D7658">
        <w:rPr>
          <w:rFonts w:ascii="Arial" w:eastAsia="Calibri" w:hAnsi="Arial" w:cs="Arial"/>
          <w:b/>
          <w:color w:val="17365D"/>
          <w:sz w:val="28"/>
          <w:szCs w:val="32"/>
          <w:lang w:val="en-US"/>
        </w:rPr>
        <w:t>Conclusion</w:t>
      </w:r>
    </w:p>
    <w:p w14:paraId="420B676C" w14:textId="77777777" w:rsidR="007D7658" w:rsidRPr="007D7658" w:rsidRDefault="007D7658" w:rsidP="00BC112D">
      <w:pPr>
        <w:ind w:left="-284" w:right="187"/>
        <w:jc w:val="both"/>
        <w:rPr>
          <w:rFonts w:ascii="Arial" w:eastAsia="Calibri" w:hAnsi="Arial" w:cs="Arial"/>
          <w:bCs/>
          <w:szCs w:val="24"/>
          <w:lang w:val="en-US"/>
        </w:rPr>
      </w:pPr>
    </w:p>
    <w:p w14:paraId="4A8B684F" w14:textId="0879AFAF" w:rsidR="007D7658" w:rsidRDefault="007D7658" w:rsidP="00BC112D">
      <w:pPr>
        <w:ind w:left="-284" w:right="187"/>
        <w:jc w:val="both"/>
        <w:rPr>
          <w:rFonts w:ascii="Arial" w:eastAsia="Calibri" w:hAnsi="Arial" w:cs="Arial"/>
          <w:bCs/>
          <w:szCs w:val="24"/>
          <w:lang w:val="en-US"/>
        </w:rPr>
      </w:pPr>
      <w:r w:rsidRPr="007D7658">
        <w:rPr>
          <w:rFonts w:ascii="Arial" w:eastAsia="Calibri" w:hAnsi="Arial" w:cs="Arial"/>
          <w:bCs/>
          <w:szCs w:val="24"/>
          <w:lang w:val="en-US"/>
        </w:rPr>
        <w:t xml:space="preserve">As a result of extensive research and consultation, the Waratah Precinct Design Response Local Planning Policy provides contextually appropriate built form outcomes for the Waratah Precinct. The Policy is the most appropriate planning instrument for influencing the built form outcomes in the Waratah Precinct. It is recommended that Council adopt the recommendation and formally advertise the Policy. </w:t>
      </w:r>
    </w:p>
    <w:p w14:paraId="3F556F91" w14:textId="4BA5E0D9" w:rsidR="00994E7B" w:rsidRDefault="00994E7B" w:rsidP="00BC112D">
      <w:pPr>
        <w:ind w:left="-284" w:right="187"/>
        <w:jc w:val="both"/>
        <w:rPr>
          <w:rFonts w:ascii="Arial" w:eastAsia="Calibri" w:hAnsi="Arial" w:cs="Arial"/>
          <w:bCs/>
          <w:szCs w:val="24"/>
          <w:lang w:val="en-US"/>
        </w:rPr>
      </w:pPr>
    </w:p>
    <w:p w14:paraId="35AFB023" w14:textId="3004F73F" w:rsidR="00994E7B" w:rsidRDefault="00994E7B" w:rsidP="00BC112D">
      <w:pPr>
        <w:ind w:left="-284" w:right="187"/>
        <w:jc w:val="both"/>
        <w:rPr>
          <w:rFonts w:ascii="Arial" w:eastAsia="Calibri" w:hAnsi="Arial" w:cs="Arial"/>
          <w:bCs/>
          <w:szCs w:val="24"/>
          <w:lang w:val="en-US"/>
        </w:rPr>
      </w:pPr>
    </w:p>
    <w:p w14:paraId="67818D9F" w14:textId="1458A4FC" w:rsidR="00994E7B" w:rsidRPr="007D7658" w:rsidRDefault="00994E7B" w:rsidP="00BC112D">
      <w:pPr>
        <w:ind w:left="-284" w:right="187"/>
        <w:jc w:val="both"/>
        <w:rPr>
          <w:rFonts w:ascii="Arial" w:eastAsia="Calibri" w:hAnsi="Arial" w:cs="Arial"/>
          <w:b/>
          <w:color w:val="17365D"/>
          <w:sz w:val="28"/>
          <w:szCs w:val="32"/>
          <w:lang w:val="en-US"/>
        </w:rPr>
      </w:pPr>
      <w:r>
        <w:rPr>
          <w:rFonts w:ascii="Arial" w:eastAsia="Calibri" w:hAnsi="Arial" w:cs="Arial"/>
          <w:b/>
          <w:color w:val="17365D"/>
          <w:sz w:val="28"/>
          <w:szCs w:val="32"/>
          <w:lang w:val="en-US"/>
        </w:rPr>
        <w:t>Further Information</w:t>
      </w:r>
    </w:p>
    <w:p w14:paraId="498DFF22" w14:textId="7022F788" w:rsidR="00994E7B" w:rsidRDefault="00994E7B" w:rsidP="00BC112D">
      <w:pPr>
        <w:ind w:left="-284" w:right="187"/>
        <w:jc w:val="both"/>
        <w:rPr>
          <w:rFonts w:ascii="Arial" w:eastAsia="Calibri" w:hAnsi="Arial" w:cs="Arial"/>
          <w:bCs/>
          <w:szCs w:val="24"/>
          <w:lang w:val="en-US"/>
        </w:rPr>
      </w:pPr>
    </w:p>
    <w:p w14:paraId="087F1665" w14:textId="21D8A9D2" w:rsidR="00994E7B" w:rsidRPr="007D7658" w:rsidRDefault="00994E7B" w:rsidP="00BC112D">
      <w:pPr>
        <w:ind w:left="-284" w:right="187"/>
        <w:jc w:val="both"/>
        <w:rPr>
          <w:rFonts w:ascii="Arial" w:eastAsia="Calibri" w:hAnsi="Arial" w:cs="Arial"/>
          <w:bCs/>
          <w:szCs w:val="24"/>
          <w:lang w:val="en-US"/>
        </w:rPr>
      </w:pPr>
      <w:r>
        <w:rPr>
          <w:rFonts w:ascii="Arial" w:eastAsia="Calibri" w:hAnsi="Arial" w:cs="Arial"/>
          <w:bCs/>
          <w:szCs w:val="24"/>
          <w:lang w:val="en-US"/>
        </w:rPr>
        <w:t>N/A</w:t>
      </w:r>
    </w:p>
    <w:p w14:paraId="612D82E0" w14:textId="77777777" w:rsidR="007D7658" w:rsidRPr="007D7658" w:rsidRDefault="007D7658" w:rsidP="00BC112D">
      <w:pPr>
        <w:ind w:left="-284" w:right="187"/>
        <w:jc w:val="both"/>
        <w:rPr>
          <w:rFonts w:ascii="Calibri" w:eastAsia="Calibri" w:hAnsi="Calibri" w:cs="Arial"/>
          <w:noProof/>
          <w:sz w:val="22"/>
          <w:szCs w:val="22"/>
          <w:lang w:val="en-GB"/>
        </w:rPr>
      </w:pPr>
    </w:p>
    <w:p w14:paraId="2A02C5F6" w14:textId="77777777" w:rsidR="007D7658" w:rsidRPr="007D7658" w:rsidRDefault="007D7658" w:rsidP="00BC112D">
      <w:pPr>
        <w:ind w:left="-284" w:right="187"/>
        <w:jc w:val="both"/>
        <w:rPr>
          <w:rFonts w:ascii="Calibri" w:eastAsia="Calibri" w:hAnsi="Calibri" w:cs="Arial"/>
          <w:noProof/>
          <w:sz w:val="22"/>
          <w:szCs w:val="22"/>
          <w:lang w:val="en-GB"/>
        </w:rPr>
      </w:pPr>
    </w:p>
    <w:p w14:paraId="5D2E06D0" w14:textId="77777777" w:rsidR="00F316CB" w:rsidRDefault="00F316CB" w:rsidP="00BC112D">
      <w:pPr>
        <w:ind w:right="187"/>
        <w:rPr>
          <w:rFonts w:ascii="Arial" w:hAnsi="Arial" w:cs="Arial"/>
          <w:caps/>
          <w:color w:val="17365D" w:themeColor="text2" w:themeShade="BF"/>
          <w:szCs w:val="24"/>
        </w:rPr>
        <w:sectPr w:rsidR="00F316CB" w:rsidSect="00FD7087">
          <w:pgSz w:w="11907" w:h="16840" w:code="9"/>
          <w:pgMar w:top="1440" w:right="992" w:bottom="1440" w:left="1797" w:header="0" w:footer="720" w:gutter="0"/>
          <w:paperSrc w:first="260" w:other="260"/>
          <w:cols w:space="720"/>
          <w:titlePg/>
          <w:docGrid w:linePitch="326"/>
        </w:sectPr>
      </w:pPr>
    </w:p>
    <w:p w14:paraId="7BBD635B" w14:textId="1A80C713" w:rsidR="00B40CA6" w:rsidRPr="00E2490C" w:rsidRDefault="00E2490C"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1" w:name="_Toc99982963"/>
      <w:bookmarkStart w:id="22" w:name="_Toc100229682"/>
      <w:r w:rsidRPr="00E2490C">
        <w:rPr>
          <w:rFonts w:ascii="Arial" w:eastAsia="MS Gothic" w:hAnsi="Arial" w:cs="Arial"/>
          <w:caps w:val="0"/>
          <w:color w:val="17365D"/>
          <w:kern w:val="0"/>
          <w:szCs w:val="28"/>
          <w:u w:val="none"/>
        </w:rPr>
        <w:lastRenderedPageBreak/>
        <w:t xml:space="preserve">PD23.04.22 </w:t>
      </w:r>
      <w:r w:rsidRPr="00E2490C">
        <w:rPr>
          <w:rFonts w:ascii="Arial" w:eastAsia="MS Gothic" w:hAnsi="Arial" w:cs="Arial"/>
          <w:caps w:val="0"/>
          <w:color w:val="17365D"/>
          <w:kern w:val="0"/>
          <w:szCs w:val="28"/>
          <w:u w:val="none"/>
        </w:rPr>
        <w:tab/>
        <w:t>Development Assessment Panel Reform</w:t>
      </w:r>
      <w:bookmarkEnd w:id="21"/>
      <w:bookmarkEnd w:id="22"/>
    </w:p>
    <w:p w14:paraId="3B81138A" w14:textId="1415AAD1" w:rsidR="00B40CA6" w:rsidRDefault="00B40CA6" w:rsidP="00BC112D">
      <w:pPr>
        <w:ind w:right="187"/>
        <w:rPr>
          <w:rFonts w:ascii="Arial" w:hAnsi="Arial" w:cs="Arial"/>
          <w:caps/>
          <w:color w:val="17365D" w:themeColor="text2" w:themeShade="BF"/>
          <w:szCs w:val="24"/>
        </w:rPr>
      </w:pPr>
    </w:p>
    <w:tbl>
      <w:tblPr>
        <w:tblStyle w:val="PolicyTablestyle1"/>
        <w:tblW w:w="9640" w:type="dxa"/>
        <w:tblInd w:w="-289" w:type="dxa"/>
        <w:tblLook w:val="04A0" w:firstRow="1" w:lastRow="0" w:firstColumn="1" w:lastColumn="0" w:noHBand="0" w:noVBand="1"/>
      </w:tblPr>
      <w:tblGrid>
        <w:gridCol w:w="2349"/>
        <w:gridCol w:w="7291"/>
      </w:tblGrid>
      <w:tr w:rsidR="005F6E01" w:rsidRPr="005F6E01" w14:paraId="79FA1BB4" w14:textId="77777777" w:rsidTr="00FD7087">
        <w:tc>
          <w:tcPr>
            <w:tcW w:w="2349" w:type="dxa"/>
          </w:tcPr>
          <w:p w14:paraId="4F1D7B2C"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Meeting &amp; Date</w:t>
            </w:r>
          </w:p>
        </w:tc>
        <w:tc>
          <w:tcPr>
            <w:tcW w:w="7291" w:type="dxa"/>
          </w:tcPr>
          <w:p w14:paraId="390B1A3B" w14:textId="08CD6AB7" w:rsidR="005F6E01" w:rsidRPr="005F6E01" w:rsidRDefault="005F6E01" w:rsidP="00BC112D">
            <w:pPr>
              <w:ind w:right="187"/>
              <w:contextualSpacing/>
              <w:rPr>
                <w:rFonts w:ascii="Arial" w:hAnsi="Arial"/>
                <w:szCs w:val="24"/>
              </w:rPr>
            </w:pPr>
            <w:r w:rsidRPr="005F6E01">
              <w:rPr>
                <w:rFonts w:ascii="Arial" w:hAnsi="Arial"/>
                <w:szCs w:val="24"/>
              </w:rPr>
              <w:t xml:space="preserve">Council </w:t>
            </w:r>
            <w:r w:rsidR="00EB5F6C">
              <w:rPr>
                <w:rFonts w:ascii="Arial" w:hAnsi="Arial"/>
                <w:szCs w:val="24"/>
              </w:rPr>
              <w:t xml:space="preserve">Meeting </w:t>
            </w:r>
            <w:r w:rsidRPr="005F6E01">
              <w:rPr>
                <w:rFonts w:ascii="Arial" w:hAnsi="Arial"/>
                <w:szCs w:val="24"/>
              </w:rPr>
              <w:t>– 26 April 2022</w:t>
            </w:r>
          </w:p>
        </w:tc>
      </w:tr>
      <w:tr w:rsidR="005F6E01" w:rsidRPr="005F6E01" w14:paraId="3137D75C" w14:textId="77777777" w:rsidTr="00FD7087">
        <w:tc>
          <w:tcPr>
            <w:tcW w:w="2349" w:type="dxa"/>
          </w:tcPr>
          <w:p w14:paraId="0B05B32B"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Applicant</w:t>
            </w:r>
          </w:p>
        </w:tc>
        <w:tc>
          <w:tcPr>
            <w:tcW w:w="7291" w:type="dxa"/>
          </w:tcPr>
          <w:p w14:paraId="74B725F3" w14:textId="77777777" w:rsidR="005F6E01" w:rsidRPr="005F6E01" w:rsidRDefault="005F6E01" w:rsidP="00BC112D">
            <w:pPr>
              <w:ind w:right="187"/>
              <w:contextualSpacing/>
              <w:rPr>
                <w:rFonts w:ascii="Arial" w:hAnsi="Arial"/>
                <w:szCs w:val="24"/>
              </w:rPr>
            </w:pPr>
            <w:r w:rsidRPr="005F6E01">
              <w:rPr>
                <w:rFonts w:ascii="Arial" w:hAnsi="Arial"/>
                <w:szCs w:val="24"/>
              </w:rPr>
              <w:t>City of Nedlands</w:t>
            </w:r>
          </w:p>
        </w:tc>
      </w:tr>
      <w:tr w:rsidR="005F6E01" w:rsidRPr="005F6E01" w14:paraId="7061FCB9" w14:textId="77777777" w:rsidTr="00FD7087">
        <w:tc>
          <w:tcPr>
            <w:tcW w:w="2349" w:type="dxa"/>
          </w:tcPr>
          <w:p w14:paraId="464DB678"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Employee Disclosure </w:t>
            </w:r>
          </w:p>
          <w:p w14:paraId="2E5DEF77"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under section 5.70 </w:t>
            </w:r>
          </w:p>
          <w:p w14:paraId="64B861D9"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Local Government </w:t>
            </w:r>
          </w:p>
          <w:p w14:paraId="108EB5D3"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 xml:space="preserve">Act 1995 </w:t>
            </w:r>
          </w:p>
        </w:tc>
        <w:tc>
          <w:tcPr>
            <w:tcW w:w="7291" w:type="dxa"/>
          </w:tcPr>
          <w:p w14:paraId="4DE21A05" w14:textId="77777777" w:rsidR="005F6E01" w:rsidRPr="005F6E01" w:rsidRDefault="005F6E01" w:rsidP="00BC112D">
            <w:pPr>
              <w:tabs>
                <w:tab w:val="left" w:pos="0"/>
                <w:tab w:val="right" w:pos="595"/>
              </w:tabs>
              <w:spacing w:line="260" w:lineRule="atLeast"/>
              <w:ind w:right="187"/>
              <w:contextualSpacing/>
              <w:rPr>
                <w:rFonts w:ascii="Arial" w:hAnsi="Arial"/>
                <w:szCs w:val="24"/>
              </w:rPr>
            </w:pPr>
            <w:r w:rsidRPr="005F6E01">
              <w:rPr>
                <w:rFonts w:ascii="Arial" w:hAnsi="Arial"/>
                <w:szCs w:val="24"/>
              </w:rPr>
              <w:t>The author, reviewers and authoriser of this report declare they have no financial or impartiality interest with this matter.</w:t>
            </w:r>
          </w:p>
          <w:p w14:paraId="760D1EC2" w14:textId="77777777" w:rsidR="005F6E01" w:rsidRPr="005F6E01" w:rsidRDefault="005F6E01" w:rsidP="00BC112D">
            <w:pPr>
              <w:tabs>
                <w:tab w:val="left" w:pos="803"/>
              </w:tabs>
              <w:spacing w:line="260" w:lineRule="atLeast"/>
              <w:ind w:right="187"/>
              <w:contextualSpacing/>
              <w:rPr>
                <w:rFonts w:ascii="Arial" w:hAnsi="Arial"/>
                <w:szCs w:val="24"/>
                <w:highlight w:val="red"/>
              </w:rPr>
            </w:pPr>
            <w:r w:rsidRPr="005F6E01">
              <w:rPr>
                <w:rFonts w:ascii="Arial" w:hAnsi="Arial"/>
                <w:szCs w:val="24"/>
              </w:rPr>
              <w:t>There is no financial or personal relationship between City staff involved in the preparation of this report and the proponents or their consultants.</w:t>
            </w:r>
          </w:p>
        </w:tc>
      </w:tr>
      <w:tr w:rsidR="005F6E01" w:rsidRPr="005F6E01" w14:paraId="522B3BC9" w14:textId="77777777" w:rsidTr="00FD7087">
        <w:tc>
          <w:tcPr>
            <w:tcW w:w="2349" w:type="dxa"/>
          </w:tcPr>
          <w:p w14:paraId="7A2935F9"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Report Author</w:t>
            </w:r>
          </w:p>
        </w:tc>
        <w:tc>
          <w:tcPr>
            <w:tcW w:w="7291" w:type="dxa"/>
          </w:tcPr>
          <w:p w14:paraId="1A087989" w14:textId="77777777" w:rsidR="005F6E01" w:rsidRPr="005F6E01" w:rsidRDefault="005F6E01" w:rsidP="00BC112D">
            <w:pPr>
              <w:ind w:right="187"/>
              <w:contextualSpacing/>
              <w:rPr>
                <w:rFonts w:ascii="Arial" w:hAnsi="Arial"/>
                <w:szCs w:val="24"/>
              </w:rPr>
            </w:pPr>
            <w:r w:rsidRPr="005F6E01">
              <w:rPr>
                <w:rFonts w:ascii="Arial" w:hAnsi="Arial"/>
                <w:szCs w:val="24"/>
              </w:rPr>
              <w:t>Roy Winslow – Manager Urban Planning</w:t>
            </w:r>
          </w:p>
        </w:tc>
      </w:tr>
      <w:tr w:rsidR="005F6E01" w:rsidRPr="005F6E01" w14:paraId="628BA40E" w14:textId="77777777" w:rsidTr="00FD7087">
        <w:tc>
          <w:tcPr>
            <w:tcW w:w="2349" w:type="dxa"/>
          </w:tcPr>
          <w:p w14:paraId="5FA15EA4"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Director/CEO</w:t>
            </w:r>
          </w:p>
        </w:tc>
        <w:tc>
          <w:tcPr>
            <w:tcW w:w="7291" w:type="dxa"/>
          </w:tcPr>
          <w:p w14:paraId="4CB8A480" w14:textId="77777777" w:rsidR="005F6E01" w:rsidRPr="005F6E01" w:rsidRDefault="005F6E01" w:rsidP="00BC112D">
            <w:pPr>
              <w:ind w:right="187"/>
              <w:contextualSpacing/>
              <w:rPr>
                <w:rFonts w:ascii="Arial" w:hAnsi="Arial"/>
                <w:szCs w:val="24"/>
              </w:rPr>
            </w:pPr>
            <w:r w:rsidRPr="005F6E01">
              <w:rPr>
                <w:rFonts w:ascii="Arial" w:hAnsi="Arial"/>
                <w:szCs w:val="24"/>
              </w:rPr>
              <w:t>Tony Free – Director Planning and Development</w:t>
            </w:r>
          </w:p>
        </w:tc>
      </w:tr>
      <w:tr w:rsidR="005F6E01" w:rsidRPr="005F6E01" w14:paraId="494C99CE" w14:textId="77777777" w:rsidTr="00FD7087">
        <w:tc>
          <w:tcPr>
            <w:tcW w:w="2349" w:type="dxa"/>
          </w:tcPr>
          <w:p w14:paraId="222199F5" w14:textId="77777777" w:rsidR="005F6E01" w:rsidRPr="005F6E01" w:rsidRDefault="005F6E01" w:rsidP="00BC112D">
            <w:pPr>
              <w:ind w:right="187"/>
              <w:contextualSpacing/>
              <w:rPr>
                <w:rFonts w:ascii="Arial" w:hAnsi="Arial"/>
                <w:b/>
                <w:bCs/>
                <w:color w:val="17365D"/>
                <w:szCs w:val="24"/>
              </w:rPr>
            </w:pPr>
            <w:r w:rsidRPr="005F6E01">
              <w:rPr>
                <w:rFonts w:ascii="Arial" w:hAnsi="Arial"/>
                <w:b/>
                <w:bCs/>
                <w:color w:val="17365D"/>
                <w:szCs w:val="24"/>
              </w:rPr>
              <w:t>Attachments</w:t>
            </w:r>
          </w:p>
        </w:tc>
        <w:tc>
          <w:tcPr>
            <w:tcW w:w="7291" w:type="dxa"/>
          </w:tcPr>
          <w:p w14:paraId="7E1C22EB" w14:textId="77777777" w:rsidR="005F6E01" w:rsidRPr="005F6E01" w:rsidRDefault="005F6E01" w:rsidP="0018186F">
            <w:pPr>
              <w:numPr>
                <w:ilvl w:val="0"/>
                <w:numId w:val="31"/>
              </w:numPr>
              <w:ind w:left="384" w:right="187"/>
              <w:contextualSpacing/>
              <w:rPr>
                <w:rFonts w:ascii="Arial" w:hAnsi="Arial"/>
                <w:szCs w:val="24"/>
                <w:lang w:val="en-US"/>
              </w:rPr>
            </w:pPr>
            <w:r w:rsidRPr="005F6E01">
              <w:rPr>
                <w:rFonts w:ascii="Arial" w:hAnsi="Arial"/>
                <w:szCs w:val="24"/>
                <w:lang w:val="en-US"/>
              </w:rPr>
              <w:t xml:space="preserve">Reform Submission </w:t>
            </w:r>
          </w:p>
          <w:p w14:paraId="18748630" w14:textId="77777777" w:rsidR="005F6E01" w:rsidRPr="005F6E01" w:rsidRDefault="005F6E01" w:rsidP="0018186F">
            <w:pPr>
              <w:numPr>
                <w:ilvl w:val="0"/>
                <w:numId w:val="31"/>
              </w:numPr>
              <w:ind w:left="384" w:right="187"/>
              <w:contextualSpacing/>
              <w:rPr>
                <w:rFonts w:ascii="Arial" w:hAnsi="Arial"/>
                <w:szCs w:val="24"/>
                <w:lang w:val="en-US"/>
              </w:rPr>
            </w:pPr>
            <w:r w:rsidRPr="005F6E01">
              <w:rPr>
                <w:rFonts w:ascii="Arial" w:hAnsi="Arial"/>
                <w:szCs w:val="24"/>
                <w:lang w:val="en-US"/>
              </w:rPr>
              <w:t>DAP Reforms Overview and Submission Form</w:t>
            </w:r>
          </w:p>
        </w:tc>
      </w:tr>
    </w:tbl>
    <w:p w14:paraId="1AB560C9" w14:textId="77777777" w:rsidR="005F6E01" w:rsidRPr="005F6E01" w:rsidRDefault="005F6E01" w:rsidP="00BC112D">
      <w:pPr>
        <w:ind w:right="187"/>
        <w:jc w:val="both"/>
        <w:rPr>
          <w:rFonts w:ascii="Arial" w:eastAsia="Calibri" w:hAnsi="Arial" w:cs="Arial"/>
          <w:b/>
          <w:szCs w:val="24"/>
          <w:lang w:val="en-US"/>
        </w:rPr>
      </w:pPr>
    </w:p>
    <w:p w14:paraId="3B4EB68B"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Purpose</w:t>
      </w:r>
    </w:p>
    <w:p w14:paraId="55BDBCD3" w14:textId="77777777" w:rsidR="005F6E01" w:rsidRPr="005F6E01" w:rsidRDefault="005F6E01" w:rsidP="00BC112D">
      <w:pPr>
        <w:ind w:left="-284" w:right="187"/>
        <w:jc w:val="both"/>
        <w:rPr>
          <w:rFonts w:ascii="Arial" w:eastAsia="Calibri" w:hAnsi="Arial" w:cs="Arial"/>
          <w:b/>
          <w:szCs w:val="24"/>
          <w:lang w:val="en-US"/>
        </w:rPr>
      </w:pPr>
    </w:p>
    <w:p w14:paraId="6B01CBAF" w14:textId="77777777" w:rsidR="005F6E01" w:rsidRPr="005F6E01" w:rsidRDefault="005F6E01" w:rsidP="00BC112D">
      <w:pPr>
        <w:ind w:left="-284" w:right="187"/>
        <w:jc w:val="both"/>
        <w:rPr>
          <w:rFonts w:ascii="Arial" w:eastAsia="Calibri" w:hAnsi="Arial" w:cs="Arial"/>
          <w:b/>
          <w:szCs w:val="24"/>
          <w:lang w:val="en-US"/>
        </w:rPr>
      </w:pPr>
      <w:r w:rsidRPr="005F6E01">
        <w:rPr>
          <w:rFonts w:ascii="Arial" w:eastAsia="Calibri" w:hAnsi="Arial" w:cs="Arial"/>
          <w:szCs w:val="24"/>
          <w:lang w:val="en-US"/>
        </w:rPr>
        <w:t xml:space="preserve">The purpose of this report is for Council to consider a submission in relation to a proposed series of reforms regarding the </w:t>
      </w:r>
      <w:r w:rsidRPr="005F6E01">
        <w:rPr>
          <w:rFonts w:ascii="Arial" w:eastAsia="Calibri" w:hAnsi="Arial" w:cs="Arial"/>
          <w:i/>
          <w:iCs/>
          <w:szCs w:val="24"/>
          <w:lang w:val="en-US"/>
        </w:rPr>
        <w:t>Planning and Development (Development Assessment Panel) Regulations 2011</w:t>
      </w:r>
      <w:r w:rsidRPr="005F6E01">
        <w:rPr>
          <w:rFonts w:ascii="Arial" w:eastAsia="Calibri" w:hAnsi="Arial" w:cs="Arial"/>
          <w:szCs w:val="24"/>
          <w:lang w:val="en-US"/>
        </w:rPr>
        <w:t>.</w:t>
      </w:r>
    </w:p>
    <w:p w14:paraId="3EEFDB08" w14:textId="77777777" w:rsidR="005F6E01" w:rsidRDefault="005F6E01" w:rsidP="00BC112D">
      <w:pPr>
        <w:ind w:left="-284" w:right="187"/>
        <w:jc w:val="both"/>
        <w:rPr>
          <w:rFonts w:ascii="Arial" w:eastAsia="Calibri" w:hAnsi="Arial" w:cs="Arial"/>
          <w:b/>
          <w:szCs w:val="24"/>
          <w:lang w:val="en-US"/>
        </w:rPr>
      </w:pPr>
    </w:p>
    <w:p w14:paraId="04033698" w14:textId="77777777" w:rsidR="00FD7087" w:rsidRPr="005F6E01" w:rsidRDefault="00FD7087" w:rsidP="00BC112D">
      <w:pPr>
        <w:ind w:left="-284" w:right="187"/>
        <w:jc w:val="both"/>
        <w:rPr>
          <w:rFonts w:ascii="Arial" w:eastAsia="Calibri" w:hAnsi="Arial" w:cs="Arial"/>
          <w:b/>
          <w:szCs w:val="24"/>
          <w:lang w:val="en-US"/>
        </w:rPr>
      </w:pPr>
    </w:p>
    <w:p w14:paraId="12B28F76"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Recommendation</w:t>
      </w:r>
    </w:p>
    <w:p w14:paraId="67365544" w14:textId="77777777" w:rsidR="005F6E01" w:rsidRPr="005F6E01" w:rsidRDefault="005F6E01" w:rsidP="00BC112D">
      <w:pPr>
        <w:ind w:left="-284" w:right="187"/>
        <w:jc w:val="both"/>
        <w:rPr>
          <w:rFonts w:ascii="Arial" w:eastAsia="Calibri" w:hAnsi="Arial" w:cs="Arial"/>
          <w:b/>
          <w:szCs w:val="24"/>
          <w:lang w:val="en-US"/>
        </w:rPr>
      </w:pPr>
    </w:p>
    <w:p w14:paraId="2A7202C6" w14:textId="77777777" w:rsidR="005F6E01" w:rsidRPr="005F6E01" w:rsidRDefault="005F6E01" w:rsidP="00BC112D">
      <w:pPr>
        <w:ind w:left="-284" w:right="187"/>
        <w:jc w:val="both"/>
        <w:rPr>
          <w:rFonts w:ascii="Arial" w:eastAsia="Calibri" w:hAnsi="Arial" w:cs="Arial"/>
          <w:b/>
          <w:szCs w:val="24"/>
          <w:highlight w:val="yellow"/>
          <w:lang w:val="en-US"/>
        </w:rPr>
      </w:pPr>
      <w:r w:rsidRPr="005F6E01">
        <w:rPr>
          <w:rFonts w:ascii="Arial" w:eastAsia="Calibri" w:hAnsi="Arial" w:cs="Arial"/>
          <w:b/>
          <w:color w:val="17365D"/>
          <w:szCs w:val="24"/>
          <w:lang w:val="en-US"/>
        </w:rPr>
        <w:t>That Council endorses the City of Nedlands Development Assessment Panel System Reforms Submission at Attachment 1.</w:t>
      </w:r>
    </w:p>
    <w:p w14:paraId="72E11D13" w14:textId="77777777" w:rsidR="005F6E01" w:rsidRDefault="005F6E01" w:rsidP="00BC112D">
      <w:pPr>
        <w:ind w:left="-284" w:right="187"/>
        <w:jc w:val="both"/>
        <w:rPr>
          <w:rFonts w:ascii="Arial" w:eastAsia="Calibri" w:hAnsi="Arial" w:cs="Arial"/>
          <w:b/>
          <w:szCs w:val="24"/>
          <w:highlight w:val="yellow"/>
          <w:lang w:val="en-US"/>
        </w:rPr>
      </w:pPr>
    </w:p>
    <w:p w14:paraId="0BD4C778" w14:textId="77777777" w:rsidR="00FD7087" w:rsidRPr="005F6E01" w:rsidRDefault="00FD7087" w:rsidP="00BC112D">
      <w:pPr>
        <w:ind w:left="-284" w:right="187"/>
        <w:jc w:val="both"/>
        <w:rPr>
          <w:rFonts w:ascii="Arial" w:eastAsia="Calibri" w:hAnsi="Arial" w:cs="Arial"/>
          <w:b/>
          <w:szCs w:val="24"/>
          <w:highlight w:val="yellow"/>
          <w:lang w:val="en-US"/>
        </w:rPr>
      </w:pPr>
    </w:p>
    <w:p w14:paraId="4125561E" w14:textId="77777777" w:rsidR="005F6E01" w:rsidRPr="005F6E01" w:rsidRDefault="005F6E01" w:rsidP="00BC112D">
      <w:pPr>
        <w:ind w:left="-284" w:right="187"/>
        <w:jc w:val="both"/>
        <w:rPr>
          <w:rFonts w:ascii="Arial" w:eastAsia="Calibri" w:hAnsi="Arial" w:cs="Arial"/>
          <w:b/>
          <w:bCs/>
          <w:color w:val="000000"/>
          <w:sz w:val="28"/>
          <w:szCs w:val="28"/>
          <w:lang w:val="en-GB"/>
        </w:rPr>
      </w:pPr>
      <w:r w:rsidRPr="005F6E01">
        <w:rPr>
          <w:rFonts w:ascii="Arial" w:eastAsia="Calibri" w:hAnsi="Arial" w:cs="Arial"/>
          <w:b/>
          <w:color w:val="17365D"/>
          <w:sz w:val="28"/>
          <w:szCs w:val="28"/>
          <w:lang w:val="en-US"/>
        </w:rPr>
        <w:t>Voting Requirement</w:t>
      </w:r>
    </w:p>
    <w:p w14:paraId="50658C3F" w14:textId="77777777" w:rsidR="005F6E01" w:rsidRPr="005F6E01" w:rsidRDefault="005F6E01" w:rsidP="00BC112D">
      <w:pPr>
        <w:ind w:left="-284" w:right="187"/>
        <w:jc w:val="both"/>
        <w:rPr>
          <w:rFonts w:ascii="Arial" w:eastAsia="Calibri" w:hAnsi="Arial" w:cs="Arial"/>
          <w:color w:val="000000"/>
          <w:szCs w:val="24"/>
          <w:lang w:val="en-GB"/>
        </w:rPr>
      </w:pPr>
    </w:p>
    <w:p w14:paraId="62C23470" w14:textId="77777777" w:rsidR="005F6E01" w:rsidRPr="005F6E01" w:rsidRDefault="005F6E01" w:rsidP="00BC112D">
      <w:pPr>
        <w:ind w:left="-284" w:right="187"/>
        <w:jc w:val="both"/>
        <w:rPr>
          <w:rFonts w:ascii="Arial" w:eastAsia="Calibri" w:hAnsi="Arial" w:cs="Arial"/>
          <w:color w:val="000000"/>
          <w:szCs w:val="24"/>
          <w:lang w:val="en-GB"/>
        </w:rPr>
      </w:pPr>
      <w:r w:rsidRPr="005F6E01">
        <w:rPr>
          <w:rFonts w:ascii="Arial" w:eastAsia="Calibri" w:hAnsi="Arial" w:cs="Arial"/>
          <w:color w:val="000000"/>
          <w:szCs w:val="24"/>
          <w:lang w:val="en-GB"/>
        </w:rPr>
        <w:t>Simple Majority.</w:t>
      </w:r>
    </w:p>
    <w:p w14:paraId="4F628793" w14:textId="77777777" w:rsidR="005F6E01" w:rsidRDefault="005F6E01" w:rsidP="00BC112D">
      <w:pPr>
        <w:ind w:left="-284" w:right="187"/>
        <w:jc w:val="both"/>
        <w:rPr>
          <w:rFonts w:ascii="Arial" w:eastAsia="Calibri" w:hAnsi="Arial" w:cs="Arial"/>
          <w:color w:val="000000"/>
          <w:szCs w:val="24"/>
          <w:lang w:val="en-GB"/>
        </w:rPr>
      </w:pPr>
    </w:p>
    <w:p w14:paraId="5B10CE65" w14:textId="77777777" w:rsidR="00FD7087" w:rsidRPr="005F6E01" w:rsidRDefault="00FD7087" w:rsidP="00BC112D">
      <w:pPr>
        <w:ind w:left="-284" w:right="187"/>
        <w:jc w:val="both"/>
        <w:rPr>
          <w:rFonts w:ascii="Arial" w:eastAsia="Calibri" w:hAnsi="Arial" w:cs="Arial"/>
          <w:color w:val="000000"/>
          <w:szCs w:val="24"/>
          <w:lang w:val="en-GB"/>
        </w:rPr>
      </w:pPr>
    </w:p>
    <w:p w14:paraId="11F7F8E8"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 xml:space="preserve">Background </w:t>
      </w:r>
    </w:p>
    <w:p w14:paraId="7114A256" w14:textId="77777777" w:rsidR="005F6E01" w:rsidRPr="005F6E01" w:rsidRDefault="005F6E01" w:rsidP="00BC112D">
      <w:pPr>
        <w:ind w:left="-284" w:right="187"/>
        <w:jc w:val="both"/>
        <w:rPr>
          <w:rFonts w:ascii="Arial" w:eastAsia="Calibri" w:hAnsi="Arial" w:cs="Arial"/>
          <w:b/>
          <w:color w:val="17365D"/>
          <w:szCs w:val="24"/>
          <w:lang w:val="en-US"/>
        </w:rPr>
      </w:pPr>
    </w:p>
    <w:p w14:paraId="3FA4B713" w14:textId="77777777" w:rsidR="005F6E01" w:rsidRPr="005F6E01" w:rsidRDefault="005F6E01" w:rsidP="00BC112D">
      <w:pPr>
        <w:ind w:left="-284" w:right="187"/>
        <w:jc w:val="both"/>
        <w:rPr>
          <w:rFonts w:ascii="Arial" w:eastAsia="Calibri" w:hAnsi="Arial" w:cs="Arial"/>
          <w:b/>
          <w:color w:val="17365D"/>
          <w:szCs w:val="24"/>
          <w:lang w:val="en-US"/>
        </w:rPr>
      </w:pPr>
      <w:bookmarkStart w:id="23" w:name="_Hlk99446820"/>
      <w:r w:rsidRPr="005F6E01">
        <w:rPr>
          <w:rFonts w:ascii="Arial" w:eastAsia="Calibri" w:hAnsi="Arial" w:cs="Arial"/>
          <w:bCs/>
          <w:szCs w:val="24"/>
          <w:lang w:val="en-US"/>
        </w:rPr>
        <w:t xml:space="preserve">In 2020 the State Government set out an Action Plan for Reform through the implementation of the </w:t>
      </w:r>
      <w:r w:rsidRPr="005F6E01">
        <w:rPr>
          <w:rFonts w:ascii="Arial" w:eastAsia="Calibri" w:hAnsi="Arial" w:cs="Arial"/>
          <w:bCs/>
          <w:i/>
          <w:iCs/>
          <w:szCs w:val="24"/>
          <w:lang w:val="en-US"/>
        </w:rPr>
        <w:t xml:space="preserve">Planning and Development Amendment Act 2020. </w:t>
      </w:r>
      <w:r w:rsidRPr="005F6E01">
        <w:rPr>
          <w:rFonts w:ascii="Arial" w:eastAsia="Calibri" w:hAnsi="Arial" w:cs="Arial"/>
          <w:bCs/>
          <w:szCs w:val="24"/>
          <w:lang w:val="en-US"/>
        </w:rPr>
        <w:t xml:space="preserve">This Plan outlined the staged introduction of a number of reforms to the development assessment panel process. The first stage of these reforms saw the reduction in the number of Joint Development Assessment Panels (JDAPs) from 9 to 5, occurring in April 2020. Other changes foreshadowed at the time included a further reduction in the number of panels and the creation of a ‘special matters’ DAP. </w:t>
      </w:r>
    </w:p>
    <w:p w14:paraId="2D103B3B" w14:textId="77777777" w:rsidR="005F6E01" w:rsidRPr="005F6E01" w:rsidRDefault="005F6E01" w:rsidP="00BC112D">
      <w:pPr>
        <w:ind w:left="-284" w:right="187"/>
        <w:jc w:val="both"/>
        <w:rPr>
          <w:rFonts w:ascii="Arial" w:eastAsia="Calibri" w:hAnsi="Arial" w:cs="Arial"/>
          <w:b/>
          <w:color w:val="17365D"/>
          <w:szCs w:val="24"/>
          <w:lang w:val="en-US"/>
        </w:rPr>
      </w:pPr>
    </w:p>
    <w:p w14:paraId="62BD0C6A" w14:textId="77777777" w:rsidR="005F6E01" w:rsidRPr="005F6E01" w:rsidRDefault="005F6E01" w:rsidP="00BC112D">
      <w:pPr>
        <w:ind w:left="-284" w:right="187"/>
        <w:jc w:val="both"/>
        <w:rPr>
          <w:rFonts w:ascii="Arial" w:eastAsia="Calibri" w:hAnsi="Arial" w:cs="Arial"/>
          <w:b/>
          <w:color w:val="17365D"/>
          <w:szCs w:val="24"/>
          <w:lang w:val="en-US"/>
        </w:rPr>
      </w:pPr>
      <w:r w:rsidRPr="005F6E01">
        <w:rPr>
          <w:rFonts w:ascii="Arial" w:eastAsia="Calibri" w:hAnsi="Arial" w:cs="Arial"/>
          <w:bCs/>
          <w:szCs w:val="24"/>
          <w:lang w:val="en-US"/>
        </w:rPr>
        <w:t>The second stage of the proposed changes to development assessment panels forms has now been released for public comment.</w:t>
      </w:r>
    </w:p>
    <w:p w14:paraId="09923160" w14:textId="77777777" w:rsidR="005F6E01" w:rsidRPr="005F6E01" w:rsidRDefault="005F6E01" w:rsidP="00BC112D">
      <w:pPr>
        <w:ind w:left="-284" w:right="187"/>
        <w:jc w:val="both"/>
        <w:rPr>
          <w:rFonts w:ascii="Arial" w:eastAsia="Calibri" w:hAnsi="Arial" w:cs="Arial"/>
          <w:b/>
          <w:color w:val="17365D"/>
          <w:szCs w:val="24"/>
          <w:lang w:val="en-US"/>
        </w:rPr>
      </w:pPr>
    </w:p>
    <w:p w14:paraId="487CF4CF" w14:textId="77777777" w:rsidR="005F6E01" w:rsidRPr="005F6E01" w:rsidRDefault="005F6E01" w:rsidP="00BC112D">
      <w:pPr>
        <w:ind w:left="-284" w:right="187"/>
        <w:jc w:val="both"/>
        <w:rPr>
          <w:rFonts w:ascii="Arial" w:eastAsia="Calibri" w:hAnsi="Arial" w:cs="Arial"/>
          <w:b/>
          <w:color w:val="17365D"/>
          <w:szCs w:val="24"/>
          <w:lang w:val="en-US"/>
        </w:rPr>
      </w:pPr>
      <w:r w:rsidRPr="005F6E01">
        <w:rPr>
          <w:rFonts w:ascii="Arial" w:eastAsia="Calibri" w:hAnsi="Arial" w:cs="Arial"/>
          <w:bCs/>
          <w:szCs w:val="24"/>
          <w:lang w:val="en-US"/>
        </w:rPr>
        <w:lastRenderedPageBreak/>
        <w:t>The public consultation period concludes on 22 April 2022. However, the City has been granted an extension of time until 29 April 2022 in order to give an opportunity for Council to consider and endorse a response.</w:t>
      </w:r>
    </w:p>
    <w:bookmarkEnd w:id="23"/>
    <w:p w14:paraId="7CC8873B" w14:textId="4E505913" w:rsidR="005F6E01" w:rsidRDefault="005F6E01" w:rsidP="00BC112D">
      <w:pPr>
        <w:ind w:left="-284" w:right="187"/>
        <w:jc w:val="both"/>
        <w:rPr>
          <w:rFonts w:ascii="Arial" w:eastAsia="Calibri" w:hAnsi="Arial" w:cs="Arial"/>
          <w:bCs/>
          <w:szCs w:val="24"/>
          <w:lang w:val="en-US"/>
        </w:rPr>
      </w:pPr>
    </w:p>
    <w:p w14:paraId="7B76191F" w14:textId="77777777" w:rsidR="009336C6" w:rsidRDefault="009336C6" w:rsidP="00BC112D">
      <w:pPr>
        <w:ind w:left="-284" w:right="187"/>
        <w:jc w:val="both"/>
        <w:rPr>
          <w:rFonts w:ascii="Arial" w:eastAsia="Calibri" w:hAnsi="Arial" w:cs="Arial"/>
          <w:bCs/>
          <w:szCs w:val="24"/>
          <w:lang w:val="en-US"/>
        </w:rPr>
      </w:pPr>
    </w:p>
    <w:p w14:paraId="33F8E110"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Discussion</w:t>
      </w:r>
    </w:p>
    <w:p w14:paraId="6DDEFBC0" w14:textId="77777777" w:rsidR="005F6E01" w:rsidRPr="005F6E01" w:rsidRDefault="005F6E01" w:rsidP="00BC112D">
      <w:pPr>
        <w:ind w:left="-284" w:right="187"/>
        <w:jc w:val="both"/>
        <w:rPr>
          <w:rFonts w:ascii="Arial" w:eastAsia="Calibri" w:hAnsi="Arial" w:cs="Arial"/>
          <w:b/>
          <w:color w:val="17365D"/>
          <w:szCs w:val="24"/>
          <w:lang w:val="en-US"/>
        </w:rPr>
      </w:pPr>
    </w:p>
    <w:p w14:paraId="1E6CE5E5" w14:textId="77777777" w:rsidR="005F6E01" w:rsidRPr="005F6E01" w:rsidRDefault="005F6E01" w:rsidP="00BC112D">
      <w:pPr>
        <w:ind w:left="-284" w:right="187"/>
        <w:jc w:val="both"/>
        <w:rPr>
          <w:rFonts w:ascii="Arial" w:eastAsia="Calibri" w:hAnsi="Arial" w:cs="Arial"/>
          <w:b/>
          <w:bCs/>
          <w:szCs w:val="24"/>
          <w:lang w:val="en-US"/>
        </w:rPr>
      </w:pPr>
      <w:r w:rsidRPr="005F6E01">
        <w:rPr>
          <w:rFonts w:ascii="Arial" w:eastAsia="Calibri" w:hAnsi="Arial" w:cs="Arial"/>
          <w:b/>
          <w:bCs/>
          <w:szCs w:val="24"/>
          <w:lang w:val="en-US"/>
        </w:rPr>
        <w:t>Overview of Proposed Changes</w:t>
      </w:r>
    </w:p>
    <w:p w14:paraId="52BC4075" w14:textId="77777777" w:rsidR="005F6E01" w:rsidRPr="005F6E01" w:rsidRDefault="005F6E01" w:rsidP="00BC112D">
      <w:pPr>
        <w:ind w:left="-284" w:right="187"/>
        <w:jc w:val="both"/>
        <w:rPr>
          <w:rFonts w:ascii="Arial" w:eastAsia="Calibri" w:hAnsi="Arial" w:cs="Arial"/>
          <w:b/>
          <w:bCs/>
          <w:szCs w:val="24"/>
          <w:lang w:val="en-US"/>
        </w:rPr>
      </w:pPr>
    </w:p>
    <w:p w14:paraId="1B01A02C" w14:textId="77777777" w:rsidR="005F6E01" w:rsidRPr="005F6E01" w:rsidRDefault="005F6E01" w:rsidP="00BC112D">
      <w:pPr>
        <w:ind w:left="-284" w:right="187"/>
        <w:jc w:val="both"/>
        <w:rPr>
          <w:rFonts w:ascii="Arial" w:eastAsia="Calibri" w:hAnsi="Arial" w:cs="Arial"/>
          <w:b/>
          <w:color w:val="17365D"/>
          <w:szCs w:val="24"/>
          <w:lang w:val="en-US"/>
        </w:rPr>
      </w:pPr>
      <w:r w:rsidRPr="005F6E01">
        <w:rPr>
          <w:rFonts w:ascii="Arial" w:eastAsia="Calibri" w:hAnsi="Arial" w:cs="Arial"/>
          <w:szCs w:val="24"/>
          <w:lang w:val="en-US"/>
        </w:rPr>
        <w:t xml:space="preserve">Details of the proposed changes are included at </w:t>
      </w:r>
      <w:r w:rsidRPr="005F6E01">
        <w:rPr>
          <w:rFonts w:ascii="Arial" w:eastAsia="Calibri" w:hAnsi="Arial" w:cs="Arial"/>
          <w:b/>
          <w:bCs/>
          <w:szCs w:val="24"/>
          <w:lang w:val="en-US"/>
        </w:rPr>
        <w:t>Attachment 2</w:t>
      </w:r>
      <w:r w:rsidRPr="005F6E01">
        <w:rPr>
          <w:rFonts w:ascii="Arial" w:eastAsia="Calibri" w:hAnsi="Arial" w:cs="Arial"/>
          <w:szCs w:val="24"/>
          <w:lang w:val="en-US"/>
        </w:rPr>
        <w:t>. The proposed changes comprise the following key components:</w:t>
      </w:r>
    </w:p>
    <w:p w14:paraId="286A7F65" w14:textId="77777777" w:rsidR="005F6E01" w:rsidRPr="005F6E01" w:rsidRDefault="005F6E01" w:rsidP="00BC112D">
      <w:pPr>
        <w:ind w:left="-284" w:right="187"/>
        <w:jc w:val="both"/>
        <w:rPr>
          <w:rFonts w:ascii="Arial" w:eastAsia="Calibri" w:hAnsi="Arial" w:cs="Arial"/>
          <w:b/>
          <w:color w:val="17365D"/>
          <w:szCs w:val="24"/>
          <w:lang w:val="en-US"/>
        </w:rPr>
      </w:pPr>
    </w:p>
    <w:p w14:paraId="18A5FD24" w14:textId="77777777" w:rsidR="005F6E01" w:rsidRPr="005F6E01" w:rsidRDefault="005F6E01" w:rsidP="0018186F">
      <w:pPr>
        <w:numPr>
          <w:ilvl w:val="0"/>
          <w:numId w:val="32"/>
        </w:numPr>
        <w:spacing w:after="200" w:line="276" w:lineRule="auto"/>
        <w:ind w:left="284" w:right="187" w:hanging="568"/>
        <w:contextualSpacing/>
        <w:jc w:val="both"/>
        <w:rPr>
          <w:rFonts w:ascii="Arial" w:eastAsia="Calibri" w:hAnsi="Arial" w:cs="Arial"/>
          <w:szCs w:val="24"/>
          <w:lang w:val="en-US"/>
        </w:rPr>
      </w:pPr>
      <w:bookmarkStart w:id="24" w:name="_Hlk99446947"/>
      <w:r w:rsidRPr="005F6E01">
        <w:rPr>
          <w:rFonts w:ascii="Arial" w:eastAsia="Calibri" w:hAnsi="Arial" w:cs="Arial"/>
          <w:szCs w:val="24"/>
          <w:lang w:val="en-US"/>
        </w:rPr>
        <w:t>The reduction of the number of JDAPs from five (5) to three (3), to be known as District Development Assessment Panels.</w:t>
      </w:r>
    </w:p>
    <w:p w14:paraId="32ED1171" w14:textId="77777777" w:rsidR="005F6E01" w:rsidRPr="005F6E01" w:rsidRDefault="005F6E01" w:rsidP="0018186F">
      <w:pPr>
        <w:numPr>
          <w:ilvl w:val="0"/>
          <w:numId w:val="32"/>
        </w:numPr>
        <w:spacing w:after="200" w:line="276" w:lineRule="auto"/>
        <w:ind w:left="284" w:right="187" w:hanging="568"/>
        <w:contextualSpacing/>
        <w:jc w:val="both"/>
        <w:rPr>
          <w:rFonts w:ascii="Arial" w:eastAsia="Calibri" w:hAnsi="Arial" w:cs="Arial"/>
          <w:szCs w:val="24"/>
          <w:lang w:val="en-US"/>
        </w:rPr>
      </w:pPr>
      <w:r w:rsidRPr="005F6E01">
        <w:rPr>
          <w:rFonts w:ascii="Arial" w:eastAsia="Calibri" w:hAnsi="Arial" w:cs="Arial"/>
          <w:szCs w:val="24"/>
          <w:lang w:val="en-US"/>
        </w:rPr>
        <w:t>Fixed term and full time Presiding Members and Deputy Presiding Members (3 to 5 years) for the District DAPs to be employed by the Department of Planning, Lands and Heritage (DPLH). No changes are proposed to local government representation.</w:t>
      </w:r>
    </w:p>
    <w:p w14:paraId="4BC2DAD7" w14:textId="77777777" w:rsidR="005F6E01" w:rsidRPr="005F6E01" w:rsidRDefault="005F6E01" w:rsidP="0018186F">
      <w:pPr>
        <w:numPr>
          <w:ilvl w:val="0"/>
          <w:numId w:val="32"/>
        </w:numPr>
        <w:spacing w:after="200" w:line="276" w:lineRule="auto"/>
        <w:ind w:left="284" w:right="187" w:hanging="568"/>
        <w:contextualSpacing/>
        <w:jc w:val="both"/>
        <w:rPr>
          <w:rFonts w:ascii="Arial" w:eastAsia="Calibri" w:hAnsi="Arial" w:cs="Arial"/>
          <w:szCs w:val="24"/>
          <w:lang w:val="en-US"/>
        </w:rPr>
      </w:pPr>
      <w:r w:rsidRPr="005F6E01">
        <w:rPr>
          <w:rFonts w:ascii="Arial" w:eastAsia="Calibri" w:hAnsi="Arial" w:cs="Arial"/>
          <w:szCs w:val="24"/>
          <w:lang w:val="en-US"/>
        </w:rPr>
        <w:t>Creation of a Special Matters DAP to consider projects of State or regional importance, or certain types of applications in precincts of State or regional importance.</w:t>
      </w:r>
    </w:p>
    <w:p w14:paraId="0D524C31" w14:textId="77777777" w:rsidR="005F6E01" w:rsidRDefault="005F6E01" w:rsidP="0018186F">
      <w:pPr>
        <w:numPr>
          <w:ilvl w:val="0"/>
          <w:numId w:val="32"/>
        </w:numPr>
        <w:spacing w:after="200" w:line="276" w:lineRule="auto"/>
        <w:ind w:left="284" w:right="187" w:hanging="568"/>
        <w:contextualSpacing/>
        <w:jc w:val="both"/>
        <w:rPr>
          <w:rFonts w:ascii="Arial" w:eastAsia="Calibri" w:hAnsi="Arial" w:cs="Arial"/>
          <w:szCs w:val="24"/>
          <w:lang w:val="en-US"/>
        </w:rPr>
      </w:pPr>
      <w:r w:rsidRPr="005F6E01">
        <w:rPr>
          <w:rFonts w:ascii="Arial" w:eastAsia="Calibri" w:hAnsi="Arial" w:cs="Arial"/>
          <w:szCs w:val="24"/>
          <w:lang w:val="en-US"/>
        </w:rPr>
        <w:t>Process and administrative reforms including:</w:t>
      </w:r>
    </w:p>
    <w:p w14:paraId="795ABA42" w14:textId="77777777" w:rsidR="00FD7087" w:rsidRPr="005F6E01" w:rsidRDefault="00FD7087" w:rsidP="00BC112D">
      <w:pPr>
        <w:spacing w:after="200" w:line="276" w:lineRule="auto"/>
        <w:ind w:left="284" w:right="187"/>
        <w:contextualSpacing/>
        <w:jc w:val="both"/>
        <w:rPr>
          <w:rFonts w:ascii="Arial" w:eastAsia="Calibri" w:hAnsi="Arial" w:cs="Arial"/>
          <w:szCs w:val="24"/>
          <w:lang w:val="en-US"/>
        </w:rPr>
      </w:pPr>
    </w:p>
    <w:p w14:paraId="29419E5D" w14:textId="77777777" w:rsidR="005F6E01" w:rsidRPr="005F6E01" w:rsidRDefault="005F6E01" w:rsidP="0018186F">
      <w:pPr>
        <w:numPr>
          <w:ilvl w:val="1"/>
          <w:numId w:val="32"/>
        </w:numPr>
        <w:spacing w:after="200" w:line="276" w:lineRule="auto"/>
        <w:ind w:left="851" w:right="187" w:hanging="567"/>
        <w:contextualSpacing/>
        <w:jc w:val="both"/>
        <w:rPr>
          <w:rFonts w:ascii="Arial" w:eastAsia="Calibri" w:hAnsi="Arial" w:cs="Arial"/>
          <w:szCs w:val="24"/>
          <w:lang w:val="en-US"/>
        </w:rPr>
      </w:pPr>
      <w:r w:rsidRPr="005F6E01">
        <w:rPr>
          <w:rFonts w:ascii="Arial" w:eastAsia="Calibri" w:hAnsi="Arial" w:cs="Arial"/>
          <w:szCs w:val="24"/>
          <w:lang w:val="en-US"/>
        </w:rPr>
        <w:t>Ability for meetings to occur outside of business hours in certain instances;</w:t>
      </w:r>
    </w:p>
    <w:p w14:paraId="55650FDB" w14:textId="77777777" w:rsidR="005F6E01" w:rsidRPr="005F6E01" w:rsidRDefault="005F6E01" w:rsidP="0018186F">
      <w:pPr>
        <w:numPr>
          <w:ilvl w:val="1"/>
          <w:numId w:val="32"/>
        </w:numPr>
        <w:spacing w:after="200" w:line="276" w:lineRule="auto"/>
        <w:ind w:left="851" w:right="187" w:hanging="567"/>
        <w:contextualSpacing/>
        <w:jc w:val="both"/>
        <w:rPr>
          <w:rFonts w:ascii="Arial" w:eastAsia="Calibri" w:hAnsi="Arial" w:cs="Arial"/>
          <w:szCs w:val="24"/>
          <w:lang w:val="en-US"/>
        </w:rPr>
      </w:pPr>
      <w:r w:rsidRPr="005F6E01">
        <w:rPr>
          <w:rFonts w:ascii="Arial" w:eastAsia="Calibri" w:hAnsi="Arial" w:cs="Arial"/>
          <w:szCs w:val="24"/>
          <w:lang w:val="en-US"/>
        </w:rPr>
        <w:t>Scheduling DAP meetings at regular dates and times at DPLH;</w:t>
      </w:r>
    </w:p>
    <w:p w14:paraId="211E15A2" w14:textId="77777777" w:rsidR="005F6E01" w:rsidRPr="005F6E01" w:rsidRDefault="005F6E01" w:rsidP="0018186F">
      <w:pPr>
        <w:numPr>
          <w:ilvl w:val="1"/>
          <w:numId w:val="32"/>
        </w:numPr>
        <w:spacing w:after="200" w:line="276" w:lineRule="auto"/>
        <w:ind w:left="851" w:right="187" w:hanging="567"/>
        <w:contextualSpacing/>
        <w:jc w:val="both"/>
        <w:rPr>
          <w:rFonts w:ascii="Arial" w:eastAsia="Calibri" w:hAnsi="Arial" w:cs="Arial"/>
          <w:szCs w:val="24"/>
          <w:lang w:val="en-US"/>
        </w:rPr>
      </w:pPr>
      <w:r w:rsidRPr="005F6E01">
        <w:rPr>
          <w:rFonts w:ascii="Arial" w:eastAsia="Calibri" w:hAnsi="Arial" w:cs="Arial"/>
          <w:szCs w:val="24"/>
          <w:lang w:val="en-US"/>
        </w:rPr>
        <w:t>All meetings being made available for electronic attendance; and</w:t>
      </w:r>
    </w:p>
    <w:p w14:paraId="1A30AFDC" w14:textId="77777777" w:rsidR="005F6E01" w:rsidRPr="00EB5F6C" w:rsidRDefault="005F6E01" w:rsidP="0018186F">
      <w:pPr>
        <w:numPr>
          <w:ilvl w:val="1"/>
          <w:numId w:val="32"/>
        </w:numPr>
        <w:spacing w:after="200" w:line="276" w:lineRule="auto"/>
        <w:ind w:left="851" w:right="187" w:hanging="567"/>
        <w:contextualSpacing/>
        <w:jc w:val="both"/>
        <w:rPr>
          <w:rFonts w:ascii="Arial" w:eastAsia="Calibri" w:hAnsi="Arial" w:cs="Arial"/>
          <w:szCs w:val="24"/>
          <w:lang w:val="en-US"/>
        </w:rPr>
      </w:pPr>
      <w:r w:rsidRPr="00EB5F6C">
        <w:rPr>
          <w:rFonts w:ascii="Arial" w:eastAsia="Calibri" w:hAnsi="Arial" w:cs="Arial"/>
          <w:szCs w:val="24"/>
          <w:lang w:val="en-US"/>
        </w:rPr>
        <w:t>Removing mandatory monetary thresholds, meaning all District DAPs will be opt-in only (Note: This does not change the DAP eligibility requirements for minimum $2 million dollar value and 10 or more dwellings.)</w:t>
      </w:r>
    </w:p>
    <w:bookmarkEnd w:id="24"/>
    <w:p w14:paraId="58D753C0" w14:textId="77777777" w:rsidR="005F6E01" w:rsidRPr="005F6E01" w:rsidRDefault="005F6E01" w:rsidP="00BC112D">
      <w:pPr>
        <w:spacing w:line="276" w:lineRule="auto"/>
        <w:ind w:right="187"/>
        <w:contextualSpacing/>
        <w:jc w:val="both"/>
        <w:rPr>
          <w:rFonts w:ascii="Arial" w:eastAsia="Calibri" w:hAnsi="Arial" w:cs="Arial"/>
          <w:szCs w:val="24"/>
          <w:lang w:val="en-US"/>
        </w:rPr>
      </w:pPr>
    </w:p>
    <w:p w14:paraId="57B4DBDE" w14:textId="77777777" w:rsidR="005F6E01" w:rsidRPr="005F6E01" w:rsidRDefault="005F6E01" w:rsidP="00BC112D">
      <w:pPr>
        <w:spacing w:line="276" w:lineRule="auto"/>
        <w:ind w:left="-284" w:right="187"/>
        <w:contextualSpacing/>
        <w:jc w:val="both"/>
        <w:rPr>
          <w:rFonts w:ascii="Arial" w:eastAsia="Calibri" w:hAnsi="Arial" w:cs="Arial"/>
          <w:szCs w:val="24"/>
          <w:lang w:val="en-US"/>
        </w:rPr>
      </w:pPr>
      <w:r w:rsidRPr="005F6E01">
        <w:rPr>
          <w:rFonts w:ascii="Arial" w:eastAsia="Calibri" w:hAnsi="Arial" w:cs="Arial"/>
          <w:szCs w:val="24"/>
          <w:lang w:val="en-US"/>
        </w:rPr>
        <w:t>Items 1, 2 and 4 above are straightforward, and City Officers have no concerns. It is noted that meetings would no longer be held within the local government to which an application relates given that multiple applications are likely to be considered in a single meeting.</w:t>
      </w:r>
    </w:p>
    <w:p w14:paraId="5063BBCC" w14:textId="77777777" w:rsidR="005F6E01" w:rsidRPr="005F6E01" w:rsidRDefault="005F6E01" w:rsidP="00BC112D">
      <w:pPr>
        <w:spacing w:line="276" w:lineRule="auto"/>
        <w:ind w:left="-284" w:right="187"/>
        <w:contextualSpacing/>
        <w:jc w:val="both"/>
        <w:rPr>
          <w:rFonts w:ascii="Arial" w:eastAsia="Calibri" w:hAnsi="Arial" w:cs="Arial"/>
          <w:szCs w:val="24"/>
          <w:lang w:val="en-US"/>
        </w:rPr>
      </w:pPr>
    </w:p>
    <w:p w14:paraId="1D286D62" w14:textId="77777777" w:rsidR="005F6E01" w:rsidRPr="005F6E01" w:rsidRDefault="005F6E01" w:rsidP="00BC112D">
      <w:pPr>
        <w:spacing w:line="276" w:lineRule="auto"/>
        <w:ind w:left="-284" w:right="187"/>
        <w:contextualSpacing/>
        <w:jc w:val="both"/>
        <w:rPr>
          <w:rFonts w:ascii="Arial" w:eastAsia="Calibri" w:hAnsi="Arial" w:cs="Arial"/>
          <w:b/>
          <w:bCs/>
          <w:szCs w:val="24"/>
          <w:lang w:val="en-US"/>
        </w:rPr>
      </w:pPr>
      <w:r w:rsidRPr="005F6E01">
        <w:rPr>
          <w:rFonts w:ascii="Arial" w:eastAsia="Calibri" w:hAnsi="Arial" w:cs="Arial"/>
          <w:b/>
          <w:bCs/>
          <w:szCs w:val="24"/>
          <w:lang w:val="en-US"/>
        </w:rPr>
        <w:t>Special Matters DAP</w:t>
      </w:r>
    </w:p>
    <w:p w14:paraId="32F90E23" w14:textId="77777777" w:rsidR="005F6E01" w:rsidRPr="005F6E01" w:rsidRDefault="005F6E01" w:rsidP="00BC112D">
      <w:pPr>
        <w:spacing w:line="276" w:lineRule="auto"/>
        <w:ind w:left="-284" w:right="187"/>
        <w:contextualSpacing/>
        <w:jc w:val="both"/>
        <w:rPr>
          <w:rFonts w:ascii="Arial" w:eastAsia="Calibri" w:hAnsi="Arial" w:cs="Arial"/>
          <w:b/>
          <w:bCs/>
          <w:szCs w:val="24"/>
          <w:lang w:val="en-US"/>
        </w:rPr>
      </w:pPr>
    </w:p>
    <w:p w14:paraId="17A01DC6" w14:textId="77777777" w:rsidR="005F6E01" w:rsidRPr="005F6E01" w:rsidRDefault="005F6E01" w:rsidP="00BC112D">
      <w:pPr>
        <w:spacing w:line="276" w:lineRule="auto"/>
        <w:ind w:left="-284" w:right="187"/>
        <w:contextualSpacing/>
        <w:jc w:val="both"/>
        <w:rPr>
          <w:rFonts w:ascii="Arial" w:eastAsia="Calibri" w:hAnsi="Arial" w:cs="Arial"/>
          <w:szCs w:val="24"/>
          <w:lang w:val="en-US"/>
        </w:rPr>
      </w:pPr>
      <w:r w:rsidRPr="005F6E01">
        <w:rPr>
          <w:rFonts w:ascii="Arial" w:eastAsia="Calibri" w:hAnsi="Arial" w:cs="Arial"/>
          <w:szCs w:val="24"/>
          <w:lang w:val="en-US"/>
        </w:rPr>
        <w:t xml:space="preserve">Item 3 proposes creation of a Special Matters DAP, which would operate separately from the consolidated DAPs and be reserved for projects that are considered or are within areas of state or regional significance and which meet a certain threshold. </w:t>
      </w:r>
    </w:p>
    <w:p w14:paraId="74A2EC39" w14:textId="77777777" w:rsidR="005F6E01" w:rsidRPr="005F6E01" w:rsidRDefault="005F6E01" w:rsidP="00BC112D">
      <w:pPr>
        <w:spacing w:line="276" w:lineRule="auto"/>
        <w:ind w:left="-284" w:right="187"/>
        <w:contextualSpacing/>
        <w:jc w:val="both"/>
        <w:rPr>
          <w:rFonts w:ascii="Arial" w:eastAsia="Calibri" w:hAnsi="Arial" w:cs="Arial"/>
          <w:szCs w:val="24"/>
          <w:lang w:val="en-US"/>
        </w:rPr>
      </w:pPr>
    </w:p>
    <w:p w14:paraId="294D48DC" w14:textId="77777777" w:rsidR="005F6E01" w:rsidRPr="005F6E01" w:rsidRDefault="005F6E01" w:rsidP="00BC112D">
      <w:pPr>
        <w:spacing w:line="276" w:lineRule="auto"/>
        <w:ind w:left="-284" w:right="187"/>
        <w:contextualSpacing/>
        <w:jc w:val="both"/>
        <w:rPr>
          <w:rFonts w:ascii="Arial" w:eastAsia="Calibri" w:hAnsi="Arial" w:cs="Arial"/>
          <w:szCs w:val="24"/>
          <w:lang w:val="en-US"/>
        </w:rPr>
      </w:pPr>
      <w:r w:rsidRPr="005F6E01">
        <w:rPr>
          <w:rFonts w:ascii="Arial" w:eastAsia="Calibri" w:hAnsi="Arial" w:cs="Arial"/>
          <w:szCs w:val="24"/>
          <w:lang w:val="en-US"/>
        </w:rPr>
        <w:t xml:space="preserve">Special Matters DAPs are proposed to be run in a similar manner as the current State Development Assessment Unit (SDAU). This will see applications managed and assessed by the Department of Planning, Lands and Heritage, rather than the relevant </w:t>
      </w:r>
      <w:r w:rsidRPr="005F6E01">
        <w:rPr>
          <w:rFonts w:ascii="Arial" w:eastAsia="Calibri" w:hAnsi="Arial" w:cs="Arial"/>
          <w:szCs w:val="24"/>
          <w:lang w:val="en-US"/>
        </w:rPr>
        <w:lastRenderedPageBreak/>
        <w:t>local government. One area of difference is that it is understood that Special Matters DAPs will be bound by the relevant local planning scheme. The City would provide comment during the application and would then be responsible for clearing final conditions. There is currently no indication that the City would receive any fees for applications considered by the Special Matters DAP.</w:t>
      </w:r>
    </w:p>
    <w:p w14:paraId="14F0E708" w14:textId="77777777" w:rsidR="005F6E01" w:rsidRDefault="005F6E01" w:rsidP="00BC112D">
      <w:pPr>
        <w:spacing w:line="276" w:lineRule="auto"/>
        <w:ind w:left="-284" w:right="187"/>
        <w:contextualSpacing/>
        <w:jc w:val="both"/>
        <w:rPr>
          <w:rFonts w:ascii="Arial" w:eastAsia="Calibri" w:hAnsi="Arial" w:cs="Arial"/>
          <w:szCs w:val="24"/>
          <w:lang w:val="en-US"/>
        </w:rPr>
      </w:pPr>
    </w:p>
    <w:p w14:paraId="537CB040" w14:textId="77777777" w:rsidR="00FD7087" w:rsidRPr="005F6E01" w:rsidRDefault="00FD7087" w:rsidP="00BC112D">
      <w:pPr>
        <w:spacing w:line="276" w:lineRule="auto"/>
        <w:ind w:left="-284" w:right="187"/>
        <w:contextualSpacing/>
        <w:jc w:val="both"/>
        <w:rPr>
          <w:rFonts w:ascii="Arial" w:eastAsia="Calibri" w:hAnsi="Arial" w:cs="Arial"/>
          <w:szCs w:val="24"/>
          <w:lang w:val="en-US"/>
        </w:rPr>
      </w:pPr>
    </w:p>
    <w:p w14:paraId="78DBDFD7" w14:textId="77777777" w:rsidR="005F6E01" w:rsidRPr="005F6E01" w:rsidRDefault="005F6E01" w:rsidP="00BC112D">
      <w:pPr>
        <w:spacing w:line="276" w:lineRule="auto"/>
        <w:ind w:left="-284" w:right="187"/>
        <w:jc w:val="both"/>
        <w:rPr>
          <w:rFonts w:ascii="Arial" w:eastAsia="Calibri" w:hAnsi="Arial" w:cs="Arial"/>
          <w:szCs w:val="24"/>
          <w:lang w:val="en-GB"/>
        </w:rPr>
      </w:pPr>
      <w:r w:rsidRPr="005F6E01">
        <w:rPr>
          <w:rFonts w:ascii="Arial" w:eastAsia="Calibri" w:hAnsi="Arial" w:cs="Arial"/>
          <w:szCs w:val="24"/>
          <w:lang w:val="en-GB"/>
        </w:rPr>
        <w:t xml:space="preserve">The Special Matters DAP will consider applications of a state or regional importance, or larger developments in nominated precincts. This Panel is proposed to affect the City of Nedlands by considering all applications within the Stirling Highway Mixed Use Zone proposing 21 dwellings or more, or more than 3,000m² of commercial floor space. </w:t>
      </w:r>
    </w:p>
    <w:p w14:paraId="26273551" w14:textId="77777777" w:rsidR="005F6E01" w:rsidRPr="005F6E01" w:rsidRDefault="005F6E01" w:rsidP="00BC112D">
      <w:pPr>
        <w:spacing w:line="276" w:lineRule="auto"/>
        <w:ind w:left="-284" w:right="187"/>
        <w:jc w:val="both"/>
        <w:rPr>
          <w:rFonts w:ascii="Arial" w:eastAsia="Calibri" w:hAnsi="Arial" w:cs="Arial"/>
          <w:szCs w:val="24"/>
          <w:lang w:val="en-GB"/>
        </w:rPr>
      </w:pPr>
    </w:p>
    <w:p w14:paraId="493521CB" w14:textId="77777777" w:rsidR="005F6E01" w:rsidRPr="005F6E01" w:rsidRDefault="005F6E01" w:rsidP="00BC112D">
      <w:pPr>
        <w:spacing w:line="276" w:lineRule="auto"/>
        <w:ind w:left="-284" w:right="187"/>
        <w:jc w:val="both"/>
        <w:rPr>
          <w:rFonts w:ascii="Arial" w:eastAsia="Calibri" w:hAnsi="Arial" w:cs="Arial"/>
          <w:szCs w:val="24"/>
          <w:lang w:val="en-GB"/>
        </w:rPr>
      </w:pPr>
      <w:r w:rsidRPr="005F6E01">
        <w:rPr>
          <w:rFonts w:ascii="Arial" w:eastAsia="Calibri" w:hAnsi="Arial" w:cs="Arial"/>
          <w:szCs w:val="24"/>
          <w:lang w:val="en-GB"/>
        </w:rPr>
        <w:t>In addition to the Stirling Highway Precinct, other applications that meet the following thresholds are proposed to be dealt with by the Special Matters DAP:</w:t>
      </w:r>
    </w:p>
    <w:p w14:paraId="165E3986" w14:textId="77777777" w:rsidR="005F6E01" w:rsidRPr="00EB5F6C" w:rsidRDefault="005F6E01" w:rsidP="00BC112D">
      <w:pPr>
        <w:spacing w:line="276" w:lineRule="auto"/>
        <w:ind w:left="284" w:right="187" w:hanging="568"/>
        <w:jc w:val="both"/>
        <w:rPr>
          <w:rFonts w:ascii="Arial" w:eastAsia="Calibri" w:hAnsi="Arial" w:cs="Arial"/>
          <w:szCs w:val="24"/>
          <w:lang w:val="en-GB"/>
        </w:rPr>
      </w:pPr>
    </w:p>
    <w:p w14:paraId="37D175D0" w14:textId="77777777" w:rsidR="005F6E01" w:rsidRPr="00EB5F6C"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EB5F6C">
        <w:rPr>
          <w:rFonts w:ascii="Arial" w:eastAsia="Calibri" w:hAnsi="Arial" w:cs="Arial"/>
          <w:szCs w:val="24"/>
          <w:lang w:val="en-GB"/>
        </w:rPr>
        <w:t>State significant proposals that are managed by the Lead Agency Framework (such as those proposed for the Swan River foreshore).</w:t>
      </w:r>
    </w:p>
    <w:p w14:paraId="79A185E0" w14:textId="77777777" w:rsidR="005F6E01" w:rsidRPr="00EB5F6C" w:rsidRDefault="005F6E01" w:rsidP="00BC112D">
      <w:pPr>
        <w:spacing w:line="256" w:lineRule="auto"/>
        <w:ind w:left="284" w:right="187" w:hanging="568"/>
        <w:jc w:val="both"/>
        <w:rPr>
          <w:rFonts w:ascii="Arial" w:eastAsia="Calibri" w:hAnsi="Arial" w:cs="Arial"/>
          <w:szCs w:val="24"/>
          <w:lang w:val="en-GB"/>
        </w:rPr>
      </w:pPr>
    </w:p>
    <w:p w14:paraId="4499CFFF" w14:textId="77777777" w:rsidR="005F6E01" w:rsidRPr="00EB5F6C" w:rsidRDefault="005F6E01" w:rsidP="0018186F">
      <w:pPr>
        <w:numPr>
          <w:ilvl w:val="0"/>
          <w:numId w:val="33"/>
        </w:numPr>
        <w:spacing w:line="256" w:lineRule="auto"/>
        <w:ind w:left="284" w:right="187" w:hanging="568"/>
        <w:contextualSpacing/>
        <w:jc w:val="both"/>
        <w:rPr>
          <w:rFonts w:ascii="Arial" w:eastAsia="Calibri" w:hAnsi="Arial" w:cs="Arial"/>
          <w:szCs w:val="24"/>
          <w:lang w:val="en-GB"/>
        </w:rPr>
      </w:pPr>
      <w:r w:rsidRPr="00EB5F6C">
        <w:rPr>
          <w:rFonts w:ascii="Arial" w:eastAsia="Calibri" w:hAnsi="Arial" w:cs="Arial"/>
          <w:szCs w:val="24"/>
          <w:lang w:val="en-GB"/>
        </w:rPr>
        <w:t>The following development types where the value is greater than $50 million:</w:t>
      </w:r>
    </w:p>
    <w:p w14:paraId="5BCD3995" w14:textId="77777777" w:rsidR="005F6E01" w:rsidRPr="005F6E01" w:rsidRDefault="005F6E01" w:rsidP="00BC112D">
      <w:pPr>
        <w:spacing w:line="256" w:lineRule="auto"/>
        <w:ind w:left="-502" w:right="187"/>
        <w:jc w:val="both"/>
        <w:rPr>
          <w:rFonts w:ascii="Arial" w:eastAsia="Calibri" w:hAnsi="Arial" w:cs="Arial"/>
          <w:szCs w:val="24"/>
          <w:lang w:val="en-GB"/>
        </w:rPr>
      </w:pPr>
    </w:p>
    <w:p w14:paraId="6B270210" w14:textId="77777777" w:rsidR="005F6E01" w:rsidRPr="005F6E01" w:rsidRDefault="005F6E01" w:rsidP="0018186F">
      <w:pPr>
        <w:numPr>
          <w:ilvl w:val="1"/>
          <w:numId w:val="33"/>
        </w:numPr>
        <w:spacing w:line="256" w:lineRule="auto"/>
        <w:ind w:left="851" w:right="187" w:hanging="567"/>
        <w:contextualSpacing/>
        <w:jc w:val="both"/>
        <w:rPr>
          <w:rFonts w:ascii="Arial" w:eastAsia="Calibri" w:hAnsi="Arial" w:cs="Arial"/>
          <w:szCs w:val="24"/>
          <w:lang w:val="en-GB"/>
        </w:rPr>
      </w:pPr>
      <w:r w:rsidRPr="005F6E01">
        <w:rPr>
          <w:rFonts w:ascii="Arial" w:eastAsia="Calibri" w:hAnsi="Arial" w:cs="Arial"/>
          <w:szCs w:val="24"/>
          <w:lang w:val="en-GB"/>
        </w:rPr>
        <w:t>Renewable energy proposals (unlikely in Nedlands)</w:t>
      </w:r>
    </w:p>
    <w:p w14:paraId="52870018" w14:textId="77777777" w:rsidR="005F6E01" w:rsidRPr="005F6E01" w:rsidRDefault="005F6E01" w:rsidP="0018186F">
      <w:pPr>
        <w:numPr>
          <w:ilvl w:val="1"/>
          <w:numId w:val="33"/>
        </w:numPr>
        <w:spacing w:line="256" w:lineRule="auto"/>
        <w:ind w:left="851" w:right="187" w:hanging="567"/>
        <w:contextualSpacing/>
        <w:jc w:val="both"/>
        <w:rPr>
          <w:rFonts w:ascii="Arial" w:eastAsia="Calibri" w:hAnsi="Arial" w:cs="Arial"/>
          <w:szCs w:val="24"/>
          <w:lang w:val="en-GB"/>
        </w:rPr>
      </w:pPr>
      <w:r w:rsidRPr="005F6E01">
        <w:rPr>
          <w:rFonts w:ascii="Arial" w:eastAsia="Calibri" w:hAnsi="Arial" w:cs="Arial"/>
          <w:szCs w:val="24"/>
          <w:lang w:val="en-GB"/>
        </w:rPr>
        <w:t>Non-residential developments with an NLA of more than 20,000m² (limited potential in Nedlands)</w:t>
      </w:r>
    </w:p>
    <w:p w14:paraId="201B824C" w14:textId="77777777" w:rsidR="005F6E01" w:rsidRPr="005F6E01" w:rsidRDefault="005F6E01" w:rsidP="0018186F">
      <w:pPr>
        <w:numPr>
          <w:ilvl w:val="1"/>
          <w:numId w:val="33"/>
        </w:numPr>
        <w:spacing w:line="256" w:lineRule="auto"/>
        <w:ind w:left="851" w:right="187" w:hanging="567"/>
        <w:contextualSpacing/>
        <w:jc w:val="both"/>
        <w:rPr>
          <w:rFonts w:ascii="Arial" w:eastAsia="Calibri" w:hAnsi="Arial" w:cs="Arial"/>
          <w:szCs w:val="24"/>
          <w:lang w:val="en-GB"/>
        </w:rPr>
      </w:pPr>
      <w:r w:rsidRPr="005F6E01">
        <w:rPr>
          <w:rFonts w:ascii="Arial" w:eastAsia="Calibri" w:hAnsi="Arial" w:cs="Arial"/>
          <w:szCs w:val="24"/>
          <w:lang w:val="en-GB"/>
        </w:rPr>
        <w:t xml:space="preserve">Multiple dwelling developments with more than 100 units (this yield is most likely limited to the Stirling Highway R-AC1 mixed use zone, which is already proposed to be included in the Special Matters DAP). </w:t>
      </w:r>
    </w:p>
    <w:p w14:paraId="5A624E76" w14:textId="77777777" w:rsidR="005F6E01" w:rsidRPr="005F6E01" w:rsidRDefault="005F6E01" w:rsidP="0018186F">
      <w:pPr>
        <w:numPr>
          <w:ilvl w:val="1"/>
          <w:numId w:val="33"/>
        </w:numPr>
        <w:spacing w:line="256" w:lineRule="auto"/>
        <w:ind w:left="851" w:right="187" w:hanging="567"/>
        <w:contextualSpacing/>
        <w:jc w:val="both"/>
        <w:rPr>
          <w:rFonts w:ascii="Arial" w:eastAsia="Calibri" w:hAnsi="Arial" w:cs="Arial"/>
          <w:szCs w:val="24"/>
          <w:lang w:val="en-GB"/>
        </w:rPr>
      </w:pPr>
      <w:r w:rsidRPr="005F6E01">
        <w:rPr>
          <w:rFonts w:ascii="Arial" w:eastAsia="Calibri" w:hAnsi="Arial" w:cs="Arial"/>
          <w:szCs w:val="24"/>
          <w:lang w:val="en-GB"/>
        </w:rPr>
        <w:t>Private hospitals or educational establishments (Hollywood Hospital and a small number of private schools are located within the City).</w:t>
      </w:r>
    </w:p>
    <w:p w14:paraId="0868EF32" w14:textId="77777777" w:rsidR="005F6E01" w:rsidRPr="005F6E01" w:rsidRDefault="005F6E01" w:rsidP="0018186F">
      <w:pPr>
        <w:numPr>
          <w:ilvl w:val="1"/>
          <w:numId w:val="33"/>
        </w:numPr>
        <w:spacing w:line="256" w:lineRule="auto"/>
        <w:ind w:left="851" w:right="187" w:hanging="567"/>
        <w:contextualSpacing/>
        <w:jc w:val="both"/>
        <w:rPr>
          <w:rFonts w:ascii="Arial" w:eastAsia="Calibri" w:hAnsi="Arial" w:cs="Arial"/>
          <w:szCs w:val="24"/>
          <w:lang w:val="en-GB"/>
        </w:rPr>
      </w:pPr>
      <w:r w:rsidRPr="005F6E01">
        <w:rPr>
          <w:rFonts w:ascii="Arial" w:eastAsia="Calibri" w:hAnsi="Arial" w:cs="Arial"/>
          <w:szCs w:val="24"/>
          <w:lang w:val="en-GB"/>
        </w:rPr>
        <w:t>Ports, marinas and airports (unlikely in Nedlands, any large development on the Swan River is likely to be included as a state significant proposal).</w:t>
      </w:r>
    </w:p>
    <w:p w14:paraId="3CACFAF9" w14:textId="77777777" w:rsidR="005F6E01" w:rsidRPr="005F6E01" w:rsidRDefault="005F6E01" w:rsidP="00BC112D">
      <w:pPr>
        <w:spacing w:line="276" w:lineRule="auto"/>
        <w:ind w:left="-567" w:right="187"/>
        <w:jc w:val="both"/>
        <w:rPr>
          <w:rFonts w:ascii="Arial" w:eastAsia="Calibri" w:hAnsi="Arial" w:cs="Arial"/>
          <w:szCs w:val="24"/>
          <w:lang w:val="en-GB"/>
        </w:rPr>
      </w:pPr>
    </w:p>
    <w:p w14:paraId="532509EF" w14:textId="77777777" w:rsidR="005F6E01" w:rsidRPr="005F6E01" w:rsidRDefault="005F6E01" w:rsidP="00BC112D">
      <w:pPr>
        <w:spacing w:line="276" w:lineRule="auto"/>
        <w:ind w:left="-284" w:right="187"/>
        <w:jc w:val="both"/>
        <w:rPr>
          <w:rFonts w:ascii="Arial" w:eastAsia="Calibri" w:hAnsi="Arial" w:cs="Arial"/>
          <w:szCs w:val="24"/>
          <w:lang w:val="en-GB"/>
        </w:rPr>
      </w:pPr>
      <w:r w:rsidRPr="005F6E01">
        <w:rPr>
          <w:rFonts w:ascii="Arial" w:eastAsia="Calibri" w:hAnsi="Arial" w:cs="Arial"/>
          <w:szCs w:val="24"/>
          <w:lang w:val="en-GB"/>
        </w:rPr>
        <w:t>The Special Matters DAP is proposed to have seven members made up as follows:</w:t>
      </w:r>
    </w:p>
    <w:p w14:paraId="4EFAE9BE" w14:textId="77777777" w:rsidR="005F6E01" w:rsidRPr="005F6E01" w:rsidRDefault="005F6E01" w:rsidP="00BC112D">
      <w:pPr>
        <w:spacing w:line="276" w:lineRule="auto"/>
        <w:ind w:left="-567" w:right="187"/>
        <w:jc w:val="both"/>
        <w:rPr>
          <w:rFonts w:ascii="Arial" w:eastAsia="Calibri" w:hAnsi="Arial" w:cs="Arial"/>
          <w:szCs w:val="24"/>
          <w:lang w:val="en-GB"/>
        </w:rPr>
      </w:pPr>
    </w:p>
    <w:p w14:paraId="0AE608A6"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 presiding member nominated by the WAPC.</w:t>
      </w:r>
    </w:p>
    <w:p w14:paraId="35E68DFD"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 local government representative from a list of people nominated by WALGA (will not necessarily be representative of the local government in which the development is situated).</w:t>
      </w:r>
    </w:p>
    <w:p w14:paraId="68E1F9E6"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An architect nominated by the Australian Institute of Architects.</w:t>
      </w:r>
    </w:p>
    <w:p w14:paraId="403CE856"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 person nominated by the Environmental Protection Authority.</w:t>
      </w:r>
    </w:p>
    <w:p w14:paraId="7BAA07C6"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An urban and regional planner nominated by the Planning Institute of Australia.</w:t>
      </w:r>
    </w:p>
    <w:p w14:paraId="44F943A5"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 person nominated by the Department of Transport.</w:t>
      </w:r>
    </w:p>
    <w:p w14:paraId="29A4EF94" w14:textId="77777777" w:rsidR="005F6E01" w:rsidRPr="005F6E01" w:rsidRDefault="005F6E01" w:rsidP="0018186F">
      <w:pPr>
        <w:numPr>
          <w:ilvl w:val="0"/>
          <w:numId w:val="33"/>
        </w:numPr>
        <w:spacing w:after="200" w:line="256" w:lineRule="auto"/>
        <w:ind w:left="284" w:right="187" w:hanging="568"/>
        <w:contextualSpacing/>
        <w:jc w:val="both"/>
        <w:rPr>
          <w:rFonts w:ascii="Arial" w:eastAsia="Calibri" w:hAnsi="Arial" w:cs="Arial"/>
          <w:szCs w:val="24"/>
          <w:lang w:val="en-GB"/>
        </w:rPr>
      </w:pPr>
      <w:r w:rsidRPr="005F6E01">
        <w:rPr>
          <w:rFonts w:ascii="Arial" w:eastAsia="Calibri" w:hAnsi="Arial" w:cs="Arial"/>
          <w:szCs w:val="24"/>
          <w:lang w:val="en-GB"/>
        </w:rPr>
        <w:t>A person with experience in property economics, commerce and industry, business management, financial management, engineering, surveying, valuation or transport.</w:t>
      </w:r>
    </w:p>
    <w:p w14:paraId="6E7904E8"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lastRenderedPageBreak/>
        <w:t>Consultation</w:t>
      </w:r>
    </w:p>
    <w:p w14:paraId="33BE1E7C" w14:textId="77777777" w:rsidR="005F6E01" w:rsidRPr="005F6E01" w:rsidRDefault="005F6E01" w:rsidP="00BC112D">
      <w:pPr>
        <w:ind w:left="-284" w:right="187"/>
        <w:jc w:val="both"/>
        <w:rPr>
          <w:rFonts w:ascii="Arial" w:eastAsia="Calibri" w:hAnsi="Arial" w:cs="Arial"/>
          <w:b/>
          <w:color w:val="17365D"/>
          <w:szCs w:val="24"/>
          <w:lang w:val="en-US"/>
        </w:rPr>
      </w:pPr>
    </w:p>
    <w:p w14:paraId="1FA44B99" w14:textId="77777777" w:rsidR="005F6E01" w:rsidRPr="005F6E01" w:rsidRDefault="005F6E01" w:rsidP="00BC112D">
      <w:pPr>
        <w:ind w:left="-284" w:right="187"/>
        <w:jc w:val="both"/>
        <w:rPr>
          <w:rFonts w:ascii="Arial" w:eastAsia="Calibri" w:hAnsi="Arial" w:cs="Arial"/>
          <w:szCs w:val="24"/>
          <w:lang w:val="en-US"/>
        </w:rPr>
      </w:pPr>
      <w:r w:rsidRPr="005F6E01">
        <w:rPr>
          <w:rFonts w:ascii="Arial" w:eastAsia="Calibri" w:hAnsi="Arial" w:cs="Arial"/>
          <w:szCs w:val="24"/>
          <w:lang w:val="en-US"/>
        </w:rPr>
        <w:t>Public consultation is being conducted by the Department of Planning, Lands and Heritage. Public comment is invited until 22 April 2022.</w:t>
      </w:r>
    </w:p>
    <w:p w14:paraId="7CF4EA2B" w14:textId="77777777" w:rsidR="005F6E01" w:rsidRDefault="005F6E01" w:rsidP="00BC112D">
      <w:pPr>
        <w:ind w:left="-284" w:right="187"/>
        <w:jc w:val="both"/>
        <w:rPr>
          <w:rFonts w:ascii="Arial" w:eastAsia="Calibri" w:hAnsi="Arial" w:cs="Arial"/>
          <w:szCs w:val="24"/>
          <w:lang w:val="en-US"/>
        </w:rPr>
      </w:pPr>
    </w:p>
    <w:p w14:paraId="61F2A152" w14:textId="77777777" w:rsidR="00954F7A" w:rsidRPr="005F6E01" w:rsidRDefault="00954F7A" w:rsidP="00BC112D">
      <w:pPr>
        <w:ind w:left="-284" w:right="187"/>
        <w:jc w:val="both"/>
        <w:rPr>
          <w:rFonts w:ascii="Arial" w:eastAsia="Calibri" w:hAnsi="Arial" w:cs="Arial"/>
          <w:szCs w:val="24"/>
          <w:lang w:val="en-US"/>
        </w:rPr>
      </w:pPr>
    </w:p>
    <w:p w14:paraId="5AC87FA9"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Strategic Implications</w:t>
      </w:r>
    </w:p>
    <w:p w14:paraId="58D662F7" w14:textId="77777777" w:rsidR="005F6E01" w:rsidRPr="005F6E01" w:rsidRDefault="005F6E01" w:rsidP="00BC112D">
      <w:pPr>
        <w:ind w:left="-284" w:right="187"/>
        <w:jc w:val="both"/>
        <w:rPr>
          <w:rFonts w:ascii="Arial" w:eastAsia="Calibri" w:hAnsi="Arial" w:cs="Arial"/>
          <w:szCs w:val="24"/>
          <w:highlight w:val="red"/>
          <w:lang w:val="en-US"/>
        </w:rPr>
      </w:pPr>
    </w:p>
    <w:p w14:paraId="339F7F23" w14:textId="77777777" w:rsidR="005F6E01" w:rsidRPr="005F6E01" w:rsidRDefault="005F6E01" w:rsidP="00BC112D">
      <w:pPr>
        <w:ind w:left="-284" w:right="187"/>
        <w:jc w:val="both"/>
        <w:rPr>
          <w:rFonts w:ascii="Arial" w:eastAsia="Calibri" w:hAnsi="Arial" w:cs="Arial"/>
          <w:szCs w:val="24"/>
          <w:lang w:val="en-US"/>
        </w:rPr>
      </w:pPr>
      <w:r w:rsidRPr="005F6E01">
        <w:rPr>
          <w:rFonts w:ascii="Arial" w:eastAsia="Calibri" w:hAnsi="Arial" w:cs="Arial"/>
          <w:szCs w:val="24"/>
          <w:lang w:val="en-US"/>
        </w:rPr>
        <w:t xml:space="preserve">This item relates to the following elements from the City’s Strategic Community Plan. </w:t>
      </w:r>
    </w:p>
    <w:p w14:paraId="2B05FF77" w14:textId="77777777" w:rsidR="005F6E01" w:rsidRPr="005F6E01" w:rsidRDefault="005F6E01" w:rsidP="00BC112D">
      <w:pPr>
        <w:ind w:left="1418" w:right="187" w:hanging="1702"/>
        <w:jc w:val="both"/>
        <w:rPr>
          <w:rFonts w:ascii="Arial" w:eastAsia="Calibri" w:hAnsi="Arial" w:cs="Arial"/>
          <w:szCs w:val="24"/>
          <w:lang w:val="en-US"/>
        </w:rPr>
      </w:pPr>
      <w:r w:rsidRPr="005F6E01">
        <w:rPr>
          <w:rFonts w:ascii="Arial" w:eastAsia="Calibri" w:hAnsi="Arial" w:cs="Arial"/>
          <w:b/>
          <w:color w:val="17365D"/>
          <w:szCs w:val="24"/>
          <w:lang w:val="en-US"/>
        </w:rPr>
        <w:t>Vision</w:t>
      </w:r>
      <w:r w:rsidRPr="005F6E01">
        <w:rPr>
          <w:rFonts w:ascii="Arial" w:eastAsia="Calibri" w:hAnsi="Arial" w:cs="Arial"/>
          <w:szCs w:val="24"/>
          <w:lang w:val="en-US"/>
        </w:rPr>
        <w:t xml:space="preserve"> </w:t>
      </w:r>
      <w:r w:rsidRPr="005F6E01">
        <w:rPr>
          <w:rFonts w:ascii="Arial" w:eastAsia="Calibri" w:hAnsi="Arial" w:cs="Arial"/>
          <w:szCs w:val="24"/>
          <w:lang w:val="en-GB"/>
        </w:rPr>
        <w:tab/>
      </w:r>
      <w:r w:rsidRPr="005F6E01">
        <w:rPr>
          <w:rFonts w:ascii="Arial" w:eastAsia="Calibri" w:hAnsi="Arial" w:cs="Arial"/>
          <w:szCs w:val="24"/>
          <w:lang w:val="en-GB"/>
        </w:rPr>
        <w:tab/>
      </w:r>
      <w:r w:rsidRPr="005F6E01">
        <w:rPr>
          <w:rFonts w:ascii="Arial" w:eastAsia="Calibri" w:hAnsi="Arial" w:cs="Arial"/>
          <w:szCs w:val="24"/>
          <w:lang w:val="en-US"/>
        </w:rPr>
        <w:t>Our city will be an environmentally sensitive, beautiful and inclusive place.</w:t>
      </w:r>
    </w:p>
    <w:p w14:paraId="202645EF" w14:textId="77777777" w:rsidR="005F6E01" w:rsidRPr="005F6E01" w:rsidRDefault="005F6E01" w:rsidP="00BC112D">
      <w:pPr>
        <w:ind w:left="-567" w:right="187"/>
        <w:jc w:val="both"/>
        <w:rPr>
          <w:rFonts w:ascii="Arial" w:eastAsia="Calibri" w:hAnsi="Arial" w:cs="Arial"/>
          <w:szCs w:val="24"/>
          <w:lang w:val="en-US"/>
        </w:rPr>
      </w:pPr>
    </w:p>
    <w:p w14:paraId="7755A329" w14:textId="77777777" w:rsidR="005F6E01" w:rsidRPr="005F6E01" w:rsidRDefault="005F6E01" w:rsidP="00BC112D">
      <w:pPr>
        <w:ind w:left="-284" w:right="187"/>
        <w:jc w:val="both"/>
        <w:rPr>
          <w:rFonts w:ascii="Arial" w:eastAsia="Calibri" w:hAnsi="Arial" w:cs="Arial"/>
          <w:bCs/>
          <w:szCs w:val="24"/>
          <w:lang w:val="en-US"/>
        </w:rPr>
      </w:pPr>
      <w:r w:rsidRPr="005F6E01">
        <w:rPr>
          <w:rFonts w:ascii="Arial" w:eastAsia="Calibri" w:hAnsi="Arial" w:cs="Arial"/>
          <w:b/>
          <w:color w:val="17365D"/>
          <w:szCs w:val="24"/>
          <w:lang w:val="en-US"/>
        </w:rPr>
        <w:t>Values</w:t>
      </w:r>
      <w:r w:rsidRPr="005F6E01">
        <w:rPr>
          <w:rFonts w:ascii="Arial" w:eastAsia="Calibri" w:hAnsi="Arial" w:cs="Arial"/>
          <w:bCs/>
          <w:szCs w:val="24"/>
          <w:lang w:val="en-US"/>
        </w:rPr>
        <w:tab/>
      </w:r>
      <w:r w:rsidRPr="005F6E01">
        <w:rPr>
          <w:rFonts w:ascii="Arial" w:eastAsia="Calibri" w:hAnsi="Arial" w:cs="Arial"/>
          <w:bCs/>
          <w:szCs w:val="24"/>
          <w:lang w:val="en-US"/>
        </w:rPr>
        <w:tab/>
      </w:r>
      <w:r w:rsidRPr="005F6E01">
        <w:rPr>
          <w:rFonts w:ascii="Arial" w:eastAsia="Calibri" w:hAnsi="Arial" w:cs="Arial"/>
          <w:b/>
          <w:szCs w:val="24"/>
          <w:lang w:val="en-US"/>
        </w:rPr>
        <w:t>Great Governance and Civic Leadership</w:t>
      </w:r>
    </w:p>
    <w:p w14:paraId="2B6144B9" w14:textId="77777777" w:rsidR="005F6E01" w:rsidRPr="005F6E01" w:rsidRDefault="005F6E01" w:rsidP="00BC112D">
      <w:pPr>
        <w:ind w:left="1440" w:right="187"/>
        <w:jc w:val="both"/>
        <w:rPr>
          <w:rFonts w:ascii="Arial" w:eastAsia="Calibri" w:hAnsi="Arial" w:cs="Arial"/>
          <w:bCs/>
          <w:szCs w:val="24"/>
          <w:lang w:val="en-US"/>
        </w:rPr>
      </w:pPr>
      <w:r w:rsidRPr="005F6E01">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D96252E" w14:textId="77777777" w:rsidR="005F6E01" w:rsidRPr="005F6E01" w:rsidRDefault="005F6E01" w:rsidP="00BC112D">
      <w:pPr>
        <w:ind w:left="1440" w:right="187"/>
        <w:jc w:val="both"/>
        <w:rPr>
          <w:rFonts w:ascii="Arial" w:eastAsia="Calibri" w:hAnsi="Arial" w:cs="Arial"/>
          <w:bCs/>
          <w:szCs w:val="24"/>
          <w:lang w:val="en-US"/>
        </w:rPr>
      </w:pPr>
    </w:p>
    <w:p w14:paraId="141D237D" w14:textId="77777777" w:rsidR="005F6E01" w:rsidRPr="005F6E01" w:rsidRDefault="005F6E01" w:rsidP="00BC112D">
      <w:pPr>
        <w:ind w:left="1440" w:right="187" w:hanging="1724"/>
        <w:jc w:val="both"/>
        <w:rPr>
          <w:rFonts w:ascii="Arial" w:eastAsia="Calibri" w:hAnsi="Arial" w:cs="Arial"/>
          <w:b/>
          <w:bCs/>
          <w:color w:val="17365D"/>
          <w:szCs w:val="24"/>
          <w:lang w:val="en-US"/>
        </w:rPr>
      </w:pPr>
      <w:r w:rsidRPr="005F6E01">
        <w:rPr>
          <w:rFonts w:ascii="Arial" w:eastAsia="Acumin Pro" w:hAnsi="Arial" w:cs="Arial"/>
          <w:b/>
          <w:bCs/>
          <w:color w:val="17365D"/>
          <w:szCs w:val="24"/>
          <w:lang w:val="en-US"/>
        </w:rPr>
        <w:t>Priority</w:t>
      </w:r>
      <w:r w:rsidRPr="005F6E01">
        <w:rPr>
          <w:rFonts w:ascii="Arial" w:eastAsia="Calibri" w:hAnsi="Arial" w:cs="Arial"/>
          <w:b/>
          <w:bCs/>
          <w:color w:val="17365D"/>
          <w:szCs w:val="24"/>
          <w:lang w:val="en-US"/>
        </w:rPr>
        <w:t xml:space="preserve"> Area</w:t>
      </w:r>
      <w:r w:rsidRPr="005F6E01">
        <w:rPr>
          <w:rFonts w:ascii="Arial" w:eastAsia="Calibri" w:hAnsi="Arial" w:cs="Arial"/>
          <w:b/>
          <w:bCs/>
          <w:color w:val="17365D"/>
          <w:szCs w:val="24"/>
          <w:lang w:val="en-US"/>
        </w:rPr>
        <w:tab/>
      </w:r>
      <w:r w:rsidRPr="005F6E01">
        <w:rPr>
          <w:rFonts w:ascii="Arial" w:eastAsia="Calibri" w:hAnsi="Arial" w:cs="Arial"/>
          <w:szCs w:val="24"/>
          <w:lang w:val="en-US"/>
        </w:rPr>
        <w:t>Working with neighbouring Councils to achieve the best outcomes for the western suburbs as a whole.</w:t>
      </w:r>
    </w:p>
    <w:p w14:paraId="3CE73AB7" w14:textId="77777777" w:rsidR="005F6E01" w:rsidRDefault="005F6E01" w:rsidP="00BC112D">
      <w:pPr>
        <w:ind w:left="1440" w:right="187" w:hanging="2007"/>
        <w:jc w:val="both"/>
        <w:rPr>
          <w:rFonts w:ascii="Arial" w:eastAsia="Calibri" w:hAnsi="Arial" w:cs="Arial"/>
          <w:b/>
          <w:bCs/>
          <w:color w:val="17365D"/>
          <w:szCs w:val="24"/>
          <w:lang w:val="en-US"/>
        </w:rPr>
      </w:pPr>
    </w:p>
    <w:p w14:paraId="0222F2A6" w14:textId="77777777" w:rsidR="00954F7A" w:rsidRPr="005F6E01" w:rsidRDefault="00954F7A" w:rsidP="00BC112D">
      <w:pPr>
        <w:ind w:left="1440" w:right="187" w:hanging="2007"/>
        <w:jc w:val="both"/>
        <w:rPr>
          <w:rFonts w:ascii="Arial" w:eastAsia="Calibri" w:hAnsi="Arial" w:cs="Arial"/>
          <w:b/>
          <w:bCs/>
          <w:color w:val="17365D"/>
          <w:szCs w:val="24"/>
          <w:lang w:val="en-US"/>
        </w:rPr>
      </w:pPr>
    </w:p>
    <w:p w14:paraId="0DC46330"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Budget/Financial Implications</w:t>
      </w:r>
    </w:p>
    <w:p w14:paraId="421DE0B5" w14:textId="77777777" w:rsidR="005F6E01" w:rsidRPr="005F6E01" w:rsidRDefault="005F6E01" w:rsidP="00BC112D">
      <w:pPr>
        <w:ind w:left="-567" w:right="187"/>
        <w:jc w:val="both"/>
        <w:rPr>
          <w:rFonts w:ascii="Arial" w:eastAsia="Calibri" w:hAnsi="Arial" w:cs="Arial"/>
          <w:b/>
          <w:color w:val="17365D"/>
          <w:szCs w:val="24"/>
          <w:lang w:val="en-US"/>
        </w:rPr>
      </w:pPr>
    </w:p>
    <w:p w14:paraId="0F426968" w14:textId="77777777" w:rsidR="005F6E01" w:rsidRPr="005F6E01" w:rsidRDefault="005F6E01" w:rsidP="00BC112D">
      <w:pPr>
        <w:ind w:left="-284" w:right="187"/>
        <w:jc w:val="both"/>
        <w:rPr>
          <w:rFonts w:ascii="Arial" w:eastAsia="Calibri" w:hAnsi="Arial" w:cs="Arial"/>
          <w:bCs/>
          <w:szCs w:val="24"/>
          <w:lang w:val="en-US"/>
        </w:rPr>
      </w:pPr>
      <w:r w:rsidRPr="005F6E01">
        <w:rPr>
          <w:rFonts w:ascii="Arial" w:eastAsia="Calibri" w:hAnsi="Arial" w:cs="Arial"/>
          <w:bCs/>
          <w:szCs w:val="24"/>
          <w:lang w:val="en-US"/>
        </w:rPr>
        <w:t xml:space="preserve">The proposed Special Matters DAP will see applications that would have been lodged with the City of Nedlands diverted to the Department of Planning, Lands and Heritage. Whilst the Department will be responsible for processing and assessing applications, it is likely that the City’s technical expertise will continue to be required. This input will include at the time of assessment and at the time of condition clearance. This expertise will include input into matters relating to traffic, engineering and assets, environmental health, building, waste management, conservation and building. The City’s comments on the planning merits of the proposal are also likely to be sought by the Department. </w:t>
      </w:r>
    </w:p>
    <w:p w14:paraId="01D2729B" w14:textId="77777777" w:rsidR="005F6E01" w:rsidRPr="005F6E01" w:rsidRDefault="005F6E01" w:rsidP="00BC112D">
      <w:pPr>
        <w:ind w:left="-284" w:right="187"/>
        <w:jc w:val="both"/>
        <w:rPr>
          <w:rFonts w:ascii="Arial" w:eastAsia="Calibri" w:hAnsi="Arial" w:cs="Arial"/>
          <w:bCs/>
          <w:szCs w:val="24"/>
          <w:lang w:val="en-US"/>
        </w:rPr>
      </w:pPr>
    </w:p>
    <w:p w14:paraId="01836427" w14:textId="77777777" w:rsidR="005F6E01" w:rsidRPr="005F6E01" w:rsidRDefault="005F6E01" w:rsidP="00BC112D">
      <w:pPr>
        <w:ind w:left="-284" w:right="187"/>
        <w:jc w:val="both"/>
        <w:rPr>
          <w:rFonts w:ascii="Arial" w:eastAsia="Calibri" w:hAnsi="Arial" w:cs="Arial"/>
          <w:bCs/>
          <w:szCs w:val="24"/>
          <w:lang w:val="en-US"/>
        </w:rPr>
      </w:pPr>
      <w:r w:rsidRPr="005F6E01">
        <w:rPr>
          <w:rFonts w:ascii="Arial" w:eastAsia="Calibri" w:hAnsi="Arial" w:cs="Arial"/>
          <w:bCs/>
          <w:szCs w:val="24"/>
          <w:lang w:val="en-US"/>
        </w:rPr>
        <w:t>Under the proposed model, the City would not be reimbursed for costs associated with the above activities.</w:t>
      </w:r>
    </w:p>
    <w:p w14:paraId="28A5D65B" w14:textId="77777777" w:rsidR="005F6E01" w:rsidRDefault="005F6E01" w:rsidP="00BC112D">
      <w:pPr>
        <w:ind w:right="187"/>
        <w:jc w:val="both"/>
        <w:rPr>
          <w:rFonts w:ascii="Arial" w:eastAsia="Calibri" w:hAnsi="Arial" w:cs="Arial"/>
          <w:szCs w:val="24"/>
          <w:highlight w:val="yellow"/>
          <w:lang w:val="en-US"/>
        </w:rPr>
      </w:pPr>
    </w:p>
    <w:p w14:paraId="1366F737" w14:textId="77777777" w:rsidR="00954F7A" w:rsidRPr="005F6E01" w:rsidRDefault="00954F7A" w:rsidP="00BC112D">
      <w:pPr>
        <w:ind w:right="187"/>
        <w:jc w:val="both"/>
        <w:rPr>
          <w:rFonts w:ascii="Arial" w:eastAsia="Calibri" w:hAnsi="Arial" w:cs="Arial"/>
          <w:szCs w:val="24"/>
          <w:highlight w:val="yellow"/>
          <w:lang w:val="en-US"/>
        </w:rPr>
      </w:pPr>
    </w:p>
    <w:p w14:paraId="7D1D35A5"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Legislative and Policy Implications</w:t>
      </w:r>
    </w:p>
    <w:p w14:paraId="649FEAC5" w14:textId="77777777" w:rsidR="005F6E01" w:rsidRPr="005F6E01" w:rsidRDefault="005F6E01" w:rsidP="00BC112D">
      <w:pPr>
        <w:ind w:left="-284" w:right="187"/>
        <w:jc w:val="both"/>
        <w:rPr>
          <w:rFonts w:ascii="Arial" w:eastAsia="Calibri" w:hAnsi="Arial" w:cs="Arial"/>
          <w:b/>
          <w:szCs w:val="24"/>
          <w:lang w:val="en-US"/>
        </w:rPr>
      </w:pPr>
    </w:p>
    <w:p w14:paraId="65FE787B" w14:textId="77777777" w:rsidR="005F6E01" w:rsidRPr="005F6E01" w:rsidRDefault="005F6E01" w:rsidP="00BC112D">
      <w:pPr>
        <w:ind w:left="-284" w:right="187"/>
        <w:jc w:val="both"/>
        <w:rPr>
          <w:rFonts w:ascii="Arial" w:eastAsia="Calibri" w:hAnsi="Arial" w:cs="Arial"/>
          <w:b/>
          <w:szCs w:val="24"/>
          <w:lang w:val="en-US"/>
        </w:rPr>
      </w:pPr>
      <w:r w:rsidRPr="005F6E01">
        <w:rPr>
          <w:rFonts w:ascii="Arial" w:eastAsia="Calibri" w:hAnsi="Arial" w:cs="Arial"/>
          <w:bCs/>
          <w:szCs w:val="24"/>
          <w:lang w:val="en-US"/>
        </w:rPr>
        <w:t xml:space="preserve">The State Government’s reform package would seek to amend the existing legislation applicable to Development Assessment Panels in Western Australia. </w:t>
      </w:r>
    </w:p>
    <w:p w14:paraId="6E60FC9E" w14:textId="36D88E52" w:rsidR="005F6E01" w:rsidRDefault="005F6E01" w:rsidP="00BC112D">
      <w:pPr>
        <w:ind w:left="-284" w:right="187"/>
        <w:jc w:val="both"/>
        <w:rPr>
          <w:rFonts w:ascii="Arial" w:eastAsia="Calibri" w:hAnsi="Arial" w:cs="Arial"/>
          <w:b/>
          <w:szCs w:val="24"/>
          <w:lang w:val="en-US"/>
        </w:rPr>
      </w:pPr>
    </w:p>
    <w:p w14:paraId="2CD8A09B" w14:textId="0D96125C" w:rsidR="009336C6" w:rsidRDefault="009336C6" w:rsidP="00BC112D">
      <w:pPr>
        <w:ind w:left="-284" w:right="187"/>
        <w:jc w:val="both"/>
        <w:rPr>
          <w:rFonts w:ascii="Arial" w:eastAsia="Calibri" w:hAnsi="Arial" w:cs="Arial"/>
          <w:b/>
          <w:szCs w:val="24"/>
          <w:lang w:val="en-US"/>
        </w:rPr>
      </w:pPr>
    </w:p>
    <w:p w14:paraId="514B01CD" w14:textId="45910005" w:rsidR="009336C6" w:rsidRDefault="009336C6" w:rsidP="00BC112D">
      <w:pPr>
        <w:ind w:left="-284" w:right="187"/>
        <w:jc w:val="both"/>
        <w:rPr>
          <w:rFonts w:ascii="Arial" w:eastAsia="Calibri" w:hAnsi="Arial" w:cs="Arial"/>
          <w:b/>
          <w:szCs w:val="24"/>
          <w:lang w:val="en-US"/>
        </w:rPr>
      </w:pPr>
    </w:p>
    <w:p w14:paraId="66BAA4E5" w14:textId="2154C04E" w:rsidR="009336C6" w:rsidRDefault="009336C6" w:rsidP="00BC112D">
      <w:pPr>
        <w:ind w:left="-284" w:right="187"/>
        <w:jc w:val="both"/>
        <w:rPr>
          <w:rFonts w:ascii="Arial" w:eastAsia="Calibri" w:hAnsi="Arial" w:cs="Arial"/>
          <w:b/>
          <w:szCs w:val="24"/>
          <w:lang w:val="en-US"/>
        </w:rPr>
      </w:pPr>
    </w:p>
    <w:p w14:paraId="4B624561" w14:textId="77777777" w:rsidR="009336C6" w:rsidRDefault="009336C6" w:rsidP="00BC112D">
      <w:pPr>
        <w:ind w:left="-284" w:right="187"/>
        <w:jc w:val="both"/>
        <w:rPr>
          <w:rFonts w:ascii="Arial" w:eastAsia="Calibri" w:hAnsi="Arial" w:cs="Arial"/>
          <w:b/>
          <w:szCs w:val="24"/>
          <w:lang w:val="en-US"/>
        </w:rPr>
      </w:pPr>
    </w:p>
    <w:p w14:paraId="159C02B9" w14:textId="77777777" w:rsidR="00954F7A" w:rsidRPr="005F6E01" w:rsidRDefault="00954F7A" w:rsidP="00BC112D">
      <w:pPr>
        <w:ind w:left="-284" w:right="187"/>
        <w:jc w:val="both"/>
        <w:rPr>
          <w:rFonts w:ascii="Arial" w:eastAsia="Calibri" w:hAnsi="Arial" w:cs="Arial"/>
          <w:b/>
          <w:szCs w:val="24"/>
          <w:lang w:val="en-US"/>
        </w:rPr>
      </w:pPr>
    </w:p>
    <w:p w14:paraId="19C835DB" w14:textId="77777777" w:rsidR="005F6E01" w:rsidRPr="005F6E01" w:rsidRDefault="005F6E01" w:rsidP="00BC112D">
      <w:pPr>
        <w:ind w:left="-284" w:right="187"/>
        <w:jc w:val="both"/>
        <w:rPr>
          <w:rFonts w:ascii="Arial" w:eastAsia="Calibri" w:hAnsi="Arial" w:cs="Arial"/>
          <w:b/>
          <w:sz w:val="28"/>
          <w:szCs w:val="28"/>
          <w:lang w:val="en-US"/>
        </w:rPr>
      </w:pPr>
      <w:r w:rsidRPr="005F6E01">
        <w:rPr>
          <w:rFonts w:ascii="Arial" w:eastAsia="Calibri" w:hAnsi="Arial" w:cs="Arial"/>
          <w:b/>
          <w:color w:val="17365D"/>
          <w:sz w:val="28"/>
          <w:szCs w:val="28"/>
          <w:lang w:val="en-US"/>
        </w:rPr>
        <w:lastRenderedPageBreak/>
        <w:t>Decision Implications</w:t>
      </w:r>
    </w:p>
    <w:p w14:paraId="30C6E129" w14:textId="77777777" w:rsidR="005F6E01" w:rsidRPr="005F6E01" w:rsidRDefault="005F6E01" w:rsidP="00BC112D">
      <w:pPr>
        <w:ind w:left="-284" w:right="187"/>
        <w:jc w:val="both"/>
        <w:rPr>
          <w:rFonts w:ascii="Arial" w:eastAsia="Calibri" w:hAnsi="Arial" w:cs="Arial"/>
          <w:b/>
          <w:szCs w:val="24"/>
          <w:lang w:val="en-US"/>
        </w:rPr>
      </w:pPr>
    </w:p>
    <w:p w14:paraId="58B8AA20" w14:textId="77777777" w:rsidR="005F6E01" w:rsidRPr="005F6E01" w:rsidRDefault="005F6E01" w:rsidP="00BC112D">
      <w:pPr>
        <w:ind w:left="-284" w:right="187"/>
        <w:jc w:val="both"/>
        <w:rPr>
          <w:rFonts w:ascii="Arial" w:eastAsia="Calibri" w:hAnsi="Arial" w:cs="Arial"/>
          <w:bCs/>
          <w:szCs w:val="24"/>
          <w:lang w:val="en-US"/>
        </w:rPr>
      </w:pPr>
      <w:r w:rsidRPr="005F6E01">
        <w:rPr>
          <w:rFonts w:ascii="Arial" w:eastAsia="Calibri" w:hAnsi="Arial" w:cs="Arial"/>
          <w:bCs/>
          <w:szCs w:val="24"/>
          <w:lang w:val="en-US"/>
        </w:rPr>
        <w:t xml:space="preserve">If Council accepts the recommendation (with or without amendments), the City’s submission will be sent to the Department of Planning, Lands and Heritage by 29 April 2022. </w:t>
      </w:r>
    </w:p>
    <w:p w14:paraId="3F636B5C" w14:textId="77777777" w:rsidR="005F6E01" w:rsidRPr="005F6E01" w:rsidRDefault="005F6E01" w:rsidP="00BC112D">
      <w:pPr>
        <w:ind w:left="-284" w:right="187"/>
        <w:jc w:val="both"/>
        <w:rPr>
          <w:rFonts w:ascii="Arial" w:eastAsia="Calibri" w:hAnsi="Arial" w:cs="Arial"/>
          <w:bCs/>
          <w:szCs w:val="24"/>
          <w:lang w:val="en-US"/>
        </w:rPr>
      </w:pPr>
    </w:p>
    <w:p w14:paraId="641A8B2D" w14:textId="77777777" w:rsidR="005F6E01" w:rsidRPr="005F6E01" w:rsidRDefault="005F6E01" w:rsidP="00BC112D">
      <w:pPr>
        <w:ind w:left="-284" w:right="187"/>
        <w:jc w:val="both"/>
        <w:rPr>
          <w:rFonts w:ascii="Arial" w:eastAsia="Calibri" w:hAnsi="Arial" w:cs="Arial"/>
          <w:szCs w:val="24"/>
        </w:rPr>
      </w:pPr>
      <w:r w:rsidRPr="005F6E01">
        <w:rPr>
          <w:rFonts w:ascii="Arial" w:eastAsia="Calibri" w:hAnsi="Arial" w:cs="Arial"/>
          <w:bCs/>
          <w:szCs w:val="24"/>
          <w:lang w:val="en-US"/>
        </w:rPr>
        <w:t>If Council resolves not to make a submission, no correspondence will be sent to the Department.</w:t>
      </w:r>
    </w:p>
    <w:p w14:paraId="3AD3B51E" w14:textId="77777777" w:rsidR="008D21C9" w:rsidRDefault="008D21C9" w:rsidP="00BC112D">
      <w:pPr>
        <w:ind w:left="-284" w:right="187"/>
        <w:jc w:val="both"/>
        <w:rPr>
          <w:rFonts w:ascii="Arial" w:eastAsia="Calibri" w:hAnsi="Arial" w:cs="Arial"/>
          <w:szCs w:val="24"/>
        </w:rPr>
      </w:pPr>
    </w:p>
    <w:p w14:paraId="18E27F9A" w14:textId="77777777" w:rsidR="00201E31" w:rsidRPr="005F6E01" w:rsidRDefault="00201E31" w:rsidP="00BC112D">
      <w:pPr>
        <w:ind w:left="-284" w:right="187"/>
        <w:jc w:val="both"/>
        <w:rPr>
          <w:rFonts w:ascii="Arial" w:eastAsia="Calibri" w:hAnsi="Arial" w:cs="Arial"/>
          <w:szCs w:val="24"/>
        </w:rPr>
      </w:pPr>
    </w:p>
    <w:p w14:paraId="42888378"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Conclusion</w:t>
      </w:r>
    </w:p>
    <w:p w14:paraId="0A28670B" w14:textId="77777777" w:rsidR="005F6E01" w:rsidRPr="005F6E01" w:rsidRDefault="005F6E01" w:rsidP="00BC112D">
      <w:pPr>
        <w:ind w:left="-284" w:right="187"/>
        <w:jc w:val="both"/>
        <w:rPr>
          <w:rFonts w:ascii="Arial" w:eastAsia="Calibri" w:hAnsi="Arial" w:cs="Arial"/>
          <w:b/>
          <w:color w:val="17365D"/>
          <w:szCs w:val="24"/>
          <w:lang w:val="en-US"/>
        </w:rPr>
      </w:pPr>
    </w:p>
    <w:p w14:paraId="4B05B94F" w14:textId="77777777" w:rsidR="005F6E01" w:rsidRPr="005F6E01" w:rsidRDefault="005F6E01" w:rsidP="00BC112D">
      <w:pPr>
        <w:ind w:left="-284" w:right="187"/>
        <w:jc w:val="both"/>
        <w:rPr>
          <w:rFonts w:ascii="Arial" w:eastAsia="Calibri" w:hAnsi="Arial" w:cs="Arial"/>
          <w:b/>
          <w:color w:val="17365D"/>
          <w:szCs w:val="24"/>
          <w:lang w:val="en-US"/>
        </w:rPr>
      </w:pPr>
      <w:r w:rsidRPr="005F6E01">
        <w:rPr>
          <w:rFonts w:ascii="Arial" w:eastAsia="Calibri" w:hAnsi="Arial" w:cs="Arial"/>
          <w:bCs/>
          <w:szCs w:val="24"/>
        </w:rPr>
        <w:t>The proposed changes contained in the Reform Action Plan will have a significant impact on the operation of the City of Nedlands’ planning functions. It is recommended that Council make a submission on the proposals as included in Attachment 1.</w:t>
      </w:r>
    </w:p>
    <w:p w14:paraId="35A2DAE6" w14:textId="637A34FE" w:rsidR="005F6E01" w:rsidRDefault="005F6E01" w:rsidP="00BC112D">
      <w:pPr>
        <w:ind w:left="-567" w:right="187"/>
        <w:jc w:val="both"/>
        <w:rPr>
          <w:rFonts w:ascii="Arial" w:eastAsia="Calibri" w:hAnsi="Arial" w:cs="Arial"/>
          <w:bCs/>
          <w:szCs w:val="24"/>
        </w:rPr>
      </w:pPr>
    </w:p>
    <w:p w14:paraId="0AAE015B" w14:textId="77777777" w:rsidR="008D21C9" w:rsidRDefault="008D21C9" w:rsidP="00BC112D">
      <w:pPr>
        <w:ind w:left="-567" w:right="187"/>
        <w:jc w:val="both"/>
        <w:rPr>
          <w:rFonts w:ascii="Arial" w:eastAsia="Calibri" w:hAnsi="Arial" w:cs="Arial"/>
          <w:bCs/>
          <w:szCs w:val="24"/>
        </w:rPr>
      </w:pPr>
    </w:p>
    <w:p w14:paraId="43B4832B" w14:textId="77777777" w:rsidR="005F6E01" w:rsidRPr="005F6E01" w:rsidRDefault="005F6E01" w:rsidP="00BC112D">
      <w:pPr>
        <w:ind w:left="-284" w:right="187"/>
        <w:jc w:val="both"/>
        <w:rPr>
          <w:rFonts w:ascii="Arial" w:eastAsia="Calibri" w:hAnsi="Arial" w:cs="Arial"/>
          <w:b/>
          <w:color w:val="17365D"/>
          <w:sz w:val="28"/>
          <w:szCs w:val="28"/>
          <w:lang w:val="en-US"/>
        </w:rPr>
      </w:pPr>
      <w:r w:rsidRPr="005F6E01">
        <w:rPr>
          <w:rFonts w:ascii="Arial" w:eastAsia="Calibri" w:hAnsi="Arial" w:cs="Arial"/>
          <w:b/>
          <w:color w:val="17365D"/>
          <w:sz w:val="28"/>
          <w:szCs w:val="28"/>
          <w:lang w:val="en-US"/>
        </w:rPr>
        <w:t>Further Information</w:t>
      </w:r>
    </w:p>
    <w:p w14:paraId="7F18EBBF" w14:textId="77777777" w:rsidR="005F6E01" w:rsidRPr="005F6E01" w:rsidRDefault="005F6E01" w:rsidP="00BC112D">
      <w:pPr>
        <w:ind w:left="-284" w:right="187"/>
        <w:jc w:val="both"/>
        <w:rPr>
          <w:rFonts w:ascii="Arial" w:eastAsia="Calibri" w:hAnsi="Arial" w:cs="Arial"/>
          <w:b/>
          <w:color w:val="17365D"/>
          <w:sz w:val="28"/>
          <w:szCs w:val="28"/>
          <w:lang w:val="en-US"/>
        </w:rPr>
      </w:pPr>
    </w:p>
    <w:p w14:paraId="7A190A80" w14:textId="77777777" w:rsidR="005F6E01" w:rsidRPr="005F6E01" w:rsidRDefault="005F6E01" w:rsidP="00BC112D">
      <w:pPr>
        <w:ind w:left="-284" w:right="187"/>
        <w:jc w:val="both"/>
        <w:rPr>
          <w:rFonts w:ascii="Arial" w:eastAsia="Calibri" w:hAnsi="Arial" w:cs="Arial"/>
          <w:b/>
          <w:szCs w:val="24"/>
        </w:rPr>
      </w:pPr>
      <w:r w:rsidRPr="005F6E01">
        <w:rPr>
          <w:rFonts w:ascii="Arial" w:eastAsia="Calibri" w:hAnsi="Arial" w:cs="Arial"/>
          <w:bCs/>
          <w:color w:val="17365D"/>
          <w:szCs w:val="24"/>
          <w:lang w:val="en-US"/>
        </w:rPr>
        <w:t>Nil.</w:t>
      </w:r>
    </w:p>
    <w:p w14:paraId="7D21C8A3" w14:textId="141B0CF4" w:rsidR="002E6981" w:rsidRDefault="002E6981" w:rsidP="00BC112D">
      <w:pPr>
        <w:ind w:right="187"/>
        <w:rPr>
          <w:rFonts w:ascii="Arial" w:hAnsi="Arial" w:cs="Arial"/>
          <w:caps/>
          <w:color w:val="17365D" w:themeColor="text2" w:themeShade="BF"/>
          <w:szCs w:val="24"/>
        </w:rPr>
      </w:pPr>
    </w:p>
    <w:p w14:paraId="6CCCAA4E" w14:textId="77777777" w:rsidR="002E6981" w:rsidRDefault="002E6981" w:rsidP="00BC112D">
      <w:pPr>
        <w:ind w:right="187"/>
        <w:rPr>
          <w:rFonts w:ascii="Arial" w:hAnsi="Arial" w:cs="Arial"/>
          <w:caps/>
          <w:color w:val="17365D" w:themeColor="text2" w:themeShade="BF"/>
          <w:szCs w:val="24"/>
        </w:rPr>
      </w:pPr>
    </w:p>
    <w:p w14:paraId="1970D756" w14:textId="77777777" w:rsidR="00E2490C" w:rsidRDefault="00E2490C" w:rsidP="00BC112D">
      <w:pPr>
        <w:ind w:right="187"/>
        <w:rPr>
          <w:rFonts w:ascii="Arial" w:hAnsi="Arial" w:cs="Arial"/>
          <w:caps/>
          <w:color w:val="17365D" w:themeColor="text2" w:themeShade="BF"/>
          <w:szCs w:val="24"/>
        </w:rPr>
      </w:pPr>
    </w:p>
    <w:p w14:paraId="26742B13" w14:textId="77777777" w:rsidR="002E797A" w:rsidRDefault="002E797A" w:rsidP="00BC112D">
      <w:pPr>
        <w:ind w:right="187"/>
        <w:rPr>
          <w:rFonts w:ascii="Arial" w:hAnsi="Arial" w:cs="Arial"/>
          <w:b/>
          <w:color w:val="17365D" w:themeColor="text2" w:themeShade="BF"/>
          <w:kern w:val="28"/>
          <w:sz w:val="28"/>
          <w:szCs w:val="28"/>
        </w:rPr>
      </w:pPr>
      <w:bookmarkStart w:id="25" w:name="_Toc100229683"/>
      <w:r>
        <w:rPr>
          <w:rFonts w:ascii="Arial" w:hAnsi="Arial" w:cs="Arial"/>
          <w:caps/>
          <w:color w:val="17365D" w:themeColor="text2" w:themeShade="BF"/>
          <w:szCs w:val="28"/>
        </w:rPr>
        <w:br w:type="page"/>
      </w:r>
    </w:p>
    <w:p w14:paraId="455DF241" w14:textId="7A40E3E8" w:rsidR="00F50013" w:rsidRPr="009346C2" w:rsidRDefault="0095739B"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r w:rsidRPr="009346C2">
        <w:rPr>
          <w:rFonts w:ascii="Arial" w:hAnsi="Arial" w:cs="Arial"/>
          <w:caps w:val="0"/>
          <w:color w:val="17365D" w:themeColor="text2" w:themeShade="BF"/>
          <w:szCs w:val="28"/>
          <w:u w:val="none"/>
        </w:rPr>
        <w:lastRenderedPageBreak/>
        <w:t xml:space="preserve">Divisional Reports - </w:t>
      </w:r>
      <w:r w:rsidR="00F50013" w:rsidRPr="009346C2">
        <w:rPr>
          <w:rFonts w:ascii="Arial" w:hAnsi="Arial" w:cs="Arial"/>
          <w:caps w:val="0"/>
          <w:color w:val="17365D" w:themeColor="text2" w:themeShade="BF"/>
          <w:szCs w:val="28"/>
          <w:u w:val="none"/>
        </w:rPr>
        <w:t>Corporate &amp; Strategy Report No’s CPS</w:t>
      </w:r>
      <w:r w:rsidR="00561807">
        <w:rPr>
          <w:rFonts w:ascii="Arial" w:hAnsi="Arial" w:cs="Arial"/>
          <w:caps w:val="0"/>
          <w:color w:val="17365D" w:themeColor="text2" w:themeShade="BF"/>
          <w:szCs w:val="28"/>
          <w:u w:val="none"/>
        </w:rPr>
        <w:t>13.02.22</w:t>
      </w:r>
      <w:r w:rsidR="00F50013" w:rsidRPr="009346C2">
        <w:rPr>
          <w:rFonts w:ascii="Arial" w:hAnsi="Arial" w:cs="Arial"/>
          <w:caps w:val="0"/>
          <w:color w:val="17365D" w:themeColor="text2" w:themeShade="BF"/>
          <w:szCs w:val="28"/>
          <w:u w:val="none"/>
        </w:rPr>
        <w:t xml:space="preserve"> to CPS</w:t>
      </w:r>
      <w:r w:rsidR="00561807">
        <w:rPr>
          <w:rFonts w:ascii="Arial" w:hAnsi="Arial" w:cs="Arial"/>
          <w:caps w:val="0"/>
          <w:color w:val="17365D" w:themeColor="text2" w:themeShade="BF"/>
          <w:szCs w:val="28"/>
          <w:u w:val="none"/>
        </w:rPr>
        <w:t>17.04.22</w:t>
      </w:r>
      <w:bookmarkEnd w:id="25"/>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BC112D">
      <w:pPr>
        <w:pStyle w:val="CouncilHeading"/>
        <w:ind w:right="187"/>
      </w:pPr>
    </w:p>
    <w:p w14:paraId="6BAE9319" w14:textId="1C517CBF" w:rsidR="00B40CA6" w:rsidRPr="00B40CA6" w:rsidRDefault="00F459BB"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18"/>
          <w:u w:val="none"/>
        </w:rPr>
      </w:pPr>
      <w:bookmarkStart w:id="26" w:name="_Toc100229684"/>
      <w:r>
        <w:rPr>
          <w:rFonts w:ascii="Arial" w:hAnsi="Arial" w:cs="Arial"/>
          <w:caps w:val="0"/>
          <w:color w:val="17365D" w:themeColor="text2" w:themeShade="BF"/>
          <w:u w:val="none"/>
        </w:rPr>
        <w:t xml:space="preserve">CPS13.04.22 </w:t>
      </w:r>
      <w:r w:rsidRPr="00F459BB">
        <w:rPr>
          <w:rFonts w:ascii="Arial" w:hAnsi="Arial" w:cs="Arial"/>
          <w:caps w:val="0"/>
          <w:color w:val="17365D" w:themeColor="text2" w:themeShade="BF"/>
          <w:u w:val="none"/>
        </w:rPr>
        <w:t>New Lease to Kidz Galore – 64-66 Melvista Avenue, Dalkeith</w:t>
      </w:r>
      <w:bookmarkEnd w:id="26"/>
    </w:p>
    <w:p w14:paraId="046A3798" w14:textId="7D2B72CA" w:rsidR="00671F60" w:rsidRDefault="00671F60" w:rsidP="00BC112D">
      <w:pPr>
        <w:pStyle w:val="CouncilHeading"/>
        <w:ind w:right="187"/>
      </w:pPr>
    </w:p>
    <w:tbl>
      <w:tblPr>
        <w:tblStyle w:val="TableGrid1"/>
        <w:tblW w:w="9640" w:type="dxa"/>
        <w:tblInd w:w="-289" w:type="dxa"/>
        <w:tblLook w:val="04A0" w:firstRow="1" w:lastRow="0" w:firstColumn="1" w:lastColumn="0" w:noHBand="0" w:noVBand="1"/>
      </w:tblPr>
      <w:tblGrid>
        <w:gridCol w:w="2552"/>
        <w:gridCol w:w="7088"/>
      </w:tblGrid>
      <w:tr w:rsidR="000E1F08" w:rsidRPr="000E1F08" w14:paraId="490DBD95" w14:textId="77777777" w:rsidTr="00201E31">
        <w:tc>
          <w:tcPr>
            <w:tcW w:w="2552" w:type="dxa"/>
          </w:tcPr>
          <w:p w14:paraId="1EFAFA3B"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Meeting &amp; Date</w:t>
            </w:r>
          </w:p>
        </w:tc>
        <w:tc>
          <w:tcPr>
            <w:tcW w:w="7088" w:type="dxa"/>
          </w:tcPr>
          <w:p w14:paraId="1D5E6321"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Council – 26 April 2022</w:t>
            </w:r>
          </w:p>
        </w:tc>
      </w:tr>
      <w:tr w:rsidR="000E1F08" w:rsidRPr="000E1F08" w14:paraId="2185BB8D" w14:textId="77777777" w:rsidTr="00201E31">
        <w:tc>
          <w:tcPr>
            <w:tcW w:w="2552" w:type="dxa"/>
          </w:tcPr>
          <w:p w14:paraId="2F2ED9BE"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Applicant</w:t>
            </w:r>
          </w:p>
        </w:tc>
        <w:tc>
          <w:tcPr>
            <w:tcW w:w="7088" w:type="dxa"/>
          </w:tcPr>
          <w:p w14:paraId="336414FB"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Kidz Galore Pty Ltd</w:t>
            </w:r>
          </w:p>
        </w:tc>
      </w:tr>
      <w:tr w:rsidR="000E1F08" w:rsidRPr="000E1F08" w14:paraId="7CEEC422" w14:textId="77777777" w:rsidTr="00201E31">
        <w:tc>
          <w:tcPr>
            <w:tcW w:w="2552" w:type="dxa"/>
          </w:tcPr>
          <w:p w14:paraId="2278C5F3" w14:textId="77777777" w:rsidR="000E1F08" w:rsidRPr="000E1F08" w:rsidRDefault="000E1F08" w:rsidP="00BC112D">
            <w:pPr>
              <w:ind w:right="187"/>
              <w:rPr>
                <w:rFonts w:ascii="Arial" w:hAnsi="Arial" w:cs="Arial"/>
                <w:b/>
                <w:bCs/>
                <w:color w:val="17365D" w:themeColor="text2" w:themeShade="BF"/>
                <w:szCs w:val="24"/>
              </w:rPr>
            </w:pPr>
            <w:r w:rsidRPr="000E1F08">
              <w:rPr>
                <w:rFonts w:ascii="Arial" w:hAnsi="Arial" w:cs="Arial"/>
                <w:b/>
                <w:bCs/>
                <w:color w:val="17365D" w:themeColor="text2" w:themeShade="BF"/>
                <w:szCs w:val="24"/>
              </w:rPr>
              <w:t xml:space="preserve">Employee Disclosure under section 5.70 </w:t>
            </w:r>
            <w:r w:rsidRPr="000E1F08">
              <w:rPr>
                <w:rFonts w:ascii="Arial" w:hAnsi="Arial" w:cs="Arial"/>
                <w:b/>
                <w:bCs/>
                <w:i/>
                <w:iCs/>
                <w:color w:val="17365D" w:themeColor="text2" w:themeShade="BF"/>
                <w:szCs w:val="24"/>
              </w:rPr>
              <w:t xml:space="preserve">Local Government Act 1995 </w:t>
            </w:r>
          </w:p>
        </w:tc>
        <w:tc>
          <w:tcPr>
            <w:tcW w:w="7088" w:type="dxa"/>
          </w:tcPr>
          <w:p w14:paraId="0E4EB7D3" w14:textId="77777777" w:rsidR="000E1F08" w:rsidRPr="000E1F08" w:rsidRDefault="000E1F08" w:rsidP="00BC112D">
            <w:pPr>
              <w:tabs>
                <w:tab w:val="left" w:pos="6682"/>
              </w:tabs>
              <w:spacing w:before="120" w:line="260" w:lineRule="atLeast"/>
              <w:ind w:right="187"/>
              <w:rPr>
                <w:rFonts w:ascii="Arial" w:hAnsi="Arial" w:cs="Arial"/>
                <w:szCs w:val="24"/>
                <w:lang w:eastAsia="en-AU"/>
              </w:rPr>
            </w:pPr>
            <w:r w:rsidRPr="000E1F08">
              <w:rPr>
                <w:rFonts w:ascii="Arial" w:hAnsi="Arial" w:cs="Arial"/>
                <w:szCs w:val="24"/>
                <w:lang w:eastAsia="en-AU"/>
              </w:rPr>
              <w:t>Nil.</w:t>
            </w:r>
          </w:p>
        </w:tc>
      </w:tr>
      <w:tr w:rsidR="000E1F08" w:rsidRPr="000E1F08" w14:paraId="698C2CBA" w14:textId="77777777" w:rsidTr="00201E31">
        <w:tc>
          <w:tcPr>
            <w:tcW w:w="2552" w:type="dxa"/>
          </w:tcPr>
          <w:p w14:paraId="6EE74C2D"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Report Author</w:t>
            </w:r>
          </w:p>
        </w:tc>
        <w:tc>
          <w:tcPr>
            <w:tcW w:w="7088" w:type="dxa"/>
          </w:tcPr>
          <w:p w14:paraId="3A62560E"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David Thomason – Coordinator Land &amp; Property</w:t>
            </w:r>
          </w:p>
        </w:tc>
      </w:tr>
      <w:tr w:rsidR="000E1F08" w:rsidRPr="000E1F08" w14:paraId="22C8CCE0" w14:textId="77777777" w:rsidTr="00201E31">
        <w:tc>
          <w:tcPr>
            <w:tcW w:w="2552" w:type="dxa"/>
          </w:tcPr>
          <w:p w14:paraId="419CCD03"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Director/CEO</w:t>
            </w:r>
          </w:p>
        </w:tc>
        <w:tc>
          <w:tcPr>
            <w:tcW w:w="7088" w:type="dxa"/>
          </w:tcPr>
          <w:p w14:paraId="3771C614" w14:textId="77777777" w:rsidR="000E1F08" w:rsidRPr="000E1F08" w:rsidRDefault="000E1F08" w:rsidP="00BC112D">
            <w:pPr>
              <w:tabs>
                <w:tab w:val="left" w:pos="6682"/>
              </w:tabs>
              <w:ind w:right="187"/>
              <w:rPr>
                <w:rFonts w:ascii="Arial" w:hAnsi="Arial" w:cs="Arial"/>
                <w:szCs w:val="24"/>
              </w:rPr>
            </w:pPr>
            <w:r w:rsidRPr="000E1F08">
              <w:rPr>
                <w:rFonts w:ascii="Arial" w:hAnsi="Arial" w:cs="Arial"/>
                <w:szCs w:val="24"/>
              </w:rPr>
              <w:t>Michael Cole –Director Corporate Services</w:t>
            </w:r>
          </w:p>
        </w:tc>
      </w:tr>
      <w:tr w:rsidR="000E1F08" w:rsidRPr="000E1F08" w14:paraId="459B8027" w14:textId="77777777" w:rsidTr="00201E31">
        <w:tc>
          <w:tcPr>
            <w:tcW w:w="2552" w:type="dxa"/>
          </w:tcPr>
          <w:p w14:paraId="0C687E87" w14:textId="77777777" w:rsidR="000E1F08" w:rsidRPr="000E1F08" w:rsidRDefault="000E1F08" w:rsidP="00BC112D">
            <w:pPr>
              <w:ind w:right="187"/>
              <w:rPr>
                <w:rFonts w:ascii="Arial" w:hAnsi="Arial" w:cs="Arial"/>
                <w:b/>
                <w:color w:val="17365D" w:themeColor="text2" w:themeShade="BF"/>
                <w:szCs w:val="24"/>
              </w:rPr>
            </w:pPr>
            <w:r w:rsidRPr="000E1F08">
              <w:rPr>
                <w:rFonts w:ascii="Arial" w:hAnsi="Arial" w:cs="Arial"/>
                <w:b/>
                <w:color w:val="17365D" w:themeColor="text2" w:themeShade="BF"/>
                <w:szCs w:val="24"/>
              </w:rPr>
              <w:t>Attachments</w:t>
            </w:r>
          </w:p>
        </w:tc>
        <w:tc>
          <w:tcPr>
            <w:tcW w:w="7088" w:type="dxa"/>
          </w:tcPr>
          <w:p w14:paraId="1FCAA9A8" w14:textId="77777777" w:rsidR="000E1F08" w:rsidRPr="000E1F08" w:rsidRDefault="000E1F08" w:rsidP="0018186F">
            <w:pPr>
              <w:numPr>
                <w:ilvl w:val="0"/>
                <w:numId w:val="40"/>
              </w:numPr>
              <w:tabs>
                <w:tab w:val="left" w:pos="6682"/>
              </w:tabs>
              <w:ind w:left="316" w:right="187"/>
              <w:rPr>
                <w:rFonts w:ascii="Arial" w:hAnsi="Arial" w:cs="Arial"/>
                <w:szCs w:val="32"/>
                <w:lang w:val="en-US"/>
              </w:rPr>
            </w:pPr>
            <w:r w:rsidRPr="000E1F08">
              <w:rPr>
                <w:rFonts w:ascii="Arial" w:hAnsi="Arial" w:cs="Arial"/>
                <w:szCs w:val="32"/>
                <w:lang w:val="en-US"/>
              </w:rPr>
              <w:t>CONFIDENTIAL – Kidz Galore New Lease Proposal</w:t>
            </w:r>
          </w:p>
          <w:p w14:paraId="3CDB56BE" w14:textId="77777777" w:rsidR="000E1F08" w:rsidRPr="000E1F08" w:rsidRDefault="000E1F08" w:rsidP="0018186F">
            <w:pPr>
              <w:numPr>
                <w:ilvl w:val="0"/>
                <w:numId w:val="40"/>
              </w:numPr>
              <w:tabs>
                <w:tab w:val="left" w:pos="6682"/>
              </w:tabs>
              <w:ind w:left="316" w:right="187"/>
              <w:rPr>
                <w:rFonts w:ascii="Arial" w:hAnsi="Arial" w:cs="Arial"/>
                <w:szCs w:val="32"/>
                <w:lang w:val="en-US"/>
              </w:rPr>
            </w:pPr>
            <w:r w:rsidRPr="000E1F08">
              <w:rPr>
                <w:rFonts w:ascii="Arial" w:hAnsi="Arial" w:cs="Arial"/>
                <w:szCs w:val="32"/>
                <w:lang w:val="en-US"/>
              </w:rPr>
              <w:t>CONFIDENTIAL – Kidz Galore Lease (Acoustic) Management Plan</w:t>
            </w:r>
          </w:p>
        </w:tc>
      </w:tr>
    </w:tbl>
    <w:p w14:paraId="79903CCB" w14:textId="77777777" w:rsidR="000E1F08" w:rsidRPr="000E1F08" w:rsidRDefault="000E1F08" w:rsidP="00BC112D">
      <w:pPr>
        <w:ind w:left="-567" w:right="187"/>
        <w:jc w:val="both"/>
        <w:rPr>
          <w:rFonts w:ascii="Arial" w:eastAsiaTheme="minorHAnsi" w:hAnsi="Arial" w:cs="Arial"/>
          <w:b/>
          <w:szCs w:val="32"/>
          <w:lang w:val="en-US"/>
        </w:rPr>
      </w:pPr>
    </w:p>
    <w:p w14:paraId="2D7935C7"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Purpose</w:t>
      </w:r>
    </w:p>
    <w:p w14:paraId="1E10DADA" w14:textId="77777777" w:rsidR="000E1F08" w:rsidRPr="000E1F08" w:rsidRDefault="000E1F08" w:rsidP="00BC112D">
      <w:pPr>
        <w:ind w:left="-284" w:right="187"/>
        <w:jc w:val="both"/>
        <w:rPr>
          <w:rFonts w:ascii="Arial" w:eastAsiaTheme="minorHAnsi" w:hAnsi="Arial" w:cs="Arial"/>
          <w:b/>
          <w:szCs w:val="32"/>
          <w:lang w:val="en-US"/>
        </w:rPr>
      </w:pPr>
    </w:p>
    <w:p w14:paraId="07A8A295"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Kidz Galore Pty Ltd lease the 64-66 Melvista Avenue, Dalkeith site from the City. Kidz Galore Pty Ltd have approached the City seeking a new lease. </w:t>
      </w:r>
    </w:p>
    <w:p w14:paraId="6B71E93F" w14:textId="77777777" w:rsidR="000E1F08" w:rsidRPr="000E1F08" w:rsidRDefault="000E1F08" w:rsidP="00BC112D">
      <w:pPr>
        <w:ind w:left="-284" w:right="187"/>
        <w:jc w:val="both"/>
        <w:rPr>
          <w:rFonts w:ascii="Arial" w:eastAsiaTheme="minorHAnsi" w:hAnsi="Arial" w:cs="Arial"/>
          <w:szCs w:val="32"/>
          <w:lang w:val="en-US"/>
        </w:rPr>
      </w:pPr>
    </w:p>
    <w:p w14:paraId="0C0DFBCB" w14:textId="77777777" w:rsidR="000E1F08" w:rsidRPr="000E1F08" w:rsidRDefault="000E1F08" w:rsidP="00BC112D">
      <w:pPr>
        <w:ind w:left="-284" w:right="187"/>
        <w:jc w:val="both"/>
        <w:rPr>
          <w:rFonts w:ascii="Arial" w:eastAsiaTheme="minorHAnsi" w:hAnsi="Arial" w:cs="Arial"/>
          <w:b/>
          <w:szCs w:val="32"/>
          <w:lang w:val="en-US"/>
        </w:rPr>
      </w:pPr>
      <w:r w:rsidRPr="000E1F08">
        <w:rPr>
          <w:rFonts w:ascii="Arial" w:eastAsiaTheme="minorHAnsi" w:hAnsi="Arial" w:cs="Arial"/>
          <w:szCs w:val="32"/>
          <w:lang w:val="en-US"/>
        </w:rPr>
        <w:t>Following a deferral of the report in February 2022, this report is re-presented to allow elected members consideration of that request.</w:t>
      </w:r>
    </w:p>
    <w:p w14:paraId="0F814F6D" w14:textId="77777777" w:rsidR="000E1F08" w:rsidRPr="000E1F08" w:rsidRDefault="000E1F08" w:rsidP="00BC112D">
      <w:pPr>
        <w:ind w:left="-284" w:right="187"/>
        <w:jc w:val="both"/>
        <w:rPr>
          <w:rFonts w:ascii="Arial" w:eastAsiaTheme="minorHAnsi" w:hAnsi="Arial" w:cs="Arial"/>
          <w:b/>
          <w:szCs w:val="32"/>
          <w:lang w:val="en-US"/>
        </w:rPr>
      </w:pPr>
    </w:p>
    <w:p w14:paraId="6ED0B04F"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Recommendation</w:t>
      </w:r>
    </w:p>
    <w:p w14:paraId="5708AAE1" w14:textId="77777777" w:rsidR="000E1F08" w:rsidRPr="000E1F08" w:rsidRDefault="000E1F08" w:rsidP="00BC112D">
      <w:pPr>
        <w:ind w:left="-284" w:right="187"/>
        <w:jc w:val="both"/>
        <w:rPr>
          <w:rFonts w:ascii="Arial" w:eastAsiaTheme="minorHAnsi" w:hAnsi="Arial" w:cs="Arial"/>
          <w:b/>
          <w:sz w:val="28"/>
          <w:szCs w:val="32"/>
          <w:lang w:val="en-US"/>
        </w:rPr>
      </w:pPr>
    </w:p>
    <w:p w14:paraId="02904E09" w14:textId="77777777" w:rsidR="000E1F08" w:rsidRPr="00201E31" w:rsidRDefault="000E1F08" w:rsidP="00BC112D">
      <w:pPr>
        <w:ind w:left="-284" w:right="187"/>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Council:</w:t>
      </w:r>
    </w:p>
    <w:p w14:paraId="750E7001" w14:textId="77777777" w:rsidR="000E1F08" w:rsidRPr="00201E31" w:rsidRDefault="000E1F08" w:rsidP="00BC112D">
      <w:pPr>
        <w:ind w:left="-567" w:right="187"/>
        <w:jc w:val="both"/>
        <w:rPr>
          <w:rFonts w:ascii="Arial" w:eastAsiaTheme="minorHAnsi" w:hAnsi="Arial" w:cs="Arial"/>
          <w:b/>
          <w:color w:val="244061" w:themeColor="accent1" w:themeShade="80"/>
          <w:szCs w:val="32"/>
          <w:lang w:val="en-US"/>
        </w:rPr>
      </w:pPr>
    </w:p>
    <w:p w14:paraId="45EBD42C" w14:textId="77777777" w:rsidR="000E1F08" w:rsidRPr="00201E31" w:rsidRDefault="000E1F08" w:rsidP="0018186F">
      <w:pPr>
        <w:numPr>
          <w:ilvl w:val="0"/>
          <w:numId w:val="34"/>
        </w:numPr>
        <w:spacing w:after="200" w:line="276" w:lineRule="auto"/>
        <w:ind w:left="284" w:right="187" w:hanging="567"/>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 xml:space="preserve">approves the Key Terms for a new lease with Kidz Galore Pty Ltd as contained within this report, noting the specific inclusion of the Lease (Acoustic) Management Plan; </w:t>
      </w:r>
    </w:p>
    <w:p w14:paraId="0337657E" w14:textId="77777777" w:rsidR="000E1F08" w:rsidRPr="00201E31" w:rsidRDefault="000E1F08" w:rsidP="00BC112D">
      <w:pPr>
        <w:ind w:left="284" w:right="187"/>
        <w:jc w:val="both"/>
        <w:rPr>
          <w:rFonts w:ascii="Arial" w:eastAsiaTheme="minorHAnsi" w:hAnsi="Arial" w:cs="Arial"/>
          <w:b/>
          <w:color w:val="244061" w:themeColor="accent1" w:themeShade="80"/>
          <w:szCs w:val="32"/>
          <w:lang w:val="en-US"/>
        </w:rPr>
      </w:pPr>
    </w:p>
    <w:p w14:paraId="7F3D4D84" w14:textId="77777777" w:rsidR="000E1F08" w:rsidRPr="00201E31" w:rsidRDefault="000E1F08" w:rsidP="0018186F">
      <w:pPr>
        <w:numPr>
          <w:ilvl w:val="0"/>
          <w:numId w:val="34"/>
        </w:numPr>
        <w:spacing w:after="200" w:line="276" w:lineRule="auto"/>
        <w:ind w:left="284" w:right="187"/>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 xml:space="preserve">requests the Chief Executive Officer commence the statutory public advertising of the disposition by negotiation in accordance with section 3.58(3) of the </w:t>
      </w:r>
      <w:r w:rsidRPr="00201E31">
        <w:rPr>
          <w:rFonts w:ascii="Arial" w:eastAsiaTheme="minorHAnsi" w:hAnsi="Arial" w:cs="Arial"/>
          <w:b/>
          <w:i/>
          <w:iCs/>
          <w:color w:val="244061" w:themeColor="accent1" w:themeShade="80"/>
          <w:szCs w:val="32"/>
          <w:lang w:val="en-US"/>
        </w:rPr>
        <w:t>Local Government Act 1995</w:t>
      </w:r>
    </w:p>
    <w:p w14:paraId="6DD3AA61" w14:textId="77777777" w:rsidR="000E1F08" w:rsidRPr="00201E31" w:rsidRDefault="000E1F08" w:rsidP="00BC112D">
      <w:pPr>
        <w:ind w:left="284" w:right="187"/>
        <w:jc w:val="both"/>
        <w:rPr>
          <w:rFonts w:ascii="Arial" w:eastAsiaTheme="minorHAnsi" w:hAnsi="Arial" w:cs="Arial"/>
          <w:b/>
          <w:color w:val="244061" w:themeColor="accent1" w:themeShade="80"/>
          <w:szCs w:val="32"/>
          <w:lang w:val="en-US"/>
        </w:rPr>
      </w:pPr>
    </w:p>
    <w:p w14:paraId="6C3C2B85" w14:textId="77777777" w:rsidR="000E1F08" w:rsidRPr="00201E31" w:rsidRDefault="000E1F08" w:rsidP="0018186F">
      <w:pPr>
        <w:numPr>
          <w:ilvl w:val="0"/>
          <w:numId w:val="34"/>
        </w:numPr>
        <w:spacing w:after="200" w:line="276" w:lineRule="auto"/>
        <w:ind w:left="284" w:right="187"/>
        <w:contextualSpacing/>
        <w:jc w:val="both"/>
        <w:rPr>
          <w:rFonts w:ascii="Arial" w:eastAsiaTheme="minorHAnsi" w:hAnsi="Arial" w:cs="Arial"/>
          <w:b/>
          <w:color w:val="244061" w:themeColor="accent1" w:themeShade="80"/>
          <w:szCs w:val="32"/>
          <w:lang w:val="en-US"/>
        </w:rPr>
      </w:pPr>
      <w:r w:rsidRPr="00201E31">
        <w:rPr>
          <w:rFonts w:ascii="Arial" w:eastAsiaTheme="minorHAnsi" w:hAnsi="Arial" w:cs="Arial"/>
          <w:b/>
          <w:color w:val="244061" w:themeColor="accent1" w:themeShade="80"/>
          <w:szCs w:val="32"/>
          <w:lang w:val="en-US"/>
        </w:rPr>
        <w:t>following the statutory public advertising period, requests a further report be presented to Council outlining details of any public submissions received.</w:t>
      </w:r>
    </w:p>
    <w:p w14:paraId="5B5E76E4" w14:textId="77777777" w:rsidR="000E1F08" w:rsidRPr="000E1F08" w:rsidRDefault="000E1F08" w:rsidP="00BC112D">
      <w:pPr>
        <w:ind w:left="-567" w:right="187"/>
        <w:jc w:val="both"/>
        <w:rPr>
          <w:rFonts w:ascii="Arial" w:eastAsiaTheme="minorHAnsi" w:hAnsi="Arial" w:cs="Arial"/>
          <w:bCs/>
          <w:szCs w:val="24"/>
          <w:lang w:val="en-US"/>
        </w:rPr>
      </w:pPr>
    </w:p>
    <w:p w14:paraId="5203E01E" w14:textId="13D8F2A8" w:rsidR="000E1F08" w:rsidRDefault="000E1F08" w:rsidP="00BC112D">
      <w:pPr>
        <w:ind w:left="-567" w:right="187"/>
        <w:jc w:val="both"/>
        <w:rPr>
          <w:rFonts w:ascii="Arial" w:eastAsiaTheme="minorHAnsi" w:hAnsi="Arial" w:cs="Arial"/>
          <w:b/>
          <w:sz w:val="28"/>
          <w:szCs w:val="32"/>
          <w:lang w:val="en-US"/>
        </w:rPr>
      </w:pPr>
    </w:p>
    <w:p w14:paraId="04E1CCC2" w14:textId="6578EB04" w:rsidR="009336C6" w:rsidRDefault="009336C6" w:rsidP="00BC112D">
      <w:pPr>
        <w:ind w:left="-567" w:right="187"/>
        <w:jc w:val="both"/>
        <w:rPr>
          <w:rFonts w:ascii="Arial" w:eastAsiaTheme="minorHAnsi" w:hAnsi="Arial" w:cs="Arial"/>
          <w:b/>
          <w:sz w:val="28"/>
          <w:szCs w:val="32"/>
          <w:lang w:val="en-US"/>
        </w:rPr>
      </w:pPr>
    </w:p>
    <w:p w14:paraId="6ADCEFA9" w14:textId="77777777" w:rsidR="009336C6" w:rsidRDefault="009336C6" w:rsidP="00BC112D">
      <w:pPr>
        <w:ind w:left="-567" w:right="187"/>
        <w:jc w:val="both"/>
        <w:rPr>
          <w:rFonts w:ascii="Arial" w:eastAsiaTheme="minorHAnsi" w:hAnsi="Arial" w:cs="Arial"/>
          <w:b/>
          <w:sz w:val="28"/>
          <w:szCs w:val="32"/>
          <w:lang w:val="en-US"/>
        </w:rPr>
      </w:pPr>
    </w:p>
    <w:p w14:paraId="79B9D030" w14:textId="77777777" w:rsidR="000E1F08" w:rsidRPr="000E1F08" w:rsidRDefault="000E1F08" w:rsidP="00BC112D">
      <w:pPr>
        <w:ind w:left="-284" w:right="187"/>
        <w:jc w:val="both"/>
        <w:rPr>
          <w:rFonts w:ascii="Arial" w:eastAsiaTheme="minorHAnsi" w:hAnsi="Arial" w:cs="Arial"/>
          <w:b/>
          <w:bCs/>
          <w:color w:val="000000" w:themeColor="text1"/>
          <w:sz w:val="28"/>
          <w:szCs w:val="28"/>
          <w:lang w:val="en-GB"/>
        </w:rPr>
      </w:pPr>
      <w:r w:rsidRPr="000E1F08">
        <w:rPr>
          <w:rFonts w:ascii="Arial" w:eastAsiaTheme="minorHAnsi" w:hAnsi="Arial" w:cs="Arial"/>
          <w:b/>
          <w:color w:val="17365D" w:themeColor="text2" w:themeShade="BF"/>
          <w:sz w:val="28"/>
          <w:szCs w:val="32"/>
          <w:lang w:val="en-US"/>
        </w:rPr>
        <w:lastRenderedPageBreak/>
        <w:t>Voting Requirement</w:t>
      </w:r>
    </w:p>
    <w:p w14:paraId="6874B3DA" w14:textId="77777777" w:rsidR="000E1F08" w:rsidRPr="000E1F08" w:rsidRDefault="000E1F08" w:rsidP="00BC112D">
      <w:pPr>
        <w:ind w:left="-284" w:right="187"/>
        <w:jc w:val="both"/>
        <w:rPr>
          <w:rFonts w:ascii="Arial" w:eastAsiaTheme="minorHAnsi" w:hAnsi="Arial" w:cs="Arial"/>
          <w:color w:val="000000" w:themeColor="text1"/>
          <w:szCs w:val="24"/>
          <w:lang w:val="en-GB"/>
        </w:rPr>
      </w:pPr>
    </w:p>
    <w:p w14:paraId="60249A1F" w14:textId="6A90E5FA" w:rsidR="000E1F08" w:rsidRDefault="000E1F08" w:rsidP="00BC112D">
      <w:pPr>
        <w:ind w:left="-284" w:right="187"/>
        <w:jc w:val="both"/>
        <w:rPr>
          <w:rFonts w:ascii="Arial" w:eastAsiaTheme="minorHAnsi" w:hAnsi="Arial" w:cs="Arial"/>
          <w:color w:val="000000" w:themeColor="text1"/>
          <w:szCs w:val="24"/>
          <w:lang w:val="en-GB"/>
        </w:rPr>
      </w:pPr>
      <w:r w:rsidRPr="000E1F08">
        <w:rPr>
          <w:rFonts w:ascii="Arial" w:eastAsiaTheme="minorHAnsi" w:hAnsi="Arial" w:cs="Arial"/>
          <w:color w:val="000000" w:themeColor="text1"/>
          <w:szCs w:val="24"/>
          <w:lang w:val="en-GB"/>
        </w:rPr>
        <w:t>Simple Majority</w:t>
      </w:r>
      <w:r w:rsidR="00201E31">
        <w:rPr>
          <w:rFonts w:ascii="Arial" w:eastAsiaTheme="minorHAnsi" w:hAnsi="Arial" w:cs="Arial"/>
          <w:color w:val="000000" w:themeColor="text1"/>
          <w:szCs w:val="24"/>
          <w:lang w:val="en-GB"/>
        </w:rPr>
        <w:t>.</w:t>
      </w:r>
      <w:r w:rsidRPr="000E1F08">
        <w:rPr>
          <w:rFonts w:ascii="Arial" w:eastAsiaTheme="minorHAnsi" w:hAnsi="Arial" w:cs="Arial"/>
          <w:color w:val="000000" w:themeColor="text1"/>
          <w:szCs w:val="24"/>
          <w:lang w:val="en-GB"/>
        </w:rPr>
        <w:t xml:space="preserve"> </w:t>
      </w:r>
    </w:p>
    <w:p w14:paraId="744940E7" w14:textId="38E32639" w:rsidR="00CF0DC5" w:rsidRDefault="00CF0DC5" w:rsidP="00BC112D">
      <w:pPr>
        <w:ind w:left="-284" w:right="187"/>
        <w:jc w:val="both"/>
        <w:rPr>
          <w:rFonts w:ascii="Arial" w:eastAsiaTheme="minorHAnsi" w:hAnsi="Arial" w:cs="Arial"/>
          <w:color w:val="000000" w:themeColor="text1"/>
          <w:szCs w:val="24"/>
          <w:lang w:val="en-GB"/>
        </w:rPr>
      </w:pPr>
    </w:p>
    <w:p w14:paraId="7D3E2E0C" w14:textId="77777777" w:rsidR="009336C6" w:rsidRPr="000E1F08" w:rsidRDefault="009336C6" w:rsidP="00BC112D">
      <w:pPr>
        <w:ind w:left="-284" w:right="187"/>
        <w:jc w:val="both"/>
        <w:rPr>
          <w:rFonts w:ascii="Arial" w:eastAsiaTheme="minorHAnsi" w:hAnsi="Arial" w:cs="Arial"/>
          <w:color w:val="000000" w:themeColor="text1"/>
          <w:szCs w:val="24"/>
          <w:lang w:val="en-GB"/>
        </w:rPr>
      </w:pPr>
    </w:p>
    <w:p w14:paraId="07C0E5FA"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 xml:space="preserve">Background </w:t>
      </w:r>
    </w:p>
    <w:p w14:paraId="0E434A5E" w14:textId="77777777" w:rsidR="000E1F08" w:rsidRPr="000E1F08" w:rsidRDefault="000E1F08" w:rsidP="00BC112D">
      <w:pPr>
        <w:ind w:left="-284" w:right="187"/>
        <w:jc w:val="both"/>
        <w:rPr>
          <w:rFonts w:ascii="Arial" w:eastAsiaTheme="minorHAnsi" w:hAnsi="Arial" w:cs="Arial"/>
          <w:b/>
          <w:sz w:val="28"/>
          <w:szCs w:val="32"/>
          <w:lang w:val="en-US"/>
        </w:rPr>
      </w:pPr>
    </w:p>
    <w:p w14:paraId="4688A182"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The City of Nedlands owns two freehold lots of land at 64-66 Melvista Avenue, Dalkeith (‘Site’). Each lot is 1012m2 in area being a total of 2024m2. Currently zoned R10, the two lots are adjacent large regular shaped lots located on Melvista Avenue, a thoroughfare road within Dalkeith. The Site is located opposite Mason Gardens on the corner of Melvista Avenue and Hackett Road. The Site includes a circa 1970’s constructed building which previously served as the Melvista Pre-School, a facility leased to and operated by the Department of Education. The Department surrendered the lease on 24 September 2012.</w:t>
      </w:r>
    </w:p>
    <w:p w14:paraId="02A8DC43" w14:textId="77777777" w:rsidR="000E1F08" w:rsidRPr="000E1F08" w:rsidRDefault="000E1F08" w:rsidP="00BC112D">
      <w:pPr>
        <w:ind w:left="-284" w:right="187"/>
        <w:jc w:val="both"/>
        <w:rPr>
          <w:rFonts w:ascii="Arial" w:eastAsiaTheme="minorHAnsi" w:hAnsi="Arial" w:cs="Arial"/>
          <w:szCs w:val="32"/>
          <w:lang w:val="en-US"/>
        </w:rPr>
      </w:pPr>
    </w:p>
    <w:p w14:paraId="23169643"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In 2013, the City reviewed its provision of childcare services and moved to conduct a public process inviting submissions for the provision of childcare services and associated leases of the property at 64-66 Melvista Avenue, Dalkeith. In this process seven submissions were received and Kidz Galore Pty Ltd (‘Kidz Galore’) were the successful respondent. </w:t>
      </w:r>
    </w:p>
    <w:p w14:paraId="348F4A5B" w14:textId="77777777" w:rsidR="000E1F08" w:rsidRPr="000E1F08" w:rsidRDefault="000E1F08" w:rsidP="00BC112D">
      <w:pPr>
        <w:ind w:left="-284" w:right="187"/>
        <w:jc w:val="both"/>
        <w:rPr>
          <w:rFonts w:ascii="Arial" w:eastAsiaTheme="minorHAnsi" w:hAnsi="Arial" w:cs="Arial"/>
          <w:szCs w:val="32"/>
          <w:lang w:val="en-US"/>
        </w:rPr>
      </w:pPr>
    </w:p>
    <w:p w14:paraId="78245082"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Kidz Galore commenced a lease of the Site on 20 December 2013. The lease arrangement is for a term of 10 years, expiring on 19 December 2023 (‘the Lease’).</w:t>
      </w:r>
    </w:p>
    <w:p w14:paraId="2431880F" w14:textId="77777777" w:rsidR="000E1F08" w:rsidRPr="000E1F08" w:rsidRDefault="000E1F08" w:rsidP="00BC112D">
      <w:pPr>
        <w:ind w:left="-284" w:right="187"/>
        <w:jc w:val="both"/>
        <w:rPr>
          <w:rFonts w:ascii="Arial" w:eastAsiaTheme="minorHAnsi" w:hAnsi="Arial" w:cs="Arial"/>
          <w:szCs w:val="32"/>
          <w:lang w:val="en-US"/>
        </w:rPr>
      </w:pPr>
    </w:p>
    <w:p w14:paraId="1B3D729B" w14:textId="77777777" w:rsidR="000E1F08" w:rsidRPr="000E1F08" w:rsidRDefault="000E1F08" w:rsidP="00BC112D">
      <w:pPr>
        <w:ind w:left="-284" w:right="187"/>
        <w:jc w:val="both"/>
        <w:rPr>
          <w:rFonts w:ascii="Arial" w:eastAsiaTheme="minorHAnsi" w:hAnsi="Arial" w:cs="Arial"/>
          <w:b/>
          <w:bCs/>
          <w:szCs w:val="32"/>
          <w:lang w:val="en-US"/>
        </w:rPr>
      </w:pPr>
      <w:r w:rsidRPr="000E1F08">
        <w:rPr>
          <w:rFonts w:ascii="Arial" w:eastAsiaTheme="minorHAnsi" w:hAnsi="Arial" w:cs="Arial"/>
          <w:b/>
          <w:bCs/>
          <w:szCs w:val="32"/>
          <w:lang w:val="en-US"/>
        </w:rPr>
        <w:t>Previous Council Decisions:</w:t>
      </w:r>
    </w:p>
    <w:p w14:paraId="1F625EE8" w14:textId="77777777" w:rsidR="000E1F08" w:rsidRPr="000E1F08" w:rsidRDefault="000E1F08" w:rsidP="00BC112D">
      <w:pPr>
        <w:ind w:left="-284" w:right="187"/>
        <w:jc w:val="both"/>
        <w:rPr>
          <w:rFonts w:ascii="Arial" w:eastAsiaTheme="minorHAnsi" w:hAnsi="Arial" w:cs="Arial"/>
          <w:szCs w:val="32"/>
          <w:lang w:val="en-US"/>
        </w:rPr>
      </w:pPr>
    </w:p>
    <w:p w14:paraId="1BDF9F68" w14:textId="77777777" w:rsidR="000E1F08" w:rsidRPr="000E1F08" w:rsidRDefault="000E1F08" w:rsidP="0018186F">
      <w:pPr>
        <w:numPr>
          <w:ilvl w:val="0"/>
          <w:numId w:val="35"/>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26 March 2013, in Confidential Item 17.1, Council considered City provided childcare service and resolved to call for expressions of interest for an external provider to run a childcare service at 64-66 Melvista Avenue, Dalkeith and/ or PRCC.</w:t>
      </w:r>
    </w:p>
    <w:p w14:paraId="6CF32A4D" w14:textId="77777777" w:rsidR="000E1F08" w:rsidRPr="000E1F08" w:rsidRDefault="000E1F08" w:rsidP="00BC112D">
      <w:pPr>
        <w:ind w:left="284" w:right="187"/>
        <w:contextualSpacing/>
        <w:jc w:val="both"/>
        <w:rPr>
          <w:rFonts w:ascii="Arial" w:eastAsiaTheme="minorHAnsi" w:hAnsi="Arial" w:cs="Arial"/>
          <w:szCs w:val="32"/>
          <w:lang w:val="en-US"/>
        </w:rPr>
      </w:pPr>
    </w:p>
    <w:p w14:paraId="47AABDCA" w14:textId="77777777" w:rsidR="000E1F08" w:rsidRPr="000E1F08" w:rsidRDefault="000E1F08" w:rsidP="0018186F">
      <w:pPr>
        <w:numPr>
          <w:ilvl w:val="0"/>
          <w:numId w:val="35"/>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22 October 2013, in Item 13.5, Council considered the ‘Provision of Child Care Services’ and resolved to approve the lease of 64-66 Melvista Avenue, Dalkeith to Kidz Galore for the purpose of a child care service.</w:t>
      </w:r>
    </w:p>
    <w:p w14:paraId="7C3FC4EC" w14:textId="77777777" w:rsidR="000E1F08" w:rsidRPr="000E1F08" w:rsidRDefault="000E1F08" w:rsidP="00BC112D">
      <w:pPr>
        <w:ind w:left="284" w:right="187"/>
        <w:contextualSpacing/>
        <w:jc w:val="both"/>
        <w:rPr>
          <w:rFonts w:ascii="Arial" w:eastAsiaTheme="minorHAnsi" w:hAnsi="Arial" w:cs="Arial"/>
          <w:szCs w:val="32"/>
          <w:lang w:val="en-US"/>
        </w:rPr>
      </w:pPr>
    </w:p>
    <w:p w14:paraId="35728A12" w14:textId="77777777" w:rsidR="000E1F08" w:rsidRPr="000E1F08" w:rsidRDefault="000E1F08" w:rsidP="0018186F">
      <w:pPr>
        <w:numPr>
          <w:ilvl w:val="0"/>
          <w:numId w:val="35"/>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30 June 2020, Council approved the Annual Budget 2020/21 with provision to include the asset disposition of the site.</w:t>
      </w:r>
    </w:p>
    <w:p w14:paraId="0627A398" w14:textId="77777777" w:rsidR="000E1F08" w:rsidRPr="000E1F08" w:rsidRDefault="000E1F08" w:rsidP="00BC112D">
      <w:pPr>
        <w:ind w:left="284" w:right="187"/>
        <w:contextualSpacing/>
        <w:jc w:val="both"/>
        <w:rPr>
          <w:rFonts w:ascii="Arial" w:eastAsiaTheme="minorHAnsi" w:hAnsi="Arial" w:cs="Arial"/>
          <w:szCs w:val="32"/>
          <w:lang w:val="en-US"/>
        </w:rPr>
      </w:pPr>
    </w:p>
    <w:p w14:paraId="39BBA389" w14:textId="77777777" w:rsidR="000E1F08" w:rsidRPr="000E1F08" w:rsidRDefault="000E1F08" w:rsidP="0018186F">
      <w:pPr>
        <w:numPr>
          <w:ilvl w:val="0"/>
          <w:numId w:val="35"/>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22 September 2020, in item CPS21.20, Council considered the sale of the Site and decided to defer any decision, subject to a review of childcare services ‘south of Stirling Highway’.</w:t>
      </w:r>
    </w:p>
    <w:p w14:paraId="6E7D83C7" w14:textId="77777777" w:rsidR="000E1F08" w:rsidRPr="000E1F08" w:rsidRDefault="000E1F08" w:rsidP="00BC112D">
      <w:pPr>
        <w:ind w:left="284" w:right="187"/>
        <w:contextualSpacing/>
        <w:jc w:val="both"/>
        <w:rPr>
          <w:rFonts w:ascii="Arial" w:eastAsiaTheme="minorHAnsi" w:hAnsi="Arial" w:cs="Arial"/>
          <w:szCs w:val="32"/>
          <w:lang w:val="en-US"/>
        </w:rPr>
      </w:pPr>
    </w:p>
    <w:p w14:paraId="60354E4B" w14:textId="77777777" w:rsidR="000E1F08" w:rsidRPr="000E1F08" w:rsidRDefault="000E1F08" w:rsidP="0018186F">
      <w:pPr>
        <w:numPr>
          <w:ilvl w:val="0"/>
          <w:numId w:val="35"/>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23 February 2021, in item CPS04.21, Council then approved the deferral of any decision on the Site to be made in line with the Land Investment Strategy.  That Strategy will be presented to Council later this year.</w:t>
      </w:r>
    </w:p>
    <w:p w14:paraId="78098DC0" w14:textId="77777777" w:rsidR="000E1F08" w:rsidRPr="000E1F08" w:rsidRDefault="000E1F08" w:rsidP="00BC112D">
      <w:pPr>
        <w:ind w:left="284" w:right="187"/>
        <w:jc w:val="both"/>
        <w:rPr>
          <w:rFonts w:ascii="Arial" w:eastAsiaTheme="minorHAnsi" w:hAnsi="Arial" w:cs="Arial"/>
          <w:szCs w:val="32"/>
          <w:lang w:val="en-US"/>
        </w:rPr>
      </w:pPr>
    </w:p>
    <w:p w14:paraId="218FFE48" w14:textId="77777777" w:rsidR="000E1F08" w:rsidRPr="000E1F08" w:rsidRDefault="000E1F08" w:rsidP="0018186F">
      <w:pPr>
        <w:numPr>
          <w:ilvl w:val="0"/>
          <w:numId w:val="35"/>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On 22 February 2022, in item CPS08.02.22, Council deferred considering an approach from Kidz Galore for a new lease until April 2022 following receipt of a new noise complaint.</w:t>
      </w:r>
    </w:p>
    <w:p w14:paraId="2C1AC9A1" w14:textId="77777777" w:rsidR="000E1F08" w:rsidRPr="000E1F08" w:rsidRDefault="000E1F08" w:rsidP="00BC112D">
      <w:pPr>
        <w:ind w:right="187"/>
        <w:jc w:val="both"/>
        <w:rPr>
          <w:rFonts w:ascii="Arial" w:eastAsiaTheme="minorHAnsi" w:hAnsi="Arial" w:cs="Arial"/>
          <w:szCs w:val="32"/>
          <w:lang w:val="en-US"/>
        </w:rPr>
      </w:pPr>
    </w:p>
    <w:p w14:paraId="6665C20A" w14:textId="77777777" w:rsidR="00201E31" w:rsidRPr="000E1F08" w:rsidRDefault="00201E31" w:rsidP="00BC112D">
      <w:pPr>
        <w:ind w:right="187" w:hanging="567"/>
        <w:jc w:val="both"/>
        <w:rPr>
          <w:rFonts w:ascii="Arial" w:eastAsiaTheme="minorHAnsi" w:hAnsi="Arial" w:cs="Arial"/>
          <w:szCs w:val="32"/>
          <w:lang w:val="en-US"/>
        </w:rPr>
      </w:pPr>
    </w:p>
    <w:p w14:paraId="4F25D852"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Discussion</w:t>
      </w:r>
    </w:p>
    <w:p w14:paraId="79E8ADFB" w14:textId="77777777" w:rsidR="000E1F08" w:rsidRPr="000E1F08" w:rsidRDefault="000E1F08" w:rsidP="00BC112D">
      <w:pPr>
        <w:ind w:left="-284" w:right="187"/>
        <w:jc w:val="both"/>
        <w:rPr>
          <w:rFonts w:ascii="Arial" w:eastAsiaTheme="minorHAnsi" w:hAnsi="Arial" w:cs="Arial"/>
          <w:szCs w:val="32"/>
          <w:lang w:val="en-US"/>
        </w:rPr>
      </w:pPr>
    </w:p>
    <w:p w14:paraId="6E678179"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As part of the City’s Annual Budget process 2020/21, Council agreed that the Site be investigated for potential disposal subject to a sound business case being developed and final approval by Council. </w:t>
      </w:r>
    </w:p>
    <w:p w14:paraId="13DEF293" w14:textId="77777777" w:rsidR="000E1F08" w:rsidRPr="000E1F08" w:rsidRDefault="000E1F08" w:rsidP="00BC112D">
      <w:pPr>
        <w:ind w:left="-284" w:right="187"/>
        <w:jc w:val="both"/>
        <w:rPr>
          <w:rFonts w:ascii="Arial" w:eastAsiaTheme="minorHAnsi" w:hAnsi="Arial" w:cs="Arial"/>
          <w:szCs w:val="32"/>
          <w:lang w:val="en-US"/>
        </w:rPr>
      </w:pPr>
    </w:p>
    <w:p w14:paraId="6B0CAF5E"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In September 2020, when considering the sale of the Site, Council decided to defer any decision, subject to a review of childcare services ‘south of Stirling Highway’.</w:t>
      </w:r>
    </w:p>
    <w:p w14:paraId="60B08B4E" w14:textId="77777777" w:rsidR="000E1F08" w:rsidRPr="000E1F08" w:rsidRDefault="000E1F08" w:rsidP="00BC112D">
      <w:pPr>
        <w:ind w:left="-284" w:right="187"/>
        <w:jc w:val="both"/>
        <w:rPr>
          <w:rFonts w:ascii="Arial" w:eastAsiaTheme="minorHAnsi" w:hAnsi="Arial" w:cs="Arial"/>
          <w:szCs w:val="32"/>
          <w:lang w:val="en-US"/>
        </w:rPr>
      </w:pPr>
    </w:p>
    <w:p w14:paraId="6FDD0760"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In February 2021, Council then approved the deferral of any decision on the Site to be made in line with the Land Investment Strategy.  As mentioned above, that Strategy will be presented to Council later this year.</w:t>
      </w:r>
    </w:p>
    <w:p w14:paraId="07C1BF48" w14:textId="77777777" w:rsidR="00A63297" w:rsidRPr="000E1F08" w:rsidRDefault="00A63297" w:rsidP="00BC112D">
      <w:pPr>
        <w:ind w:left="-284" w:right="187"/>
        <w:jc w:val="both"/>
        <w:rPr>
          <w:rFonts w:ascii="Arial" w:eastAsiaTheme="minorHAnsi" w:hAnsi="Arial" w:cs="Arial"/>
          <w:szCs w:val="32"/>
          <w:lang w:val="en-US"/>
        </w:rPr>
      </w:pPr>
    </w:p>
    <w:p w14:paraId="0D70D820"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Kidz Galore have now written to the City formally requesting a new lease agreement (see confidential attachment 1). The request is based upon providing security and certainty to their clients who have enrolled their children at the centre.</w:t>
      </w:r>
    </w:p>
    <w:p w14:paraId="3D200CFB" w14:textId="77777777" w:rsidR="000E1F08" w:rsidRPr="000E1F08" w:rsidRDefault="000E1F08" w:rsidP="00BC112D">
      <w:pPr>
        <w:ind w:left="-284" w:right="187"/>
        <w:jc w:val="both"/>
        <w:rPr>
          <w:rFonts w:ascii="Arial" w:eastAsiaTheme="minorHAnsi" w:hAnsi="Arial" w:cs="Arial"/>
          <w:szCs w:val="32"/>
          <w:lang w:val="en-US"/>
        </w:rPr>
      </w:pPr>
    </w:p>
    <w:p w14:paraId="119ECC5B" w14:textId="77777777" w:rsidR="000E1F08" w:rsidRPr="000E1F08" w:rsidRDefault="000E1F08" w:rsidP="00BC112D">
      <w:pPr>
        <w:ind w:left="-284" w:right="187"/>
        <w:jc w:val="both"/>
        <w:rPr>
          <w:rFonts w:ascii="Arial" w:eastAsiaTheme="minorHAnsi" w:hAnsi="Arial" w:cs="Arial"/>
          <w:b/>
          <w:bCs/>
          <w:szCs w:val="32"/>
          <w:lang w:val="en-US"/>
        </w:rPr>
      </w:pPr>
      <w:r w:rsidRPr="000E1F08">
        <w:rPr>
          <w:rFonts w:ascii="Arial" w:eastAsiaTheme="minorHAnsi" w:hAnsi="Arial" w:cs="Arial"/>
          <w:b/>
          <w:bCs/>
          <w:szCs w:val="32"/>
          <w:lang w:val="en-US"/>
        </w:rPr>
        <w:t>Kidz Galore Current Performance and Proposal</w:t>
      </w:r>
    </w:p>
    <w:p w14:paraId="14128A5D" w14:textId="77777777" w:rsidR="000E1F08" w:rsidRPr="000E1F08" w:rsidRDefault="000E1F08" w:rsidP="00BC112D">
      <w:pPr>
        <w:ind w:left="-284" w:right="187"/>
        <w:jc w:val="both"/>
        <w:rPr>
          <w:rFonts w:ascii="Arial" w:eastAsiaTheme="minorHAnsi" w:hAnsi="Arial" w:cs="Arial"/>
          <w:szCs w:val="32"/>
          <w:lang w:val="en-US"/>
        </w:rPr>
      </w:pPr>
    </w:p>
    <w:p w14:paraId="2652DA51" w14:textId="77777777" w:rsidR="000E1F08" w:rsidRPr="00201E31" w:rsidRDefault="000E1F08" w:rsidP="00BC112D">
      <w:pPr>
        <w:ind w:left="-284" w:right="187"/>
        <w:jc w:val="both"/>
        <w:rPr>
          <w:rFonts w:ascii="Arial" w:eastAsiaTheme="minorHAnsi" w:hAnsi="Arial" w:cs="Arial"/>
          <w:b/>
          <w:bCs/>
          <w:szCs w:val="32"/>
          <w:lang w:val="en-US"/>
        </w:rPr>
      </w:pPr>
      <w:r w:rsidRPr="00201E31">
        <w:rPr>
          <w:rFonts w:ascii="Arial" w:eastAsiaTheme="minorHAnsi" w:hAnsi="Arial" w:cs="Arial"/>
          <w:b/>
          <w:bCs/>
          <w:szCs w:val="32"/>
          <w:lang w:val="en-US"/>
        </w:rPr>
        <w:t>Current Performance Under Lease Provisions</w:t>
      </w:r>
    </w:p>
    <w:p w14:paraId="538E28AC"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As noted earlier within this report, Kidz Galore Pty Ltd have been in lease of the Site since 20 December 2013.</w:t>
      </w:r>
    </w:p>
    <w:p w14:paraId="0FBB20C2" w14:textId="77777777" w:rsidR="000E1F08" w:rsidRPr="000E1F08" w:rsidRDefault="000E1F08" w:rsidP="00BC112D">
      <w:pPr>
        <w:ind w:left="-284" w:right="187"/>
        <w:jc w:val="both"/>
        <w:rPr>
          <w:rFonts w:ascii="Arial" w:eastAsiaTheme="minorHAnsi" w:hAnsi="Arial" w:cs="Arial"/>
          <w:szCs w:val="32"/>
          <w:lang w:val="en-US"/>
        </w:rPr>
      </w:pPr>
    </w:p>
    <w:p w14:paraId="18E476E4"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In that time, Kidz Galore has not received a breach notice under the current lease conditions.</w:t>
      </w:r>
    </w:p>
    <w:p w14:paraId="0FB1B617" w14:textId="77777777" w:rsidR="000E1F08" w:rsidRPr="000E1F08" w:rsidRDefault="000E1F08" w:rsidP="00BC112D">
      <w:pPr>
        <w:ind w:left="-567" w:right="187"/>
        <w:jc w:val="both"/>
        <w:rPr>
          <w:rFonts w:ascii="Arial" w:eastAsiaTheme="minorHAnsi" w:hAnsi="Arial" w:cs="Arial"/>
          <w:szCs w:val="32"/>
          <w:lang w:val="en-US"/>
        </w:rPr>
      </w:pPr>
    </w:p>
    <w:p w14:paraId="2FA338BE" w14:textId="77777777" w:rsidR="000E1F08" w:rsidRPr="000E1F08" w:rsidRDefault="000E1F08" w:rsidP="0018186F">
      <w:pPr>
        <w:numPr>
          <w:ilvl w:val="0"/>
          <w:numId w:val="36"/>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Kidz Galore is noted by the City’s Finance Services Team to pay it’s rent regularly and on time.</w:t>
      </w:r>
    </w:p>
    <w:p w14:paraId="23C4A731" w14:textId="77777777" w:rsidR="000E1F08" w:rsidRPr="000E1F08" w:rsidRDefault="000E1F08" w:rsidP="00BC112D">
      <w:pPr>
        <w:ind w:left="284" w:right="187" w:hanging="567"/>
        <w:jc w:val="both"/>
        <w:rPr>
          <w:rFonts w:ascii="Arial" w:eastAsiaTheme="minorHAnsi" w:hAnsi="Arial" w:cs="Arial"/>
          <w:szCs w:val="32"/>
          <w:lang w:val="en-US"/>
        </w:rPr>
      </w:pPr>
    </w:p>
    <w:p w14:paraId="4A4ED84B" w14:textId="77777777" w:rsidR="000E1F08" w:rsidRPr="000E1F08" w:rsidRDefault="000E1F08" w:rsidP="0018186F">
      <w:pPr>
        <w:numPr>
          <w:ilvl w:val="0"/>
          <w:numId w:val="36"/>
        </w:numPr>
        <w:spacing w:after="200" w:line="276" w:lineRule="auto"/>
        <w:ind w:left="284" w:right="187" w:hanging="567"/>
        <w:contextualSpacing/>
        <w:jc w:val="both"/>
        <w:rPr>
          <w:rFonts w:ascii="Arial" w:eastAsiaTheme="minorHAnsi" w:hAnsi="Arial" w:cs="Arial"/>
          <w:szCs w:val="32"/>
          <w:lang w:val="en-US"/>
        </w:rPr>
      </w:pPr>
      <w:r w:rsidRPr="000E1F08">
        <w:rPr>
          <w:rFonts w:ascii="Arial" w:eastAsiaTheme="minorHAnsi" w:hAnsi="Arial" w:cs="Arial"/>
          <w:szCs w:val="32"/>
          <w:lang w:val="en-US"/>
        </w:rPr>
        <w:t>The City’s Ranger Services Team have advised the Site has not been subject to any car-parking complaints. There is a large amount of parking available on the Hackett Road verge adjacent to Masons Gardens which alleviates any parking issues at this location</w:t>
      </w:r>
    </w:p>
    <w:p w14:paraId="4DCC98C0" w14:textId="77777777" w:rsidR="000E1F08" w:rsidRPr="000E1F08" w:rsidRDefault="000E1F08" w:rsidP="00BC112D">
      <w:pPr>
        <w:ind w:left="284" w:right="187" w:hanging="567"/>
        <w:jc w:val="both"/>
        <w:rPr>
          <w:rFonts w:ascii="Arial" w:eastAsiaTheme="minorHAnsi" w:hAnsi="Arial" w:cs="Arial"/>
          <w:szCs w:val="32"/>
          <w:lang w:val="en-US"/>
        </w:rPr>
      </w:pPr>
    </w:p>
    <w:p w14:paraId="3D0CDFFB" w14:textId="77777777" w:rsidR="000E1F08" w:rsidRPr="000E1F08" w:rsidRDefault="000E1F08" w:rsidP="0018186F">
      <w:pPr>
        <w:numPr>
          <w:ilvl w:val="0"/>
          <w:numId w:val="36"/>
        </w:numPr>
        <w:spacing w:after="200" w:line="276" w:lineRule="auto"/>
        <w:ind w:left="284" w:right="187"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The City’s Environmental Health Team have advised that the City has received four (4) noise complaints since against Kidz Galore during the current lease term.</w:t>
      </w:r>
    </w:p>
    <w:p w14:paraId="31F97F0B" w14:textId="77777777" w:rsidR="000E1F08" w:rsidRPr="000E1F08" w:rsidRDefault="000E1F08" w:rsidP="00BC112D">
      <w:pPr>
        <w:ind w:left="567" w:right="187"/>
        <w:contextualSpacing/>
        <w:jc w:val="both"/>
        <w:rPr>
          <w:rFonts w:ascii="Arial" w:eastAsiaTheme="minorHAnsi" w:hAnsi="Arial" w:cs="Arial"/>
          <w:szCs w:val="24"/>
          <w:lang w:val="en-US"/>
        </w:rPr>
      </w:pPr>
    </w:p>
    <w:p w14:paraId="4B8BA130" w14:textId="77777777" w:rsidR="000E1F08" w:rsidRPr="000E1F08" w:rsidRDefault="000E1F08" w:rsidP="0018186F">
      <w:pPr>
        <w:numPr>
          <w:ilvl w:val="0"/>
          <w:numId w:val="37"/>
        </w:numPr>
        <w:spacing w:after="200" w:line="276" w:lineRule="auto"/>
        <w:ind w:left="851" w:right="187"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Two (2) complaints were received in 2018 resulting in written correspondence being sent to Kidz Galore requesting the alteration of operations as a result to address alleged noise issues upon receival of the initial allegation. </w:t>
      </w:r>
    </w:p>
    <w:p w14:paraId="46B38042" w14:textId="77777777" w:rsidR="000E1F08" w:rsidRPr="000E1F08" w:rsidRDefault="000E1F08" w:rsidP="00BC112D">
      <w:pPr>
        <w:ind w:left="567" w:right="187"/>
        <w:contextualSpacing/>
        <w:jc w:val="both"/>
        <w:rPr>
          <w:rFonts w:ascii="Arial" w:eastAsiaTheme="minorHAnsi" w:hAnsi="Arial" w:cs="Arial"/>
          <w:szCs w:val="24"/>
          <w:lang w:val="en-US"/>
        </w:rPr>
      </w:pPr>
    </w:p>
    <w:p w14:paraId="6F4C4B4D" w14:textId="77777777" w:rsidR="000E1F08" w:rsidRPr="000E1F08" w:rsidRDefault="000E1F08" w:rsidP="00BC112D">
      <w:pPr>
        <w:ind w:left="851" w:right="187"/>
        <w:contextualSpacing/>
        <w:jc w:val="both"/>
        <w:rPr>
          <w:rFonts w:ascii="Arial" w:eastAsiaTheme="minorHAnsi" w:hAnsi="Arial" w:cs="Arial"/>
          <w:szCs w:val="24"/>
          <w:lang w:val="en-US"/>
        </w:rPr>
      </w:pPr>
      <w:r w:rsidRPr="000E1F08">
        <w:rPr>
          <w:rFonts w:ascii="Arial" w:eastAsiaTheme="minorHAnsi" w:hAnsi="Arial" w:cs="Arial"/>
          <w:szCs w:val="24"/>
          <w:lang w:val="en-US"/>
        </w:rPr>
        <w:lastRenderedPageBreak/>
        <w:t>As no further comments were received from the complainants, both complaints were considered closed pending further information or complaint.</w:t>
      </w:r>
    </w:p>
    <w:p w14:paraId="5CF1B551" w14:textId="77777777" w:rsidR="000E1F08" w:rsidRPr="000E1F08" w:rsidRDefault="000E1F08" w:rsidP="00BC112D">
      <w:pPr>
        <w:ind w:left="567" w:right="187"/>
        <w:contextualSpacing/>
        <w:jc w:val="both"/>
        <w:rPr>
          <w:rFonts w:ascii="Arial" w:eastAsiaTheme="minorHAnsi" w:hAnsi="Arial" w:cs="Arial"/>
          <w:szCs w:val="24"/>
          <w:lang w:val="en-US"/>
        </w:rPr>
      </w:pPr>
    </w:p>
    <w:p w14:paraId="3FC5D771" w14:textId="77777777" w:rsidR="000E1F08" w:rsidRPr="000E1F08" w:rsidRDefault="000E1F08" w:rsidP="0018186F">
      <w:pPr>
        <w:numPr>
          <w:ilvl w:val="0"/>
          <w:numId w:val="37"/>
        </w:numPr>
        <w:spacing w:after="200" w:line="276" w:lineRule="auto"/>
        <w:ind w:left="851" w:right="187"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The third noise complaint was received in December 2020, whereby the City's Environmental Health Team contacted Kidz Galore requesting they undertake further noise mitigation strategies to address the noise concerns. To further ascertain the level of noise from the childcare, a noise assessment from the complainant’s property was required in accordance with </w:t>
      </w:r>
      <w:r w:rsidRPr="000E1F08">
        <w:rPr>
          <w:rFonts w:ascii="Arial" w:eastAsiaTheme="minorHAnsi" w:hAnsi="Arial" w:cs="Arial"/>
          <w:i/>
          <w:iCs/>
          <w:szCs w:val="24"/>
          <w:lang w:val="en-US"/>
        </w:rPr>
        <w:t>Environmental Protection (Noise) Regulations 1997</w:t>
      </w:r>
      <w:r w:rsidRPr="000E1F08">
        <w:rPr>
          <w:rFonts w:ascii="Arial" w:eastAsiaTheme="minorHAnsi" w:hAnsi="Arial" w:cs="Arial"/>
          <w:szCs w:val="24"/>
          <w:lang w:val="en-US"/>
        </w:rPr>
        <w:t xml:space="preserve"> (the Regulations). The purpose of a noise assessment is to determine the ‘true’ noise as per the assigned levels in the Regulations. Any measurements would be done without Kidz Galore being notified to ensure an accurate reflection of the childcare noise activities. At the time, arrangements for a noise assessment did not occur in response to COVID-19 lockdown and restrictions, weather, and the complainant’s unavailability.</w:t>
      </w:r>
    </w:p>
    <w:p w14:paraId="23E6DCEC" w14:textId="77777777" w:rsidR="000E1F08" w:rsidRPr="000E1F08" w:rsidRDefault="000E1F08" w:rsidP="00BC112D">
      <w:pPr>
        <w:ind w:left="567" w:right="187"/>
        <w:contextualSpacing/>
        <w:jc w:val="both"/>
        <w:rPr>
          <w:rFonts w:ascii="Arial" w:eastAsiaTheme="minorHAnsi" w:hAnsi="Arial" w:cs="Arial"/>
          <w:szCs w:val="24"/>
          <w:lang w:val="en-US"/>
        </w:rPr>
      </w:pPr>
    </w:p>
    <w:p w14:paraId="6AB61F86" w14:textId="77777777" w:rsidR="000E1F08" w:rsidRPr="000E1F08" w:rsidRDefault="000E1F08" w:rsidP="00BC112D">
      <w:pPr>
        <w:ind w:left="851" w:right="187"/>
        <w:contextualSpacing/>
        <w:jc w:val="both"/>
        <w:rPr>
          <w:rFonts w:ascii="Arial" w:eastAsiaTheme="minorHAnsi" w:hAnsi="Arial" w:cs="Arial"/>
          <w:szCs w:val="24"/>
          <w:lang w:val="en-US"/>
        </w:rPr>
      </w:pPr>
      <w:r w:rsidRPr="000E1F08">
        <w:rPr>
          <w:rFonts w:ascii="Arial" w:eastAsiaTheme="minorHAnsi" w:hAnsi="Arial" w:cs="Arial"/>
          <w:szCs w:val="24"/>
          <w:lang w:val="en-US"/>
        </w:rPr>
        <w:t>Further correspondence regarding noise from Kidz Galore was received in June 2021. A noise assessment was still required to proceed with enforcement action under the Regulations however, the City was unable to progress this with the complainant. The complainant was advised to contact the City to organise an appropriate time for a noise assessment.</w:t>
      </w:r>
    </w:p>
    <w:p w14:paraId="67E4570E" w14:textId="77777777" w:rsidR="000E1F08" w:rsidRPr="000E1F08" w:rsidRDefault="000E1F08" w:rsidP="00BC112D">
      <w:pPr>
        <w:ind w:left="567" w:right="187"/>
        <w:contextualSpacing/>
        <w:jc w:val="both"/>
        <w:rPr>
          <w:rFonts w:ascii="Arial" w:eastAsiaTheme="minorHAnsi" w:hAnsi="Arial" w:cs="Arial"/>
          <w:szCs w:val="24"/>
          <w:lang w:val="en-US"/>
        </w:rPr>
      </w:pPr>
    </w:p>
    <w:p w14:paraId="3DECAC32" w14:textId="77777777" w:rsidR="000E1F08" w:rsidRPr="000E1F08" w:rsidRDefault="000E1F08" w:rsidP="00BC112D">
      <w:pPr>
        <w:ind w:left="851" w:right="187"/>
        <w:contextualSpacing/>
        <w:jc w:val="both"/>
        <w:rPr>
          <w:rFonts w:ascii="Arial" w:eastAsiaTheme="minorHAnsi" w:hAnsi="Arial" w:cs="Arial"/>
          <w:szCs w:val="24"/>
          <w:lang w:val="en-US"/>
        </w:rPr>
      </w:pPr>
      <w:r w:rsidRPr="000E1F08">
        <w:rPr>
          <w:rFonts w:ascii="Arial" w:eastAsiaTheme="minorHAnsi" w:hAnsi="Arial" w:cs="Arial"/>
          <w:szCs w:val="24"/>
          <w:lang w:val="en-US"/>
        </w:rPr>
        <w:t xml:space="preserve">As the City received no further correspondences regarding noise issues at Kidz Galore and because the Environmental Health Team have been unable to complete a noise assessment from the complainant’s property, the case was closed pending further information or complaint. </w:t>
      </w:r>
    </w:p>
    <w:p w14:paraId="3B96DA86" w14:textId="77777777" w:rsidR="000E1F08" w:rsidRPr="000E1F08" w:rsidRDefault="000E1F08" w:rsidP="00BC112D">
      <w:pPr>
        <w:ind w:left="567" w:right="187"/>
        <w:contextualSpacing/>
        <w:jc w:val="both"/>
        <w:rPr>
          <w:rFonts w:ascii="Arial" w:eastAsiaTheme="minorHAnsi" w:hAnsi="Arial" w:cs="Arial"/>
          <w:szCs w:val="24"/>
          <w:lang w:val="en-US"/>
        </w:rPr>
      </w:pPr>
    </w:p>
    <w:p w14:paraId="254A10C9" w14:textId="77777777" w:rsidR="000E1F08" w:rsidRPr="000E1F08" w:rsidRDefault="000E1F08" w:rsidP="0018186F">
      <w:pPr>
        <w:numPr>
          <w:ilvl w:val="0"/>
          <w:numId w:val="37"/>
        </w:numPr>
        <w:spacing w:after="200" w:line="276" w:lineRule="auto"/>
        <w:ind w:left="851" w:right="187" w:hanging="567"/>
        <w:contextualSpacing/>
        <w:jc w:val="both"/>
        <w:rPr>
          <w:rFonts w:ascii="Arial" w:eastAsiaTheme="minorHAnsi" w:hAnsi="Arial" w:cs="Arial"/>
          <w:szCs w:val="24"/>
          <w:lang w:val="en-US"/>
        </w:rPr>
      </w:pPr>
      <w:r w:rsidRPr="000E1F08">
        <w:rPr>
          <w:rFonts w:ascii="Arial" w:eastAsiaTheme="minorHAnsi" w:hAnsi="Arial" w:cs="Arial"/>
          <w:szCs w:val="24"/>
          <w:lang w:val="en-US"/>
        </w:rPr>
        <w:t>The fourth complaint was received by the City on 16 February 2022 whereby the City's Environmental Health Team again contacted Kidz Galore reminding them of their obligations under the Regulations. Officers have also responded to the complainant advising the City had contacted Kidz Galore to remind them of their obligations and have provided contact details should a noise assessment from the complainant’s property be required. At the time of writing this report, no further correspondence had been received from the complainant.</w:t>
      </w:r>
    </w:p>
    <w:p w14:paraId="2572BB26" w14:textId="77777777" w:rsidR="000E1F08" w:rsidRPr="000E1F08" w:rsidRDefault="000E1F08" w:rsidP="00BC112D">
      <w:pPr>
        <w:ind w:left="-567" w:right="187"/>
        <w:jc w:val="both"/>
        <w:rPr>
          <w:rFonts w:ascii="Arial" w:eastAsiaTheme="minorHAnsi" w:hAnsi="Arial" w:cs="Arial"/>
          <w:szCs w:val="32"/>
          <w:lang w:val="en-US"/>
        </w:rPr>
      </w:pPr>
    </w:p>
    <w:p w14:paraId="3D826943" w14:textId="77777777" w:rsidR="000E1F08" w:rsidRPr="00201E31" w:rsidRDefault="000E1F08" w:rsidP="00BC112D">
      <w:pPr>
        <w:ind w:left="-284" w:right="187"/>
        <w:jc w:val="both"/>
        <w:rPr>
          <w:rFonts w:ascii="Arial" w:eastAsiaTheme="minorHAnsi" w:hAnsi="Arial" w:cs="Arial"/>
          <w:b/>
          <w:bCs/>
          <w:szCs w:val="32"/>
          <w:lang w:val="en-US"/>
        </w:rPr>
      </w:pPr>
      <w:r w:rsidRPr="00201E31">
        <w:rPr>
          <w:rFonts w:ascii="Arial" w:eastAsiaTheme="minorHAnsi" w:hAnsi="Arial" w:cs="Arial"/>
          <w:b/>
          <w:bCs/>
          <w:szCs w:val="32"/>
          <w:lang w:val="en-US"/>
        </w:rPr>
        <w:t>Proposal</w:t>
      </w:r>
    </w:p>
    <w:p w14:paraId="4F0CFB9E"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On 8 October 2021, Kidz Galore submitted a proposal to the City requesting a new lease (see confidential attachment 1). </w:t>
      </w:r>
    </w:p>
    <w:p w14:paraId="401DB2CB" w14:textId="77777777" w:rsidR="000E1F08" w:rsidRPr="000E1F08" w:rsidRDefault="000E1F08" w:rsidP="00BC112D">
      <w:pPr>
        <w:ind w:left="-284" w:right="187"/>
        <w:jc w:val="both"/>
        <w:rPr>
          <w:rFonts w:ascii="Arial" w:eastAsiaTheme="minorHAnsi" w:hAnsi="Arial" w:cs="Arial"/>
          <w:szCs w:val="32"/>
          <w:lang w:val="en-US"/>
        </w:rPr>
      </w:pPr>
    </w:p>
    <w:p w14:paraId="4E60D9C8"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Elected members will note on page 2 of the confidential document that the requested new lease agreement is for the same terms and conditions as per the current arrangement.</w:t>
      </w:r>
    </w:p>
    <w:p w14:paraId="748FA4CC" w14:textId="77777777" w:rsidR="000E1F08" w:rsidRPr="000E1F08" w:rsidRDefault="000E1F08" w:rsidP="00BC112D">
      <w:pPr>
        <w:ind w:left="-284" w:right="187"/>
        <w:jc w:val="both"/>
        <w:rPr>
          <w:rFonts w:ascii="Arial" w:eastAsiaTheme="minorHAnsi" w:hAnsi="Arial" w:cs="Arial"/>
          <w:szCs w:val="32"/>
          <w:lang w:val="en-US"/>
        </w:rPr>
      </w:pPr>
    </w:p>
    <w:p w14:paraId="45B20977"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Confidential Attachment 2 - Lease (Acoustic) Management Plan, has also been provided by Kidz Galore and it has been proposed that this would form part of a new lease with </w:t>
      </w:r>
      <w:r w:rsidRPr="000E1F08">
        <w:rPr>
          <w:rFonts w:ascii="Arial" w:eastAsiaTheme="minorHAnsi" w:hAnsi="Arial" w:cs="Arial"/>
          <w:szCs w:val="32"/>
          <w:lang w:val="en-US"/>
        </w:rPr>
        <w:lastRenderedPageBreak/>
        <w:t>Kidz Galore. This management plan is essentially an acoustic management plan intended to mitigate with confidence, any potential noise complaints.</w:t>
      </w:r>
    </w:p>
    <w:p w14:paraId="5A21EEAC" w14:textId="77777777" w:rsidR="000E1F08" w:rsidRDefault="000E1F08" w:rsidP="00BC112D">
      <w:pPr>
        <w:ind w:left="-284" w:right="187"/>
        <w:jc w:val="both"/>
        <w:rPr>
          <w:rFonts w:ascii="Arial" w:eastAsiaTheme="minorHAnsi" w:hAnsi="Arial" w:cs="Arial"/>
          <w:szCs w:val="32"/>
          <w:lang w:val="en-US"/>
        </w:rPr>
      </w:pPr>
    </w:p>
    <w:p w14:paraId="62CE3185" w14:textId="77777777" w:rsidR="000E1F08" w:rsidRPr="000E1F08" w:rsidRDefault="000E1F08" w:rsidP="00BC112D">
      <w:pPr>
        <w:ind w:left="-284" w:right="187"/>
        <w:jc w:val="both"/>
        <w:rPr>
          <w:rFonts w:ascii="Arial" w:eastAsiaTheme="minorHAnsi" w:hAnsi="Arial" w:cs="Arial"/>
          <w:b/>
          <w:bCs/>
          <w:szCs w:val="32"/>
          <w:lang w:val="en-US"/>
        </w:rPr>
      </w:pPr>
      <w:r w:rsidRPr="000E1F08">
        <w:rPr>
          <w:rFonts w:ascii="Arial" w:eastAsiaTheme="minorHAnsi" w:hAnsi="Arial" w:cs="Arial"/>
          <w:b/>
          <w:bCs/>
          <w:szCs w:val="32"/>
          <w:lang w:val="en-US"/>
        </w:rPr>
        <w:t xml:space="preserve">Negotiation of Key Terms and Special Conditions </w:t>
      </w:r>
    </w:p>
    <w:p w14:paraId="1B4EB0E2" w14:textId="77777777" w:rsidR="000E1F08" w:rsidRPr="000E1F08" w:rsidRDefault="000E1F08" w:rsidP="00BC112D">
      <w:pPr>
        <w:ind w:left="-284" w:right="187"/>
        <w:jc w:val="both"/>
        <w:rPr>
          <w:rFonts w:ascii="Arial" w:eastAsiaTheme="minorHAnsi" w:hAnsi="Arial" w:cs="Arial"/>
          <w:szCs w:val="32"/>
          <w:lang w:val="en-US"/>
        </w:rPr>
      </w:pPr>
    </w:p>
    <w:p w14:paraId="34E4815B"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Following receipt of the Kidz Galore Proposal, the City considered the request and noted all details surrounding the Site including the return on investment the arrangement is currently realising, the performance of the tenant under the lease, and also the alleged noise complaints.</w:t>
      </w:r>
    </w:p>
    <w:p w14:paraId="3D433CD3" w14:textId="77777777" w:rsidR="000E1F08" w:rsidRPr="000E1F08" w:rsidRDefault="000E1F08" w:rsidP="00BC112D">
      <w:pPr>
        <w:ind w:left="-567" w:right="187"/>
        <w:jc w:val="both"/>
        <w:rPr>
          <w:rFonts w:ascii="Arial" w:eastAsiaTheme="minorHAnsi" w:hAnsi="Arial" w:cs="Arial"/>
          <w:szCs w:val="32"/>
          <w:lang w:val="en-US"/>
        </w:rPr>
      </w:pPr>
    </w:p>
    <w:p w14:paraId="57815067"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Over the last few months, officers worked with Kidz Galore to negotiate a new lease for the elected members’ consideration.</w:t>
      </w:r>
    </w:p>
    <w:p w14:paraId="16F672E3" w14:textId="77777777" w:rsidR="000E1F08" w:rsidRPr="000E1F08" w:rsidRDefault="000E1F08" w:rsidP="00BC112D">
      <w:pPr>
        <w:ind w:left="-284" w:right="187"/>
        <w:jc w:val="both"/>
        <w:rPr>
          <w:rFonts w:ascii="Arial" w:eastAsiaTheme="minorHAnsi" w:hAnsi="Arial" w:cs="Arial"/>
          <w:szCs w:val="32"/>
          <w:lang w:val="en-US"/>
        </w:rPr>
      </w:pPr>
    </w:p>
    <w:p w14:paraId="07A21E6C"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For reference to the current arrangement, Officers have included those Key Terms for comparison. Elected Members will note the inclusion of as 12-month sale or redevelopment clause. This clause is the same as what has been endorsed by elected members for inclusion within the City’s lease to Floreat Community Pre-Kindy. The inclusion of the clause within the Key Terms provides the City with flexibility should it choose to make any significant changes to the site in the future whilst also provides Kidz Galore with a greater sense of security. Kidz Galore have agreed to the insertion of this clause on the proviso the City cannot trigger the clause until the end of year 5 of the lease.</w:t>
      </w:r>
    </w:p>
    <w:p w14:paraId="7175D24C" w14:textId="77777777" w:rsidR="000E1F08" w:rsidRPr="000E1F08" w:rsidRDefault="000E1F08" w:rsidP="00BC112D">
      <w:pPr>
        <w:ind w:left="-284" w:right="187"/>
        <w:jc w:val="both"/>
        <w:rPr>
          <w:rFonts w:ascii="Arial" w:eastAsiaTheme="minorHAnsi" w:hAnsi="Arial" w:cs="Arial"/>
          <w:szCs w:val="32"/>
          <w:lang w:val="en-US"/>
        </w:rPr>
      </w:pPr>
    </w:p>
    <w:p w14:paraId="5011AF3C"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Given the City does not have an endorsed Land Investment Strategy the request by Kidz Galore is considered reasonable.</w:t>
      </w:r>
    </w:p>
    <w:p w14:paraId="517C73ED" w14:textId="77777777" w:rsidR="000E1F08" w:rsidRPr="000E1F08" w:rsidRDefault="000E1F08" w:rsidP="00BC112D">
      <w:pPr>
        <w:ind w:left="-284" w:right="187"/>
        <w:jc w:val="both"/>
        <w:rPr>
          <w:rFonts w:ascii="Arial" w:eastAsiaTheme="minorHAnsi" w:hAnsi="Arial" w:cs="Arial"/>
          <w:szCs w:val="32"/>
          <w:lang w:val="en-US"/>
        </w:rPr>
      </w:pPr>
    </w:p>
    <w:p w14:paraId="2E7830DA"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Following the February 2022 noise complaint (ongoing), amended Key Terms were sent to Kidz Galore with the amendment being the formal inclusion of the Lease (Acoustic) Management Plan as an Annexure to the proposed lease. The amended Key Terms were agreed to by Kidz Galore on 17 March 2022.</w:t>
      </w:r>
    </w:p>
    <w:p w14:paraId="53F6E84C" w14:textId="77777777" w:rsidR="000E1F08" w:rsidRDefault="000E1F08" w:rsidP="00BC112D">
      <w:pPr>
        <w:ind w:left="-284" w:right="187"/>
        <w:jc w:val="both"/>
        <w:rPr>
          <w:rFonts w:ascii="Arial" w:eastAsiaTheme="minorHAnsi" w:hAnsi="Arial" w:cs="Arial"/>
          <w:szCs w:val="32"/>
          <w:lang w:val="en-US"/>
        </w:rPr>
      </w:pPr>
    </w:p>
    <w:p w14:paraId="423A81ED" w14:textId="77777777" w:rsidR="000E1F08" w:rsidRPr="000E1F08" w:rsidRDefault="000E1F08" w:rsidP="00BC112D">
      <w:pPr>
        <w:ind w:left="-284" w:right="187"/>
        <w:jc w:val="center"/>
        <w:rPr>
          <w:rFonts w:ascii="Arial" w:eastAsiaTheme="minorHAnsi" w:hAnsi="Arial" w:cs="Arial"/>
          <w:szCs w:val="32"/>
          <w:lang w:val="en-US"/>
        </w:rPr>
      </w:pPr>
      <w:r w:rsidRPr="000E1F08">
        <w:rPr>
          <w:rFonts w:asciiTheme="minorHAnsi" w:eastAsiaTheme="minorHAnsi" w:hAnsiTheme="minorHAnsi" w:cstheme="minorBidi"/>
          <w:noProof/>
          <w:sz w:val="22"/>
          <w:szCs w:val="22"/>
          <w:lang w:val="en-GB"/>
        </w:rPr>
        <w:lastRenderedPageBreak/>
        <w:drawing>
          <wp:inline distT="0" distB="0" distL="0" distR="0" wp14:anchorId="79381F60" wp14:editId="79189238">
            <wp:extent cx="5608596" cy="7401428"/>
            <wp:effectExtent l="0" t="0" r="0" b="9525"/>
            <wp:docPr id="8" name="Picture 8" descr="P14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404#yIS1"/>
                    <pic:cNvPicPr/>
                  </pic:nvPicPr>
                  <pic:blipFill>
                    <a:blip r:embed="rId31"/>
                    <a:stretch>
                      <a:fillRect/>
                    </a:stretch>
                  </pic:blipFill>
                  <pic:spPr>
                    <a:xfrm>
                      <a:off x="0" y="0"/>
                      <a:ext cx="5618630" cy="7414670"/>
                    </a:xfrm>
                    <a:prstGeom prst="rect">
                      <a:avLst/>
                    </a:prstGeom>
                  </pic:spPr>
                </pic:pic>
              </a:graphicData>
            </a:graphic>
          </wp:inline>
        </w:drawing>
      </w:r>
    </w:p>
    <w:p w14:paraId="59974487" w14:textId="77777777" w:rsidR="000E1F08" w:rsidRPr="000E1F08" w:rsidRDefault="000E1F08" w:rsidP="00BC112D">
      <w:pPr>
        <w:ind w:left="-567" w:right="187"/>
        <w:jc w:val="center"/>
        <w:rPr>
          <w:rFonts w:ascii="Arial" w:eastAsiaTheme="minorHAnsi" w:hAnsi="Arial" w:cs="Arial"/>
          <w:szCs w:val="32"/>
          <w:lang w:val="en-US"/>
        </w:rPr>
      </w:pPr>
      <w:r w:rsidRPr="000E1F08">
        <w:rPr>
          <w:rFonts w:ascii="Arial" w:eastAsiaTheme="minorHAnsi" w:hAnsi="Arial" w:cs="Arial"/>
          <w:noProof/>
          <w:szCs w:val="32"/>
          <w:lang w:val="en-US"/>
        </w:rPr>
        <w:lastRenderedPageBreak/>
        <w:drawing>
          <wp:inline distT="0" distB="0" distL="0" distR="0" wp14:anchorId="3EAE615C" wp14:editId="42D9D95E">
            <wp:extent cx="4981575" cy="4886325"/>
            <wp:effectExtent l="0" t="0" r="9525" b="9525"/>
            <wp:docPr id="9" name="Picture 9" descr="P14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405#yIS1"/>
                    <pic:cNvPicPr/>
                  </pic:nvPicPr>
                  <pic:blipFill>
                    <a:blip r:embed="rId32"/>
                    <a:stretch>
                      <a:fillRect/>
                    </a:stretch>
                  </pic:blipFill>
                  <pic:spPr>
                    <a:xfrm>
                      <a:off x="0" y="0"/>
                      <a:ext cx="4981575" cy="4886325"/>
                    </a:xfrm>
                    <a:prstGeom prst="rect">
                      <a:avLst/>
                    </a:prstGeom>
                  </pic:spPr>
                </pic:pic>
              </a:graphicData>
            </a:graphic>
          </wp:inline>
        </w:drawing>
      </w:r>
    </w:p>
    <w:p w14:paraId="1B2CCA4F" w14:textId="77777777" w:rsidR="000E1F08" w:rsidRPr="000E1F08" w:rsidRDefault="000E1F08" w:rsidP="00BC112D">
      <w:pPr>
        <w:ind w:left="-567" w:right="187"/>
        <w:jc w:val="both"/>
        <w:rPr>
          <w:rFonts w:ascii="Arial" w:eastAsiaTheme="minorHAnsi" w:hAnsi="Arial" w:cs="Arial"/>
          <w:szCs w:val="32"/>
          <w:lang w:val="en-US"/>
        </w:rPr>
      </w:pPr>
    </w:p>
    <w:p w14:paraId="2059F552" w14:textId="77777777" w:rsidR="000E1F08" w:rsidRPr="000E1F08" w:rsidRDefault="000E1F08" w:rsidP="00BC112D">
      <w:pPr>
        <w:ind w:left="-284" w:right="187"/>
        <w:jc w:val="both"/>
        <w:rPr>
          <w:rFonts w:ascii="Arial" w:eastAsiaTheme="minorHAnsi" w:hAnsi="Arial" w:cs="Arial"/>
          <w:b/>
          <w:bCs/>
          <w:szCs w:val="32"/>
          <w:lang w:val="en-US"/>
        </w:rPr>
      </w:pPr>
      <w:r w:rsidRPr="000E1F08">
        <w:rPr>
          <w:rFonts w:ascii="Arial" w:eastAsiaTheme="minorHAnsi" w:hAnsi="Arial" w:cs="Arial"/>
          <w:b/>
          <w:bCs/>
          <w:szCs w:val="32"/>
          <w:lang w:val="en-US"/>
        </w:rPr>
        <w:t>Land Investment Strategy</w:t>
      </w:r>
    </w:p>
    <w:p w14:paraId="3624FC3E" w14:textId="77777777" w:rsidR="000E1F08" w:rsidRPr="000E1F08" w:rsidRDefault="000E1F08" w:rsidP="00BC112D">
      <w:pPr>
        <w:ind w:left="-284" w:right="187"/>
        <w:jc w:val="both"/>
        <w:rPr>
          <w:rFonts w:ascii="Arial" w:eastAsiaTheme="minorHAnsi" w:hAnsi="Arial" w:cs="Arial"/>
          <w:szCs w:val="32"/>
          <w:lang w:val="en-US"/>
        </w:rPr>
      </w:pPr>
    </w:p>
    <w:p w14:paraId="43EDABDE"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As noted earlier within this report, the City does not have an endorsed strategic approach towards land investment. Officers are currently working on this strategy and anticipate it will be ready for consideration later in 2022. </w:t>
      </w:r>
    </w:p>
    <w:p w14:paraId="0FE73938" w14:textId="77777777" w:rsidR="000E1F08" w:rsidRPr="000E1F08" w:rsidRDefault="000E1F08" w:rsidP="00BC112D">
      <w:pPr>
        <w:ind w:left="-284" w:right="187"/>
        <w:jc w:val="both"/>
        <w:rPr>
          <w:rFonts w:ascii="Arial" w:eastAsiaTheme="minorHAnsi" w:hAnsi="Arial" w:cs="Arial"/>
          <w:szCs w:val="32"/>
          <w:lang w:val="en-US"/>
        </w:rPr>
      </w:pPr>
    </w:p>
    <w:p w14:paraId="348ADD74" w14:textId="77777777" w:rsidR="000E1F08" w:rsidRPr="000E1F08" w:rsidRDefault="000E1F08" w:rsidP="00BC112D">
      <w:pPr>
        <w:ind w:left="-284" w:right="187"/>
        <w:jc w:val="both"/>
        <w:rPr>
          <w:rFonts w:ascii="Arial" w:eastAsiaTheme="minorHAnsi" w:hAnsi="Arial" w:cs="Arial"/>
          <w:szCs w:val="32"/>
          <w:lang w:val="en-US"/>
        </w:rPr>
      </w:pPr>
    </w:p>
    <w:p w14:paraId="4E5E8940"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Consultation</w:t>
      </w:r>
    </w:p>
    <w:p w14:paraId="1BC43B7D" w14:textId="77777777" w:rsidR="000E1F08" w:rsidRPr="000E1F08" w:rsidRDefault="000E1F08" w:rsidP="00BC112D">
      <w:pPr>
        <w:ind w:left="-284" w:right="187"/>
        <w:jc w:val="both"/>
        <w:rPr>
          <w:rFonts w:ascii="Arial" w:eastAsiaTheme="minorHAnsi" w:hAnsi="Arial" w:cs="Arial"/>
          <w:b/>
          <w:szCs w:val="32"/>
          <w:lang w:val="en-US"/>
        </w:rPr>
      </w:pPr>
    </w:p>
    <w:p w14:paraId="522AD8B7" w14:textId="5F105551"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Since the deferment of this matter in February 2022 and following the recent noise complaint lodged, the City’s Chief Executive Officer </w:t>
      </w:r>
      <w:r w:rsidR="00036C07">
        <w:rPr>
          <w:rFonts w:ascii="Arial" w:eastAsiaTheme="minorHAnsi" w:hAnsi="Arial" w:cs="Arial"/>
          <w:szCs w:val="32"/>
          <w:lang w:val="en-US"/>
        </w:rPr>
        <w:t>and two Councillors</w:t>
      </w:r>
      <w:r w:rsidRPr="000E1F08">
        <w:rPr>
          <w:rFonts w:ascii="Arial" w:eastAsiaTheme="minorHAnsi" w:hAnsi="Arial" w:cs="Arial"/>
          <w:szCs w:val="32"/>
          <w:lang w:val="en-US"/>
        </w:rPr>
        <w:t xml:space="preserve"> met with the complainant to discuss the concerns with the proposed lease.</w:t>
      </w:r>
    </w:p>
    <w:p w14:paraId="50C8C80F" w14:textId="77777777" w:rsidR="000E1F08" w:rsidRPr="000E1F08" w:rsidRDefault="000E1F08" w:rsidP="00BC112D">
      <w:pPr>
        <w:ind w:left="-284" w:right="187"/>
        <w:jc w:val="both"/>
        <w:rPr>
          <w:rFonts w:ascii="Arial" w:eastAsiaTheme="minorHAnsi" w:hAnsi="Arial" w:cs="Arial"/>
          <w:szCs w:val="32"/>
          <w:lang w:val="en-US"/>
        </w:rPr>
      </w:pPr>
    </w:p>
    <w:p w14:paraId="41AFD0A6" w14:textId="55762317" w:rsidR="000E1F08" w:rsidRPr="000E1F08" w:rsidRDefault="000E1F08" w:rsidP="00BC112D">
      <w:pPr>
        <w:ind w:left="-284" w:right="187"/>
        <w:jc w:val="both"/>
        <w:rPr>
          <w:rFonts w:ascii="Arial" w:eastAsiaTheme="minorHAnsi" w:hAnsi="Arial" w:cs="Arial"/>
          <w:szCs w:val="24"/>
          <w:lang w:val="en-GB"/>
        </w:rPr>
      </w:pPr>
      <w:r w:rsidRPr="00407B91">
        <w:rPr>
          <w:rFonts w:ascii="Arial" w:eastAsiaTheme="minorHAnsi" w:hAnsi="Arial" w:cs="Arial"/>
          <w:szCs w:val="32"/>
          <w:lang w:val="en-US"/>
        </w:rPr>
        <w:t xml:space="preserve">In summary, the complainant advised they have </w:t>
      </w:r>
      <w:r w:rsidR="00ED2707">
        <w:rPr>
          <w:rFonts w:ascii="Arial" w:eastAsiaTheme="minorHAnsi" w:hAnsi="Arial" w:cs="Arial"/>
          <w:szCs w:val="32"/>
          <w:lang w:val="en-US"/>
        </w:rPr>
        <w:t xml:space="preserve">significant </w:t>
      </w:r>
      <w:r w:rsidRPr="00407B91">
        <w:rPr>
          <w:rFonts w:ascii="Arial" w:eastAsiaTheme="minorHAnsi" w:hAnsi="Arial" w:cs="Arial"/>
          <w:szCs w:val="32"/>
          <w:lang w:val="en-US"/>
        </w:rPr>
        <w:t xml:space="preserve">concerns regarding noise.  While their preference would be for the service to be relocated, </w:t>
      </w:r>
      <w:r w:rsidR="0078408F">
        <w:rPr>
          <w:rFonts w:ascii="Arial" w:eastAsiaTheme="minorHAnsi" w:hAnsi="Arial" w:cs="Arial"/>
          <w:szCs w:val="32"/>
          <w:lang w:val="en-US"/>
        </w:rPr>
        <w:t xml:space="preserve">as a minimum </w:t>
      </w:r>
      <w:r w:rsidR="002543AC">
        <w:rPr>
          <w:rFonts w:ascii="Arial" w:eastAsiaTheme="minorHAnsi" w:hAnsi="Arial" w:cs="Arial"/>
          <w:szCs w:val="32"/>
          <w:lang w:val="en-US"/>
        </w:rPr>
        <w:t xml:space="preserve">and if the disposal </w:t>
      </w:r>
      <w:r w:rsidR="00B21E25">
        <w:rPr>
          <w:rFonts w:ascii="Arial" w:eastAsiaTheme="minorHAnsi" w:hAnsi="Arial" w:cs="Arial"/>
          <w:szCs w:val="32"/>
          <w:lang w:val="en-US"/>
        </w:rPr>
        <w:t xml:space="preserve">was approved by Council </w:t>
      </w:r>
      <w:r w:rsidRPr="00407B91">
        <w:rPr>
          <w:rFonts w:ascii="Arial" w:eastAsiaTheme="minorHAnsi" w:hAnsi="Arial" w:cs="Arial"/>
          <w:szCs w:val="32"/>
          <w:lang w:val="en-US"/>
        </w:rPr>
        <w:t xml:space="preserve">they would </w:t>
      </w:r>
      <w:r w:rsidR="00B21E25">
        <w:rPr>
          <w:rFonts w:ascii="Arial" w:eastAsiaTheme="minorHAnsi" w:hAnsi="Arial" w:cs="Arial"/>
          <w:szCs w:val="32"/>
          <w:lang w:val="en-US"/>
        </w:rPr>
        <w:t>expect</w:t>
      </w:r>
      <w:r w:rsidRPr="00407B91">
        <w:rPr>
          <w:rFonts w:ascii="Arial" w:eastAsiaTheme="minorHAnsi" w:hAnsi="Arial" w:cs="Arial"/>
          <w:szCs w:val="32"/>
          <w:lang w:val="en-US"/>
        </w:rPr>
        <w:t xml:space="preserve"> a </w:t>
      </w:r>
      <w:r w:rsidRPr="00407B91">
        <w:rPr>
          <w:rFonts w:ascii="Arial" w:eastAsiaTheme="minorHAnsi" w:hAnsi="Arial" w:cs="Arial"/>
          <w:szCs w:val="24"/>
          <w:lang w:val="en-GB"/>
        </w:rPr>
        <w:t xml:space="preserve">noise management plan </w:t>
      </w:r>
      <w:r w:rsidR="00B21E25">
        <w:rPr>
          <w:rFonts w:ascii="Arial" w:eastAsiaTheme="minorHAnsi" w:hAnsi="Arial" w:cs="Arial"/>
          <w:szCs w:val="24"/>
          <w:lang w:val="en-GB"/>
        </w:rPr>
        <w:t>or similar</w:t>
      </w:r>
      <w:r w:rsidRPr="00407B91">
        <w:rPr>
          <w:rFonts w:ascii="Arial" w:eastAsiaTheme="minorHAnsi" w:hAnsi="Arial" w:cs="Arial"/>
          <w:szCs w:val="24"/>
          <w:lang w:val="en-GB"/>
        </w:rPr>
        <w:t xml:space="preserve"> with </w:t>
      </w:r>
      <w:r w:rsidR="00B21E25">
        <w:rPr>
          <w:rFonts w:ascii="Arial" w:eastAsiaTheme="minorHAnsi" w:hAnsi="Arial" w:cs="Arial"/>
          <w:szCs w:val="24"/>
          <w:lang w:val="en-GB"/>
        </w:rPr>
        <w:t>additional</w:t>
      </w:r>
      <w:r w:rsidRPr="00407B91">
        <w:rPr>
          <w:rFonts w:ascii="Arial" w:eastAsiaTheme="minorHAnsi" w:hAnsi="Arial" w:cs="Arial"/>
          <w:szCs w:val="24"/>
          <w:lang w:val="en-GB"/>
        </w:rPr>
        <w:t xml:space="preserve"> measures such as triple glazing to their bedroom window.</w:t>
      </w:r>
    </w:p>
    <w:p w14:paraId="10E44B0C" w14:textId="3D67C0D5" w:rsidR="000E1F08" w:rsidRDefault="000E1F08" w:rsidP="00BC112D">
      <w:pPr>
        <w:ind w:left="-284" w:right="187"/>
        <w:jc w:val="both"/>
        <w:rPr>
          <w:rFonts w:ascii="Arial" w:eastAsiaTheme="minorHAnsi" w:hAnsi="Arial" w:cs="Arial"/>
          <w:szCs w:val="24"/>
          <w:lang w:val="en-GB"/>
        </w:rPr>
      </w:pPr>
    </w:p>
    <w:p w14:paraId="505D8D76" w14:textId="3008B8CB" w:rsidR="009336C6" w:rsidRDefault="009336C6" w:rsidP="00BC112D">
      <w:pPr>
        <w:ind w:left="-284" w:right="187"/>
        <w:jc w:val="both"/>
        <w:rPr>
          <w:rFonts w:ascii="Arial" w:eastAsiaTheme="minorHAnsi" w:hAnsi="Arial" w:cs="Arial"/>
          <w:szCs w:val="24"/>
          <w:lang w:val="en-GB"/>
        </w:rPr>
      </w:pPr>
    </w:p>
    <w:p w14:paraId="59A5FDD0" w14:textId="77777777" w:rsidR="009336C6" w:rsidRPr="000E1F08" w:rsidRDefault="009336C6" w:rsidP="00BC112D">
      <w:pPr>
        <w:ind w:left="-284" w:right="187"/>
        <w:jc w:val="both"/>
        <w:rPr>
          <w:rFonts w:ascii="Arial" w:eastAsiaTheme="minorHAnsi" w:hAnsi="Arial" w:cs="Arial"/>
          <w:szCs w:val="24"/>
          <w:lang w:val="en-GB"/>
        </w:rPr>
      </w:pPr>
    </w:p>
    <w:p w14:paraId="211FBD90" w14:textId="77777777" w:rsidR="000E1F08" w:rsidRPr="000E1F08" w:rsidRDefault="000E1F08" w:rsidP="00BC112D">
      <w:pPr>
        <w:ind w:left="-284" w:right="187"/>
        <w:jc w:val="both"/>
        <w:rPr>
          <w:rFonts w:ascii="Arial" w:eastAsiaTheme="minorHAnsi" w:hAnsi="Arial" w:cs="Arial"/>
          <w:szCs w:val="24"/>
          <w:lang w:val="en-GB"/>
        </w:rPr>
      </w:pPr>
      <w:r w:rsidRPr="000E1F08">
        <w:rPr>
          <w:rFonts w:ascii="Arial" w:eastAsiaTheme="minorHAnsi" w:hAnsi="Arial" w:cs="Arial"/>
          <w:szCs w:val="24"/>
          <w:lang w:val="en-GB"/>
        </w:rPr>
        <w:lastRenderedPageBreak/>
        <w:t>Given the above, options for Council’s consideration are listed below.</w:t>
      </w:r>
    </w:p>
    <w:p w14:paraId="59B80B9C" w14:textId="77777777" w:rsidR="000E1F08" w:rsidRPr="000E1F08" w:rsidRDefault="000E1F08" w:rsidP="00BC112D">
      <w:pPr>
        <w:ind w:left="-567" w:right="187"/>
        <w:jc w:val="both"/>
        <w:rPr>
          <w:rFonts w:ascii="Arial" w:eastAsiaTheme="minorHAnsi" w:hAnsi="Arial" w:cs="Arial"/>
          <w:szCs w:val="24"/>
          <w:lang w:val="en-GB"/>
        </w:rPr>
      </w:pPr>
    </w:p>
    <w:p w14:paraId="04A258C3" w14:textId="77777777" w:rsidR="000E1F08" w:rsidRPr="00201E31" w:rsidRDefault="000E1F08" w:rsidP="00BC112D">
      <w:pPr>
        <w:ind w:left="-284" w:right="187"/>
        <w:jc w:val="both"/>
        <w:rPr>
          <w:rFonts w:ascii="Arial" w:eastAsiaTheme="minorHAnsi" w:hAnsi="Arial" w:cs="Arial"/>
          <w:b/>
          <w:bCs/>
          <w:szCs w:val="24"/>
          <w:lang w:val="en-GB"/>
        </w:rPr>
      </w:pPr>
      <w:r w:rsidRPr="00201E31">
        <w:rPr>
          <w:rFonts w:ascii="Arial" w:eastAsiaTheme="minorHAnsi" w:hAnsi="Arial" w:cs="Arial"/>
          <w:b/>
          <w:bCs/>
          <w:szCs w:val="24"/>
          <w:lang w:val="en-GB"/>
        </w:rPr>
        <w:t>Sale of the Site</w:t>
      </w:r>
    </w:p>
    <w:p w14:paraId="6333D255" w14:textId="77777777" w:rsidR="000E1F08" w:rsidRPr="000E1F08" w:rsidRDefault="000E1F08" w:rsidP="00BC112D">
      <w:pPr>
        <w:ind w:left="-284" w:right="187"/>
        <w:jc w:val="both"/>
        <w:rPr>
          <w:rFonts w:ascii="Arial" w:eastAsiaTheme="minorHAnsi" w:hAnsi="Arial" w:cs="Arial"/>
          <w:szCs w:val="24"/>
          <w:u w:val="single"/>
          <w:lang w:val="en-GB"/>
        </w:rPr>
      </w:pPr>
      <w:r w:rsidRPr="000E1F08">
        <w:rPr>
          <w:rFonts w:ascii="Arial" w:eastAsiaTheme="minorHAnsi" w:hAnsi="Arial" w:cs="Arial"/>
          <w:szCs w:val="32"/>
          <w:lang w:val="en-US"/>
        </w:rPr>
        <w:t>An option could be to dispose of the site.  Council has already determined that such a decision on the site would be deferred until the City has a Council endorsed Land Investment Strategy.  As such, selling the Site would not be considered appropriate at this time.</w:t>
      </w:r>
    </w:p>
    <w:p w14:paraId="5618E823" w14:textId="77777777" w:rsidR="000E1F08" w:rsidRPr="000E1F08" w:rsidRDefault="000E1F08" w:rsidP="00BC112D">
      <w:pPr>
        <w:ind w:left="-284" w:right="187"/>
        <w:jc w:val="both"/>
        <w:rPr>
          <w:rFonts w:ascii="Arial" w:eastAsiaTheme="minorHAnsi" w:hAnsi="Arial" w:cs="Arial"/>
          <w:szCs w:val="32"/>
          <w:lang w:val="en-US"/>
        </w:rPr>
      </w:pPr>
    </w:p>
    <w:p w14:paraId="148E57B7" w14:textId="77777777" w:rsidR="000E1F08" w:rsidRPr="00201E31" w:rsidRDefault="000E1F08" w:rsidP="00BC112D">
      <w:pPr>
        <w:ind w:left="-284" w:right="187"/>
        <w:jc w:val="both"/>
        <w:rPr>
          <w:rFonts w:ascii="Arial" w:eastAsiaTheme="minorHAnsi" w:hAnsi="Arial" w:cs="Arial"/>
          <w:b/>
          <w:bCs/>
          <w:szCs w:val="24"/>
          <w:lang w:val="en-GB"/>
        </w:rPr>
      </w:pPr>
      <w:r w:rsidRPr="00201E31">
        <w:rPr>
          <w:rFonts w:ascii="Arial" w:eastAsiaTheme="minorHAnsi" w:hAnsi="Arial" w:cs="Arial"/>
          <w:b/>
          <w:bCs/>
          <w:szCs w:val="24"/>
          <w:lang w:val="en-GB"/>
        </w:rPr>
        <w:t xml:space="preserve">Noise Management Plans and Conditions </w:t>
      </w:r>
    </w:p>
    <w:p w14:paraId="33C7C885" w14:textId="6985D426"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The tenants have proposed a Lease (Acoustic) Noise Management Plan which imposes on themselves noise mitigation conditions over and above what is required under the noise Regulations. The inclusion of this document as an annexure to the lease </w:t>
      </w:r>
      <w:r w:rsidR="00314570">
        <w:rPr>
          <w:rFonts w:ascii="Arial" w:eastAsiaTheme="minorHAnsi" w:hAnsi="Arial" w:cs="Arial"/>
          <w:szCs w:val="32"/>
          <w:lang w:val="en-US"/>
        </w:rPr>
        <w:t>should</w:t>
      </w:r>
      <w:r w:rsidRPr="000E1F08">
        <w:rPr>
          <w:rFonts w:ascii="Arial" w:eastAsiaTheme="minorHAnsi" w:hAnsi="Arial" w:cs="Arial"/>
          <w:szCs w:val="32"/>
          <w:lang w:val="en-US"/>
        </w:rPr>
        <w:t xml:space="preserve"> address any potential noise issues at the site.</w:t>
      </w:r>
    </w:p>
    <w:p w14:paraId="12646345" w14:textId="77777777" w:rsidR="000E1F08" w:rsidRPr="000E1F08" w:rsidRDefault="000E1F08" w:rsidP="00BC112D">
      <w:pPr>
        <w:ind w:left="-284" w:right="187"/>
        <w:jc w:val="both"/>
        <w:rPr>
          <w:rFonts w:ascii="Arial" w:eastAsiaTheme="minorHAnsi" w:hAnsi="Arial" w:cs="Arial"/>
          <w:szCs w:val="32"/>
          <w:lang w:val="en-US"/>
        </w:rPr>
      </w:pPr>
    </w:p>
    <w:p w14:paraId="30411673" w14:textId="3B5486EA"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Further noise mitigation measures could be </w:t>
      </w:r>
      <w:r w:rsidR="00314570">
        <w:rPr>
          <w:rFonts w:ascii="Arial" w:eastAsiaTheme="minorHAnsi" w:hAnsi="Arial" w:cs="Arial"/>
          <w:szCs w:val="32"/>
          <w:lang w:val="en-US"/>
        </w:rPr>
        <w:t>considered</w:t>
      </w:r>
      <w:r w:rsidRPr="000E1F08">
        <w:rPr>
          <w:rFonts w:ascii="Arial" w:eastAsiaTheme="minorHAnsi" w:hAnsi="Arial" w:cs="Arial"/>
          <w:szCs w:val="32"/>
          <w:lang w:val="en-US"/>
        </w:rPr>
        <w:t>, such as triple glazing to the complainant’s bedroom window.</w:t>
      </w:r>
    </w:p>
    <w:p w14:paraId="4C06FF16" w14:textId="77777777" w:rsidR="000E1F08" w:rsidRPr="000E1F08" w:rsidRDefault="000E1F08" w:rsidP="00BC112D">
      <w:pPr>
        <w:ind w:left="-284" w:right="187"/>
        <w:jc w:val="both"/>
        <w:rPr>
          <w:rFonts w:ascii="Arial" w:eastAsiaTheme="minorHAnsi" w:hAnsi="Arial" w:cs="Arial"/>
          <w:szCs w:val="32"/>
          <w:lang w:val="en-US"/>
        </w:rPr>
      </w:pPr>
    </w:p>
    <w:p w14:paraId="4374C981" w14:textId="77777777" w:rsidR="000E1F08" w:rsidRPr="00201E31" w:rsidRDefault="000E1F08" w:rsidP="00BC112D">
      <w:pPr>
        <w:ind w:left="-284" w:right="187"/>
        <w:jc w:val="both"/>
        <w:rPr>
          <w:rFonts w:ascii="Arial" w:eastAsiaTheme="minorHAnsi" w:hAnsi="Arial" w:cs="Arial"/>
          <w:b/>
          <w:bCs/>
          <w:szCs w:val="24"/>
          <w:lang w:val="en-GB"/>
        </w:rPr>
      </w:pPr>
      <w:r w:rsidRPr="00201E31">
        <w:rPr>
          <w:rFonts w:ascii="Arial" w:eastAsiaTheme="minorHAnsi" w:hAnsi="Arial" w:cs="Arial"/>
          <w:b/>
          <w:bCs/>
          <w:szCs w:val="24"/>
          <w:lang w:val="en-GB"/>
        </w:rPr>
        <w:t>Relocation of Kidz Galore Service</w:t>
      </w:r>
    </w:p>
    <w:p w14:paraId="726343E2"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Other than Point Resolution Child Care, which the City has recently decided to continue with, the City has two (2) other alternate sites which could be considered for relocation;</w:t>
      </w:r>
    </w:p>
    <w:p w14:paraId="65303620" w14:textId="77777777" w:rsidR="000E1F08" w:rsidRPr="000E1F08" w:rsidRDefault="000E1F08" w:rsidP="00BC112D">
      <w:pPr>
        <w:ind w:left="-567" w:right="187"/>
        <w:jc w:val="both"/>
        <w:rPr>
          <w:rFonts w:ascii="Arial" w:eastAsiaTheme="minorHAnsi" w:hAnsi="Arial" w:cs="Arial"/>
          <w:szCs w:val="32"/>
          <w:u w:val="single"/>
          <w:lang w:val="en-US"/>
        </w:rPr>
      </w:pPr>
    </w:p>
    <w:p w14:paraId="059961BD" w14:textId="77777777" w:rsidR="000E1F08" w:rsidRPr="000E1F08" w:rsidRDefault="000E1F08" w:rsidP="0018186F">
      <w:pPr>
        <w:numPr>
          <w:ilvl w:val="0"/>
          <w:numId w:val="38"/>
        </w:numPr>
        <w:spacing w:after="200" w:line="276" w:lineRule="auto"/>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Nedlands Child Health Clinic</w:t>
      </w:r>
    </w:p>
    <w:p w14:paraId="684749A7" w14:textId="77777777" w:rsidR="000E1F08" w:rsidRPr="000E1F08" w:rsidRDefault="000E1F08" w:rsidP="00BC112D">
      <w:pPr>
        <w:ind w:left="153" w:right="187"/>
        <w:contextualSpacing/>
        <w:jc w:val="both"/>
        <w:rPr>
          <w:rFonts w:ascii="Arial" w:eastAsiaTheme="minorHAnsi" w:hAnsi="Arial" w:cs="Arial"/>
          <w:szCs w:val="32"/>
          <w:lang w:val="en-US"/>
        </w:rPr>
      </w:pPr>
    </w:p>
    <w:p w14:paraId="11E17C23"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Following Council’s resolution on 23 March 2021, Department of Health accepted a Management Licence Fee of $10,000 per annum. This Management Licence, which runs for a period of 5-years, plus an additional 5-year period was then finalised in accordance with the terms as discussed within the report and was duly executed on 25 October 2021. </w:t>
      </w:r>
    </w:p>
    <w:p w14:paraId="126416D8" w14:textId="77777777" w:rsidR="000E1F08" w:rsidRPr="000E1F08" w:rsidRDefault="000E1F08" w:rsidP="00BC112D">
      <w:pPr>
        <w:ind w:left="284" w:right="187"/>
        <w:jc w:val="both"/>
        <w:rPr>
          <w:rFonts w:ascii="Arial" w:eastAsiaTheme="minorHAnsi" w:hAnsi="Arial" w:cs="Arial"/>
          <w:szCs w:val="32"/>
          <w:lang w:val="en-US"/>
        </w:rPr>
      </w:pPr>
    </w:p>
    <w:p w14:paraId="24CD24ED"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This arrangement deems the Nedlands Child Health Clinic site as unsuitable for an alternate location for Kidz Galore Pty Ltd at this time.</w:t>
      </w:r>
    </w:p>
    <w:p w14:paraId="6D0E645F" w14:textId="77777777" w:rsidR="000E1F08" w:rsidRPr="000E1F08" w:rsidRDefault="000E1F08" w:rsidP="00BC112D">
      <w:pPr>
        <w:ind w:left="-567" w:right="187"/>
        <w:jc w:val="both"/>
        <w:rPr>
          <w:rFonts w:ascii="Arial" w:eastAsiaTheme="minorHAnsi" w:hAnsi="Arial" w:cs="Arial"/>
          <w:szCs w:val="32"/>
          <w:lang w:val="en-US"/>
        </w:rPr>
      </w:pPr>
    </w:p>
    <w:p w14:paraId="5C2D8D44" w14:textId="77777777" w:rsidR="000E1F08" w:rsidRPr="000E1F08" w:rsidRDefault="000E1F08" w:rsidP="0018186F">
      <w:pPr>
        <w:numPr>
          <w:ilvl w:val="0"/>
          <w:numId w:val="38"/>
        </w:numPr>
        <w:spacing w:after="200" w:line="276" w:lineRule="auto"/>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College Park Family Centre</w:t>
      </w:r>
    </w:p>
    <w:p w14:paraId="5A91542D" w14:textId="77777777" w:rsidR="000E1F08" w:rsidRPr="000E1F08" w:rsidRDefault="000E1F08" w:rsidP="00BC112D">
      <w:pPr>
        <w:ind w:left="153" w:right="187"/>
        <w:contextualSpacing/>
        <w:jc w:val="both"/>
        <w:rPr>
          <w:rFonts w:ascii="Arial" w:eastAsiaTheme="minorHAnsi" w:hAnsi="Arial" w:cs="Arial"/>
          <w:szCs w:val="32"/>
          <w:lang w:val="en-US"/>
        </w:rPr>
      </w:pPr>
    </w:p>
    <w:p w14:paraId="14572076"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The College Park Family Centre is currently used by both Nedlands Playgroup and Nedlands Toy Library who pay a combined annual fee of $2,500 per annum under a historical licence agreement executed in 2013. Any change to this arrangement may require the relocation of both groups.</w:t>
      </w:r>
    </w:p>
    <w:p w14:paraId="6D8507BC" w14:textId="77777777" w:rsidR="000E1F08" w:rsidRPr="000E1F08" w:rsidRDefault="000E1F08" w:rsidP="00BC112D">
      <w:pPr>
        <w:ind w:left="284" w:right="187"/>
        <w:jc w:val="both"/>
        <w:rPr>
          <w:rFonts w:ascii="Arial" w:eastAsiaTheme="minorHAnsi" w:hAnsi="Arial" w:cs="Arial"/>
          <w:szCs w:val="32"/>
          <w:lang w:val="en-US"/>
        </w:rPr>
      </w:pPr>
    </w:p>
    <w:p w14:paraId="2386B255"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The land which College Park Family Centre sits upon is vested to the City for care and control for the purposes of ‘Recreation’. In order to consider relocating Kidz Galore Pty Ltd to the site, the City would need to seek support from the Minister for Lands as Commercial Child Care would not fit the vested purpose. It is unlikely without a strong demonstrated justification; the Minister would support such a request. In addition, to accommodate Kidz Galore Pty Ltd at the site, the facility itself is likely to require significant alterations to allow the operations under the Education and Care Regulatory Unit’s guidelines.</w:t>
      </w:r>
    </w:p>
    <w:p w14:paraId="01742440" w14:textId="77777777" w:rsidR="000E1F08" w:rsidRPr="000E1F08" w:rsidRDefault="000E1F08" w:rsidP="00BC112D">
      <w:pPr>
        <w:ind w:left="153" w:right="187"/>
        <w:jc w:val="both"/>
        <w:rPr>
          <w:rFonts w:ascii="Arial" w:eastAsiaTheme="minorHAnsi" w:hAnsi="Arial" w:cs="Arial"/>
          <w:szCs w:val="32"/>
          <w:lang w:val="en-US"/>
        </w:rPr>
      </w:pPr>
    </w:p>
    <w:p w14:paraId="5F9F55A8"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lastRenderedPageBreak/>
        <w:t>Noting the difficulties as explained above, relocation would not be considered reasonable.</w:t>
      </w:r>
    </w:p>
    <w:p w14:paraId="7EA606E3" w14:textId="77777777" w:rsidR="000E1F08" w:rsidRDefault="000E1F08" w:rsidP="00BC112D">
      <w:pPr>
        <w:ind w:left="-284" w:right="187"/>
        <w:jc w:val="both"/>
        <w:rPr>
          <w:rFonts w:ascii="Arial" w:eastAsiaTheme="minorHAnsi" w:hAnsi="Arial" w:cs="Arial"/>
          <w:szCs w:val="32"/>
          <w:lang w:val="en-US"/>
        </w:rPr>
      </w:pPr>
    </w:p>
    <w:p w14:paraId="42633D9B" w14:textId="77777777" w:rsid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There has been no other consultation required, however if Council resolve to progress this arrangement for its asset at 64-66 Melvista Avenue, Dalkeith in accordance with the recommendation, there is required a public advertising process where submissions from the public are invited.</w:t>
      </w:r>
    </w:p>
    <w:p w14:paraId="239F0713" w14:textId="77777777" w:rsidR="00201E31" w:rsidRDefault="00201E31" w:rsidP="00BC112D">
      <w:pPr>
        <w:ind w:left="-567" w:right="187"/>
        <w:jc w:val="both"/>
        <w:rPr>
          <w:rFonts w:ascii="Arial" w:eastAsiaTheme="minorHAnsi" w:hAnsi="Arial" w:cs="Arial"/>
          <w:szCs w:val="32"/>
          <w:lang w:val="en-US"/>
        </w:rPr>
      </w:pPr>
    </w:p>
    <w:p w14:paraId="5B596A53" w14:textId="77777777" w:rsidR="00201E31" w:rsidRPr="000E1F08" w:rsidRDefault="00201E31" w:rsidP="00BC112D">
      <w:pPr>
        <w:ind w:left="-567" w:right="187"/>
        <w:jc w:val="both"/>
        <w:rPr>
          <w:rFonts w:ascii="Arial" w:eastAsiaTheme="minorHAnsi" w:hAnsi="Arial" w:cs="Arial"/>
          <w:szCs w:val="32"/>
          <w:lang w:val="en-US"/>
        </w:rPr>
      </w:pPr>
    </w:p>
    <w:p w14:paraId="743F48FC"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Strategic Implications</w:t>
      </w:r>
    </w:p>
    <w:p w14:paraId="3ADFD80B" w14:textId="77777777" w:rsidR="000E1F08" w:rsidRPr="000E1F08" w:rsidRDefault="000E1F08" w:rsidP="00BC112D">
      <w:pPr>
        <w:ind w:left="-284" w:right="187"/>
        <w:jc w:val="both"/>
        <w:rPr>
          <w:rFonts w:ascii="Arial" w:eastAsiaTheme="minorHAnsi" w:hAnsi="Arial" w:cs="Arial"/>
          <w:szCs w:val="32"/>
          <w:highlight w:val="red"/>
          <w:lang w:val="en-US"/>
        </w:rPr>
      </w:pPr>
    </w:p>
    <w:p w14:paraId="386FF86F" w14:textId="77777777" w:rsidR="000E1F08" w:rsidRPr="000E1F08" w:rsidRDefault="000E1F08" w:rsidP="00BC112D">
      <w:pPr>
        <w:ind w:left="-284" w:right="187"/>
        <w:jc w:val="both"/>
        <w:rPr>
          <w:rFonts w:ascii="Arial" w:eastAsiaTheme="minorHAnsi" w:hAnsi="Arial" w:cs="Arial"/>
          <w:b/>
          <w:szCs w:val="28"/>
          <w:lang w:val="en-US"/>
        </w:rPr>
      </w:pPr>
      <w:r w:rsidRPr="000E1F08">
        <w:rPr>
          <w:rFonts w:ascii="Arial" w:eastAsiaTheme="minorHAnsi" w:hAnsi="Arial" w:cs="Arial"/>
          <w:b/>
          <w:color w:val="17365D" w:themeColor="text2" w:themeShade="BF"/>
          <w:szCs w:val="28"/>
          <w:lang w:val="en-US"/>
        </w:rPr>
        <w:t>Values</w:t>
      </w:r>
      <w:r w:rsidRPr="000E1F08">
        <w:rPr>
          <w:rFonts w:ascii="Arial" w:eastAsiaTheme="minorHAnsi" w:hAnsi="Arial" w:cs="Arial"/>
          <w:bCs/>
          <w:szCs w:val="28"/>
          <w:lang w:val="en-US"/>
        </w:rPr>
        <w:tab/>
      </w:r>
      <w:r w:rsidRPr="000E1F08">
        <w:rPr>
          <w:rFonts w:ascii="Arial" w:eastAsiaTheme="minorHAnsi" w:hAnsi="Arial" w:cs="Arial"/>
          <w:bCs/>
          <w:szCs w:val="28"/>
          <w:lang w:val="en-US"/>
        </w:rPr>
        <w:tab/>
      </w:r>
      <w:r w:rsidRPr="000E1F08">
        <w:rPr>
          <w:rFonts w:ascii="Arial" w:eastAsiaTheme="minorHAnsi" w:hAnsi="Arial" w:cs="Arial"/>
          <w:b/>
          <w:szCs w:val="28"/>
          <w:lang w:val="en-US"/>
        </w:rPr>
        <w:t>Great Governance and Civic Leadership</w:t>
      </w:r>
    </w:p>
    <w:p w14:paraId="3A9A9D61" w14:textId="77777777" w:rsidR="000E1F08" w:rsidRPr="000E1F08" w:rsidRDefault="000E1F08" w:rsidP="00BC112D">
      <w:pPr>
        <w:ind w:left="1418" w:right="187"/>
        <w:jc w:val="both"/>
        <w:rPr>
          <w:rFonts w:ascii="Arial" w:eastAsiaTheme="minorHAnsi" w:hAnsi="Arial" w:cs="Arial"/>
          <w:bCs/>
          <w:szCs w:val="28"/>
          <w:lang w:val="en-US"/>
        </w:rPr>
      </w:pPr>
      <w:r w:rsidRPr="000E1F08">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8947105" w14:textId="77777777" w:rsidR="000E1F08" w:rsidRPr="000E1F08" w:rsidRDefault="000E1F08" w:rsidP="00BC112D">
      <w:pPr>
        <w:ind w:left="-567" w:right="187"/>
        <w:jc w:val="both"/>
        <w:rPr>
          <w:rFonts w:ascii="Arial" w:eastAsiaTheme="minorHAnsi" w:hAnsi="Arial" w:cs="Arial"/>
          <w:bCs/>
          <w:szCs w:val="28"/>
          <w:lang w:val="en-US"/>
        </w:rPr>
      </w:pPr>
    </w:p>
    <w:p w14:paraId="51C0C467" w14:textId="77777777" w:rsidR="000E1F08" w:rsidRPr="000E1F08" w:rsidRDefault="000E1F08" w:rsidP="00BC112D">
      <w:pPr>
        <w:ind w:left="-567" w:right="187"/>
        <w:jc w:val="both"/>
        <w:rPr>
          <w:rFonts w:ascii="Arial" w:eastAsiaTheme="minorHAnsi" w:hAnsi="Arial" w:cs="Arial"/>
          <w:bCs/>
          <w:szCs w:val="28"/>
          <w:lang w:val="en-US"/>
        </w:rPr>
      </w:pPr>
    </w:p>
    <w:p w14:paraId="6B3B795C" w14:textId="77777777" w:rsidR="000E1F08" w:rsidRPr="000E1F08" w:rsidRDefault="000E1F08" w:rsidP="00BC112D">
      <w:pPr>
        <w:ind w:left="-284" w:right="187"/>
        <w:jc w:val="both"/>
        <w:rPr>
          <w:rFonts w:ascii="Arial" w:eastAsiaTheme="minorHAnsi" w:hAnsi="Arial" w:cs="Arial"/>
          <w:b/>
          <w:sz w:val="28"/>
          <w:szCs w:val="32"/>
          <w:lang w:val="en-US"/>
        </w:rPr>
      </w:pPr>
      <w:r w:rsidRPr="000E1F08">
        <w:rPr>
          <w:rFonts w:ascii="Arial" w:eastAsiaTheme="minorHAnsi" w:hAnsi="Arial" w:cs="Arial"/>
          <w:b/>
          <w:color w:val="17365D" w:themeColor="text2" w:themeShade="BF"/>
          <w:sz w:val="28"/>
          <w:szCs w:val="32"/>
          <w:lang w:val="en-US"/>
        </w:rPr>
        <w:t>Budget/Financial Implications</w:t>
      </w:r>
    </w:p>
    <w:p w14:paraId="63ABA55F" w14:textId="77777777" w:rsidR="000E1F08" w:rsidRPr="000E1F08" w:rsidRDefault="000E1F08" w:rsidP="00BC112D">
      <w:pPr>
        <w:ind w:left="-284" w:right="187"/>
        <w:jc w:val="both"/>
        <w:rPr>
          <w:rFonts w:ascii="Arial" w:eastAsiaTheme="minorHAnsi" w:hAnsi="Arial" w:cs="Arial"/>
          <w:b/>
          <w:sz w:val="28"/>
          <w:szCs w:val="32"/>
          <w:lang w:val="en-US"/>
        </w:rPr>
      </w:pPr>
    </w:p>
    <w:p w14:paraId="4AF41D87" w14:textId="77777777" w:rsidR="000E1F08" w:rsidRPr="000E1F08" w:rsidRDefault="000E1F08" w:rsidP="00BC112D">
      <w:pPr>
        <w:ind w:left="-284" w:right="187"/>
        <w:jc w:val="both"/>
        <w:rPr>
          <w:rFonts w:ascii="Arial" w:eastAsiaTheme="minorHAnsi" w:hAnsi="Arial" w:cs="Arial"/>
          <w:b/>
          <w:sz w:val="28"/>
          <w:szCs w:val="32"/>
          <w:lang w:val="en-US"/>
        </w:rPr>
      </w:pPr>
      <w:r w:rsidRPr="000E1F08">
        <w:rPr>
          <w:rFonts w:ascii="Arial" w:eastAsia="Acumin Pro" w:hAnsi="Arial" w:cs="Arial"/>
          <w:szCs w:val="24"/>
          <w:lang w:val="en-US"/>
        </w:rPr>
        <w:t>The Site currently generates approximately $62,350 of rental revenue per year. Should elected members endorse the recommendation as contained within this report and no public submissions are received - subject to a market review (statutory obligation), it is likely the City will receive a similar rate of return.</w:t>
      </w:r>
    </w:p>
    <w:p w14:paraId="121DB317" w14:textId="77777777" w:rsidR="000E1F08" w:rsidRPr="000E1F08" w:rsidRDefault="000E1F08" w:rsidP="00BC112D">
      <w:pPr>
        <w:ind w:left="-284" w:right="187"/>
        <w:jc w:val="both"/>
        <w:rPr>
          <w:rFonts w:ascii="Arial" w:eastAsiaTheme="minorHAnsi" w:hAnsi="Arial" w:cs="Arial"/>
          <w:szCs w:val="24"/>
          <w:highlight w:val="yellow"/>
          <w:lang w:val="en-US"/>
        </w:rPr>
      </w:pPr>
    </w:p>
    <w:p w14:paraId="186C342D" w14:textId="77777777" w:rsidR="000E1F08" w:rsidRPr="000E1F08" w:rsidRDefault="000E1F08" w:rsidP="00BC112D">
      <w:pPr>
        <w:ind w:left="-284" w:right="187"/>
        <w:jc w:val="both"/>
        <w:rPr>
          <w:rFonts w:ascii="Arial" w:eastAsiaTheme="minorHAnsi" w:hAnsi="Arial" w:cs="Arial"/>
          <w:szCs w:val="24"/>
          <w:highlight w:val="yellow"/>
          <w:lang w:val="en-US"/>
        </w:rPr>
      </w:pPr>
    </w:p>
    <w:p w14:paraId="0A1A6C61"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Legislative and Policy Implications</w:t>
      </w:r>
    </w:p>
    <w:p w14:paraId="32BC8A66" w14:textId="77777777" w:rsidR="000E1F08" w:rsidRPr="000E1F08" w:rsidRDefault="000E1F08" w:rsidP="00BC112D">
      <w:pPr>
        <w:ind w:left="-284" w:right="187"/>
        <w:jc w:val="both"/>
        <w:rPr>
          <w:rFonts w:ascii="Arial" w:eastAsiaTheme="minorHAnsi" w:hAnsi="Arial" w:cs="Arial"/>
          <w:bCs/>
          <w:szCs w:val="24"/>
          <w:lang w:val="en-US"/>
        </w:rPr>
      </w:pPr>
    </w:p>
    <w:p w14:paraId="061637A3" w14:textId="77777777" w:rsidR="000E1F08" w:rsidRPr="000E1F08" w:rsidRDefault="000E1F08" w:rsidP="00BC112D">
      <w:pPr>
        <w:ind w:left="-284" w:right="187"/>
        <w:jc w:val="both"/>
        <w:rPr>
          <w:rFonts w:ascii="Arial" w:eastAsiaTheme="minorHAnsi" w:hAnsi="Arial" w:cs="Arial"/>
          <w:bCs/>
          <w:szCs w:val="24"/>
          <w:lang w:val="en-US"/>
        </w:rPr>
      </w:pPr>
      <w:r w:rsidRPr="000E1F08">
        <w:rPr>
          <w:rFonts w:ascii="Arial" w:eastAsiaTheme="minorHAnsi" w:hAnsi="Arial" w:cs="Arial"/>
          <w:bCs/>
          <w:szCs w:val="24"/>
          <w:lang w:val="en-US"/>
        </w:rPr>
        <w:t xml:space="preserve">Section 3.58 of the </w:t>
      </w:r>
      <w:r w:rsidRPr="000E1F08">
        <w:rPr>
          <w:rFonts w:ascii="Arial" w:eastAsiaTheme="minorHAnsi" w:hAnsi="Arial" w:cs="Arial"/>
          <w:bCs/>
          <w:i/>
          <w:iCs/>
          <w:szCs w:val="24"/>
          <w:lang w:val="en-US"/>
        </w:rPr>
        <w:t>Local Government Act 1995</w:t>
      </w:r>
      <w:r w:rsidRPr="000E1F08">
        <w:rPr>
          <w:rFonts w:ascii="Arial" w:eastAsiaTheme="minorHAnsi" w:hAnsi="Arial" w:cs="Arial"/>
          <w:bCs/>
          <w:szCs w:val="24"/>
          <w:lang w:val="en-US"/>
        </w:rPr>
        <w:t xml:space="preserve"> (‘Act’) governs how Local Governments can dispose of property. </w:t>
      </w:r>
    </w:p>
    <w:p w14:paraId="1D610DC2" w14:textId="77777777" w:rsidR="000E1F08" w:rsidRPr="000E1F08" w:rsidRDefault="000E1F08" w:rsidP="00BC112D">
      <w:pPr>
        <w:ind w:left="-284" w:right="187"/>
        <w:jc w:val="both"/>
        <w:rPr>
          <w:rFonts w:ascii="Arial" w:eastAsiaTheme="minorHAnsi" w:hAnsi="Arial" w:cs="Arial"/>
          <w:bCs/>
          <w:szCs w:val="24"/>
          <w:lang w:val="en-US"/>
        </w:rPr>
      </w:pPr>
    </w:p>
    <w:p w14:paraId="2F597F07" w14:textId="77777777" w:rsidR="000E1F08" w:rsidRPr="000E1F08" w:rsidRDefault="000E1F08" w:rsidP="00BC112D">
      <w:pPr>
        <w:ind w:left="-284" w:right="187"/>
        <w:jc w:val="both"/>
        <w:rPr>
          <w:rFonts w:ascii="Arial" w:eastAsiaTheme="minorHAnsi" w:hAnsi="Arial" w:cs="Arial"/>
          <w:bCs/>
          <w:szCs w:val="24"/>
          <w:lang w:val="en-US"/>
        </w:rPr>
      </w:pPr>
      <w:r w:rsidRPr="000E1F08">
        <w:rPr>
          <w:rFonts w:ascii="Arial" w:eastAsiaTheme="minorHAnsi" w:hAnsi="Arial" w:cs="Arial"/>
          <w:bCs/>
          <w:szCs w:val="24"/>
          <w:lang w:val="en-US"/>
        </w:rPr>
        <w:t xml:space="preserve">Should Council agree to the recommendation as contained within this report, it is proposed that in accordance with s3.58(3) of the Act, the City publicly advertise a pre-negotiated lease. </w:t>
      </w:r>
    </w:p>
    <w:p w14:paraId="176B0830" w14:textId="77777777" w:rsidR="000E1F08" w:rsidRPr="000E1F08" w:rsidRDefault="000E1F08" w:rsidP="00BC112D">
      <w:pPr>
        <w:ind w:left="-284" w:right="187"/>
        <w:jc w:val="both"/>
        <w:rPr>
          <w:rFonts w:ascii="Arial" w:eastAsiaTheme="minorHAnsi" w:hAnsi="Arial" w:cs="Arial"/>
          <w:bCs/>
          <w:szCs w:val="24"/>
          <w:lang w:val="en-US"/>
        </w:rPr>
      </w:pPr>
    </w:p>
    <w:p w14:paraId="0025C859" w14:textId="77777777" w:rsidR="000E1F08" w:rsidRPr="000E1F08" w:rsidRDefault="000E1F08" w:rsidP="00BC112D">
      <w:pPr>
        <w:ind w:left="-284" w:right="187"/>
        <w:jc w:val="both"/>
        <w:rPr>
          <w:rFonts w:ascii="Arial" w:eastAsiaTheme="minorHAnsi" w:hAnsi="Arial" w:cs="Arial"/>
          <w:bCs/>
          <w:szCs w:val="24"/>
          <w:lang w:val="en-US"/>
        </w:rPr>
      </w:pPr>
      <w:r w:rsidRPr="000E1F08">
        <w:rPr>
          <w:rFonts w:ascii="Arial" w:eastAsiaTheme="minorHAnsi" w:hAnsi="Arial" w:cs="Arial"/>
          <w:bCs/>
          <w:szCs w:val="24"/>
          <w:lang w:val="en-US"/>
        </w:rPr>
        <w:t xml:space="preserve">To ensure this process is open and transparent, there is a requirement the City give public notice with specific details of the proposed transaction (market price, rental consideration, name of proposed tenant) and invite submissions from the public, giving at least two (2) weeks for submissions to be received. </w:t>
      </w:r>
    </w:p>
    <w:p w14:paraId="4483A692" w14:textId="77777777" w:rsidR="000E1F08" w:rsidRPr="000E1F08" w:rsidRDefault="000E1F08" w:rsidP="00BC112D">
      <w:pPr>
        <w:ind w:left="-284" w:right="187"/>
        <w:jc w:val="both"/>
        <w:rPr>
          <w:rFonts w:ascii="Arial" w:eastAsiaTheme="minorHAnsi" w:hAnsi="Arial" w:cs="Arial"/>
          <w:bCs/>
          <w:szCs w:val="24"/>
          <w:lang w:val="en-US"/>
        </w:rPr>
      </w:pPr>
    </w:p>
    <w:p w14:paraId="0999F746" w14:textId="77777777" w:rsidR="000E1F08" w:rsidRPr="000E1F08" w:rsidRDefault="000E1F08" w:rsidP="00BC112D">
      <w:pPr>
        <w:ind w:left="-284" w:right="187"/>
        <w:jc w:val="both"/>
        <w:rPr>
          <w:rFonts w:ascii="Arial" w:eastAsiaTheme="minorHAnsi" w:hAnsi="Arial" w:cs="Arial"/>
          <w:bCs/>
          <w:szCs w:val="24"/>
          <w:lang w:val="en-US"/>
        </w:rPr>
      </w:pPr>
      <w:r w:rsidRPr="000E1F08">
        <w:rPr>
          <w:rFonts w:ascii="Arial" w:eastAsiaTheme="minorHAnsi" w:hAnsi="Arial" w:cs="Arial"/>
          <w:bCs/>
          <w:szCs w:val="24"/>
          <w:lang w:val="en-US"/>
        </w:rPr>
        <w:t>The City would then need to consider the submissions before the proposed lease is completed. This would be undertaken in a secondary report to Council.</w:t>
      </w:r>
    </w:p>
    <w:p w14:paraId="72AFFE2F" w14:textId="51C6298E" w:rsidR="000E1F08" w:rsidRDefault="000E1F08" w:rsidP="00BC112D">
      <w:pPr>
        <w:ind w:left="-567" w:right="187"/>
        <w:jc w:val="both"/>
        <w:rPr>
          <w:rFonts w:ascii="Arial" w:eastAsiaTheme="minorHAnsi" w:hAnsi="Arial" w:cs="Arial"/>
          <w:bCs/>
          <w:szCs w:val="24"/>
          <w:highlight w:val="yellow"/>
          <w:lang w:val="en-US"/>
        </w:rPr>
      </w:pPr>
    </w:p>
    <w:p w14:paraId="3A351BB5" w14:textId="2274B08B" w:rsidR="009336C6" w:rsidRDefault="009336C6" w:rsidP="00BC112D">
      <w:pPr>
        <w:ind w:left="-567" w:right="187"/>
        <w:jc w:val="both"/>
        <w:rPr>
          <w:rFonts w:ascii="Arial" w:eastAsiaTheme="minorHAnsi" w:hAnsi="Arial" w:cs="Arial"/>
          <w:bCs/>
          <w:szCs w:val="24"/>
          <w:highlight w:val="yellow"/>
          <w:lang w:val="en-US"/>
        </w:rPr>
      </w:pPr>
    </w:p>
    <w:p w14:paraId="71A58A67" w14:textId="76BB7D50" w:rsidR="009336C6" w:rsidRDefault="009336C6" w:rsidP="00BC112D">
      <w:pPr>
        <w:ind w:left="-567" w:right="187"/>
        <w:jc w:val="both"/>
        <w:rPr>
          <w:rFonts w:ascii="Arial" w:eastAsiaTheme="minorHAnsi" w:hAnsi="Arial" w:cs="Arial"/>
          <w:bCs/>
          <w:szCs w:val="24"/>
          <w:highlight w:val="yellow"/>
          <w:lang w:val="en-US"/>
        </w:rPr>
      </w:pPr>
    </w:p>
    <w:p w14:paraId="11C3557C" w14:textId="77777777" w:rsidR="009336C6" w:rsidRPr="000E1F08" w:rsidRDefault="009336C6" w:rsidP="00BC112D">
      <w:pPr>
        <w:ind w:left="-567" w:right="187"/>
        <w:jc w:val="both"/>
        <w:rPr>
          <w:rFonts w:ascii="Arial" w:eastAsiaTheme="minorHAnsi" w:hAnsi="Arial" w:cs="Arial"/>
          <w:bCs/>
          <w:szCs w:val="24"/>
          <w:highlight w:val="yellow"/>
          <w:lang w:val="en-US"/>
        </w:rPr>
      </w:pPr>
    </w:p>
    <w:p w14:paraId="64B75565" w14:textId="77777777" w:rsidR="000E1F08" w:rsidRPr="000E1F08" w:rsidRDefault="000E1F08" w:rsidP="00BC112D">
      <w:pPr>
        <w:ind w:left="-567" w:right="187"/>
        <w:jc w:val="both"/>
        <w:rPr>
          <w:rFonts w:ascii="Arial" w:eastAsiaTheme="minorHAnsi" w:hAnsi="Arial" w:cs="Arial"/>
          <w:bCs/>
          <w:szCs w:val="24"/>
          <w:highlight w:val="yellow"/>
          <w:lang w:val="en-US"/>
        </w:rPr>
      </w:pPr>
    </w:p>
    <w:p w14:paraId="6853FB80" w14:textId="77777777" w:rsidR="000E1F08" w:rsidRPr="000E1F08" w:rsidRDefault="000E1F08" w:rsidP="00BC112D">
      <w:pPr>
        <w:ind w:left="-284" w:right="187"/>
        <w:jc w:val="both"/>
        <w:rPr>
          <w:rFonts w:ascii="Arial" w:eastAsiaTheme="minorHAnsi" w:hAnsi="Arial" w:cs="Arial"/>
          <w:b/>
          <w:sz w:val="28"/>
          <w:szCs w:val="32"/>
          <w:lang w:val="en-US"/>
        </w:rPr>
      </w:pPr>
      <w:r w:rsidRPr="000E1F08">
        <w:rPr>
          <w:rFonts w:ascii="Arial" w:eastAsiaTheme="minorHAnsi" w:hAnsi="Arial" w:cs="Arial"/>
          <w:b/>
          <w:color w:val="17365D" w:themeColor="text2" w:themeShade="BF"/>
          <w:sz w:val="28"/>
          <w:szCs w:val="32"/>
          <w:lang w:val="en-US"/>
        </w:rPr>
        <w:lastRenderedPageBreak/>
        <w:t>Decision Implications</w:t>
      </w:r>
    </w:p>
    <w:p w14:paraId="78E44858" w14:textId="77777777" w:rsidR="000E1F08" w:rsidRPr="000E1F08" w:rsidRDefault="000E1F08" w:rsidP="00BC112D">
      <w:pPr>
        <w:ind w:left="-284" w:right="187"/>
        <w:jc w:val="both"/>
        <w:rPr>
          <w:rFonts w:ascii="Arial" w:eastAsiaTheme="minorHAnsi" w:hAnsi="Arial" w:cs="Arial"/>
          <w:b/>
          <w:sz w:val="28"/>
          <w:szCs w:val="32"/>
          <w:highlight w:val="yellow"/>
          <w:lang w:val="en-US"/>
        </w:rPr>
      </w:pPr>
    </w:p>
    <w:p w14:paraId="68B858EB" w14:textId="77777777" w:rsidR="000E1F08" w:rsidRPr="000E1F08" w:rsidRDefault="000E1F08" w:rsidP="00BC112D">
      <w:pPr>
        <w:ind w:left="-284" w:right="187"/>
        <w:jc w:val="both"/>
        <w:rPr>
          <w:rFonts w:ascii="Arial" w:eastAsiaTheme="minorHAnsi" w:hAnsi="Arial" w:cs="Arial"/>
          <w:bCs/>
          <w:szCs w:val="24"/>
          <w:lang w:val="en-US"/>
        </w:rPr>
      </w:pPr>
      <w:r w:rsidRPr="000E1F08">
        <w:rPr>
          <w:rFonts w:ascii="Arial" w:eastAsiaTheme="minorHAnsi" w:hAnsi="Arial" w:cs="Arial"/>
          <w:bCs/>
          <w:szCs w:val="24"/>
          <w:lang w:val="en-US"/>
        </w:rPr>
        <w:t>Should elected members choose to support the recommendation, in accordance with s3.58(3) of the Act, the City will publicly advertise a pre-negotiated lease and invite public submissions only.</w:t>
      </w:r>
    </w:p>
    <w:p w14:paraId="03382071" w14:textId="77777777" w:rsidR="000E1F08" w:rsidRPr="000E1F08" w:rsidRDefault="000E1F08" w:rsidP="00BC112D">
      <w:pPr>
        <w:ind w:left="-284" w:right="187"/>
        <w:jc w:val="both"/>
        <w:rPr>
          <w:rFonts w:ascii="Arial" w:eastAsiaTheme="minorHAnsi" w:hAnsi="Arial" w:cs="Arial"/>
          <w:bCs/>
          <w:szCs w:val="24"/>
          <w:lang w:val="en-US"/>
        </w:rPr>
      </w:pPr>
    </w:p>
    <w:p w14:paraId="1B414633" w14:textId="77777777" w:rsidR="000E1F08" w:rsidRPr="000E1F08" w:rsidRDefault="000E1F08" w:rsidP="00BC112D">
      <w:pPr>
        <w:ind w:left="-284" w:right="187"/>
        <w:jc w:val="both"/>
        <w:rPr>
          <w:rFonts w:ascii="Arial" w:eastAsiaTheme="minorHAnsi" w:hAnsi="Arial" w:cs="Arial"/>
          <w:bCs/>
          <w:szCs w:val="24"/>
          <w:lang w:val="en-US"/>
        </w:rPr>
      </w:pPr>
      <w:r w:rsidRPr="000E1F08">
        <w:rPr>
          <w:rFonts w:ascii="Arial" w:eastAsiaTheme="minorHAnsi" w:hAnsi="Arial" w:cs="Arial"/>
          <w:bCs/>
          <w:szCs w:val="24"/>
          <w:lang w:val="en-US"/>
        </w:rPr>
        <w:t>Following the statutory advertising period, the City would then need to consider the submissions before the proposed lease is completed. As described above, this would be undertaken in a secondary report to Council.</w:t>
      </w:r>
    </w:p>
    <w:p w14:paraId="322EE062" w14:textId="77777777" w:rsidR="000E1F08" w:rsidRPr="000E1F08" w:rsidRDefault="000E1F08" w:rsidP="00BC112D">
      <w:pPr>
        <w:ind w:left="-284" w:right="187"/>
        <w:jc w:val="both"/>
        <w:rPr>
          <w:rFonts w:ascii="Arial" w:eastAsiaTheme="minorHAnsi" w:hAnsi="Arial" w:cs="Arial"/>
          <w:bCs/>
          <w:szCs w:val="24"/>
          <w:lang w:val="en-US"/>
        </w:rPr>
      </w:pPr>
    </w:p>
    <w:p w14:paraId="4B62CF84" w14:textId="77777777" w:rsidR="000E1F08" w:rsidRPr="000E1F08" w:rsidRDefault="000E1F08" w:rsidP="00BC112D">
      <w:pPr>
        <w:ind w:left="-284" w:right="187"/>
        <w:jc w:val="both"/>
        <w:rPr>
          <w:rFonts w:ascii="Arial" w:eastAsiaTheme="minorHAnsi" w:hAnsi="Arial" w:cs="Arial"/>
          <w:szCs w:val="24"/>
        </w:rPr>
      </w:pPr>
      <w:r w:rsidRPr="000E1F08">
        <w:rPr>
          <w:rFonts w:ascii="Arial" w:eastAsiaTheme="minorHAnsi" w:hAnsi="Arial" w:cs="Arial"/>
          <w:bCs/>
          <w:szCs w:val="24"/>
          <w:lang w:val="en-US"/>
        </w:rPr>
        <w:t>Should elected members choose not to support the recommendation, Kidz Galore will not secure tenure and will have to consider the future of their business within the City. The lease with Kidz Galore will expire on 19 December 2023 and from that date, the City will have to consider the future of the Site.</w:t>
      </w:r>
    </w:p>
    <w:p w14:paraId="28BFD279" w14:textId="77777777" w:rsidR="000E1F08" w:rsidRPr="000E1F08" w:rsidRDefault="000E1F08" w:rsidP="00BC112D">
      <w:pPr>
        <w:ind w:left="-284" w:right="187"/>
        <w:jc w:val="both"/>
        <w:rPr>
          <w:rFonts w:ascii="Arial" w:eastAsiaTheme="minorHAnsi" w:hAnsi="Arial" w:cs="Arial"/>
          <w:szCs w:val="24"/>
        </w:rPr>
      </w:pPr>
    </w:p>
    <w:p w14:paraId="61FA256D"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t>Conclusion</w:t>
      </w:r>
    </w:p>
    <w:p w14:paraId="547AACA6" w14:textId="77777777" w:rsidR="000E1F08" w:rsidRPr="000E1F08" w:rsidRDefault="000E1F08" w:rsidP="00BC112D">
      <w:pPr>
        <w:ind w:left="-284" w:right="187"/>
        <w:jc w:val="both"/>
        <w:rPr>
          <w:rFonts w:ascii="Arial" w:eastAsiaTheme="minorHAnsi" w:hAnsi="Arial" w:cs="Arial"/>
          <w:bCs/>
          <w:szCs w:val="28"/>
          <w:lang w:val="en-US"/>
        </w:rPr>
      </w:pPr>
    </w:p>
    <w:p w14:paraId="013E4549"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Kidz Galore has not received a breach notice under the current lease conditions and is therefore considered a good tenant.</w:t>
      </w:r>
    </w:p>
    <w:p w14:paraId="4CF4A0FD" w14:textId="77777777" w:rsidR="000E1F08" w:rsidRPr="000E1F08" w:rsidRDefault="000E1F08" w:rsidP="00BC112D">
      <w:pPr>
        <w:ind w:left="-284" w:right="187"/>
        <w:jc w:val="both"/>
        <w:rPr>
          <w:rFonts w:ascii="Arial" w:eastAsiaTheme="minorHAnsi" w:hAnsi="Arial" w:cs="Arial"/>
          <w:szCs w:val="32"/>
          <w:lang w:val="en-US"/>
        </w:rPr>
      </w:pPr>
    </w:p>
    <w:p w14:paraId="5FD0EED7" w14:textId="4A00056A"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bCs/>
          <w:szCs w:val="24"/>
        </w:rPr>
        <w:t>Following advice received of alleged noise issues, Kidz Galore have agreed to the inclusion of a Lease (Acoustic) Management Plan within the proposed lease.</w:t>
      </w:r>
    </w:p>
    <w:p w14:paraId="6D6786BE" w14:textId="77777777" w:rsidR="000E1F08" w:rsidRPr="000E1F08" w:rsidRDefault="000E1F08" w:rsidP="00BC112D">
      <w:pPr>
        <w:ind w:left="-284" w:right="187"/>
        <w:jc w:val="both"/>
        <w:rPr>
          <w:rFonts w:ascii="Arial" w:eastAsiaTheme="minorHAnsi" w:hAnsi="Arial" w:cs="Arial"/>
          <w:bCs/>
          <w:szCs w:val="24"/>
        </w:rPr>
      </w:pPr>
    </w:p>
    <w:p w14:paraId="37A922A8" w14:textId="7BF8E9CA"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 xml:space="preserve">Noting the </w:t>
      </w:r>
      <w:r w:rsidR="00314570">
        <w:rPr>
          <w:rFonts w:ascii="Arial" w:eastAsiaTheme="minorHAnsi" w:hAnsi="Arial" w:cs="Arial"/>
          <w:szCs w:val="32"/>
          <w:lang w:val="en-US"/>
        </w:rPr>
        <w:t>feedback received</w:t>
      </w:r>
      <w:r w:rsidRPr="000E1F08">
        <w:rPr>
          <w:rFonts w:ascii="Arial" w:eastAsiaTheme="minorHAnsi" w:hAnsi="Arial" w:cs="Arial"/>
          <w:szCs w:val="32"/>
          <w:lang w:val="en-US"/>
        </w:rPr>
        <w:t>, other locations have been considered, however none are considered suitable.</w:t>
      </w:r>
    </w:p>
    <w:p w14:paraId="6EA355C7" w14:textId="77777777" w:rsidR="000E1F08" w:rsidRPr="000E1F08" w:rsidRDefault="000E1F08" w:rsidP="00BC112D">
      <w:pPr>
        <w:ind w:left="-284" w:right="187"/>
        <w:jc w:val="both"/>
        <w:rPr>
          <w:rFonts w:ascii="Arial" w:eastAsiaTheme="minorHAnsi" w:hAnsi="Arial" w:cs="Arial"/>
          <w:bCs/>
          <w:szCs w:val="24"/>
        </w:rPr>
      </w:pPr>
    </w:p>
    <w:p w14:paraId="0B1EAFD4" w14:textId="77777777" w:rsidR="000E1F08" w:rsidRPr="000E1F08" w:rsidRDefault="000E1F08" w:rsidP="00BC112D">
      <w:pPr>
        <w:ind w:left="-284" w:right="187"/>
        <w:jc w:val="both"/>
        <w:rPr>
          <w:rFonts w:ascii="Arial" w:eastAsiaTheme="minorHAnsi" w:hAnsi="Arial" w:cs="Arial"/>
          <w:bCs/>
          <w:szCs w:val="24"/>
        </w:rPr>
      </w:pPr>
      <w:r w:rsidRPr="000E1F08">
        <w:rPr>
          <w:rFonts w:ascii="Arial" w:eastAsiaTheme="minorHAnsi" w:hAnsi="Arial" w:cs="Arial"/>
          <w:bCs/>
          <w:szCs w:val="24"/>
        </w:rPr>
        <w:t xml:space="preserve">It is evident Kidz Galore is a viable business as they are seeking to extend tenure at the Site. Kidz Galore have noted as part of their new lease proposal (confidential attachment 1) that they estimate 75% of the families who currently use their service are City of Nedlands residents with a further 2.5% being those who work within the City. </w:t>
      </w:r>
    </w:p>
    <w:p w14:paraId="334C074C" w14:textId="77777777" w:rsidR="000E1F08" w:rsidRPr="000E1F08" w:rsidRDefault="000E1F08" w:rsidP="00BC112D">
      <w:pPr>
        <w:ind w:left="-284" w:right="187"/>
        <w:jc w:val="both"/>
        <w:rPr>
          <w:rFonts w:ascii="Arial" w:eastAsiaTheme="minorHAnsi" w:hAnsi="Arial" w:cs="Arial"/>
          <w:bCs/>
          <w:szCs w:val="24"/>
        </w:rPr>
      </w:pPr>
    </w:p>
    <w:p w14:paraId="06C0B9B1" w14:textId="77777777" w:rsidR="000E1F08" w:rsidRPr="000E1F08" w:rsidRDefault="000E1F08" w:rsidP="00BC112D">
      <w:pPr>
        <w:ind w:left="-284" w:right="187"/>
        <w:jc w:val="both"/>
        <w:rPr>
          <w:rFonts w:ascii="Arial" w:eastAsiaTheme="minorHAnsi" w:hAnsi="Arial" w:cs="Arial"/>
          <w:bCs/>
          <w:szCs w:val="24"/>
        </w:rPr>
      </w:pPr>
      <w:r w:rsidRPr="000E1F08">
        <w:rPr>
          <w:rFonts w:ascii="Arial" w:eastAsiaTheme="minorHAnsi" w:hAnsi="Arial" w:cs="Arial"/>
          <w:bCs/>
          <w:szCs w:val="24"/>
        </w:rPr>
        <w:t>The City has not endorsed a strategic approach to land investment and therefore opportunities for investment in alternate assets to increase yield have not been identified. It would not be recommended to sell or redevelop the Site without investigations into opportunities with a higher yield.</w:t>
      </w:r>
    </w:p>
    <w:p w14:paraId="2AA06EEE" w14:textId="77777777" w:rsidR="000E1F08" w:rsidRPr="000E1F08" w:rsidRDefault="000E1F08" w:rsidP="00BC112D">
      <w:pPr>
        <w:ind w:left="-284" w:right="187"/>
        <w:jc w:val="both"/>
        <w:rPr>
          <w:rFonts w:ascii="Arial" w:eastAsiaTheme="minorHAnsi" w:hAnsi="Arial" w:cs="Arial"/>
          <w:bCs/>
          <w:szCs w:val="24"/>
        </w:rPr>
      </w:pPr>
    </w:p>
    <w:p w14:paraId="67CC59B4" w14:textId="77777777" w:rsidR="000E1F08" w:rsidRPr="000E1F08" w:rsidRDefault="000E1F08" w:rsidP="00BC112D">
      <w:pPr>
        <w:ind w:left="-284" w:right="187"/>
        <w:jc w:val="both"/>
        <w:rPr>
          <w:rFonts w:ascii="Arial" w:eastAsiaTheme="minorHAnsi" w:hAnsi="Arial" w:cs="Arial"/>
          <w:bCs/>
          <w:szCs w:val="24"/>
        </w:rPr>
      </w:pPr>
      <w:r w:rsidRPr="000E1F08">
        <w:rPr>
          <w:rFonts w:ascii="Arial" w:eastAsiaTheme="minorHAnsi" w:hAnsi="Arial" w:cs="Arial"/>
          <w:bCs/>
          <w:szCs w:val="24"/>
        </w:rPr>
        <w:t xml:space="preserve">While the City’s administration progresses the drafting of a Land Investment Strategy for Council’s consideration, the current lease is providing some financial benefits to the City. </w:t>
      </w:r>
    </w:p>
    <w:p w14:paraId="259A45E7" w14:textId="77777777" w:rsidR="000E1F08" w:rsidRPr="000E1F08" w:rsidRDefault="000E1F08" w:rsidP="00BC112D">
      <w:pPr>
        <w:ind w:left="-284" w:right="187"/>
        <w:jc w:val="both"/>
        <w:rPr>
          <w:rFonts w:ascii="Arial" w:eastAsiaTheme="minorHAnsi" w:hAnsi="Arial" w:cs="Arial"/>
          <w:bCs/>
          <w:szCs w:val="24"/>
        </w:rPr>
      </w:pPr>
    </w:p>
    <w:p w14:paraId="2A787DE5" w14:textId="77777777" w:rsidR="000E1F08" w:rsidRPr="000E1F08" w:rsidRDefault="000E1F08" w:rsidP="00BC112D">
      <w:pPr>
        <w:ind w:left="-284" w:right="187"/>
        <w:jc w:val="both"/>
        <w:rPr>
          <w:rFonts w:ascii="Arial" w:eastAsiaTheme="minorHAnsi" w:hAnsi="Arial" w:cs="Arial"/>
          <w:bCs/>
          <w:szCs w:val="24"/>
        </w:rPr>
      </w:pPr>
      <w:r w:rsidRPr="000E1F08">
        <w:rPr>
          <w:rFonts w:ascii="Arial" w:eastAsiaTheme="minorHAnsi" w:hAnsi="Arial" w:cs="Arial"/>
          <w:bCs/>
          <w:szCs w:val="24"/>
        </w:rPr>
        <w:t>Should Council choose to endorse the recommendation as contained within this report, and no public submissions are received, it is effectively allowing itself time to work towards a strategic approach to land investment for the community. The inclusion of a 12-month sale or redevelopment clause would allow elected members the time to make an informed decision on the future for the Site whilst it would continue to realise some revenue, albeit at a modest rate of return.</w:t>
      </w:r>
    </w:p>
    <w:p w14:paraId="6B827EE6" w14:textId="77777777" w:rsidR="000E1F08" w:rsidRPr="000E1F08" w:rsidRDefault="000E1F08" w:rsidP="00BC112D">
      <w:pPr>
        <w:ind w:left="-284" w:right="187"/>
        <w:jc w:val="both"/>
        <w:rPr>
          <w:rFonts w:ascii="Arial" w:eastAsiaTheme="minorHAnsi" w:hAnsi="Arial" w:cs="Arial"/>
          <w:bCs/>
          <w:sz w:val="22"/>
          <w:szCs w:val="22"/>
        </w:rPr>
      </w:pPr>
    </w:p>
    <w:p w14:paraId="084B2D0D" w14:textId="77777777" w:rsidR="000E1F08" w:rsidRPr="000E1F08" w:rsidRDefault="000E1F08" w:rsidP="00BC112D">
      <w:pPr>
        <w:ind w:left="-284" w:right="187"/>
        <w:jc w:val="both"/>
        <w:rPr>
          <w:rFonts w:ascii="Arial" w:eastAsiaTheme="minorHAnsi" w:hAnsi="Arial" w:cs="Arial"/>
          <w:bCs/>
          <w:sz w:val="22"/>
          <w:szCs w:val="22"/>
        </w:rPr>
      </w:pPr>
    </w:p>
    <w:p w14:paraId="23F8C2D3" w14:textId="77777777" w:rsidR="00CF0DC5" w:rsidRDefault="00CF0DC5" w:rsidP="00BC112D">
      <w:pPr>
        <w:ind w:left="-284" w:right="187"/>
        <w:jc w:val="both"/>
        <w:rPr>
          <w:rFonts w:ascii="Arial" w:eastAsiaTheme="minorHAnsi" w:hAnsi="Arial" w:cs="Arial"/>
          <w:b/>
          <w:color w:val="17365D" w:themeColor="text2" w:themeShade="BF"/>
          <w:sz w:val="28"/>
          <w:szCs w:val="32"/>
          <w:lang w:val="en-US"/>
        </w:rPr>
      </w:pPr>
    </w:p>
    <w:p w14:paraId="470C09FD" w14:textId="6D51447A"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r w:rsidRPr="000E1F08">
        <w:rPr>
          <w:rFonts w:ascii="Arial" w:eastAsiaTheme="minorHAnsi" w:hAnsi="Arial" w:cs="Arial"/>
          <w:b/>
          <w:color w:val="17365D" w:themeColor="text2" w:themeShade="BF"/>
          <w:sz w:val="28"/>
          <w:szCs w:val="32"/>
          <w:lang w:val="en-US"/>
        </w:rPr>
        <w:lastRenderedPageBreak/>
        <w:t>Further Information</w:t>
      </w:r>
    </w:p>
    <w:p w14:paraId="33E80694" w14:textId="77777777" w:rsidR="000E1F08" w:rsidRPr="000E1F08" w:rsidRDefault="000E1F08" w:rsidP="00BC112D">
      <w:pPr>
        <w:ind w:left="-284" w:right="187"/>
        <w:jc w:val="both"/>
        <w:rPr>
          <w:rFonts w:ascii="Arial" w:eastAsiaTheme="minorHAnsi" w:hAnsi="Arial" w:cs="Arial"/>
          <w:b/>
          <w:color w:val="17365D" w:themeColor="text2" w:themeShade="BF"/>
          <w:sz w:val="28"/>
          <w:szCs w:val="32"/>
          <w:lang w:val="en-US"/>
        </w:rPr>
      </w:pPr>
    </w:p>
    <w:p w14:paraId="6751232C" w14:textId="77777777" w:rsidR="000E1F08" w:rsidRPr="000E1F08" w:rsidRDefault="000E1F08" w:rsidP="00BC112D">
      <w:pPr>
        <w:ind w:left="-284" w:right="187"/>
        <w:jc w:val="both"/>
        <w:rPr>
          <w:rFonts w:ascii="Arial" w:eastAsiaTheme="minorHAnsi" w:hAnsi="Arial" w:cs="Arial"/>
          <w:szCs w:val="32"/>
          <w:lang w:val="en-US"/>
        </w:rPr>
      </w:pPr>
      <w:r w:rsidRPr="000E1F08">
        <w:rPr>
          <w:rFonts w:ascii="Arial" w:eastAsiaTheme="minorHAnsi" w:hAnsi="Arial" w:cs="Arial"/>
          <w:szCs w:val="32"/>
          <w:lang w:val="en-US"/>
        </w:rPr>
        <w:t>Since the deferment of this matter in February 2022 and following the recent noise complaint lodged, the following areas of this report have been amended:</w:t>
      </w:r>
    </w:p>
    <w:p w14:paraId="2EBF2CCC" w14:textId="77777777" w:rsidR="000E1F08" w:rsidRPr="000E1F08" w:rsidRDefault="000E1F08" w:rsidP="00BC112D">
      <w:pPr>
        <w:ind w:left="-284" w:right="187"/>
        <w:jc w:val="both"/>
        <w:rPr>
          <w:rFonts w:ascii="Arial" w:eastAsiaTheme="minorHAnsi" w:hAnsi="Arial" w:cs="Arial"/>
          <w:szCs w:val="32"/>
          <w:lang w:val="en-US"/>
        </w:rPr>
      </w:pPr>
    </w:p>
    <w:p w14:paraId="77265178" w14:textId="77777777" w:rsidR="000E1F08" w:rsidRPr="000E1F08" w:rsidRDefault="000E1F08" w:rsidP="0018186F">
      <w:pPr>
        <w:numPr>
          <w:ilvl w:val="0"/>
          <w:numId w:val="41"/>
        </w:numPr>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Recommendation – Amended to include specific mention of the proposed Lease (Acoustic) Management Plan.</w:t>
      </w:r>
    </w:p>
    <w:p w14:paraId="14104DC0" w14:textId="77777777" w:rsidR="000E1F08" w:rsidRPr="000E1F08" w:rsidRDefault="000E1F08" w:rsidP="0018186F">
      <w:pPr>
        <w:numPr>
          <w:ilvl w:val="0"/>
          <w:numId w:val="41"/>
        </w:numPr>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Previous Council Decisions – Amended to include detail of the February 2022 deferment.</w:t>
      </w:r>
    </w:p>
    <w:p w14:paraId="50837A9E" w14:textId="77777777" w:rsidR="000E1F08" w:rsidRPr="000E1F08" w:rsidRDefault="000E1F08" w:rsidP="0018186F">
      <w:pPr>
        <w:numPr>
          <w:ilvl w:val="0"/>
          <w:numId w:val="41"/>
        </w:numPr>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Kidz Galore Current Performance – Amended to include details of the recent alleged noise issue.</w:t>
      </w:r>
    </w:p>
    <w:p w14:paraId="5F03DE42" w14:textId="77777777" w:rsidR="000E1F08" w:rsidRPr="000E1F08" w:rsidRDefault="000E1F08" w:rsidP="0018186F">
      <w:pPr>
        <w:numPr>
          <w:ilvl w:val="0"/>
          <w:numId w:val="41"/>
        </w:numPr>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Key Terms – Amended to formally include the proposed Lease (Acoustic) Management Plan as an Annexure to the proposed lease.</w:t>
      </w:r>
    </w:p>
    <w:p w14:paraId="3272622B" w14:textId="77777777" w:rsidR="000E1F08" w:rsidRDefault="000E1F08" w:rsidP="0018186F">
      <w:pPr>
        <w:numPr>
          <w:ilvl w:val="0"/>
          <w:numId w:val="41"/>
        </w:numPr>
        <w:ind w:left="284" w:right="187" w:hanging="568"/>
        <w:contextualSpacing/>
        <w:jc w:val="both"/>
        <w:rPr>
          <w:rFonts w:ascii="Arial" w:eastAsiaTheme="minorHAnsi" w:hAnsi="Arial" w:cs="Arial"/>
          <w:szCs w:val="32"/>
          <w:lang w:val="en-US"/>
        </w:rPr>
      </w:pPr>
      <w:r w:rsidRPr="000E1F08">
        <w:rPr>
          <w:rFonts w:ascii="Arial" w:eastAsiaTheme="minorHAnsi" w:hAnsi="Arial" w:cs="Arial"/>
          <w:szCs w:val="32"/>
          <w:lang w:val="en-US"/>
        </w:rPr>
        <w:t>Consultation - Amended to include details of the Chief Executive Officers consultation with the complainant.</w:t>
      </w:r>
    </w:p>
    <w:p w14:paraId="1499A22C" w14:textId="77777777" w:rsidR="00201E31" w:rsidRPr="000E1F08" w:rsidRDefault="00201E31" w:rsidP="00BC112D">
      <w:pPr>
        <w:ind w:left="284" w:right="187"/>
        <w:contextualSpacing/>
        <w:jc w:val="both"/>
        <w:rPr>
          <w:rFonts w:ascii="Arial" w:eastAsiaTheme="minorHAnsi" w:hAnsi="Arial" w:cs="Arial"/>
          <w:szCs w:val="32"/>
          <w:lang w:val="en-US"/>
        </w:rPr>
      </w:pPr>
    </w:p>
    <w:p w14:paraId="06DFB38F" w14:textId="692CDD71" w:rsidR="00F459BB" w:rsidRDefault="000E1F08" w:rsidP="00BC112D">
      <w:pPr>
        <w:pStyle w:val="CouncilHeading"/>
        <w:ind w:right="187"/>
      </w:pPr>
      <w:r w:rsidRPr="000E1F08">
        <w:rPr>
          <w:rFonts w:eastAsiaTheme="minorHAnsi"/>
          <w:szCs w:val="32"/>
          <w:lang w:val="en-US"/>
        </w:rPr>
        <w:t>Conclusion - Amended to formally include the proposed Lease (Acoustic) Management Plan as an Annexure to the proposed lease.</w:t>
      </w:r>
    </w:p>
    <w:p w14:paraId="0FC23F00" w14:textId="77777777" w:rsidR="000E1F08" w:rsidRDefault="000E1F08" w:rsidP="00BC112D">
      <w:pPr>
        <w:pStyle w:val="CouncilHeading"/>
        <w:ind w:right="187"/>
        <w:sectPr w:rsidR="000E1F08" w:rsidSect="00C30DD8">
          <w:pgSz w:w="11907" w:h="16840" w:code="9"/>
          <w:pgMar w:top="1440" w:right="992" w:bottom="1440" w:left="1797" w:header="0" w:footer="720" w:gutter="0"/>
          <w:paperSrc w:first="260" w:other="260"/>
          <w:cols w:space="720"/>
          <w:titlePg/>
          <w:docGrid w:linePitch="326"/>
        </w:sectPr>
      </w:pPr>
    </w:p>
    <w:p w14:paraId="3E48D883" w14:textId="7127B0EB" w:rsidR="00B40CA6" w:rsidRPr="00164E62" w:rsidRDefault="005C1204"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7" w:name="_Toc100229685"/>
      <w:r>
        <w:rPr>
          <w:rFonts w:ascii="Arial" w:hAnsi="Arial" w:cs="Arial"/>
          <w:caps w:val="0"/>
          <w:color w:val="17365D" w:themeColor="text2" w:themeShade="BF"/>
          <w:u w:val="none"/>
        </w:rPr>
        <w:lastRenderedPageBreak/>
        <w:t>CPS14.02.22 Lease to Heaney Pty Ltd</w:t>
      </w:r>
      <w:bookmarkEnd w:id="27"/>
    </w:p>
    <w:p w14:paraId="05EF096A" w14:textId="1ABB0C01" w:rsidR="00B40CA6" w:rsidRDefault="00B40CA6" w:rsidP="00BC112D">
      <w:pPr>
        <w:pStyle w:val="CouncilHeading"/>
        <w:ind w:right="187"/>
      </w:pPr>
    </w:p>
    <w:tbl>
      <w:tblPr>
        <w:tblStyle w:val="TableGrid"/>
        <w:tblW w:w="9640" w:type="dxa"/>
        <w:tblInd w:w="-289" w:type="dxa"/>
        <w:tblLook w:val="04A0" w:firstRow="1" w:lastRow="0" w:firstColumn="1" w:lastColumn="0" w:noHBand="0" w:noVBand="1"/>
      </w:tblPr>
      <w:tblGrid>
        <w:gridCol w:w="2836"/>
        <w:gridCol w:w="6804"/>
      </w:tblGrid>
      <w:tr w:rsidR="00F104D5" w:rsidRPr="005F77A2" w14:paraId="6B7AA257" w14:textId="77777777" w:rsidTr="00B2007D">
        <w:tc>
          <w:tcPr>
            <w:tcW w:w="2836" w:type="dxa"/>
          </w:tcPr>
          <w:p w14:paraId="7A895A0D"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6804" w:type="dxa"/>
          </w:tcPr>
          <w:p w14:paraId="0250A946" w14:textId="77777777" w:rsidR="00F104D5" w:rsidRPr="005F77A2" w:rsidRDefault="00F104D5" w:rsidP="00BC112D">
            <w:pPr>
              <w:ind w:right="187"/>
              <w:jc w:val="both"/>
              <w:rPr>
                <w:rFonts w:ascii="Arial" w:hAnsi="Arial" w:cs="Arial"/>
                <w:szCs w:val="24"/>
              </w:rPr>
            </w:pPr>
            <w:r w:rsidRPr="005F77A2">
              <w:rPr>
                <w:rFonts w:ascii="Arial" w:hAnsi="Arial" w:cs="Arial"/>
                <w:szCs w:val="24"/>
              </w:rPr>
              <w:t xml:space="preserve">Council </w:t>
            </w:r>
            <w:r>
              <w:rPr>
                <w:rFonts w:ascii="Arial" w:hAnsi="Arial" w:cs="Arial"/>
                <w:szCs w:val="24"/>
              </w:rPr>
              <w:t>–</w:t>
            </w:r>
            <w:r w:rsidRPr="005F77A2">
              <w:rPr>
                <w:rFonts w:ascii="Arial" w:hAnsi="Arial" w:cs="Arial"/>
                <w:szCs w:val="24"/>
              </w:rPr>
              <w:t xml:space="preserve"> </w:t>
            </w:r>
            <w:r>
              <w:rPr>
                <w:rFonts w:ascii="Arial" w:hAnsi="Arial" w:cs="Arial"/>
                <w:szCs w:val="24"/>
              </w:rPr>
              <w:t>26 April 2022</w:t>
            </w:r>
          </w:p>
        </w:tc>
      </w:tr>
      <w:tr w:rsidR="00F104D5" w:rsidRPr="005F77A2" w14:paraId="49D8C2F5" w14:textId="77777777" w:rsidTr="00B2007D">
        <w:tc>
          <w:tcPr>
            <w:tcW w:w="2836" w:type="dxa"/>
          </w:tcPr>
          <w:p w14:paraId="5AB2E17C"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6804" w:type="dxa"/>
          </w:tcPr>
          <w:p w14:paraId="1B8148F6" w14:textId="77777777" w:rsidR="00F104D5" w:rsidRPr="005F77A2" w:rsidRDefault="00F104D5" w:rsidP="00BC112D">
            <w:pPr>
              <w:ind w:right="187"/>
              <w:jc w:val="both"/>
              <w:rPr>
                <w:rFonts w:ascii="Arial" w:hAnsi="Arial" w:cs="Arial"/>
                <w:szCs w:val="24"/>
              </w:rPr>
            </w:pPr>
            <w:r>
              <w:rPr>
                <w:rFonts w:ascii="Arial" w:hAnsi="Arial" w:cs="Arial"/>
                <w:szCs w:val="24"/>
              </w:rPr>
              <w:t>Leo Heaney Pty Ltd</w:t>
            </w:r>
          </w:p>
        </w:tc>
      </w:tr>
      <w:tr w:rsidR="00F104D5" w:rsidRPr="005F77A2" w14:paraId="6273B1DB" w14:textId="77777777" w:rsidTr="00B2007D">
        <w:tc>
          <w:tcPr>
            <w:tcW w:w="2836" w:type="dxa"/>
          </w:tcPr>
          <w:p w14:paraId="1BBC16AF" w14:textId="77777777" w:rsidR="00F104D5" w:rsidRPr="00E87554" w:rsidRDefault="00F104D5" w:rsidP="00BC112D">
            <w:pPr>
              <w:ind w:right="187"/>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6804" w:type="dxa"/>
          </w:tcPr>
          <w:p w14:paraId="19BEFDB6" w14:textId="77777777" w:rsidR="00F104D5" w:rsidRDefault="00F104D5" w:rsidP="00BC112D">
            <w:pPr>
              <w:pStyle w:val="Subsection"/>
              <w:tabs>
                <w:tab w:val="clear" w:pos="595"/>
                <w:tab w:val="clear" w:pos="879"/>
              </w:tabs>
              <w:spacing w:before="120"/>
              <w:ind w:left="0" w:right="187" w:firstLine="0"/>
              <w:rPr>
                <w:rFonts w:ascii="Arial" w:hAnsi="Arial" w:cs="Arial"/>
                <w:szCs w:val="24"/>
              </w:rPr>
            </w:pPr>
          </w:p>
          <w:p w14:paraId="4F17E331" w14:textId="77777777" w:rsidR="00F104D5" w:rsidRPr="005F77A2" w:rsidRDefault="00F104D5" w:rsidP="00BC112D">
            <w:pPr>
              <w:pStyle w:val="Subsection"/>
              <w:tabs>
                <w:tab w:val="clear" w:pos="595"/>
                <w:tab w:val="clear" w:pos="879"/>
              </w:tabs>
              <w:spacing w:before="120"/>
              <w:ind w:left="0" w:right="187" w:firstLine="0"/>
              <w:rPr>
                <w:rFonts w:ascii="Arial" w:hAnsi="Arial" w:cs="Arial"/>
                <w:szCs w:val="24"/>
              </w:rPr>
            </w:pPr>
            <w:r>
              <w:rPr>
                <w:rFonts w:ascii="Arial" w:hAnsi="Arial" w:cs="Arial"/>
                <w:szCs w:val="24"/>
              </w:rPr>
              <w:t>Nil</w:t>
            </w:r>
          </w:p>
        </w:tc>
      </w:tr>
      <w:tr w:rsidR="00F104D5" w:rsidRPr="005F77A2" w14:paraId="63062FBE" w14:textId="77777777" w:rsidTr="00B2007D">
        <w:tc>
          <w:tcPr>
            <w:tcW w:w="2836" w:type="dxa"/>
          </w:tcPr>
          <w:p w14:paraId="0B7AFD5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6804" w:type="dxa"/>
          </w:tcPr>
          <w:p w14:paraId="0855EA32" w14:textId="77777777" w:rsidR="00F104D5" w:rsidRPr="005F77A2" w:rsidRDefault="00F104D5" w:rsidP="00BC112D">
            <w:pPr>
              <w:ind w:right="187"/>
              <w:jc w:val="both"/>
              <w:rPr>
                <w:rFonts w:ascii="Arial" w:hAnsi="Arial" w:cs="Arial"/>
                <w:szCs w:val="24"/>
              </w:rPr>
            </w:pPr>
            <w:r>
              <w:rPr>
                <w:rFonts w:ascii="Arial" w:hAnsi="Arial" w:cs="Arial"/>
                <w:szCs w:val="24"/>
              </w:rPr>
              <w:t>David Thomason – Coordinator Land &amp; Property</w:t>
            </w:r>
          </w:p>
        </w:tc>
      </w:tr>
      <w:tr w:rsidR="00F104D5" w:rsidRPr="005F77A2" w14:paraId="32501356" w14:textId="77777777" w:rsidTr="00B2007D">
        <w:tc>
          <w:tcPr>
            <w:tcW w:w="2836" w:type="dxa"/>
          </w:tcPr>
          <w:p w14:paraId="7F6272F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6804" w:type="dxa"/>
          </w:tcPr>
          <w:p w14:paraId="7EE1AA52" w14:textId="77777777" w:rsidR="00F104D5" w:rsidRPr="005F77A2" w:rsidRDefault="00F104D5" w:rsidP="00BC112D">
            <w:pPr>
              <w:ind w:right="187"/>
              <w:jc w:val="both"/>
              <w:rPr>
                <w:rFonts w:ascii="Arial" w:hAnsi="Arial" w:cs="Arial"/>
                <w:szCs w:val="24"/>
              </w:rPr>
            </w:pPr>
            <w:r>
              <w:rPr>
                <w:rFonts w:ascii="Arial" w:hAnsi="Arial" w:cs="Arial"/>
                <w:szCs w:val="24"/>
              </w:rPr>
              <w:t>Michael Cole – Director Corporate Services</w:t>
            </w:r>
          </w:p>
        </w:tc>
      </w:tr>
      <w:tr w:rsidR="00F104D5" w:rsidRPr="005F77A2" w14:paraId="56F30552" w14:textId="77777777" w:rsidTr="00B2007D">
        <w:tc>
          <w:tcPr>
            <w:tcW w:w="2836" w:type="dxa"/>
          </w:tcPr>
          <w:p w14:paraId="45029459" w14:textId="77777777" w:rsidR="00F104D5" w:rsidRPr="00E87554" w:rsidRDefault="00F104D5" w:rsidP="00BC112D">
            <w:pPr>
              <w:ind w:right="187"/>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6804" w:type="dxa"/>
          </w:tcPr>
          <w:p w14:paraId="0F01E676" w14:textId="77777777" w:rsidR="00F104D5" w:rsidRPr="005F77A2" w:rsidRDefault="00F104D5" w:rsidP="00BC112D">
            <w:pPr>
              <w:ind w:right="187"/>
              <w:jc w:val="both"/>
              <w:rPr>
                <w:rFonts w:ascii="Arial" w:hAnsi="Arial" w:cs="Arial"/>
                <w:szCs w:val="32"/>
                <w:lang w:val="en-US"/>
              </w:rPr>
            </w:pPr>
            <w:r>
              <w:rPr>
                <w:rFonts w:ascii="Arial" w:hAnsi="Arial" w:cs="Arial"/>
                <w:szCs w:val="32"/>
                <w:lang w:val="en-US"/>
              </w:rPr>
              <w:t>Nil</w:t>
            </w:r>
          </w:p>
        </w:tc>
      </w:tr>
    </w:tbl>
    <w:p w14:paraId="44200D6E" w14:textId="77777777" w:rsidR="00F104D5" w:rsidRPr="005F77A2" w:rsidRDefault="00F104D5" w:rsidP="00BC112D">
      <w:pPr>
        <w:ind w:right="187"/>
        <w:jc w:val="both"/>
        <w:rPr>
          <w:rFonts w:ascii="Arial" w:hAnsi="Arial" w:cs="Arial"/>
          <w:b/>
          <w:szCs w:val="32"/>
          <w:lang w:val="en-US"/>
        </w:rPr>
      </w:pPr>
    </w:p>
    <w:p w14:paraId="1CB00B5B" w14:textId="77777777" w:rsidR="00F104D5" w:rsidRPr="00E87554" w:rsidRDefault="00F104D5" w:rsidP="00BC112D">
      <w:pPr>
        <w:ind w:left="-284" w:right="187"/>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8B06618" w14:textId="77777777" w:rsidR="00F104D5" w:rsidRPr="005F77A2" w:rsidRDefault="00F104D5" w:rsidP="00BC112D">
      <w:pPr>
        <w:ind w:left="-284" w:right="187"/>
        <w:jc w:val="both"/>
        <w:rPr>
          <w:rFonts w:ascii="Arial" w:hAnsi="Arial" w:cs="Arial"/>
          <w:b/>
          <w:szCs w:val="32"/>
          <w:lang w:val="en-US"/>
        </w:rPr>
      </w:pPr>
    </w:p>
    <w:p w14:paraId="12497DDD" w14:textId="77777777" w:rsidR="00F104D5" w:rsidRPr="005F77A2" w:rsidRDefault="00F104D5" w:rsidP="00BC112D">
      <w:pPr>
        <w:ind w:left="-284" w:right="187"/>
        <w:jc w:val="both"/>
        <w:rPr>
          <w:rFonts w:ascii="Arial" w:hAnsi="Arial" w:cs="Arial"/>
          <w:b/>
          <w:szCs w:val="32"/>
          <w:lang w:val="en-US"/>
        </w:rPr>
      </w:pPr>
      <w:r>
        <w:rPr>
          <w:rFonts w:ascii="Arial" w:hAnsi="Arial" w:cs="Arial"/>
          <w:szCs w:val="32"/>
          <w:lang w:val="en-US"/>
        </w:rPr>
        <w:t>This report is being presented to Council in order to consider a lease to Leo Heaney Pty Ltd for portion of the currently vacant area within the City’s John XXIII Depot in Mount Claremont.</w:t>
      </w:r>
    </w:p>
    <w:p w14:paraId="286E4447" w14:textId="77777777" w:rsidR="00F104D5" w:rsidRDefault="00F104D5" w:rsidP="00BC112D">
      <w:pPr>
        <w:ind w:left="-284" w:right="187"/>
        <w:jc w:val="both"/>
        <w:rPr>
          <w:rFonts w:ascii="Arial" w:hAnsi="Arial" w:cs="Arial"/>
          <w:b/>
          <w:szCs w:val="32"/>
          <w:lang w:val="en-US"/>
        </w:rPr>
      </w:pPr>
    </w:p>
    <w:p w14:paraId="4FAEA351" w14:textId="77777777" w:rsidR="0097636C" w:rsidRPr="005F77A2" w:rsidRDefault="0097636C" w:rsidP="00BC112D">
      <w:pPr>
        <w:ind w:left="-284" w:right="187"/>
        <w:jc w:val="both"/>
        <w:rPr>
          <w:rFonts w:ascii="Arial" w:hAnsi="Arial" w:cs="Arial"/>
          <w:b/>
          <w:szCs w:val="32"/>
          <w:lang w:val="en-US"/>
        </w:rPr>
      </w:pPr>
    </w:p>
    <w:p w14:paraId="293E2C17" w14:textId="77777777" w:rsidR="00F104D5" w:rsidRPr="00E87554" w:rsidRDefault="00F104D5" w:rsidP="00BC112D">
      <w:pPr>
        <w:ind w:left="-284" w:right="187"/>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12E2F18" w14:textId="77777777" w:rsidR="00F104D5" w:rsidRPr="00E87554" w:rsidRDefault="00F104D5" w:rsidP="00BC112D">
      <w:pPr>
        <w:ind w:left="-284" w:right="187"/>
        <w:jc w:val="both"/>
        <w:rPr>
          <w:rFonts w:ascii="Arial" w:hAnsi="Arial" w:cs="Arial"/>
          <w:b/>
          <w:color w:val="244061" w:themeColor="accent1" w:themeShade="80"/>
          <w:sz w:val="28"/>
          <w:szCs w:val="32"/>
          <w:lang w:val="en-US"/>
        </w:rPr>
      </w:pPr>
    </w:p>
    <w:p w14:paraId="73D18328" w14:textId="77777777" w:rsidR="00F104D5" w:rsidRPr="00B2007D" w:rsidRDefault="00F104D5" w:rsidP="00BC112D">
      <w:pPr>
        <w:ind w:left="-284" w:right="187"/>
        <w:jc w:val="both"/>
        <w:rPr>
          <w:rFonts w:ascii="Arial" w:hAnsi="Arial" w:cs="Arial"/>
          <w:b/>
          <w:color w:val="244061" w:themeColor="accent1" w:themeShade="80"/>
          <w:szCs w:val="24"/>
          <w:lang w:val="en-US"/>
        </w:rPr>
      </w:pPr>
      <w:r w:rsidRPr="00B2007D">
        <w:rPr>
          <w:rFonts w:ascii="Arial" w:hAnsi="Arial" w:cs="Arial"/>
          <w:b/>
          <w:color w:val="244061" w:themeColor="accent1" w:themeShade="80"/>
          <w:szCs w:val="24"/>
          <w:lang w:val="en-US"/>
        </w:rPr>
        <w:t>That Council</w:t>
      </w:r>
    </w:p>
    <w:p w14:paraId="47A194C2" w14:textId="77777777" w:rsidR="00F104D5" w:rsidRPr="00B2007D" w:rsidRDefault="00F104D5" w:rsidP="00BC112D">
      <w:pPr>
        <w:ind w:left="-284" w:right="187"/>
        <w:jc w:val="both"/>
        <w:rPr>
          <w:rFonts w:ascii="Arial" w:hAnsi="Arial" w:cs="Arial"/>
          <w:b/>
          <w:color w:val="244061" w:themeColor="accent1" w:themeShade="80"/>
          <w:szCs w:val="24"/>
          <w:lang w:val="en-US"/>
        </w:rPr>
      </w:pPr>
    </w:p>
    <w:p w14:paraId="1CD4C0CD" w14:textId="2EFD59F7" w:rsidR="00F104D5" w:rsidRPr="00B2007D" w:rsidRDefault="00F104D5" w:rsidP="0018186F">
      <w:pPr>
        <w:pStyle w:val="ListParagraph"/>
        <w:numPr>
          <w:ilvl w:val="0"/>
          <w:numId w:val="39"/>
        </w:numPr>
        <w:ind w:left="284" w:right="187"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 xml:space="preserve">requests the Chief Executive Officer to commence the statutory advertising of the pre-negotiated lease in accordance with section 3.58 of the </w:t>
      </w:r>
      <w:r w:rsidRPr="00B2007D">
        <w:rPr>
          <w:rFonts w:ascii="Arial" w:hAnsi="Arial" w:cs="Arial"/>
          <w:b/>
          <w:i/>
          <w:iCs/>
          <w:color w:val="244061" w:themeColor="accent1" w:themeShade="80"/>
          <w:szCs w:val="24"/>
        </w:rPr>
        <w:t>Local Government Act 1995</w:t>
      </w:r>
      <w:r w:rsidR="00B2007D">
        <w:rPr>
          <w:rFonts w:ascii="Arial" w:hAnsi="Arial" w:cs="Arial"/>
          <w:b/>
          <w:i/>
          <w:iCs/>
          <w:color w:val="244061" w:themeColor="accent1" w:themeShade="80"/>
          <w:szCs w:val="24"/>
        </w:rPr>
        <w:t>;</w:t>
      </w:r>
    </w:p>
    <w:p w14:paraId="28F548A6" w14:textId="77777777" w:rsidR="00F104D5" w:rsidRPr="00B2007D" w:rsidRDefault="00F104D5" w:rsidP="00BC112D">
      <w:pPr>
        <w:pStyle w:val="ListParagraph"/>
        <w:ind w:left="284" w:right="187"/>
        <w:jc w:val="both"/>
        <w:rPr>
          <w:rFonts w:ascii="Arial" w:hAnsi="Arial" w:cs="Arial"/>
          <w:b/>
          <w:color w:val="244061" w:themeColor="accent1" w:themeShade="80"/>
          <w:szCs w:val="24"/>
        </w:rPr>
      </w:pPr>
    </w:p>
    <w:p w14:paraId="64F0C96A" w14:textId="590EEC34" w:rsidR="00F104D5" w:rsidRPr="00B2007D" w:rsidRDefault="00F104D5" w:rsidP="0018186F">
      <w:pPr>
        <w:pStyle w:val="ListParagraph"/>
        <w:numPr>
          <w:ilvl w:val="0"/>
          <w:numId w:val="39"/>
        </w:numPr>
        <w:ind w:left="284" w:right="187"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if no public submissions are received during the statutory advertising period, approves a lease for portion of Reserve 45054 between the City of Nedlands and Leo Heaney Pty Ltd consistent with the key terms as noted within this report</w:t>
      </w:r>
      <w:r w:rsidR="00B2007D">
        <w:rPr>
          <w:rFonts w:ascii="Arial" w:hAnsi="Arial" w:cs="Arial"/>
          <w:b/>
          <w:color w:val="244061" w:themeColor="accent1" w:themeShade="80"/>
          <w:szCs w:val="24"/>
        </w:rPr>
        <w:t xml:space="preserve">; </w:t>
      </w:r>
      <w:r w:rsidRPr="00B2007D">
        <w:rPr>
          <w:rFonts w:ascii="Arial" w:hAnsi="Arial" w:cs="Arial"/>
          <w:b/>
          <w:color w:val="244061" w:themeColor="accent1" w:themeShade="80"/>
          <w:szCs w:val="24"/>
        </w:rPr>
        <w:t>and</w:t>
      </w:r>
    </w:p>
    <w:p w14:paraId="046BE1CB" w14:textId="77777777" w:rsidR="00F104D5" w:rsidRPr="00B2007D" w:rsidRDefault="00F104D5" w:rsidP="00BC112D">
      <w:pPr>
        <w:pStyle w:val="ListParagraph"/>
        <w:ind w:left="284" w:right="187"/>
        <w:jc w:val="both"/>
        <w:rPr>
          <w:rFonts w:ascii="Arial" w:hAnsi="Arial" w:cs="Arial"/>
          <w:b/>
          <w:color w:val="244061" w:themeColor="accent1" w:themeShade="80"/>
          <w:szCs w:val="24"/>
        </w:rPr>
      </w:pPr>
    </w:p>
    <w:p w14:paraId="39C1ED02" w14:textId="77777777" w:rsidR="00F104D5" w:rsidRPr="00B2007D" w:rsidRDefault="00F104D5" w:rsidP="0018186F">
      <w:pPr>
        <w:pStyle w:val="ListParagraph"/>
        <w:numPr>
          <w:ilvl w:val="0"/>
          <w:numId w:val="39"/>
        </w:numPr>
        <w:ind w:left="284" w:right="187" w:hanging="567"/>
        <w:jc w:val="both"/>
        <w:rPr>
          <w:rFonts w:ascii="Arial" w:hAnsi="Arial" w:cs="Arial"/>
          <w:b/>
          <w:color w:val="244061" w:themeColor="accent1" w:themeShade="80"/>
          <w:szCs w:val="24"/>
        </w:rPr>
      </w:pPr>
      <w:r w:rsidRPr="00B2007D">
        <w:rPr>
          <w:rFonts w:ascii="Arial" w:hAnsi="Arial" w:cs="Arial"/>
          <w:b/>
          <w:color w:val="244061" w:themeColor="accent1" w:themeShade="80"/>
          <w:szCs w:val="24"/>
        </w:rPr>
        <w:t>subject to the Minister for Lands’ Consent, authorises the Chief Executive Officer and Mayor to execute the lease and apply the City’s Common Seal.</w:t>
      </w:r>
    </w:p>
    <w:p w14:paraId="5FAE2B69" w14:textId="77777777" w:rsidR="00F104D5" w:rsidRDefault="00F104D5" w:rsidP="00BC112D">
      <w:pPr>
        <w:ind w:left="-567" w:right="187"/>
        <w:jc w:val="both"/>
        <w:rPr>
          <w:rFonts w:ascii="Arial" w:hAnsi="Arial" w:cs="Arial"/>
          <w:b/>
          <w:sz w:val="28"/>
          <w:szCs w:val="32"/>
          <w:lang w:val="en-US"/>
        </w:rPr>
      </w:pPr>
    </w:p>
    <w:p w14:paraId="070216F6" w14:textId="77777777" w:rsidR="00B2007D" w:rsidRPr="005F77A2" w:rsidRDefault="00B2007D" w:rsidP="00BC112D">
      <w:pPr>
        <w:ind w:left="-567" w:right="187"/>
        <w:jc w:val="both"/>
        <w:rPr>
          <w:rFonts w:ascii="Arial" w:hAnsi="Arial" w:cs="Arial"/>
          <w:b/>
          <w:sz w:val="28"/>
          <w:szCs w:val="32"/>
          <w:lang w:val="en-US"/>
        </w:rPr>
      </w:pPr>
    </w:p>
    <w:p w14:paraId="37C43223" w14:textId="77777777" w:rsidR="00F104D5" w:rsidRPr="005F77A2" w:rsidRDefault="00F104D5" w:rsidP="00BC112D">
      <w:pPr>
        <w:ind w:left="-284" w:right="187"/>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CC43E21" w14:textId="77777777" w:rsidR="00F104D5" w:rsidRPr="005F77A2" w:rsidRDefault="00F104D5" w:rsidP="00BC112D">
      <w:pPr>
        <w:ind w:left="-284" w:right="187"/>
        <w:jc w:val="both"/>
        <w:rPr>
          <w:rFonts w:ascii="Arial" w:hAnsi="Arial" w:cs="Arial"/>
          <w:color w:val="000000" w:themeColor="text1"/>
          <w:szCs w:val="24"/>
        </w:rPr>
      </w:pPr>
    </w:p>
    <w:p w14:paraId="0F907AE4" w14:textId="4F0867FF" w:rsidR="00F104D5" w:rsidRPr="005F77A2" w:rsidRDefault="00F104D5" w:rsidP="00BC112D">
      <w:pPr>
        <w:ind w:left="-284" w:right="187"/>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1825AA">
        <w:rPr>
          <w:rFonts w:ascii="Arial" w:hAnsi="Arial" w:cs="Arial"/>
          <w:color w:val="000000" w:themeColor="text1"/>
          <w:szCs w:val="24"/>
        </w:rPr>
        <w:t>.</w:t>
      </w:r>
    </w:p>
    <w:p w14:paraId="34C73CE5" w14:textId="77777777" w:rsidR="00F104D5" w:rsidRDefault="00F104D5" w:rsidP="00BC112D">
      <w:pPr>
        <w:ind w:left="-284" w:right="187"/>
        <w:jc w:val="both"/>
        <w:rPr>
          <w:rFonts w:ascii="Arial" w:hAnsi="Arial" w:cs="Arial"/>
          <w:b/>
          <w:sz w:val="28"/>
          <w:szCs w:val="32"/>
          <w:lang w:val="en-US"/>
        </w:rPr>
      </w:pPr>
    </w:p>
    <w:p w14:paraId="32C1C752" w14:textId="77777777" w:rsidR="001825AA" w:rsidRPr="005F77A2" w:rsidRDefault="001825AA" w:rsidP="00BC112D">
      <w:pPr>
        <w:ind w:left="-284" w:right="187"/>
        <w:jc w:val="both"/>
        <w:rPr>
          <w:rFonts w:ascii="Arial" w:hAnsi="Arial" w:cs="Arial"/>
          <w:b/>
          <w:sz w:val="28"/>
          <w:szCs w:val="32"/>
          <w:lang w:val="en-US"/>
        </w:rPr>
      </w:pPr>
    </w:p>
    <w:p w14:paraId="5A77DC48" w14:textId="77777777" w:rsidR="00F104D5" w:rsidRPr="00E87554" w:rsidRDefault="00F104D5" w:rsidP="00BC112D">
      <w:pPr>
        <w:ind w:left="-284" w:right="187"/>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34A8DBF" w14:textId="77777777" w:rsidR="00F104D5" w:rsidRPr="005F77A2" w:rsidRDefault="00F104D5" w:rsidP="00BC112D">
      <w:pPr>
        <w:ind w:left="-284" w:right="187"/>
        <w:jc w:val="both"/>
        <w:rPr>
          <w:rFonts w:ascii="Arial" w:hAnsi="Arial" w:cs="Arial"/>
          <w:b/>
          <w:sz w:val="28"/>
          <w:szCs w:val="32"/>
          <w:lang w:val="en-US"/>
        </w:rPr>
      </w:pPr>
    </w:p>
    <w:p w14:paraId="1E2CBF31" w14:textId="77777777" w:rsidR="00F104D5" w:rsidRPr="00753F44" w:rsidRDefault="00F104D5" w:rsidP="00BC112D">
      <w:pPr>
        <w:ind w:left="-284" w:right="187"/>
        <w:jc w:val="both"/>
        <w:rPr>
          <w:rFonts w:ascii="Arial" w:hAnsi="Arial" w:cs="Arial"/>
          <w:bCs/>
          <w:szCs w:val="24"/>
          <w:lang w:val="en-US"/>
        </w:rPr>
      </w:pPr>
      <w:r w:rsidRPr="00753F44">
        <w:rPr>
          <w:rFonts w:ascii="Arial" w:hAnsi="Arial" w:cs="Arial"/>
          <w:bCs/>
          <w:szCs w:val="24"/>
          <w:lang w:val="en-US"/>
        </w:rPr>
        <w:t xml:space="preserve">On </w:t>
      </w:r>
      <w:r>
        <w:rPr>
          <w:rFonts w:ascii="Arial" w:hAnsi="Arial" w:cs="Arial"/>
          <w:bCs/>
          <w:szCs w:val="24"/>
          <w:lang w:val="en-US"/>
        </w:rPr>
        <w:t>17 February 2022</w:t>
      </w:r>
      <w:r w:rsidRPr="00753F44">
        <w:rPr>
          <w:rFonts w:ascii="Arial" w:hAnsi="Arial" w:cs="Arial"/>
          <w:bCs/>
          <w:szCs w:val="24"/>
          <w:lang w:val="en-US"/>
        </w:rPr>
        <w:t xml:space="preserve"> the City </w:t>
      </w:r>
      <w:r>
        <w:rPr>
          <w:rFonts w:ascii="Arial" w:hAnsi="Arial" w:cs="Arial"/>
          <w:bCs/>
          <w:szCs w:val="24"/>
          <w:lang w:val="en-US"/>
        </w:rPr>
        <w:t>was contacted by Leo Heaney Pty Ltd</w:t>
      </w:r>
      <w:r w:rsidRPr="00753F44">
        <w:rPr>
          <w:rFonts w:ascii="Arial" w:hAnsi="Arial" w:cs="Arial"/>
          <w:bCs/>
          <w:szCs w:val="24"/>
          <w:lang w:val="en-US"/>
        </w:rPr>
        <w:t xml:space="preserve"> (‘Applicant’) </w:t>
      </w:r>
      <w:r>
        <w:rPr>
          <w:rFonts w:ascii="Arial" w:hAnsi="Arial" w:cs="Arial"/>
          <w:bCs/>
          <w:szCs w:val="24"/>
          <w:lang w:val="en-US"/>
        </w:rPr>
        <w:t>about potentially leasing the vacant portion of the City’s Mount Claremont Depot (‘Site’).</w:t>
      </w:r>
    </w:p>
    <w:p w14:paraId="35AF765F" w14:textId="77777777" w:rsidR="00F104D5" w:rsidRPr="00753F44" w:rsidRDefault="00F104D5" w:rsidP="00BC112D">
      <w:pPr>
        <w:ind w:left="-284" w:right="187"/>
        <w:jc w:val="both"/>
        <w:rPr>
          <w:rFonts w:ascii="Arial" w:hAnsi="Arial" w:cs="Arial"/>
          <w:bCs/>
          <w:szCs w:val="24"/>
          <w:lang w:val="en-US"/>
        </w:rPr>
      </w:pPr>
    </w:p>
    <w:p w14:paraId="275CDD80" w14:textId="77777777" w:rsidR="00F104D5" w:rsidRDefault="00F104D5" w:rsidP="00BC112D">
      <w:pPr>
        <w:ind w:left="-284" w:right="187"/>
        <w:jc w:val="both"/>
        <w:rPr>
          <w:rFonts w:ascii="Arial" w:hAnsi="Arial" w:cs="Arial"/>
          <w:bCs/>
          <w:szCs w:val="24"/>
          <w:lang w:val="en-US"/>
        </w:rPr>
      </w:pPr>
      <w:r w:rsidRPr="00753F44">
        <w:rPr>
          <w:rFonts w:ascii="Arial" w:hAnsi="Arial" w:cs="Arial"/>
          <w:bCs/>
          <w:szCs w:val="24"/>
          <w:lang w:val="en-US"/>
        </w:rPr>
        <w:t xml:space="preserve">Reserve </w:t>
      </w:r>
      <w:r>
        <w:rPr>
          <w:rFonts w:ascii="Arial" w:hAnsi="Arial" w:cs="Arial"/>
          <w:bCs/>
          <w:szCs w:val="24"/>
          <w:lang w:val="en-US"/>
        </w:rPr>
        <w:t xml:space="preserve">45054 is vested to the City </w:t>
      </w:r>
      <w:r w:rsidRPr="00753F44">
        <w:rPr>
          <w:rFonts w:ascii="Arial" w:hAnsi="Arial" w:cs="Arial"/>
          <w:bCs/>
          <w:szCs w:val="24"/>
          <w:lang w:val="en-US"/>
        </w:rPr>
        <w:t>for care, control and management for the purposes of ‘</w:t>
      </w:r>
      <w:r>
        <w:rPr>
          <w:rFonts w:ascii="Arial" w:hAnsi="Arial" w:cs="Arial"/>
          <w:bCs/>
          <w:szCs w:val="24"/>
          <w:lang w:val="en-US"/>
        </w:rPr>
        <w:t>Depot Site’</w:t>
      </w:r>
      <w:r w:rsidRPr="00753F44">
        <w:rPr>
          <w:rFonts w:ascii="Arial" w:hAnsi="Arial" w:cs="Arial"/>
          <w:bCs/>
          <w:szCs w:val="24"/>
          <w:lang w:val="en-US"/>
        </w:rPr>
        <w:t>.</w:t>
      </w:r>
      <w:r>
        <w:rPr>
          <w:rFonts w:ascii="Arial" w:hAnsi="Arial" w:cs="Arial"/>
          <w:bCs/>
          <w:szCs w:val="24"/>
          <w:lang w:val="en-US"/>
        </w:rPr>
        <w:t xml:space="preserve"> </w:t>
      </w:r>
    </w:p>
    <w:p w14:paraId="30AA39D0" w14:textId="77777777" w:rsidR="00F104D5" w:rsidRDefault="00F104D5" w:rsidP="00BC112D">
      <w:pPr>
        <w:ind w:left="-284" w:right="187"/>
        <w:jc w:val="both"/>
        <w:rPr>
          <w:rFonts w:ascii="Arial" w:hAnsi="Arial" w:cs="Arial"/>
          <w:bCs/>
          <w:szCs w:val="24"/>
          <w:lang w:val="en-US"/>
        </w:rPr>
      </w:pPr>
    </w:p>
    <w:p w14:paraId="0D78B0E4" w14:textId="77777777" w:rsidR="00F104D5" w:rsidRPr="00753F44" w:rsidRDefault="00F104D5" w:rsidP="00BC112D">
      <w:pPr>
        <w:ind w:left="-284" w:right="187"/>
        <w:jc w:val="both"/>
        <w:rPr>
          <w:rFonts w:ascii="Arial" w:hAnsi="Arial" w:cs="Arial"/>
          <w:bCs/>
          <w:szCs w:val="24"/>
          <w:lang w:val="en-US"/>
        </w:rPr>
      </w:pPr>
      <w:r>
        <w:rPr>
          <w:rFonts w:ascii="Arial" w:hAnsi="Arial" w:cs="Arial"/>
          <w:bCs/>
          <w:szCs w:val="24"/>
          <w:lang w:val="en-US"/>
        </w:rPr>
        <w:t>The portion of the Site that the Applicant seeks to lease was formally leased by the Town of Claremont until the arrangement was terminated in 2020. The Site has been vacant and unused since.</w:t>
      </w:r>
    </w:p>
    <w:p w14:paraId="6A26C383" w14:textId="77777777" w:rsidR="00F104D5" w:rsidRPr="00753F44" w:rsidRDefault="00F104D5" w:rsidP="00BC112D">
      <w:pPr>
        <w:ind w:left="-284" w:right="187"/>
        <w:jc w:val="both"/>
        <w:rPr>
          <w:rFonts w:ascii="Arial" w:hAnsi="Arial" w:cs="Arial"/>
          <w:bCs/>
          <w:szCs w:val="24"/>
          <w:lang w:val="en-US"/>
        </w:rPr>
      </w:pPr>
    </w:p>
    <w:p w14:paraId="6C276AA1" w14:textId="77777777" w:rsidR="00F104D5" w:rsidRPr="00753F44" w:rsidRDefault="00F104D5" w:rsidP="00BC112D">
      <w:pPr>
        <w:ind w:left="-284" w:right="187"/>
        <w:jc w:val="both"/>
        <w:rPr>
          <w:rFonts w:ascii="Arial" w:hAnsi="Arial" w:cs="Arial"/>
          <w:bCs/>
          <w:szCs w:val="24"/>
          <w:lang w:val="en-US"/>
        </w:rPr>
      </w:pPr>
      <w:r>
        <w:rPr>
          <w:rFonts w:ascii="Arial" w:hAnsi="Arial" w:cs="Arial"/>
          <w:bCs/>
          <w:szCs w:val="24"/>
          <w:lang w:val="en-US"/>
        </w:rPr>
        <w:t>The Applicants are a street tree watering, planting and water cartage company who currently hold contracts with the City of Vincent and Town of Cambridge. The Applicant seeks a short-term lease on portion the Site for the purposes of storing the company vehicles and uses ancillary thereto.</w:t>
      </w:r>
    </w:p>
    <w:p w14:paraId="3F328DDC" w14:textId="77777777" w:rsidR="00F104D5" w:rsidRPr="00753F44" w:rsidRDefault="00F104D5" w:rsidP="00BC112D">
      <w:pPr>
        <w:ind w:left="-284" w:right="187"/>
        <w:jc w:val="both"/>
        <w:rPr>
          <w:rFonts w:ascii="Arial" w:hAnsi="Arial" w:cs="Arial"/>
          <w:bCs/>
          <w:szCs w:val="24"/>
          <w:lang w:val="en-US"/>
        </w:rPr>
      </w:pPr>
    </w:p>
    <w:p w14:paraId="11791601" w14:textId="77777777" w:rsidR="00F104D5" w:rsidRPr="00753F44" w:rsidRDefault="00F104D5" w:rsidP="00BC112D">
      <w:pPr>
        <w:ind w:left="-284" w:right="187"/>
        <w:jc w:val="both"/>
        <w:rPr>
          <w:rFonts w:ascii="Arial" w:hAnsi="Arial" w:cs="Arial"/>
          <w:bCs/>
          <w:szCs w:val="24"/>
          <w:lang w:val="en-US"/>
        </w:rPr>
      </w:pPr>
      <w:r w:rsidRPr="00753F44">
        <w:rPr>
          <w:rFonts w:ascii="Arial" w:hAnsi="Arial" w:cs="Arial"/>
          <w:bCs/>
          <w:szCs w:val="24"/>
          <w:lang w:val="en-US"/>
        </w:rPr>
        <w:t xml:space="preserve">In order to formalise the tenure which would allow the Applicant’s request to be progressed, Council are now asked to consider offering a </w:t>
      </w:r>
      <w:r>
        <w:rPr>
          <w:rFonts w:ascii="Arial" w:hAnsi="Arial" w:cs="Arial"/>
          <w:bCs/>
          <w:szCs w:val="24"/>
          <w:lang w:val="en-US"/>
        </w:rPr>
        <w:t>lease</w:t>
      </w:r>
      <w:r w:rsidRPr="00753F44">
        <w:rPr>
          <w:rFonts w:ascii="Arial" w:hAnsi="Arial" w:cs="Arial"/>
          <w:bCs/>
          <w:szCs w:val="24"/>
          <w:lang w:val="en-US"/>
        </w:rPr>
        <w:t xml:space="preserve"> based on the Key Terms as noted within this report.</w:t>
      </w:r>
    </w:p>
    <w:p w14:paraId="6D4DD91C" w14:textId="77777777" w:rsidR="00F104D5" w:rsidRDefault="00F104D5" w:rsidP="00BC112D">
      <w:pPr>
        <w:ind w:left="-284" w:right="187"/>
        <w:jc w:val="both"/>
        <w:rPr>
          <w:rFonts w:ascii="Arial" w:hAnsi="Arial" w:cs="Arial"/>
          <w:b/>
          <w:sz w:val="28"/>
          <w:szCs w:val="32"/>
          <w:lang w:val="en-US"/>
        </w:rPr>
      </w:pPr>
    </w:p>
    <w:p w14:paraId="020F524F" w14:textId="77777777" w:rsidR="001825AA" w:rsidRPr="005F77A2" w:rsidRDefault="001825AA" w:rsidP="00BC112D">
      <w:pPr>
        <w:ind w:left="-284" w:right="187"/>
        <w:jc w:val="both"/>
        <w:rPr>
          <w:rFonts w:ascii="Arial" w:hAnsi="Arial" w:cs="Arial"/>
          <w:b/>
          <w:sz w:val="28"/>
          <w:szCs w:val="32"/>
          <w:lang w:val="en-US"/>
        </w:rPr>
      </w:pPr>
    </w:p>
    <w:p w14:paraId="5E8F0294" w14:textId="77777777" w:rsidR="00F104D5" w:rsidRPr="005F77A2" w:rsidRDefault="00F104D5" w:rsidP="00BC112D">
      <w:pPr>
        <w:ind w:left="-284" w:right="187"/>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F62C7E6" w14:textId="77777777" w:rsidR="00F104D5" w:rsidRPr="005F77A2" w:rsidRDefault="00F104D5" w:rsidP="00BC112D">
      <w:pPr>
        <w:ind w:left="-284" w:right="187"/>
        <w:jc w:val="both"/>
        <w:rPr>
          <w:rFonts w:ascii="Arial" w:hAnsi="Arial" w:cs="Arial"/>
          <w:szCs w:val="32"/>
          <w:lang w:val="en-US"/>
        </w:rPr>
      </w:pPr>
    </w:p>
    <w:p w14:paraId="7B9B9E1D" w14:textId="5105BD28" w:rsidR="00F104D5" w:rsidRDefault="00F104D5" w:rsidP="00BC112D">
      <w:pPr>
        <w:ind w:left="-284" w:right="187"/>
        <w:jc w:val="both"/>
        <w:rPr>
          <w:rFonts w:ascii="Arial" w:hAnsi="Arial" w:cs="Arial"/>
          <w:szCs w:val="32"/>
          <w:lang w:val="en-US"/>
        </w:rPr>
      </w:pPr>
      <w:r>
        <w:rPr>
          <w:rFonts w:ascii="Arial" w:hAnsi="Arial" w:cs="Arial"/>
          <w:szCs w:val="32"/>
          <w:lang w:val="en-US"/>
        </w:rPr>
        <w:t>Reserve 45054 (‘Reserve’) is located on John XXIII Avenue, Mount Claremont and is part of the Site known as the ‘Mount Claremont Depot’. The Reserve is vested to the City for care, control and management for the purposes of ‘Depot Site’. A visual representation of the Reserve is shown below</w:t>
      </w:r>
      <w:r w:rsidR="009E4F82">
        <w:rPr>
          <w:rFonts w:ascii="Arial" w:hAnsi="Arial" w:cs="Arial"/>
          <w:szCs w:val="32"/>
          <w:lang w:val="en-US"/>
        </w:rPr>
        <w:t>:</w:t>
      </w:r>
    </w:p>
    <w:p w14:paraId="1C0DBD64" w14:textId="77777777" w:rsidR="00F104D5" w:rsidRDefault="00F104D5" w:rsidP="00BC112D">
      <w:pPr>
        <w:ind w:left="-284" w:right="187"/>
        <w:jc w:val="both"/>
        <w:rPr>
          <w:rFonts w:ascii="Arial" w:hAnsi="Arial" w:cs="Arial"/>
          <w:szCs w:val="32"/>
          <w:lang w:val="en-US"/>
        </w:rPr>
      </w:pPr>
    </w:p>
    <w:p w14:paraId="56276CBC" w14:textId="77777777" w:rsidR="00F104D5" w:rsidRDefault="00F104D5" w:rsidP="00BC112D">
      <w:pPr>
        <w:ind w:left="-284" w:right="187"/>
        <w:jc w:val="center"/>
        <w:rPr>
          <w:rFonts w:ascii="Arial" w:hAnsi="Arial" w:cs="Arial"/>
          <w:szCs w:val="32"/>
          <w:lang w:val="en-US"/>
        </w:rPr>
      </w:pPr>
      <w:r>
        <w:rPr>
          <w:noProof/>
        </w:rPr>
        <w:drawing>
          <wp:inline distT="0" distB="0" distL="0" distR="0" wp14:anchorId="651114A3" wp14:editId="34946118">
            <wp:extent cx="5632173" cy="4426616"/>
            <wp:effectExtent l="0" t="0" r="6985" b="0"/>
            <wp:docPr id="5" name="Picture 5" descr="P15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573#yIS1"/>
                    <pic:cNvPicPr/>
                  </pic:nvPicPr>
                  <pic:blipFill>
                    <a:blip r:embed="rId33"/>
                    <a:stretch>
                      <a:fillRect/>
                    </a:stretch>
                  </pic:blipFill>
                  <pic:spPr>
                    <a:xfrm>
                      <a:off x="0" y="0"/>
                      <a:ext cx="5643061" cy="4435173"/>
                    </a:xfrm>
                    <a:prstGeom prst="rect">
                      <a:avLst/>
                    </a:prstGeom>
                  </pic:spPr>
                </pic:pic>
              </a:graphicData>
            </a:graphic>
          </wp:inline>
        </w:drawing>
      </w:r>
    </w:p>
    <w:p w14:paraId="4183461B" w14:textId="77777777" w:rsidR="00F104D5" w:rsidRDefault="00F104D5" w:rsidP="00BC112D">
      <w:pPr>
        <w:ind w:left="-284" w:right="187"/>
        <w:jc w:val="both"/>
        <w:rPr>
          <w:rFonts w:ascii="Arial" w:hAnsi="Arial" w:cs="Arial"/>
          <w:szCs w:val="32"/>
          <w:lang w:val="en-US"/>
        </w:rPr>
      </w:pPr>
    </w:p>
    <w:p w14:paraId="64256388" w14:textId="77777777" w:rsidR="00F104D5" w:rsidRDefault="00F104D5" w:rsidP="00BC112D">
      <w:pPr>
        <w:ind w:left="-284" w:right="187"/>
        <w:jc w:val="both"/>
        <w:rPr>
          <w:rFonts w:ascii="Arial" w:hAnsi="Arial" w:cs="Arial"/>
          <w:szCs w:val="32"/>
          <w:lang w:val="en-US"/>
        </w:rPr>
      </w:pPr>
      <w:r>
        <w:rPr>
          <w:rFonts w:ascii="Arial" w:hAnsi="Arial" w:cs="Arial"/>
          <w:szCs w:val="32"/>
          <w:lang w:val="en-US"/>
        </w:rPr>
        <w:lastRenderedPageBreak/>
        <w:t>Following a resolution of Council on 28 July 2020, portion of the Reserve was formally vacated by the Town of Claremont. That portion of the Reserve has remained vacant and unused since.</w:t>
      </w:r>
    </w:p>
    <w:p w14:paraId="09683D90" w14:textId="77777777" w:rsidR="00F104D5" w:rsidRDefault="00F104D5" w:rsidP="00BC112D">
      <w:pPr>
        <w:ind w:left="-284" w:right="187"/>
        <w:jc w:val="both"/>
        <w:rPr>
          <w:rFonts w:ascii="Arial" w:hAnsi="Arial" w:cs="Arial"/>
          <w:szCs w:val="32"/>
          <w:lang w:val="en-US"/>
        </w:rPr>
      </w:pPr>
    </w:p>
    <w:p w14:paraId="7F0E7907" w14:textId="512EE40B" w:rsidR="00F104D5" w:rsidRDefault="00F104D5" w:rsidP="00BC112D">
      <w:pPr>
        <w:ind w:left="-284" w:right="187"/>
        <w:jc w:val="both"/>
        <w:rPr>
          <w:rFonts w:ascii="Arial" w:hAnsi="Arial" w:cs="Arial"/>
          <w:szCs w:val="32"/>
          <w:lang w:val="en-US"/>
        </w:rPr>
      </w:pPr>
      <w:r>
        <w:rPr>
          <w:rFonts w:ascii="Arial" w:hAnsi="Arial" w:cs="Arial"/>
          <w:szCs w:val="32"/>
          <w:lang w:val="en-US"/>
        </w:rPr>
        <w:t xml:space="preserve">The Applicant is seeking to lease 600sqm of the vacant site for a short-term only. The proposed lease area is shown </w:t>
      </w:r>
      <w:r w:rsidR="009E4F82">
        <w:rPr>
          <w:rFonts w:ascii="Arial" w:hAnsi="Arial" w:cs="Arial"/>
          <w:szCs w:val="32"/>
          <w:lang w:val="en-US"/>
        </w:rPr>
        <w:t>below:</w:t>
      </w:r>
    </w:p>
    <w:p w14:paraId="6945F8D4" w14:textId="77777777" w:rsidR="00F104D5" w:rsidRDefault="00F104D5" w:rsidP="00BC112D">
      <w:pPr>
        <w:ind w:left="-284" w:right="187"/>
        <w:jc w:val="both"/>
        <w:rPr>
          <w:rFonts w:ascii="Arial" w:hAnsi="Arial" w:cs="Arial"/>
          <w:szCs w:val="32"/>
          <w:lang w:val="en-US"/>
        </w:rPr>
      </w:pPr>
    </w:p>
    <w:p w14:paraId="3C67BD73" w14:textId="77777777" w:rsidR="00F104D5" w:rsidRDefault="00F104D5" w:rsidP="00BC112D">
      <w:pPr>
        <w:ind w:left="-284" w:right="187"/>
        <w:jc w:val="center"/>
        <w:rPr>
          <w:rFonts w:ascii="Arial" w:hAnsi="Arial" w:cs="Arial"/>
          <w:szCs w:val="32"/>
          <w:lang w:val="en-US"/>
        </w:rPr>
      </w:pPr>
      <w:r>
        <w:rPr>
          <w:noProof/>
        </w:rPr>
        <w:drawing>
          <wp:inline distT="0" distB="0" distL="0" distR="0" wp14:anchorId="6247CA25" wp14:editId="7722D331">
            <wp:extent cx="3439236" cy="5496496"/>
            <wp:effectExtent l="0" t="0" r="8890" b="9525"/>
            <wp:docPr id="3" name="Picture 3" descr="P15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579#yIS1"/>
                    <pic:cNvPicPr/>
                  </pic:nvPicPr>
                  <pic:blipFill>
                    <a:blip r:embed="rId34"/>
                    <a:stretch>
                      <a:fillRect/>
                    </a:stretch>
                  </pic:blipFill>
                  <pic:spPr>
                    <a:xfrm>
                      <a:off x="0" y="0"/>
                      <a:ext cx="3444857" cy="5505479"/>
                    </a:xfrm>
                    <a:prstGeom prst="rect">
                      <a:avLst/>
                    </a:prstGeom>
                  </pic:spPr>
                </pic:pic>
              </a:graphicData>
            </a:graphic>
          </wp:inline>
        </w:drawing>
      </w:r>
    </w:p>
    <w:p w14:paraId="72DBB5D9" w14:textId="77777777" w:rsidR="00F104D5" w:rsidRPr="00FF7249" w:rsidRDefault="00F104D5" w:rsidP="00BC112D">
      <w:pPr>
        <w:ind w:left="-284" w:right="187"/>
        <w:jc w:val="center"/>
        <w:rPr>
          <w:rFonts w:ascii="Arial" w:hAnsi="Arial" w:cs="Arial"/>
          <w:szCs w:val="32"/>
          <w:lang w:val="en-US"/>
        </w:rPr>
      </w:pPr>
    </w:p>
    <w:p w14:paraId="71DC3433" w14:textId="77777777" w:rsidR="00F104D5" w:rsidRPr="00405E89" w:rsidRDefault="00F104D5" w:rsidP="00BC112D">
      <w:pPr>
        <w:ind w:left="-284" w:right="187"/>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27CB77CC" w14:textId="77777777" w:rsidR="00F104D5" w:rsidRPr="00FF7249" w:rsidRDefault="00F104D5" w:rsidP="00BC112D">
      <w:pPr>
        <w:ind w:left="-284" w:right="187"/>
        <w:jc w:val="both"/>
        <w:rPr>
          <w:rFonts w:ascii="Arial" w:hAnsi="Arial" w:cs="Arial"/>
          <w:szCs w:val="32"/>
          <w:lang w:val="en-US"/>
        </w:rPr>
      </w:pPr>
    </w:p>
    <w:p w14:paraId="43BF9CE8" w14:textId="77777777" w:rsidR="00F104D5" w:rsidRPr="00FF7249" w:rsidRDefault="00F104D5" w:rsidP="00BC112D">
      <w:pPr>
        <w:ind w:left="-284" w:right="187"/>
        <w:jc w:val="both"/>
        <w:rPr>
          <w:rFonts w:ascii="Arial" w:hAnsi="Arial" w:cs="Arial"/>
          <w:szCs w:val="32"/>
          <w:lang w:val="en-US"/>
        </w:rPr>
      </w:pPr>
      <w:r w:rsidRPr="00FF7249">
        <w:rPr>
          <w:rFonts w:ascii="Arial" w:hAnsi="Arial" w:cs="Arial"/>
          <w:szCs w:val="32"/>
          <w:lang w:val="en-US"/>
        </w:rPr>
        <w:t xml:space="preserve">Should Council choose to support the recommendation, solicitors engaged by the City can be asked to prepare a </w:t>
      </w:r>
      <w:r>
        <w:rPr>
          <w:rFonts w:ascii="Arial" w:hAnsi="Arial" w:cs="Arial"/>
          <w:szCs w:val="32"/>
          <w:lang w:val="en-US"/>
        </w:rPr>
        <w:t>lease</w:t>
      </w:r>
      <w:r w:rsidRPr="00FF7249">
        <w:rPr>
          <w:rFonts w:ascii="Arial" w:hAnsi="Arial" w:cs="Arial"/>
          <w:szCs w:val="32"/>
          <w:lang w:val="en-US"/>
        </w:rPr>
        <w:t xml:space="preserve"> agreement based on the Key Terms below. </w:t>
      </w:r>
    </w:p>
    <w:p w14:paraId="28F35B48" w14:textId="77777777" w:rsidR="00F104D5" w:rsidRPr="00FF7249" w:rsidRDefault="00F104D5" w:rsidP="00BC112D">
      <w:pPr>
        <w:ind w:left="-284" w:right="187"/>
        <w:jc w:val="both"/>
        <w:rPr>
          <w:rFonts w:ascii="Arial" w:hAnsi="Arial" w:cs="Arial"/>
          <w:szCs w:val="32"/>
          <w:lang w:val="en-US"/>
        </w:rPr>
      </w:pPr>
    </w:p>
    <w:p w14:paraId="1B019B52" w14:textId="77777777" w:rsidR="00F104D5" w:rsidRDefault="00F104D5" w:rsidP="00BC112D">
      <w:pPr>
        <w:ind w:left="-284" w:right="187"/>
        <w:jc w:val="both"/>
        <w:rPr>
          <w:rFonts w:ascii="Arial" w:hAnsi="Arial" w:cs="Arial"/>
          <w:szCs w:val="32"/>
          <w:lang w:val="en-US"/>
        </w:rPr>
      </w:pPr>
      <w:r w:rsidRPr="00FF7249">
        <w:rPr>
          <w:rFonts w:ascii="Arial" w:hAnsi="Arial" w:cs="Arial"/>
          <w:szCs w:val="32"/>
          <w:lang w:val="en-US"/>
        </w:rPr>
        <w:t>With regard to the Special Conditions as noted within the Key Terms, Officers would like to highlight the following sections.</w:t>
      </w:r>
    </w:p>
    <w:p w14:paraId="471F047E" w14:textId="7387991D" w:rsidR="0097636C" w:rsidRDefault="0097636C" w:rsidP="00BC112D">
      <w:pPr>
        <w:ind w:left="-284" w:right="187"/>
        <w:jc w:val="both"/>
        <w:rPr>
          <w:rFonts w:ascii="Arial" w:hAnsi="Arial" w:cs="Arial"/>
          <w:szCs w:val="32"/>
          <w:lang w:val="en-US"/>
        </w:rPr>
      </w:pPr>
    </w:p>
    <w:p w14:paraId="3409EA38" w14:textId="4FDECEE9" w:rsidR="009336C6" w:rsidRDefault="009336C6" w:rsidP="00BC112D">
      <w:pPr>
        <w:ind w:left="-284" w:right="187"/>
        <w:jc w:val="both"/>
        <w:rPr>
          <w:rFonts w:ascii="Arial" w:hAnsi="Arial" w:cs="Arial"/>
          <w:szCs w:val="32"/>
          <w:lang w:val="en-US"/>
        </w:rPr>
      </w:pPr>
    </w:p>
    <w:p w14:paraId="31B4A666" w14:textId="77777777" w:rsidR="009336C6" w:rsidRDefault="009336C6" w:rsidP="00BC112D">
      <w:pPr>
        <w:ind w:left="-284" w:right="187"/>
        <w:jc w:val="both"/>
        <w:rPr>
          <w:rFonts w:ascii="Arial" w:hAnsi="Arial" w:cs="Arial"/>
          <w:szCs w:val="32"/>
          <w:lang w:val="en-US"/>
        </w:rPr>
      </w:pPr>
    </w:p>
    <w:p w14:paraId="33A6A4A4" w14:textId="77777777" w:rsidR="00F104D5" w:rsidRPr="009E4F82" w:rsidRDefault="00F104D5" w:rsidP="00BC112D">
      <w:pPr>
        <w:ind w:left="-284" w:right="187"/>
        <w:jc w:val="both"/>
        <w:rPr>
          <w:rFonts w:ascii="Arial" w:hAnsi="Arial" w:cs="Arial"/>
          <w:b/>
          <w:bCs/>
          <w:szCs w:val="32"/>
          <w:lang w:val="en-US"/>
        </w:rPr>
      </w:pPr>
      <w:r w:rsidRPr="009E4F82">
        <w:rPr>
          <w:rFonts w:ascii="Arial" w:hAnsi="Arial" w:cs="Arial"/>
          <w:b/>
          <w:bCs/>
          <w:szCs w:val="32"/>
          <w:lang w:val="en-US"/>
        </w:rPr>
        <w:lastRenderedPageBreak/>
        <w:t>Term</w:t>
      </w:r>
    </w:p>
    <w:p w14:paraId="1B06F282" w14:textId="77777777" w:rsidR="00F104D5" w:rsidRDefault="00F104D5" w:rsidP="00BC112D">
      <w:pPr>
        <w:ind w:left="-284" w:right="187"/>
        <w:jc w:val="both"/>
        <w:rPr>
          <w:rFonts w:ascii="Arial" w:hAnsi="Arial" w:cs="Arial"/>
          <w:szCs w:val="32"/>
          <w:lang w:val="en-US"/>
        </w:rPr>
      </w:pPr>
      <w:r w:rsidRPr="00FF7249">
        <w:rPr>
          <w:rFonts w:ascii="Arial" w:hAnsi="Arial" w:cs="Arial"/>
          <w:szCs w:val="32"/>
          <w:lang w:val="en-US"/>
        </w:rPr>
        <w:t xml:space="preserve">In order to obtain the exemption as described in the Statutory Implications section of this report, the Term of the </w:t>
      </w:r>
      <w:r>
        <w:rPr>
          <w:rFonts w:ascii="Arial" w:hAnsi="Arial" w:cs="Arial"/>
          <w:szCs w:val="32"/>
          <w:lang w:val="en-US"/>
        </w:rPr>
        <w:t>lease</w:t>
      </w:r>
      <w:r w:rsidRPr="00FF7249">
        <w:rPr>
          <w:rFonts w:ascii="Arial" w:hAnsi="Arial" w:cs="Arial"/>
          <w:szCs w:val="32"/>
          <w:lang w:val="en-US"/>
        </w:rPr>
        <w:t xml:space="preserve"> is required to be less than 24-months. </w:t>
      </w:r>
      <w:r>
        <w:rPr>
          <w:rFonts w:ascii="Arial" w:hAnsi="Arial" w:cs="Arial"/>
          <w:szCs w:val="32"/>
          <w:lang w:val="en-US"/>
        </w:rPr>
        <w:t>In this instance, the proposed term is 3x 6-month terms and a further 5-month term</w:t>
      </w:r>
    </w:p>
    <w:p w14:paraId="74923147" w14:textId="77777777" w:rsidR="00F104D5" w:rsidRDefault="00F104D5" w:rsidP="00BC112D">
      <w:pPr>
        <w:ind w:left="-284" w:right="187"/>
        <w:jc w:val="both"/>
        <w:rPr>
          <w:rFonts w:ascii="Arial" w:hAnsi="Arial" w:cs="Arial"/>
          <w:szCs w:val="32"/>
          <w:lang w:val="en-US"/>
        </w:rPr>
      </w:pPr>
    </w:p>
    <w:p w14:paraId="277958A5" w14:textId="77777777" w:rsidR="00F104D5" w:rsidRPr="009E4F82" w:rsidRDefault="00F104D5" w:rsidP="00BC112D">
      <w:pPr>
        <w:ind w:left="-284" w:right="187"/>
        <w:jc w:val="both"/>
        <w:rPr>
          <w:rFonts w:ascii="Arial" w:hAnsi="Arial" w:cs="Arial"/>
          <w:b/>
          <w:bCs/>
          <w:szCs w:val="32"/>
          <w:lang w:val="en-US"/>
        </w:rPr>
      </w:pPr>
      <w:r w:rsidRPr="009E4F82">
        <w:rPr>
          <w:rFonts w:ascii="Arial" w:hAnsi="Arial" w:cs="Arial"/>
          <w:b/>
          <w:bCs/>
          <w:szCs w:val="32"/>
          <w:lang w:val="en-US"/>
        </w:rPr>
        <w:t>Lease Rental</w:t>
      </w:r>
    </w:p>
    <w:p w14:paraId="754A827D" w14:textId="77777777" w:rsidR="00F104D5" w:rsidRDefault="00F104D5" w:rsidP="00BC112D">
      <w:pPr>
        <w:ind w:left="-284" w:right="187"/>
        <w:jc w:val="both"/>
        <w:rPr>
          <w:rFonts w:ascii="Arial" w:hAnsi="Arial" w:cs="Arial"/>
          <w:szCs w:val="32"/>
          <w:lang w:val="en-US"/>
        </w:rPr>
      </w:pPr>
      <w:r>
        <w:rPr>
          <w:rFonts w:ascii="Arial" w:hAnsi="Arial" w:cs="Arial"/>
          <w:szCs w:val="32"/>
          <w:lang w:val="en-US"/>
        </w:rPr>
        <w:t>The rental will be set following a Market Valuation. It is expected the valuation will show an annual rental value of approximately $20-$25/sqm.</w:t>
      </w:r>
    </w:p>
    <w:p w14:paraId="467CD95D" w14:textId="77777777" w:rsidR="00F104D5" w:rsidRDefault="00F104D5" w:rsidP="00BC112D">
      <w:pPr>
        <w:ind w:left="-284" w:right="187"/>
        <w:jc w:val="both"/>
        <w:rPr>
          <w:rFonts w:ascii="Arial" w:hAnsi="Arial" w:cs="Arial"/>
          <w:szCs w:val="32"/>
          <w:lang w:val="en-US"/>
        </w:rPr>
      </w:pPr>
    </w:p>
    <w:p w14:paraId="3EABAA9D" w14:textId="77777777" w:rsidR="00F104D5" w:rsidRPr="00363657" w:rsidRDefault="00F104D5" w:rsidP="00BC112D">
      <w:pPr>
        <w:ind w:left="-284" w:right="187"/>
        <w:jc w:val="both"/>
        <w:rPr>
          <w:rFonts w:ascii="Arial" w:hAnsi="Arial" w:cs="Arial"/>
          <w:szCs w:val="32"/>
          <w:u w:val="single"/>
          <w:lang w:val="en-US"/>
        </w:rPr>
      </w:pPr>
      <w:r w:rsidRPr="009E4F82">
        <w:rPr>
          <w:rFonts w:ascii="Arial" w:hAnsi="Arial" w:cs="Arial"/>
          <w:b/>
          <w:bCs/>
          <w:szCs w:val="32"/>
          <w:lang w:val="en-US"/>
        </w:rPr>
        <w:t>Works and Fit-Out</w:t>
      </w:r>
    </w:p>
    <w:p w14:paraId="5ABD1D1A" w14:textId="77777777" w:rsidR="00F104D5" w:rsidRDefault="00F104D5" w:rsidP="00BC112D">
      <w:pPr>
        <w:ind w:left="-284" w:right="187"/>
        <w:jc w:val="both"/>
        <w:rPr>
          <w:rFonts w:ascii="Arial" w:hAnsi="Arial" w:cs="Arial"/>
          <w:szCs w:val="32"/>
          <w:lang w:val="en-US"/>
        </w:rPr>
      </w:pPr>
      <w:r>
        <w:rPr>
          <w:rFonts w:ascii="Arial" w:hAnsi="Arial" w:cs="Arial"/>
          <w:szCs w:val="32"/>
          <w:lang w:val="en-US"/>
        </w:rPr>
        <w:t>The Applicant is aware that no works or fit out will be approved and that the Site is to be used for storage purposes only. This will be reflected in the draft lease, should Council endorse the arrangement.</w:t>
      </w:r>
    </w:p>
    <w:p w14:paraId="24126702" w14:textId="77777777" w:rsidR="00F104D5" w:rsidRDefault="00F104D5" w:rsidP="00BC112D">
      <w:pPr>
        <w:ind w:left="-284" w:right="187"/>
        <w:jc w:val="both"/>
        <w:rPr>
          <w:rFonts w:ascii="Arial" w:hAnsi="Arial" w:cs="Arial"/>
          <w:szCs w:val="32"/>
          <w:lang w:val="en-US"/>
        </w:rPr>
      </w:pPr>
    </w:p>
    <w:p w14:paraId="7106752A" w14:textId="77777777" w:rsidR="00F104D5" w:rsidRPr="009E4F82" w:rsidRDefault="00F104D5" w:rsidP="00BC112D">
      <w:pPr>
        <w:ind w:left="-284" w:right="187"/>
        <w:jc w:val="both"/>
        <w:rPr>
          <w:rFonts w:ascii="Arial" w:hAnsi="Arial" w:cs="Arial"/>
          <w:b/>
          <w:bCs/>
          <w:szCs w:val="32"/>
          <w:lang w:val="en-US"/>
        </w:rPr>
      </w:pPr>
      <w:r w:rsidRPr="009E4F82">
        <w:rPr>
          <w:rFonts w:ascii="Arial" w:hAnsi="Arial" w:cs="Arial"/>
          <w:b/>
          <w:bCs/>
          <w:szCs w:val="32"/>
          <w:lang w:val="en-US"/>
        </w:rPr>
        <w:t>Subject to the lease being at no-cost to Council</w:t>
      </w:r>
    </w:p>
    <w:p w14:paraId="1FC9CA5D" w14:textId="77777777" w:rsidR="00F104D5" w:rsidRDefault="00F104D5" w:rsidP="00BC112D">
      <w:pPr>
        <w:ind w:left="-284" w:right="187"/>
        <w:jc w:val="both"/>
        <w:rPr>
          <w:rFonts w:ascii="Arial" w:hAnsi="Arial" w:cs="Arial"/>
          <w:szCs w:val="32"/>
          <w:lang w:val="en-US"/>
        </w:rPr>
      </w:pPr>
      <w:r w:rsidRPr="00FF7249">
        <w:rPr>
          <w:rFonts w:ascii="Arial" w:hAnsi="Arial" w:cs="Arial"/>
          <w:szCs w:val="32"/>
          <w:lang w:val="en-US"/>
        </w:rPr>
        <w:t>The</w:t>
      </w:r>
      <w:r>
        <w:rPr>
          <w:rFonts w:ascii="Arial" w:hAnsi="Arial" w:cs="Arial"/>
          <w:szCs w:val="32"/>
          <w:lang w:val="en-US"/>
        </w:rPr>
        <w:t xml:space="preserve"> Applicant</w:t>
      </w:r>
      <w:r w:rsidRPr="00FF7249">
        <w:rPr>
          <w:rFonts w:ascii="Arial" w:hAnsi="Arial" w:cs="Arial"/>
          <w:szCs w:val="32"/>
          <w:lang w:val="en-US"/>
        </w:rPr>
        <w:t xml:space="preserve"> would be responsible for all costs associated with this arrangement. These include but are not limited to; </w:t>
      </w:r>
      <w:r>
        <w:rPr>
          <w:rFonts w:ascii="Arial" w:hAnsi="Arial" w:cs="Arial"/>
          <w:szCs w:val="32"/>
          <w:lang w:val="en-US"/>
        </w:rPr>
        <w:t>L</w:t>
      </w:r>
      <w:r w:rsidRPr="00FF7249">
        <w:rPr>
          <w:rFonts w:ascii="Arial" w:hAnsi="Arial" w:cs="Arial"/>
          <w:szCs w:val="32"/>
          <w:lang w:val="en-US"/>
        </w:rPr>
        <w:t xml:space="preserve">egal costs associated with preparation of the </w:t>
      </w:r>
      <w:r>
        <w:rPr>
          <w:rFonts w:ascii="Arial" w:hAnsi="Arial" w:cs="Arial"/>
          <w:szCs w:val="32"/>
          <w:lang w:val="en-US"/>
        </w:rPr>
        <w:t>lease</w:t>
      </w:r>
      <w:r w:rsidRPr="00FF7249">
        <w:rPr>
          <w:rFonts w:ascii="Arial" w:hAnsi="Arial" w:cs="Arial"/>
          <w:szCs w:val="32"/>
          <w:lang w:val="en-US"/>
        </w:rPr>
        <w:t>, all Outgoings and Insurances.</w:t>
      </w:r>
    </w:p>
    <w:p w14:paraId="1B65203D" w14:textId="77777777" w:rsidR="00F104D5" w:rsidRPr="00FF7249" w:rsidRDefault="00F104D5" w:rsidP="00BC112D">
      <w:pPr>
        <w:ind w:left="-284" w:right="187"/>
        <w:jc w:val="both"/>
        <w:rPr>
          <w:rFonts w:ascii="Arial" w:hAnsi="Arial" w:cs="Arial"/>
          <w:szCs w:val="32"/>
          <w:lang w:val="en-US"/>
        </w:rPr>
      </w:pPr>
    </w:p>
    <w:p w14:paraId="11927E75" w14:textId="5544E187" w:rsidR="00F104D5" w:rsidRPr="009E4F82" w:rsidRDefault="00F104D5" w:rsidP="00BC112D">
      <w:pPr>
        <w:ind w:left="-284" w:right="187"/>
        <w:jc w:val="both"/>
        <w:rPr>
          <w:rFonts w:ascii="Arial" w:hAnsi="Arial" w:cs="Arial"/>
          <w:b/>
          <w:bCs/>
          <w:szCs w:val="32"/>
          <w:lang w:val="en-US"/>
        </w:rPr>
      </w:pPr>
      <w:r w:rsidRPr="009E4F82">
        <w:rPr>
          <w:rFonts w:ascii="Arial" w:hAnsi="Arial" w:cs="Arial"/>
          <w:b/>
          <w:bCs/>
          <w:szCs w:val="32"/>
          <w:lang w:val="en-US"/>
        </w:rPr>
        <w:t>Subject to Further Terms being agreed to by City</w:t>
      </w:r>
    </w:p>
    <w:p w14:paraId="3C0A0E1E" w14:textId="77777777" w:rsidR="00F104D5" w:rsidRPr="00FF7249" w:rsidRDefault="00F104D5" w:rsidP="00BC112D">
      <w:pPr>
        <w:ind w:left="-284" w:right="187"/>
        <w:jc w:val="both"/>
        <w:rPr>
          <w:rFonts w:ascii="Arial" w:hAnsi="Arial" w:cs="Arial"/>
          <w:szCs w:val="32"/>
          <w:lang w:val="en-US"/>
        </w:rPr>
      </w:pPr>
      <w:r>
        <w:rPr>
          <w:rFonts w:ascii="Arial" w:hAnsi="Arial" w:cs="Arial"/>
          <w:szCs w:val="32"/>
          <w:lang w:val="en-US"/>
        </w:rPr>
        <w:t>To ensure the City can remain flexible for future decisions relating to the Site, the Applicant has agreed to each further term being agreed to by both parties. This essentially means the City is locked into the arrangement for no more than 6-months at a time.</w:t>
      </w:r>
    </w:p>
    <w:p w14:paraId="68CC76E7" w14:textId="77777777" w:rsidR="00F104D5" w:rsidRPr="00FF7249" w:rsidRDefault="00F104D5" w:rsidP="00BC112D">
      <w:pPr>
        <w:ind w:left="-284" w:right="187"/>
        <w:jc w:val="both"/>
        <w:rPr>
          <w:rFonts w:ascii="Arial" w:hAnsi="Arial" w:cs="Arial"/>
          <w:szCs w:val="32"/>
          <w:lang w:val="en-US"/>
        </w:rPr>
      </w:pPr>
    </w:p>
    <w:p w14:paraId="06FA6C3D" w14:textId="77777777" w:rsidR="00F104D5" w:rsidRPr="00FF7249" w:rsidRDefault="00F104D5" w:rsidP="00BC112D">
      <w:pPr>
        <w:ind w:left="-284" w:right="187"/>
        <w:jc w:val="both"/>
        <w:rPr>
          <w:rFonts w:ascii="Arial" w:hAnsi="Arial" w:cs="Arial"/>
          <w:szCs w:val="32"/>
          <w:lang w:val="en-US"/>
        </w:rPr>
      </w:pPr>
      <w:r w:rsidRPr="00FF7249">
        <w:rPr>
          <w:rFonts w:ascii="Arial" w:hAnsi="Arial" w:cs="Arial"/>
          <w:szCs w:val="32"/>
          <w:lang w:val="en-US"/>
        </w:rPr>
        <w:t xml:space="preserve">The Applicant has agreed to all Key Terms as described below on </w:t>
      </w:r>
      <w:r>
        <w:rPr>
          <w:rFonts w:ascii="Arial" w:hAnsi="Arial" w:cs="Arial"/>
          <w:szCs w:val="32"/>
          <w:lang w:val="en-US"/>
        </w:rPr>
        <w:t>18 March 2022.</w:t>
      </w:r>
    </w:p>
    <w:p w14:paraId="50171E5A" w14:textId="77777777" w:rsidR="00F104D5" w:rsidRPr="00FF7249" w:rsidRDefault="00F104D5" w:rsidP="00BC112D">
      <w:pPr>
        <w:ind w:left="-284" w:right="187"/>
        <w:jc w:val="center"/>
        <w:rPr>
          <w:rFonts w:ascii="Arial" w:hAnsi="Arial" w:cs="Arial"/>
          <w:szCs w:val="32"/>
          <w:lang w:val="en-US"/>
        </w:rPr>
      </w:pPr>
      <w:r>
        <w:rPr>
          <w:noProof/>
        </w:rPr>
        <w:lastRenderedPageBreak/>
        <w:drawing>
          <wp:inline distT="0" distB="0" distL="0" distR="0" wp14:anchorId="0E0CF245" wp14:editId="21B4BE9A">
            <wp:extent cx="5772024" cy="4996069"/>
            <wp:effectExtent l="0" t="0" r="635" b="0"/>
            <wp:docPr id="6" name="Picture 6" descr="P16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605#yIS1"/>
                    <pic:cNvPicPr/>
                  </pic:nvPicPr>
                  <pic:blipFill>
                    <a:blip r:embed="rId35"/>
                    <a:stretch>
                      <a:fillRect/>
                    </a:stretch>
                  </pic:blipFill>
                  <pic:spPr>
                    <a:xfrm>
                      <a:off x="0" y="0"/>
                      <a:ext cx="5821308" cy="5038727"/>
                    </a:xfrm>
                    <a:prstGeom prst="rect">
                      <a:avLst/>
                    </a:prstGeom>
                  </pic:spPr>
                </pic:pic>
              </a:graphicData>
            </a:graphic>
          </wp:inline>
        </w:drawing>
      </w:r>
    </w:p>
    <w:p w14:paraId="0CBE2CDF" w14:textId="77777777" w:rsidR="009E4F82" w:rsidRDefault="009E4F82" w:rsidP="00BC112D">
      <w:pPr>
        <w:ind w:left="-284" w:right="187"/>
        <w:jc w:val="both"/>
        <w:rPr>
          <w:rFonts w:ascii="Arial" w:hAnsi="Arial" w:cs="Arial"/>
          <w:b/>
          <w:color w:val="17365D" w:themeColor="text2" w:themeShade="BF"/>
          <w:sz w:val="28"/>
          <w:szCs w:val="32"/>
          <w:lang w:val="en-US"/>
        </w:rPr>
      </w:pPr>
    </w:p>
    <w:p w14:paraId="484A36EA" w14:textId="77777777" w:rsidR="009336C6" w:rsidRDefault="009336C6" w:rsidP="00BC112D">
      <w:pPr>
        <w:ind w:left="-284" w:right="187"/>
        <w:jc w:val="both"/>
        <w:rPr>
          <w:rFonts w:ascii="Arial" w:hAnsi="Arial" w:cs="Arial"/>
          <w:b/>
          <w:color w:val="17365D" w:themeColor="text2" w:themeShade="BF"/>
          <w:sz w:val="28"/>
          <w:szCs w:val="32"/>
          <w:lang w:val="en-US"/>
        </w:rPr>
      </w:pPr>
    </w:p>
    <w:p w14:paraId="21F43365" w14:textId="76CD97EC" w:rsidR="00F104D5" w:rsidRPr="005F77A2" w:rsidRDefault="00F104D5" w:rsidP="00BC112D">
      <w:pPr>
        <w:ind w:left="-284" w:right="187"/>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0647538" w14:textId="77777777" w:rsidR="00F104D5" w:rsidRPr="005F77A2" w:rsidRDefault="00F104D5" w:rsidP="00BC112D">
      <w:pPr>
        <w:ind w:left="-284" w:right="187"/>
        <w:jc w:val="both"/>
        <w:rPr>
          <w:rFonts w:ascii="Arial" w:hAnsi="Arial" w:cs="Arial"/>
          <w:b/>
          <w:szCs w:val="32"/>
          <w:lang w:val="en-US"/>
        </w:rPr>
      </w:pPr>
    </w:p>
    <w:p w14:paraId="18F1C2C8" w14:textId="77777777" w:rsidR="00F104D5" w:rsidRDefault="00F104D5" w:rsidP="00BC112D">
      <w:pPr>
        <w:ind w:left="-284" w:right="187"/>
        <w:jc w:val="both"/>
        <w:rPr>
          <w:rFonts w:ascii="Arial" w:hAnsi="Arial" w:cs="Arial"/>
          <w:szCs w:val="32"/>
          <w:lang w:val="en-US"/>
        </w:rPr>
      </w:pPr>
      <w:r>
        <w:rPr>
          <w:rFonts w:ascii="Arial" w:hAnsi="Arial" w:cs="Arial"/>
          <w:szCs w:val="32"/>
          <w:lang w:val="en-US"/>
        </w:rPr>
        <w:t>Upon being contacted by the Applicant to consider the lease of the Site, the following teams were consulted with;</w:t>
      </w:r>
    </w:p>
    <w:p w14:paraId="0DCA398B" w14:textId="77777777" w:rsidR="00F104D5" w:rsidRDefault="00F104D5" w:rsidP="00BC112D">
      <w:pPr>
        <w:ind w:left="-284" w:right="187"/>
        <w:jc w:val="both"/>
        <w:rPr>
          <w:rFonts w:ascii="Arial" w:hAnsi="Arial" w:cs="Arial"/>
          <w:szCs w:val="32"/>
          <w:lang w:val="en-US"/>
        </w:rPr>
      </w:pPr>
    </w:p>
    <w:p w14:paraId="220E3688" w14:textId="77777777" w:rsidR="00F104D5" w:rsidRPr="00F629C4" w:rsidRDefault="00F104D5" w:rsidP="00BC112D">
      <w:pPr>
        <w:ind w:left="-284" w:right="187"/>
        <w:jc w:val="both"/>
        <w:rPr>
          <w:rFonts w:ascii="Arial" w:hAnsi="Arial" w:cs="Arial"/>
          <w:b/>
          <w:bCs/>
          <w:szCs w:val="32"/>
          <w:lang w:val="en-US"/>
        </w:rPr>
      </w:pPr>
      <w:r w:rsidRPr="00F629C4">
        <w:rPr>
          <w:rFonts w:ascii="Arial" w:hAnsi="Arial" w:cs="Arial"/>
          <w:b/>
          <w:bCs/>
          <w:szCs w:val="32"/>
          <w:lang w:val="en-US"/>
        </w:rPr>
        <w:t xml:space="preserve">Planning Services </w:t>
      </w:r>
    </w:p>
    <w:p w14:paraId="164EB941" w14:textId="77777777" w:rsidR="00F104D5" w:rsidRPr="00A645D1" w:rsidRDefault="00F104D5" w:rsidP="00BC112D">
      <w:pPr>
        <w:ind w:left="-284" w:right="187"/>
        <w:jc w:val="both"/>
        <w:rPr>
          <w:rFonts w:ascii="Arial" w:hAnsi="Arial" w:cs="Arial"/>
          <w:szCs w:val="32"/>
          <w:lang w:val="en-US"/>
        </w:rPr>
      </w:pPr>
      <w:r w:rsidRPr="00A645D1">
        <w:rPr>
          <w:rFonts w:ascii="Arial" w:hAnsi="Arial" w:cs="Arial"/>
          <w:szCs w:val="32"/>
          <w:lang w:val="en-US"/>
        </w:rPr>
        <w:t xml:space="preserve">The City’s Planning Services Team advised they have no objections to land tenure arrangement, but suggested clauses be included within the </w:t>
      </w:r>
      <w:r>
        <w:rPr>
          <w:rFonts w:ascii="Arial" w:hAnsi="Arial" w:cs="Arial"/>
          <w:szCs w:val="32"/>
          <w:lang w:val="en-US"/>
        </w:rPr>
        <w:t xml:space="preserve">agreement </w:t>
      </w:r>
      <w:r w:rsidRPr="00A645D1">
        <w:rPr>
          <w:rFonts w:ascii="Arial" w:hAnsi="Arial" w:cs="Arial"/>
          <w:szCs w:val="32"/>
          <w:lang w:val="en-US"/>
        </w:rPr>
        <w:t xml:space="preserve">to ensure the </w:t>
      </w:r>
      <w:r>
        <w:rPr>
          <w:rFonts w:ascii="Arial" w:hAnsi="Arial" w:cs="Arial"/>
          <w:szCs w:val="32"/>
          <w:lang w:val="en-US"/>
        </w:rPr>
        <w:t>Applicant understands no structures are to be erected on the property.</w:t>
      </w:r>
    </w:p>
    <w:p w14:paraId="6525AEC7" w14:textId="77777777" w:rsidR="00F104D5" w:rsidRPr="009305F0" w:rsidRDefault="00F104D5" w:rsidP="00BC112D">
      <w:pPr>
        <w:ind w:left="-284" w:right="187"/>
        <w:jc w:val="both"/>
        <w:rPr>
          <w:rFonts w:ascii="Arial" w:hAnsi="Arial" w:cs="Arial"/>
          <w:szCs w:val="32"/>
          <w:lang w:val="en-US"/>
        </w:rPr>
      </w:pPr>
    </w:p>
    <w:p w14:paraId="71AF0306" w14:textId="77777777" w:rsidR="00F104D5" w:rsidRPr="00512DA7" w:rsidRDefault="00F104D5" w:rsidP="00BC112D">
      <w:pPr>
        <w:ind w:left="-284" w:right="187"/>
        <w:jc w:val="both"/>
        <w:rPr>
          <w:rFonts w:ascii="Arial" w:hAnsi="Arial" w:cs="Arial"/>
          <w:b/>
          <w:bCs/>
          <w:szCs w:val="32"/>
          <w:lang w:val="en-US"/>
        </w:rPr>
      </w:pPr>
      <w:r w:rsidRPr="00512DA7">
        <w:rPr>
          <w:rFonts w:ascii="Arial" w:hAnsi="Arial" w:cs="Arial"/>
          <w:b/>
          <w:bCs/>
          <w:szCs w:val="32"/>
          <w:lang w:val="en-US"/>
        </w:rPr>
        <w:t>Technical Services</w:t>
      </w:r>
    </w:p>
    <w:p w14:paraId="6213EB3F" w14:textId="77777777" w:rsidR="00F104D5" w:rsidRPr="00A645D1" w:rsidRDefault="00F104D5" w:rsidP="00BC112D">
      <w:pPr>
        <w:ind w:left="-284" w:right="187"/>
        <w:jc w:val="both"/>
        <w:rPr>
          <w:rFonts w:ascii="Arial" w:hAnsi="Arial" w:cs="Arial"/>
          <w:szCs w:val="32"/>
          <w:lang w:val="en-US"/>
        </w:rPr>
      </w:pPr>
      <w:r w:rsidRPr="00A645D1">
        <w:rPr>
          <w:rFonts w:ascii="Arial" w:hAnsi="Arial" w:cs="Arial"/>
          <w:szCs w:val="32"/>
          <w:lang w:val="en-US"/>
        </w:rPr>
        <w:t xml:space="preserve">The City’s </w:t>
      </w:r>
      <w:r>
        <w:rPr>
          <w:rFonts w:ascii="Arial" w:hAnsi="Arial" w:cs="Arial"/>
          <w:szCs w:val="32"/>
          <w:lang w:val="en-US"/>
        </w:rPr>
        <w:t xml:space="preserve">Technical </w:t>
      </w:r>
      <w:r w:rsidRPr="00A645D1">
        <w:rPr>
          <w:rFonts w:ascii="Arial" w:hAnsi="Arial" w:cs="Arial"/>
          <w:szCs w:val="32"/>
          <w:lang w:val="en-US"/>
        </w:rPr>
        <w:t>Services Team advised they have no objections to land tenure arrangement</w:t>
      </w:r>
      <w:r>
        <w:rPr>
          <w:rFonts w:ascii="Arial" w:hAnsi="Arial" w:cs="Arial"/>
          <w:szCs w:val="32"/>
          <w:lang w:val="en-US"/>
        </w:rPr>
        <w:t xml:space="preserve"> as the portion of the Site proposed to be leased is currently not being utilised. However,</w:t>
      </w:r>
      <w:r w:rsidRPr="00A645D1">
        <w:rPr>
          <w:rFonts w:ascii="Arial" w:hAnsi="Arial" w:cs="Arial"/>
          <w:szCs w:val="32"/>
          <w:lang w:val="en-US"/>
        </w:rPr>
        <w:t xml:space="preserve"> </w:t>
      </w:r>
      <w:r>
        <w:rPr>
          <w:rFonts w:ascii="Arial" w:hAnsi="Arial" w:cs="Arial"/>
          <w:szCs w:val="32"/>
          <w:lang w:val="en-US"/>
        </w:rPr>
        <w:t xml:space="preserve">noting that space may be needed in the future, suggested clauses </w:t>
      </w:r>
      <w:r w:rsidRPr="00A645D1">
        <w:rPr>
          <w:rFonts w:ascii="Arial" w:hAnsi="Arial" w:cs="Arial"/>
          <w:szCs w:val="32"/>
          <w:lang w:val="en-US"/>
        </w:rPr>
        <w:t xml:space="preserve">be included within the </w:t>
      </w:r>
      <w:r>
        <w:rPr>
          <w:rFonts w:ascii="Arial" w:hAnsi="Arial" w:cs="Arial"/>
          <w:szCs w:val="32"/>
          <w:lang w:val="en-US"/>
        </w:rPr>
        <w:t xml:space="preserve">agreement </w:t>
      </w:r>
      <w:r w:rsidRPr="00A645D1">
        <w:rPr>
          <w:rFonts w:ascii="Arial" w:hAnsi="Arial" w:cs="Arial"/>
          <w:szCs w:val="32"/>
          <w:lang w:val="en-US"/>
        </w:rPr>
        <w:t xml:space="preserve">to ensure the </w:t>
      </w:r>
      <w:r>
        <w:rPr>
          <w:rFonts w:ascii="Arial" w:hAnsi="Arial" w:cs="Arial"/>
          <w:szCs w:val="32"/>
          <w:lang w:val="en-US"/>
        </w:rPr>
        <w:t>City can remain flexible for future decision making.</w:t>
      </w:r>
    </w:p>
    <w:p w14:paraId="3134C9A5" w14:textId="77777777" w:rsidR="00F104D5" w:rsidRDefault="00F104D5" w:rsidP="00BC112D">
      <w:pPr>
        <w:ind w:left="-284" w:right="187"/>
        <w:jc w:val="both"/>
        <w:rPr>
          <w:rFonts w:ascii="Arial" w:hAnsi="Arial" w:cs="Arial"/>
          <w:szCs w:val="32"/>
          <w:lang w:val="en-US"/>
        </w:rPr>
      </w:pPr>
    </w:p>
    <w:p w14:paraId="0252DD0E" w14:textId="77777777" w:rsidR="009E4F82" w:rsidRDefault="009E4F82" w:rsidP="00BC112D">
      <w:pPr>
        <w:ind w:left="-284" w:right="187"/>
        <w:jc w:val="both"/>
        <w:rPr>
          <w:rFonts w:ascii="Arial" w:hAnsi="Arial" w:cs="Arial"/>
          <w:szCs w:val="32"/>
          <w:lang w:val="en-US"/>
        </w:rPr>
      </w:pPr>
    </w:p>
    <w:p w14:paraId="51289F26" w14:textId="77777777" w:rsidR="00F104D5" w:rsidRPr="00746DA0" w:rsidRDefault="00F104D5" w:rsidP="00BC112D">
      <w:pPr>
        <w:ind w:left="-284" w:right="187"/>
        <w:jc w:val="both"/>
        <w:rPr>
          <w:rFonts w:ascii="Arial" w:hAnsi="Arial" w:cs="Arial"/>
          <w:b/>
          <w:bCs/>
          <w:szCs w:val="32"/>
          <w:lang w:val="en-US"/>
        </w:rPr>
      </w:pPr>
      <w:r w:rsidRPr="00746DA0">
        <w:rPr>
          <w:rFonts w:ascii="Arial" w:hAnsi="Arial" w:cs="Arial"/>
          <w:b/>
          <w:bCs/>
          <w:szCs w:val="32"/>
          <w:lang w:val="en-US"/>
        </w:rPr>
        <w:lastRenderedPageBreak/>
        <w:t>Land &amp; Property</w:t>
      </w:r>
    </w:p>
    <w:p w14:paraId="1E6E5756" w14:textId="77777777" w:rsidR="00F104D5" w:rsidRDefault="00F104D5" w:rsidP="00BC112D">
      <w:pPr>
        <w:ind w:left="-284" w:right="187"/>
        <w:jc w:val="both"/>
        <w:rPr>
          <w:rFonts w:ascii="Arial" w:hAnsi="Arial" w:cs="Arial"/>
          <w:szCs w:val="32"/>
          <w:lang w:val="en-US"/>
        </w:rPr>
      </w:pPr>
      <w:r>
        <w:rPr>
          <w:rFonts w:ascii="Arial" w:hAnsi="Arial" w:cs="Arial"/>
          <w:szCs w:val="32"/>
          <w:lang w:val="en-US"/>
        </w:rPr>
        <w:t>The City’s Land &amp; Property Team advised they have no objections to land tenure arrangement. The arrangement generates a small amount of income for the City and utilises a currently unoccupied and vacant site. The Key Terms as proposed within this report mitigate all risk to Council and do not have any cost implications either.</w:t>
      </w:r>
    </w:p>
    <w:p w14:paraId="0A19529D" w14:textId="77777777" w:rsidR="00F104D5" w:rsidRPr="005F77A2" w:rsidRDefault="00F104D5" w:rsidP="00BC112D">
      <w:pPr>
        <w:ind w:left="-284" w:right="187"/>
        <w:jc w:val="both"/>
        <w:rPr>
          <w:rFonts w:ascii="Arial" w:hAnsi="Arial" w:cs="Arial"/>
          <w:szCs w:val="32"/>
          <w:lang w:val="en-US"/>
        </w:rPr>
      </w:pPr>
    </w:p>
    <w:p w14:paraId="088318BF" w14:textId="77777777" w:rsidR="00F104D5" w:rsidRPr="005F77A2" w:rsidRDefault="00F104D5" w:rsidP="00BC112D">
      <w:pPr>
        <w:ind w:left="-284" w:right="187"/>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8590458" w14:textId="77777777" w:rsidR="00F104D5" w:rsidRPr="005F77A2" w:rsidRDefault="00F104D5" w:rsidP="00BC112D">
      <w:pPr>
        <w:ind w:left="-284" w:right="187"/>
        <w:jc w:val="both"/>
        <w:rPr>
          <w:rFonts w:ascii="Arial" w:hAnsi="Arial" w:cs="Arial"/>
          <w:szCs w:val="32"/>
          <w:highlight w:val="red"/>
          <w:lang w:val="en-US"/>
        </w:rPr>
      </w:pPr>
    </w:p>
    <w:p w14:paraId="7A087D35" w14:textId="77777777" w:rsidR="00F104D5" w:rsidRPr="005F77A2" w:rsidRDefault="00F104D5" w:rsidP="00BC112D">
      <w:pPr>
        <w:ind w:left="-284" w:right="187"/>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32B840E8" w14:textId="77777777" w:rsidR="00F104D5" w:rsidRPr="005F77A2" w:rsidRDefault="00F104D5" w:rsidP="00BC112D">
      <w:pPr>
        <w:ind w:left="-567" w:right="187"/>
        <w:jc w:val="both"/>
        <w:rPr>
          <w:rFonts w:ascii="Arial" w:hAnsi="Arial" w:cs="Arial"/>
          <w:szCs w:val="24"/>
          <w:lang w:val="en-US"/>
        </w:rPr>
      </w:pPr>
    </w:p>
    <w:p w14:paraId="619ED86D" w14:textId="77777777" w:rsidR="00F104D5" w:rsidRPr="005F77A2" w:rsidRDefault="00F104D5" w:rsidP="00BC112D">
      <w:pPr>
        <w:ind w:left="-284" w:right="187"/>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25E1A6C4" w14:textId="77777777" w:rsidR="00F104D5" w:rsidRPr="005F77A2" w:rsidRDefault="00F104D5" w:rsidP="00BC112D">
      <w:pPr>
        <w:ind w:left="1440" w:right="187"/>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CC76686" w14:textId="77777777" w:rsidR="00F104D5" w:rsidRDefault="00F104D5" w:rsidP="00BC112D">
      <w:pPr>
        <w:ind w:left="-284" w:right="187"/>
        <w:jc w:val="both"/>
        <w:rPr>
          <w:rFonts w:ascii="Arial" w:hAnsi="Arial" w:cs="Arial"/>
          <w:bCs/>
          <w:szCs w:val="28"/>
          <w:lang w:val="en-US"/>
        </w:rPr>
      </w:pPr>
    </w:p>
    <w:p w14:paraId="746BAF43" w14:textId="77777777" w:rsidR="009E4F82" w:rsidRPr="005F77A2" w:rsidRDefault="009E4F82" w:rsidP="00BC112D">
      <w:pPr>
        <w:ind w:left="-284" w:right="187"/>
        <w:jc w:val="both"/>
        <w:rPr>
          <w:rFonts w:ascii="Arial" w:hAnsi="Arial" w:cs="Arial"/>
          <w:bCs/>
          <w:szCs w:val="28"/>
          <w:lang w:val="en-US"/>
        </w:rPr>
      </w:pPr>
    </w:p>
    <w:p w14:paraId="68B4FACB" w14:textId="77777777" w:rsidR="00F104D5" w:rsidRPr="005F77A2" w:rsidRDefault="00F104D5" w:rsidP="00BC112D">
      <w:pPr>
        <w:ind w:left="-284" w:right="187"/>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2062EF8" w14:textId="77777777" w:rsidR="00F104D5" w:rsidRPr="005F77A2" w:rsidRDefault="00F104D5" w:rsidP="00BC112D">
      <w:pPr>
        <w:ind w:left="-284" w:right="187"/>
        <w:jc w:val="both"/>
        <w:rPr>
          <w:rFonts w:ascii="Arial" w:hAnsi="Arial" w:cs="Arial"/>
          <w:b/>
          <w:szCs w:val="32"/>
          <w:highlight w:val="yellow"/>
          <w:lang w:val="en-US"/>
        </w:rPr>
      </w:pPr>
    </w:p>
    <w:p w14:paraId="42447ED1" w14:textId="77777777" w:rsidR="00F104D5" w:rsidRDefault="00F104D5" w:rsidP="00BC112D">
      <w:pPr>
        <w:ind w:left="-284" w:right="187"/>
        <w:jc w:val="both"/>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58C1DD89" w14:textId="77777777" w:rsidR="00F104D5" w:rsidRDefault="00F104D5" w:rsidP="00BC112D">
      <w:pPr>
        <w:ind w:left="-284" w:right="187"/>
        <w:jc w:val="both"/>
        <w:rPr>
          <w:rFonts w:ascii="Arial" w:eastAsia="Acumin Pro" w:hAnsi="Arial" w:cs="Arial"/>
          <w:szCs w:val="24"/>
          <w:lang w:val="en-US"/>
        </w:rPr>
      </w:pPr>
    </w:p>
    <w:p w14:paraId="205CB7CC" w14:textId="77777777" w:rsidR="00F104D5" w:rsidRDefault="00F104D5" w:rsidP="00BC112D">
      <w:pPr>
        <w:ind w:left="-284" w:right="187"/>
        <w:jc w:val="both"/>
        <w:rPr>
          <w:rFonts w:ascii="Arial" w:eastAsia="Acumin Pro" w:hAnsi="Arial" w:cs="Arial"/>
          <w:szCs w:val="24"/>
          <w:lang w:val="en-US"/>
        </w:rPr>
      </w:pPr>
      <w:r>
        <w:rPr>
          <w:rFonts w:ascii="Arial" w:eastAsia="Acumin Pro" w:hAnsi="Arial" w:cs="Arial"/>
          <w:szCs w:val="24"/>
          <w:lang w:val="en-US"/>
        </w:rPr>
        <w:t>Should elected members agree to the recommendation as proposed and the lease runs for the full 23-months, the City is expected to realise estimated revenue of between $23,000 and $29,000.</w:t>
      </w:r>
    </w:p>
    <w:p w14:paraId="2003DD96" w14:textId="62298459" w:rsidR="00F104D5" w:rsidRDefault="00F104D5" w:rsidP="00BC112D">
      <w:pPr>
        <w:ind w:left="-284" w:right="187"/>
        <w:jc w:val="both"/>
        <w:rPr>
          <w:rFonts w:ascii="Arial" w:eastAsia="Acumin Pro" w:hAnsi="Arial" w:cs="Arial"/>
          <w:szCs w:val="24"/>
          <w:lang w:val="en-US"/>
        </w:rPr>
      </w:pPr>
    </w:p>
    <w:p w14:paraId="6DC74643" w14:textId="77777777" w:rsidR="009336C6" w:rsidRDefault="009336C6" w:rsidP="00BC112D">
      <w:pPr>
        <w:ind w:left="-284" w:right="187"/>
        <w:jc w:val="both"/>
        <w:rPr>
          <w:rFonts w:ascii="Arial" w:eastAsia="Acumin Pro" w:hAnsi="Arial" w:cs="Arial"/>
          <w:szCs w:val="24"/>
          <w:lang w:val="en-US"/>
        </w:rPr>
      </w:pPr>
    </w:p>
    <w:p w14:paraId="4F587A1D" w14:textId="77777777" w:rsidR="00F104D5" w:rsidRPr="005F77A2" w:rsidRDefault="00F104D5" w:rsidP="00BC112D">
      <w:pPr>
        <w:ind w:left="-284" w:right="187"/>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0519456" w14:textId="77777777" w:rsidR="00F104D5" w:rsidRPr="005F77A2" w:rsidRDefault="00F104D5" w:rsidP="00BC112D">
      <w:pPr>
        <w:ind w:left="-284" w:right="187"/>
        <w:jc w:val="both"/>
        <w:rPr>
          <w:rFonts w:ascii="Arial" w:hAnsi="Arial" w:cs="Arial"/>
          <w:b/>
          <w:sz w:val="28"/>
          <w:szCs w:val="32"/>
          <w:lang w:val="en-US"/>
        </w:rPr>
      </w:pPr>
    </w:p>
    <w:p w14:paraId="24B46D01" w14:textId="77777777" w:rsidR="00F104D5" w:rsidRPr="00D47A52" w:rsidRDefault="00F104D5" w:rsidP="00BC112D">
      <w:pPr>
        <w:ind w:left="-284" w:right="187"/>
        <w:jc w:val="both"/>
        <w:rPr>
          <w:rFonts w:ascii="Arial" w:eastAsia="Acumin Pro" w:hAnsi="Arial" w:cs="Arial"/>
          <w:szCs w:val="24"/>
          <w:lang w:val="en-US"/>
        </w:rPr>
      </w:pPr>
      <w:r w:rsidRPr="00D47A52">
        <w:rPr>
          <w:rFonts w:ascii="Arial" w:eastAsia="Acumin Pro" w:hAnsi="Arial" w:cs="Arial"/>
          <w:szCs w:val="24"/>
          <w:lang w:val="en-US"/>
        </w:rPr>
        <w:t xml:space="preserve">Section 3.58 of the </w:t>
      </w:r>
      <w:r w:rsidRPr="00D47A52">
        <w:rPr>
          <w:rFonts w:ascii="Arial" w:eastAsia="Acumin Pro" w:hAnsi="Arial" w:cs="Arial"/>
          <w:i/>
          <w:iCs/>
          <w:szCs w:val="24"/>
          <w:lang w:val="en-US"/>
        </w:rPr>
        <w:t>Local Government Act 1995</w:t>
      </w:r>
      <w:r w:rsidRPr="00D47A52">
        <w:rPr>
          <w:rFonts w:ascii="Arial" w:eastAsia="Acumin Pro" w:hAnsi="Arial" w:cs="Arial"/>
          <w:szCs w:val="24"/>
          <w:lang w:val="en-US"/>
        </w:rPr>
        <w:t xml:space="preserve"> (‘Act’) governs how Local Governments can dispose of property. </w:t>
      </w:r>
    </w:p>
    <w:p w14:paraId="30CE8CAA" w14:textId="77777777" w:rsidR="00F104D5" w:rsidRPr="00D47A52" w:rsidRDefault="00F104D5" w:rsidP="00BC112D">
      <w:pPr>
        <w:ind w:left="-284" w:right="187"/>
        <w:jc w:val="both"/>
        <w:rPr>
          <w:rFonts w:ascii="Arial" w:eastAsia="Acumin Pro" w:hAnsi="Arial" w:cs="Arial"/>
          <w:szCs w:val="24"/>
          <w:lang w:val="en-US"/>
        </w:rPr>
      </w:pPr>
      <w:r w:rsidRPr="00D47A52">
        <w:rPr>
          <w:rFonts w:ascii="Arial" w:eastAsia="Acumin Pro" w:hAnsi="Arial" w:cs="Arial"/>
          <w:szCs w:val="24"/>
          <w:lang w:val="en-US"/>
        </w:rPr>
        <w:t>Given the Reserve is under the City’s care and control, consistent with s3.58 of the Act, an agreement of tenure is required to formalise the disposal of the lan</w:t>
      </w:r>
      <w:r>
        <w:rPr>
          <w:rFonts w:ascii="Arial" w:eastAsia="Acumin Pro" w:hAnsi="Arial" w:cs="Arial"/>
          <w:szCs w:val="24"/>
          <w:lang w:val="en-US"/>
        </w:rPr>
        <w:t>d.</w:t>
      </w:r>
      <w:r w:rsidRPr="00D47A52">
        <w:rPr>
          <w:rFonts w:ascii="Arial" w:eastAsia="Acumin Pro" w:hAnsi="Arial" w:cs="Arial"/>
          <w:szCs w:val="24"/>
          <w:lang w:val="en-US"/>
        </w:rPr>
        <w:t xml:space="preserve"> This will be the </w:t>
      </w:r>
      <w:r>
        <w:rPr>
          <w:rFonts w:ascii="Arial" w:eastAsia="Acumin Pro" w:hAnsi="Arial" w:cs="Arial"/>
          <w:szCs w:val="24"/>
          <w:lang w:val="en-US"/>
        </w:rPr>
        <w:t>lease agreement.</w:t>
      </w:r>
    </w:p>
    <w:p w14:paraId="7EF732AA" w14:textId="77777777" w:rsidR="00F104D5" w:rsidRPr="00D47A52" w:rsidRDefault="00F104D5" w:rsidP="00BC112D">
      <w:pPr>
        <w:ind w:left="-284" w:right="187"/>
        <w:jc w:val="both"/>
        <w:rPr>
          <w:rFonts w:ascii="Arial" w:eastAsia="Acumin Pro" w:hAnsi="Arial" w:cs="Arial"/>
          <w:szCs w:val="24"/>
          <w:lang w:val="en-US"/>
        </w:rPr>
      </w:pPr>
    </w:p>
    <w:p w14:paraId="6C5FACF3" w14:textId="77777777" w:rsidR="00F104D5" w:rsidRDefault="00F104D5" w:rsidP="00BC112D">
      <w:pPr>
        <w:ind w:left="-284" w:right="187"/>
        <w:jc w:val="both"/>
        <w:rPr>
          <w:rFonts w:ascii="Arial" w:eastAsia="Acumin Pro" w:hAnsi="Arial" w:cs="Arial"/>
          <w:szCs w:val="24"/>
          <w:lang w:val="en-US"/>
        </w:rPr>
      </w:pPr>
      <w:r w:rsidRPr="00D47A52">
        <w:rPr>
          <w:rFonts w:ascii="Arial" w:eastAsia="Acumin Pro" w:hAnsi="Arial" w:cs="Arial"/>
          <w:szCs w:val="24"/>
          <w:lang w:val="en-US"/>
        </w:rPr>
        <w:t xml:space="preserve">As the Applicant is a commercial entity, there </w:t>
      </w:r>
      <w:r>
        <w:rPr>
          <w:rFonts w:ascii="Arial" w:eastAsia="Acumin Pro" w:hAnsi="Arial" w:cs="Arial"/>
          <w:szCs w:val="24"/>
          <w:lang w:val="en-US"/>
        </w:rPr>
        <w:t>are</w:t>
      </w:r>
      <w:r w:rsidRPr="00D47A52">
        <w:rPr>
          <w:rFonts w:ascii="Arial" w:eastAsia="Acumin Pro" w:hAnsi="Arial" w:cs="Arial"/>
          <w:szCs w:val="24"/>
          <w:lang w:val="en-US"/>
        </w:rPr>
        <w:t xml:space="preserve"> advertising and market valuation requirements that need to be undertaken</w:t>
      </w:r>
      <w:r>
        <w:rPr>
          <w:rFonts w:ascii="Arial" w:eastAsia="Acumin Pro" w:hAnsi="Arial" w:cs="Arial"/>
          <w:szCs w:val="24"/>
          <w:lang w:val="en-US"/>
        </w:rPr>
        <w:t xml:space="preserve"> in accordance with the Act</w:t>
      </w:r>
      <w:r w:rsidRPr="00D47A52">
        <w:rPr>
          <w:rFonts w:ascii="Arial" w:eastAsia="Acumin Pro" w:hAnsi="Arial" w:cs="Arial"/>
          <w:szCs w:val="24"/>
          <w:lang w:val="en-US"/>
        </w:rPr>
        <w:t>.</w:t>
      </w:r>
      <w:r>
        <w:rPr>
          <w:rFonts w:ascii="Arial" w:eastAsia="Acumin Pro" w:hAnsi="Arial" w:cs="Arial"/>
          <w:szCs w:val="24"/>
          <w:lang w:val="en-US"/>
        </w:rPr>
        <w:t xml:space="preserve"> </w:t>
      </w:r>
    </w:p>
    <w:p w14:paraId="2D7AD699" w14:textId="77777777" w:rsidR="00F104D5" w:rsidRDefault="00F104D5" w:rsidP="00BC112D">
      <w:pPr>
        <w:ind w:left="-284" w:right="187"/>
        <w:jc w:val="both"/>
        <w:rPr>
          <w:rFonts w:ascii="Arial" w:eastAsia="Acumin Pro" w:hAnsi="Arial" w:cs="Arial"/>
          <w:szCs w:val="24"/>
          <w:lang w:val="en-US"/>
        </w:rPr>
      </w:pPr>
    </w:p>
    <w:p w14:paraId="5C8769D9" w14:textId="77777777" w:rsidR="00F104D5" w:rsidRDefault="00F104D5" w:rsidP="00BC112D">
      <w:pPr>
        <w:ind w:left="-284" w:right="187"/>
        <w:jc w:val="both"/>
        <w:rPr>
          <w:rFonts w:ascii="Arial" w:eastAsia="Acumin Pro" w:hAnsi="Arial" w:cs="Arial"/>
          <w:szCs w:val="24"/>
          <w:lang w:val="en-US"/>
        </w:rPr>
      </w:pPr>
      <w:r>
        <w:rPr>
          <w:rFonts w:ascii="Arial" w:eastAsia="Acumin Pro" w:hAnsi="Arial" w:cs="Arial"/>
          <w:szCs w:val="24"/>
          <w:lang w:val="en-US"/>
        </w:rPr>
        <w:t>Should elected members choose to endorse the recommendation as contained within this report, it is proposed the City advertise a pre-negotiated lease and invite submissions from the public.</w:t>
      </w:r>
    </w:p>
    <w:p w14:paraId="51F4817F" w14:textId="77777777" w:rsidR="00F104D5" w:rsidRDefault="00F104D5" w:rsidP="00BC112D">
      <w:pPr>
        <w:ind w:left="-284" w:right="187"/>
        <w:jc w:val="both"/>
        <w:rPr>
          <w:rFonts w:ascii="Arial" w:eastAsia="Acumin Pro" w:hAnsi="Arial" w:cs="Arial"/>
          <w:szCs w:val="24"/>
          <w:lang w:val="en-US"/>
        </w:rPr>
      </w:pPr>
    </w:p>
    <w:p w14:paraId="2C18D2E9" w14:textId="77777777" w:rsidR="00F104D5" w:rsidRDefault="00F104D5" w:rsidP="00BC112D">
      <w:pPr>
        <w:ind w:left="-284" w:right="187"/>
        <w:jc w:val="both"/>
        <w:rPr>
          <w:rFonts w:ascii="Arial" w:eastAsia="Acumin Pro" w:hAnsi="Arial" w:cs="Arial"/>
          <w:szCs w:val="24"/>
          <w:lang w:val="en-US"/>
        </w:rPr>
      </w:pPr>
      <w:r>
        <w:rPr>
          <w:rFonts w:ascii="Arial" w:eastAsia="Acumin Pro" w:hAnsi="Arial" w:cs="Arial"/>
          <w:szCs w:val="24"/>
          <w:lang w:val="en-US"/>
        </w:rPr>
        <w:t>Should the City receive submissions from the public, a secondary report to Council would be required.</w:t>
      </w:r>
    </w:p>
    <w:p w14:paraId="4F5FEC17" w14:textId="77777777" w:rsidR="00F104D5" w:rsidRDefault="00F104D5" w:rsidP="00BC112D">
      <w:pPr>
        <w:ind w:left="-284" w:right="187"/>
        <w:jc w:val="both"/>
        <w:rPr>
          <w:rFonts w:ascii="Arial" w:eastAsia="Acumin Pro" w:hAnsi="Arial" w:cs="Arial"/>
          <w:szCs w:val="24"/>
          <w:lang w:val="en-US"/>
        </w:rPr>
      </w:pPr>
    </w:p>
    <w:p w14:paraId="1DC24B29" w14:textId="10DF62D1" w:rsidR="009E4F82" w:rsidRDefault="009E4F82" w:rsidP="00BC112D">
      <w:pPr>
        <w:ind w:left="-284" w:right="187"/>
        <w:jc w:val="both"/>
        <w:rPr>
          <w:rFonts w:ascii="Arial" w:eastAsia="Acumin Pro" w:hAnsi="Arial" w:cs="Arial"/>
          <w:szCs w:val="24"/>
          <w:lang w:val="en-US"/>
        </w:rPr>
      </w:pPr>
    </w:p>
    <w:p w14:paraId="64DEA3BF" w14:textId="4C3CBC97" w:rsidR="009336C6" w:rsidRDefault="009336C6" w:rsidP="00BC112D">
      <w:pPr>
        <w:ind w:left="-284" w:right="187"/>
        <w:jc w:val="both"/>
        <w:rPr>
          <w:rFonts w:ascii="Arial" w:eastAsia="Acumin Pro" w:hAnsi="Arial" w:cs="Arial"/>
          <w:szCs w:val="24"/>
          <w:lang w:val="en-US"/>
        </w:rPr>
      </w:pPr>
    </w:p>
    <w:p w14:paraId="511BBD67" w14:textId="77777777" w:rsidR="009336C6" w:rsidRDefault="009336C6" w:rsidP="00BC112D">
      <w:pPr>
        <w:ind w:left="-284" w:right="187"/>
        <w:jc w:val="both"/>
        <w:rPr>
          <w:rFonts w:ascii="Arial" w:eastAsia="Acumin Pro" w:hAnsi="Arial" w:cs="Arial"/>
          <w:szCs w:val="24"/>
          <w:lang w:val="en-US"/>
        </w:rPr>
      </w:pPr>
    </w:p>
    <w:p w14:paraId="2DF11815" w14:textId="77777777" w:rsidR="00F104D5" w:rsidRPr="00C127D8" w:rsidRDefault="00F104D5" w:rsidP="00BC112D">
      <w:pPr>
        <w:ind w:left="-284" w:right="187"/>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lastRenderedPageBreak/>
        <w:t>Decision Implications</w:t>
      </w:r>
    </w:p>
    <w:p w14:paraId="15359C6C" w14:textId="77777777" w:rsidR="00F104D5" w:rsidRPr="00C127D8" w:rsidRDefault="00F104D5" w:rsidP="00BC112D">
      <w:pPr>
        <w:ind w:left="-284" w:right="187"/>
        <w:jc w:val="both"/>
        <w:rPr>
          <w:rFonts w:ascii="Arial" w:hAnsi="Arial" w:cs="Arial"/>
          <w:b/>
          <w:sz w:val="28"/>
          <w:szCs w:val="32"/>
          <w:lang w:val="en-US"/>
        </w:rPr>
      </w:pPr>
    </w:p>
    <w:p w14:paraId="44BE96F4" w14:textId="77777777" w:rsidR="00F104D5" w:rsidRDefault="00F104D5" w:rsidP="00BC112D">
      <w:pPr>
        <w:ind w:left="-284" w:right="187"/>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and no public submissions are received through the statutory advertising period, the Applicant would lease the Site in accordance with the Key Terms as noted above. Should the arrangement run </w:t>
      </w:r>
      <w:r>
        <w:rPr>
          <w:rFonts w:ascii="Arial" w:eastAsia="Acumin Pro" w:hAnsi="Arial" w:cs="Arial"/>
          <w:szCs w:val="24"/>
          <w:lang w:val="en-US"/>
        </w:rPr>
        <w:t>for the full 23-months, the City would realise estimated revenue of between $23,000 and $29,000.</w:t>
      </w:r>
    </w:p>
    <w:p w14:paraId="5EB1DF90" w14:textId="77777777" w:rsidR="00F104D5" w:rsidRDefault="00F104D5" w:rsidP="00BC112D">
      <w:pPr>
        <w:ind w:left="-284" w:right="187"/>
        <w:jc w:val="both"/>
        <w:rPr>
          <w:rFonts w:ascii="Arial" w:eastAsia="Acumin Pro" w:hAnsi="Arial" w:cs="Arial"/>
          <w:szCs w:val="24"/>
          <w:lang w:val="en-US"/>
        </w:rPr>
      </w:pPr>
    </w:p>
    <w:p w14:paraId="68DA77BE" w14:textId="77777777" w:rsidR="00F104D5" w:rsidRDefault="00F104D5" w:rsidP="00BC112D">
      <w:pPr>
        <w:ind w:left="-284" w:right="187"/>
        <w:jc w:val="both"/>
        <w:rPr>
          <w:rFonts w:ascii="Arial" w:eastAsia="Acumin Pro" w:hAnsi="Arial" w:cs="Arial"/>
          <w:szCs w:val="24"/>
          <w:lang w:val="en-US"/>
        </w:rPr>
      </w:pPr>
      <w:r>
        <w:rPr>
          <w:rFonts w:ascii="Arial" w:hAnsi="Arial" w:cs="Arial"/>
          <w:bCs/>
          <w:szCs w:val="24"/>
          <w:lang w:val="en-US"/>
        </w:rPr>
        <w:t xml:space="preserve">Should elected members choose to endorse the recommendation as contained within this report, and public submissions are received through the statutory advertising period, </w:t>
      </w:r>
      <w:r>
        <w:rPr>
          <w:rFonts w:ascii="Arial" w:eastAsia="Acumin Pro" w:hAnsi="Arial" w:cs="Arial"/>
          <w:szCs w:val="24"/>
          <w:lang w:val="en-US"/>
        </w:rPr>
        <w:t>a secondary report to Council would be required to consider those submissions.</w:t>
      </w:r>
    </w:p>
    <w:p w14:paraId="2030AB76" w14:textId="77777777" w:rsidR="00F104D5" w:rsidRDefault="00F104D5" w:rsidP="00BC112D">
      <w:pPr>
        <w:ind w:left="-284" w:right="187"/>
        <w:jc w:val="both"/>
        <w:rPr>
          <w:rFonts w:ascii="Arial" w:eastAsia="Acumin Pro" w:hAnsi="Arial" w:cs="Arial"/>
          <w:szCs w:val="24"/>
          <w:lang w:val="en-US"/>
        </w:rPr>
      </w:pPr>
    </w:p>
    <w:p w14:paraId="062E95E1" w14:textId="77777777" w:rsidR="00F104D5" w:rsidRDefault="00F104D5" w:rsidP="00BC112D">
      <w:pPr>
        <w:ind w:left="-284" w:right="187"/>
        <w:jc w:val="both"/>
        <w:rPr>
          <w:rFonts w:ascii="Arial" w:hAnsi="Arial" w:cs="Arial"/>
          <w:szCs w:val="24"/>
        </w:rPr>
      </w:pPr>
      <w:r>
        <w:rPr>
          <w:rFonts w:ascii="Arial" w:eastAsia="Acumin Pro" w:hAnsi="Arial" w:cs="Arial"/>
          <w:szCs w:val="24"/>
          <w:lang w:val="en-US"/>
        </w:rPr>
        <w:t xml:space="preserve">Should elected members </w:t>
      </w:r>
      <w:r>
        <w:rPr>
          <w:rFonts w:ascii="Arial" w:hAnsi="Arial" w:cs="Arial"/>
          <w:bCs/>
          <w:szCs w:val="24"/>
          <w:lang w:val="en-US"/>
        </w:rPr>
        <w:t>choose not to endorse the recommendation as contained within this report, the Site would remain vacant and/or available for the City’s depot activities.</w:t>
      </w:r>
    </w:p>
    <w:p w14:paraId="44387B35" w14:textId="77777777" w:rsidR="00F104D5" w:rsidRDefault="00F104D5" w:rsidP="00BC112D">
      <w:pPr>
        <w:ind w:left="-284" w:right="187"/>
        <w:jc w:val="both"/>
        <w:rPr>
          <w:rFonts w:ascii="Arial" w:hAnsi="Arial" w:cs="Arial"/>
          <w:szCs w:val="24"/>
        </w:rPr>
      </w:pPr>
    </w:p>
    <w:p w14:paraId="045F019D" w14:textId="77777777" w:rsidR="009E4F82" w:rsidRDefault="009E4F82" w:rsidP="00BC112D">
      <w:pPr>
        <w:ind w:left="-284" w:right="187"/>
        <w:jc w:val="both"/>
        <w:rPr>
          <w:rFonts w:ascii="Arial" w:hAnsi="Arial" w:cs="Arial"/>
          <w:szCs w:val="24"/>
        </w:rPr>
      </w:pPr>
    </w:p>
    <w:p w14:paraId="45DB6902" w14:textId="77777777" w:rsidR="00F104D5" w:rsidRPr="005F77A2" w:rsidRDefault="00F104D5" w:rsidP="00BC112D">
      <w:pPr>
        <w:ind w:left="-284" w:right="187"/>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D5859E1" w14:textId="77777777" w:rsidR="00F104D5" w:rsidRPr="005F77A2" w:rsidRDefault="00F104D5" w:rsidP="00BC112D">
      <w:pPr>
        <w:ind w:left="-284" w:right="187"/>
        <w:jc w:val="both"/>
        <w:rPr>
          <w:rFonts w:ascii="Arial" w:hAnsi="Arial" w:cs="Arial"/>
          <w:bCs/>
          <w:szCs w:val="28"/>
          <w:lang w:val="en-US"/>
        </w:rPr>
      </w:pPr>
    </w:p>
    <w:p w14:paraId="117CD2A6" w14:textId="77777777" w:rsidR="00F104D5" w:rsidRDefault="00F104D5" w:rsidP="00BC112D">
      <w:pPr>
        <w:ind w:left="-284" w:right="187"/>
        <w:jc w:val="both"/>
        <w:rPr>
          <w:rFonts w:ascii="Arial" w:hAnsi="Arial" w:cs="Arial"/>
          <w:bCs/>
          <w:szCs w:val="24"/>
        </w:rPr>
      </w:pPr>
      <w:r w:rsidRPr="008564ED">
        <w:rPr>
          <w:rFonts w:ascii="Arial" w:hAnsi="Arial" w:cs="Arial"/>
          <w:bCs/>
          <w:szCs w:val="24"/>
        </w:rPr>
        <w:t xml:space="preserve">The </w:t>
      </w:r>
      <w:r>
        <w:rPr>
          <w:rFonts w:ascii="Arial" w:hAnsi="Arial" w:cs="Arial"/>
          <w:bCs/>
          <w:szCs w:val="24"/>
        </w:rPr>
        <w:t>Applicant is proposing to lease a part of the Site which is currently vacant and unused.</w:t>
      </w:r>
    </w:p>
    <w:p w14:paraId="7CA9EFD6" w14:textId="77777777" w:rsidR="00F104D5" w:rsidRDefault="00F104D5" w:rsidP="00BC112D">
      <w:pPr>
        <w:ind w:left="-284" w:right="187"/>
        <w:jc w:val="both"/>
        <w:rPr>
          <w:rFonts w:ascii="Arial" w:hAnsi="Arial" w:cs="Arial"/>
          <w:bCs/>
          <w:szCs w:val="24"/>
        </w:rPr>
      </w:pPr>
    </w:p>
    <w:p w14:paraId="1E62D42A" w14:textId="77777777" w:rsidR="00F104D5" w:rsidRDefault="00F104D5" w:rsidP="00BC112D">
      <w:pPr>
        <w:ind w:left="-284" w:right="187"/>
        <w:jc w:val="both"/>
        <w:rPr>
          <w:rFonts w:ascii="Arial" w:hAnsi="Arial" w:cs="Arial"/>
          <w:bCs/>
          <w:szCs w:val="24"/>
        </w:rPr>
      </w:pPr>
      <w:r>
        <w:rPr>
          <w:rFonts w:ascii="Arial" w:hAnsi="Arial" w:cs="Arial"/>
          <w:bCs/>
          <w:szCs w:val="24"/>
        </w:rPr>
        <w:t xml:space="preserve">The City has negotiated clauses to ensure it is not locked into the arrangement for any more than 6-months at a time. This allows it to remain flexible for future decision making. </w:t>
      </w:r>
    </w:p>
    <w:p w14:paraId="507206A1" w14:textId="77777777" w:rsidR="00F104D5" w:rsidRDefault="00F104D5" w:rsidP="00BC112D">
      <w:pPr>
        <w:ind w:left="-284" w:right="187"/>
        <w:jc w:val="both"/>
        <w:rPr>
          <w:rFonts w:ascii="Arial" w:hAnsi="Arial" w:cs="Arial"/>
          <w:bCs/>
          <w:szCs w:val="24"/>
        </w:rPr>
      </w:pPr>
    </w:p>
    <w:p w14:paraId="4175313E" w14:textId="77777777" w:rsidR="00F104D5" w:rsidRPr="005F77A2" w:rsidRDefault="00F104D5" w:rsidP="00BC112D">
      <w:pPr>
        <w:ind w:left="-284" w:right="187"/>
        <w:jc w:val="both"/>
        <w:rPr>
          <w:rFonts w:ascii="Arial" w:hAnsi="Arial" w:cs="Arial"/>
          <w:bCs/>
        </w:rPr>
      </w:pPr>
      <w:r>
        <w:rPr>
          <w:rFonts w:ascii="Arial" w:hAnsi="Arial" w:cs="Arial"/>
          <w:bCs/>
          <w:szCs w:val="24"/>
        </w:rPr>
        <w:t xml:space="preserve">The lease as proposed would be at no cost to Council and if endorsed, and </w:t>
      </w:r>
      <w:r>
        <w:rPr>
          <w:rFonts w:ascii="Arial" w:eastAsia="Acumin Pro" w:hAnsi="Arial" w:cs="Arial"/>
          <w:szCs w:val="24"/>
          <w:lang w:val="en-US"/>
        </w:rPr>
        <w:t>runs for the full 23-months, would realise estimated revenue of between $23,000 and $29,000.</w:t>
      </w:r>
    </w:p>
    <w:p w14:paraId="47EF00CC" w14:textId="77777777" w:rsidR="00F104D5" w:rsidRDefault="00F104D5" w:rsidP="00BC112D">
      <w:pPr>
        <w:ind w:left="-284" w:right="187"/>
        <w:jc w:val="both"/>
        <w:rPr>
          <w:rFonts w:ascii="Arial" w:hAnsi="Arial" w:cs="Arial"/>
          <w:bCs/>
        </w:rPr>
      </w:pPr>
    </w:p>
    <w:p w14:paraId="29E6C681" w14:textId="77777777" w:rsidR="009E4F82" w:rsidRPr="005F77A2" w:rsidRDefault="009E4F82" w:rsidP="00BC112D">
      <w:pPr>
        <w:ind w:left="-284" w:right="187"/>
        <w:jc w:val="both"/>
        <w:rPr>
          <w:rFonts w:ascii="Arial" w:hAnsi="Arial" w:cs="Arial"/>
          <w:bCs/>
        </w:rPr>
      </w:pPr>
    </w:p>
    <w:p w14:paraId="36FE73D1" w14:textId="77777777" w:rsidR="00F104D5" w:rsidRPr="005F77A2" w:rsidRDefault="00F104D5" w:rsidP="00BC112D">
      <w:pPr>
        <w:ind w:left="-284" w:right="187"/>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AADED5E" w14:textId="77777777" w:rsidR="00F104D5" w:rsidRPr="005F77A2" w:rsidRDefault="00F104D5" w:rsidP="00BC112D">
      <w:pPr>
        <w:ind w:left="-284" w:right="187"/>
        <w:jc w:val="both"/>
        <w:rPr>
          <w:rFonts w:ascii="Arial" w:hAnsi="Arial" w:cs="Arial"/>
          <w:b/>
          <w:sz w:val="28"/>
          <w:szCs w:val="32"/>
          <w:lang w:val="en-US"/>
        </w:rPr>
      </w:pPr>
    </w:p>
    <w:p w14:paraId="5D78242F" w14:textId="77777777" w:rsidR="00F104D5" w:rsidRPr="005F77A2" w:rsidRDefault="00F104D5" w:rsidP="00BC112D">
      <w:pPr>
        <w:ind w:left="-284" w:right="187"/>
        <w:jc w:val="both"/>
        <w:rPr>
          <w:rFonts w:ascii="Arial" w:hAnsi="Arial" w:cs="Arial"/>
          <w:bCs/>
          <w:szCs w:val="24"/>
        </w:rPr>
      </w:pPr>
      <w:r>
        <w:rPr>
          <w:rFonts w:ascii="Arial" w:hAnsi="Arial" w:cs="Arial"/>
          <w:bCs/>
          <w:szCs w:val="24"/>
          <w:lang w:val="en-US"/>
        </w:rPr>
        <w:t>Nil.</w:t>
      </w:r>
    </w:p>
    <w:p w14:paraId="14C833BE" w14:textId="5F75CE66" w:rsidR="005C1204" w:rsidRDefault="005C1204" w:rsidP="00BC112D">
      <w:pPr>
        <w:pStyle w:val="CouncilHeading"/>
        <w:ind w:right="187"/>
      </w:pPr>
    </w:p>
    <w:p w14:paraId="395789D1" w14:textId="77777777" w:rsidR="00423CAE" w:rsidRDefault="00423CAE" w:rsidP="00BC112D">
      <w:pPr>
        <w:pStyle w:val="CouncilHeading"/>
        <w:ind w:right="187"/>
        <w:sectPr w:rsidR="00423CAE" w:rsidSect="00C30DD8">
          <w:pgSz w:w="11907" w:h="16840" w:code="9"/>
          <w:pgMar w:top="1440" w:right="992" w:bottom="1440" w:left="1797" w:header="0" w:footer="720" w:gutter="0"/>
          <w:paperSrc w:first="260" w:other="260"/>
          <w:cols w:space="720"/>
          <w:titlePg/>
          <w:docGrid w:linePitch="326"/>
        </w:sectPr>
      </w:pPr>
    </w:p>
    <w:p w14:paraId="33E48892" w14:textId="02E81618" w:rsidR="00753F9A" w:rsidRPr="00F26D02" w:rsidRDefault="004B1BDF" w:rsidP="00BC112D">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28" w:name="_Toc100229686"/>
      <w:r>
        <w:rPr>
          <w:rFonts w:ascii="Arial" w:hAnsi="Arial" w:cs="Arial"/>
          <w:caps w:val="0"/>
          <w:color w:val="17365D" w:themeColor="text2" w:themeShade="BF"/>
          <w:u w:val="none"/>
        </w:rPr>
        <w:lastRenderedPageBreak/>
        <w:t>CPS15.04.22 List of Accounts</w:t>
      </w:r>
      <w:bookmarkEnd w:id="28"/>
    </w:p>
    <w:p w14:paraId="57D81E9D" w14:textId="3B4EF449" w:rsidR="004B1BDF" w:rsidRDefault="004B1BDF" w:rsidP="00BC112D">
      <w:pPr>
        <w:ind w:right="187"/>
      </w:pPr>
    </w:p>
    <w:p w14:paraId="2473F9FD" w14:textId="685EEC31" w:rsidR="004B1BDF" w:rsidRDefault="00DB17AB" w:rsidP="00BC112D">
      <w:pPr>
        <w:ind w:right="187" w:hanging="284"/>
        <w:rPr>
          <w:rFonts w:ascii="Arial" w:hAnsi="Arial" w:cs="Arial"/>
        </w:rPr>
      </w:pPr>
      <w:r w:rsidRPr="00DB17AB">
        <w:rPr>
          <w:rFonts w:ascii="Arial" w:hAnsi="Arial" w:cs="Arial"/>
        </w:rPr>
        <w:t>This item will be dealt with at the Ordinary Council Meeting.</w:t>
      </w:r>
    </w:p>
    <w:p w14:paraId="7A6B9728" w14:textId="5F35B168" w:rsidR="004B1BDF" w:rsidRDefault="004B1BDF" w:rsidP="00BC112D">
      <w:pPr>
        <w:ind w:right="187"/>
        <w:rPr>
          <w:rFonts w:ascii="Arial" w:hAnsi="Arial" w:cs="Arial"/>
        </w:rPr>
      </w:pPr>
    </w:p>
    <w:p w14:paraId="29E3B9C6" w14:textId="77777777" w:rsidR="004870CC" w:rsidRDefault="004870CC" w:rsidP="00BC112D">
      <w:pPr>
        <w:ind w:right="187"/>
      </w:pPr>
    </w:p>
    <w:p w14:paraId="06EE6AC2" w14:textId="299C1DB1" w:rsidR="00561807" w:rsidRPr="002B3FB5" w:rsidRDefault="005D2F01" w:rsidP="00BC112D">
      <w:pPr>
        <w:pStyle w:val="Heading1"/>
        <w:numPr>
          <w:ilvl w:val="0"/>
          <w:numId w:val="0"/>
        </w:numPr>
        <w:tabs>
          <w:tab w:val="clear" w:pos="720"/>
          <w:tab w:val="clear" w:pos="2410"/>
        </w:tabs>
        <w:ind w:left="-284" w:right="187" w:hanging="850"/>
        <w:rPr>
          <w:rFonts w:ascii="Arial" w:hAnsi="Arial" w:cs="Arial"/>
          <w:color w:val="002060"/>
          <w:u w:val="none"/>
        </w:rPr>
      </w:pPr>
      <w:bookmarkStart w:id="29" w:name="_Toc100229687"/>
      <w:r w:rsidRPr="002B3FB5">
        <w:rPr>
          <w:rFonts w:ascii="Arial" w:hAnsi="Arial" w:cs="Arial"/>
          <w:color w:val="002060"/>
          <w:u w:val="none"/>
        </w:rPr>
        <w:t>1</w:t>
      </w:r>
      <w:r w:rsidR="008652D4">
        <w:rPr>
          <w:rFonts w:ascii="Arial" w:hAnsi="Arial" w:cs="Arial"/>
          <w:color w:val="002060"/>
          <w:u w:val="none"/>
        </w:rPr>
        <w:t>7</w:t>
      </w:r>
      <w:r w:rsidRPr="002B3FB5">
        <w:rPr>
          <w:rFonts w:ascii="Arial" w:hAnsi="Arial" w:cs="Arial"/>
          <w:color w:val="002060"/>
          <w:u w:val="none"/>
        </w:rPr>
        <w:t>.</w:t>
      </w:r>
      <w:r w:rsidR="002B3FB5" w:rsidRPr="002B3FB5">
        <w:rPr>
          <w:rFonts w:ascii="Arial" w:hAnsi="Arial" w:cs="Arial"/>
          <w:color w:val="002060"/>
          <w:u w:val="none"/>
        </w:rPr>
        <w:t xml:space="preserve">4 </w:t>
      </w:r>
      <w:r w:rsidR="00015C75">
        <w:rPr>
          <w:rFonts w:ascii="Arial" w:hAnsi="Arial" w:cs="Arial"/>
          <w:color w:val="002060"/>
          <w:u w:val="none"/>
        </w:rPr>
        <w:t xml:space="preserve">   </w:t>
      </w:r>
      <w:r w:rsidR="00FF231E">
        <w:rPr>
          <w:rFonts w:ascii="Arial" w:hAnsi="Arial" w:cs="Arial"/>
          <w:caps w:val="0"/>
          <w:color w:val="002060"/>
          <w:u w:val="none"/>
        </w:rPr>
        <w:t>CPS</w:t>
      </w:r>
      <w:r w:rsidR="00FF231E" w:rsidRPr="002B3FB5">
        <w:rPr>
          <w:rFonts w:ascii="Arial" w:hAnsi="Arial" w:cs="Arial"/>
          <w:caps w:val="0"/>
          <w:color w:val="002060"/>
          <w:u w:val="none"/>
        </w:rPr>
        <w:t xml:space="preserve">16.04.22 </w:t>
      </w:r>
      <w:r w:rsidR="00FF231E">
        <w:rPr>
          <w:rFonts w:ascii="Arial" w:hAnsi="Arial" w:cs="Arial"/>
          <w:caps w:val="0"/>
          <w:color w:val="002060"/>
          <w:u w:val="none"/>
        </w:rPr>
        <w:t>M</w:t>
      </w:r>
      <w:r w:rsidR="00FF231E" w:rsidRPr="002B3FB5">
        <w:rPr>
          <w:rFonts w:ascii="Arial" w:hAnsi="Arial" w:cs="Arial"/>
          <w:caps w:val="0"/>
          <w:color w:val="002060"/>
          <w:u w:val="none"/>
        </w:rPr>
        <w:t xml:space="preserve">onthly </w:t>
      </w:r>
      <w:r w:rsidR="00FF231E">
        <w:rPr>
          <w:rFonts w:ascii="Arial" w:hAnsi="Arial" w:cs="Arial"/>
          <w:caps w:val="0"/>
          <w:color w:val="002060"/>
          <w:u w:val="none"/>
        </w:rPr>
        <w:t>F</w:t>
      </w:r>
      <w:r w:rsidR="00FF231E" w:rsidRPr="002B3FB5">
        <w:rPr>
          <w:rFonts w:ascii="Arial" w:hAnsi="Arial" w:cs="Arial"/>
          <w:caps w:val="0"/>
          <w:color w:val="002060"/>
          <w:u w:val="none"/>
        </w:rPr>
        <w:t xml:space="preserve">inancial </w:t>
      </w:r>
      <w:r w:rsidR="00FF231E">
        <w:rPr>
          <w:rFonts w:ascii="Arial" w:hAnsi="Arial" w:cs="Arial"/>
          <w:caps w:val="0"/>
          <w:color w:val="002060"/>
          <w:u w:val="none"/>
        </w:rPr>
        <w:t>R</w:t>
      </w:r>
      <w:r w:rsidR="00FF231E" w:rsidRPr="002B3FB5">
        <w:rPr>
          <w:rFonts w:ascii="Arial" w:hAnsi="Arial" w:cs="Arial"/>
          <w:caps w:val="0"/>
          <w:color w:val="002060"/>
          <w:u w:val="none"/>
        </w:rPr>
        <w:t>eport</w:t>
      </w:r>
      <w:bookmarkEnd w:id="29"/>
    </w:p>
    <w:p w14:paraId="24E806C2" w14:textId="21BD5A52" w:rsidR="005A18C1" w:rsidRDefault="005A18C1" w:rsidP="00BC112D">
      <w:pPr>
        <w:ind w:right="187"/>
        <w:rPr>
          <w:rFonts w:ascii="Arial" w:hAnsi="Arial" w:cs="Arial"/>
          <w:b/>
          <w:bCs/>
          <w:color w:val="002060"/>
          <w:sz w:val="28"/>
          <w:szCs w:val="28"/>
        </w:rPr>
      </w:pPr>
    </w:p>
    <w:p w14:paraId="783ECAE9" w14:textId="4142DE11" w:rsidR="005A18C1" w:rsidRPr="005A18C1" w:rsidRDefault="005A18C1" w:rsidP="00BC112D">
      <w:pPr>
        <w:ind w:left="-284" w:right="187"/>
        <w:rPr>
          <w:rFonts w:ascii="Arial" w:hAnsi="Arial" w:cs="Arial"/>
          <w:color w:val="000000" w:themeColor="text1"/>
          <w:szCs w:val="24"/>
        </w:rPr>
      </w:pPr>
      <w:r w:rsidRPr="005A18C1">
        <w:rPr>
          <w:rFonts w:ascii="Arial" w:hAnsi="Arial" w:cs="Arial"/>
          <w:color w:val="000000" w:themeColor="text1"/>
          <w:szCs w:val="24"/>
        </w:rPr>
        <w:t>This item will be dealt with at the Ordinary Council Meeting.</w:t>
      </w:r>
    </w:p>
    <w:p w14:paraId="11ABFEFF" w14:textId="7EF4141F" w:rsidR="005A18C1" w:rsidRDefault="005A18C1" w:rsidP="00BC112D">
      <w:pPr>
        <w:ind w:right="187"/>
        <w:rPr>
          <w:rFonts w:ascii="Arial" w:hAnsi="Arial" w:cs="Arial"/>
          <w:b/>
          <w:bCs/>
          <w:color w:val="002060"/>
          <w:sz w:val="28"/>
          <w:szCs w:val="28"/>
        </w:rPr>
      </w:pPr>
    </w:p>
    <w:p w14:paraId="74B4DEAC" w14:textId="77777777" w:rsidR="005A18C1" w:rsidRPr="005A18C1" w:rsidRDefault="005A18C1" w:rsidP="00BC112D">
      <w:pPr>
        <w:ind w:right="187"/>
        <w:rPr>
          <w:rFonts w:ascii="Arial" w:hAnsi="Arial" w:cs="Arial"/>
          <w:b/>
          <w:bCs/>
          <w:color w:val="002060"/>
          <w:sz w:val="28"/>
          <w:szCs w:val="28"/>
        </w:rPr>
      </w:pPr>
    </w:p>
    <w:p w14:paraId="0AC166A7" w14:textId="5FF8031F" w:rsidR="005A18C1" w:rsidRPr="00001264" w:rsidRDefault="00001264" w:rsidP="00BC112D">
      <w:pPr>
        <w:pStyle w:val="Heading1"/>
        <w:numPr>
          <w:ilvl w:val="0"/>
          <w:numId w:val="0"/>
        </w:numPr>
        <w:ind w:left="-284" w:right="187" w:hanging="850"/>
        <w:rPr>
          <w:rFonts w:ascii="Arial" w:hAnsi="Arial" w:cs="Arial"/>
          <w:u w:val="none"/>
        </w:rPr>
      </w:pPr>
      <w:bookmarkStart w:id="30" w:name="_Toc100229688"/>
      <w:r w:rsidRPr="00001264">
        <w:rPr>
          <w:rFonts w:ascii="Arial" w:hAnsi="Arial" w:cs="Arial"/>
          <w:caps w:val="0"/>
          <w:color w:val="002060"/>
          <w:u w:val="none"/>
        </w:rPr>
        <w:t>1</w:t>
      </w:r>
      <w:r w:rsidR="008652D4">
        <w:rPr>
          <w:rFonts w:ascii="Arial" w:hAnsi="Arial" w:cs="Arial"/>
          <w:caps w:val="0"/>
          <w:color w:val="002060"/>
          <w:u w:val="none"/>
        </w:rPr>
        <w:t>7</w:t>
      </w:r>
      <w:r w:rsidRPr="00001264">
        <w:rPr>
          <w:rFonts w:ascii="Arial" w:hAnsi="Arial" w:cs="Arial"/>
          <w:caps w:val="0"/>
          <w:color w:val="002060"/>
          <w:u w:val="none"/>
        </w:rPr>
        <w:t>.5</w:t>
      </w:r>
      <w:r>
        <w:rPr>
          <w:rFonts w:ascii="Arial" w:hAnsi="Arial" w:cs="Arial"/>
          <w:caps w:val="0"/>
          <w:color w:val="002060"/>
          <w:u w:val="none"/>
        </w:rPr>
        <w:tab/>
      </w:r>
      <w:r w:rsidRPr="00001264">
        <w:rPr>
          <w:rFonts w:ascii="Arial" w:hAnsi="Arial" w:cs="Arial"/>
          <w:caps w:val="0"/>
          <w:color w:val="002060"/>
          <w:u w:val="none"/>
        </w:rPr>
        <w:t>CPS17.04.22 Monthly Investment Report</w:t>
      </w:r>
      <w:bookmarkEnd w:id="30"/>
    </w:p>
    <w:p w14:paraId="66686B75" w14:textId="4EEF66F5" w:rsidR="00782CB5" w:rsidRPr="006A2145" w:rsidRDefault="00782CB5" w:rsidP="00BC112D">
      <w:pPr>
        <w:ind w:right="187"/>
        <w:rPr>
          <w:rFonts w:ascii="Arial" w:hAnsi="Arial" w:cs="Arial"/>
          <w:b/>
          <w:bCs/>
          <w:color w:val="002060"/>
          <w:sz w:val="28"/>
          <w:szCs w:val="28"/>
        </w:rPr>
      </w:pPr>
    </w:p>
    <w:p w14:paraId="514D9DB8" w14:textId="28DC5300" w:rsidR="00782CB5" w:rsidRDefault="0061591F" w:rsidP="00BC112D">
      <w:pPr>
        <w:ind w:right="187" w:hanging="284"/>
        <w:rPr>
          <w:rFonts w:ascii="Arial" w:hAnsi="Arial" w:cs="Arial"/>
          <w:color w:val="000000" w:themeColor="text1"/>
          <w:szCs w:val="24"/>
        </w:rPr>
      </w:pPr>
      <w:r w:rsidRPr="0061591F">
        <w:rPr>
          <w:rFonts w:ascii="Arial" w:hAnsi="Arial" w:cs="Arial"/>
          <w:color w:val="000000" w:themeColor="text1"/>
          <w:szCs w:val="24"/>
        </w:rPr>
        <w:t>This item will be de</w:t>
      </w:r>
      <w:r>
        <w:rPr>
          <w:rFonts w:ascii="Arial" w:hAnsi="Arial" w:cs="Arial"/>
          <w:color w:val="000000" w:themeColor="text1"/>
          <w:szCs w:val="24"/>
        </w:rPr>
        <w:t>al</w:t>
      </w:r>
      <w:r w:rsidRPr="0061591F">
        <w:rPr>
          <w:rFonts w:ascii="Arial" w:hAnsi="Arial" w:cs="Arial"/>
          <w:color w:val="000000" w:themeColor="text1"/>
          <w:szCs w:val="24"/>
        </w:rPr>
        <w:t>t with at the Ordinary Council Meeting.</w:t>
      </w:r>
    </w:p>
    <w:p w14:paraId="2768EDBC" w14:textId="2013543F" w:rsidR="0071097A" w:rsidRDefault="0071097A" w:rsidP="00BC112D">
      <w:pPr>
        <w:ind w:right="187" w:hanging="284"/>
        <w:rPr>
          <w:rFonts w:ascii="Arial" w:hAnsi="Arial" w:cs="Arial"/>
          <w:color w:val="000000" w:themeColor="text1"/>
          <w:szCs w:val="24"/>
        </w:rPr>
      </w:pPr>
    </w:p>
    <w:p w14:paraId="1FF40764" w14:textId="77777777" w:rsidR="0071097A" w:rsidRDefault="0071097A"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1" w:name="_Toc100229689"/>
      <w:r w:rsidRPr="00164E62">
        <w:rPr>
          <w:rFonts w:ascii="Arial" w:hAnsi="Arial" w:cs="Arial"/>
          <w:caps w:val="0"/>
          <w:color w:val="17365D" w:themeColor="text2" w:themeShade="BF"/>
          <w:szCs w:val="28"/>
          <w:u w:val="none"/>
        </w:rPr>
        <w:lastRenderedPageBreak/>
        <w:t>Council Members Notice of Motions of Which Previous Notice Has Been Given</w:t>
      </w:r>
      <w:bookmarkEnd w:id="31"/>
    </w:p>
    <w:p w14:paraId="0F78F97A" w14:textId="58DAD819" w:rsidR="00F50013" w:rsidRDefault="00F50013" w:rsidP="00BC112D">
      <w:pPr>
        <w:pStyle w:val="CouncilHeading"/>
        <w:ind w:right="187"/>
      </w:pPr>
    </w:p>
    <w:p w14:paraId="59F59ACF" w14:textId="5AFCD3C3" w:rsidR="00F50013" w:rsidRDefault="00F50013" w:rsidP="00BC112D">
      <w:pPr>
        <w:pStyle w:val="CouncilHeading"/>
        <w:ind w:right="187"/>
      </w:pPr>
      <w:r>
        <w:t>This item will be dealt with at the Ordinary Council Meeting.</w:t>
      </w:r>
    </w:p>
    <w:p w14:paraId="3054CC43" w14:textId="402CF9CF" w:rsidR="00B40CA6" w:rsidRDefault="00B40CA6" w:rsidP="00BC112D">
      <w:pPr>
        <w:pStyle w:val="CouncilHeading"/>
        <w:ind w:right="187"/>
      </w:pPr>
    </w:p>
    <w:p w14:paraId="6D760F38" w14:textId="5D3C7E48" w:rsidR="00F50013" w:rsidRDefault="00F50013" w:rsidP="00BC112D">
      <w:pPr>
        <w:ind w:right="187"/>
        <w:rPr>
          <w:rFonts w:ascii="Arial" w:hAnsi="Arial" w:cs="Arial"/>
          <w:b/>
          <w:color w:val="17365D" w:themeColor="text2" w:themeShade="BF"/>
          <w:kern w:val="28"/>
          <w:szCs w:val="24"/>
        </w:rPr>
      </w:pPr>
    </w:p>
    <w:p w14:paraId="668495A5" w14:textId="7364D30F"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2" w:name="_Toc10022969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32"/>
    </w:p>
    <w:p w14:paraId="7E01D6D7" w14:textId="279BF8B5" w:rsidR="005949FF" w:rsidRDefault="005949FF" w:rsidP="00BC112D">
      <w:pPr>
        <w:ind w:right="187"/>
      </w:pPr>
    </w:p>
    <w:p w14:paraId="25A1024F" w14:textId="0F9E7B41" w:rsidR="005949FF" w:rsidRPr="005949FF" w:rsidRDefault="00B40CA6" w:rsidP="00BC112D">
      <w:pPr>
        <w:pStyle w:val="CouncilHeading"/>
        <w:ind w:right="187"/>
      </w:pPr>
      <w:r>
        <w:t>This item will be dealt with at the Ordinary Council Meeting.</w:t>
      </w:r>
    </w:p>
    <w:p w14:paraId="03943387" w14:textId="67896A34" w:rsidR="005949FF" w:rsidRDefault="005949FF" w:rsidP="00BC112D">
      <w:pPr>
        <w:ind w:right="187"/>
      </w:pPr>
    </w:p>
    <w:p w14:paraId="1DBC3485" w14:textId="77777777" w:rsidR="005949FF" w:rsidRPr="005949FF" w:rsidRDefault="005949FF" w:rsidP="00BC112D">
      <w:pPr>
        <w:ind w:right="187"/>
      </w:pPr>
    </w:p>
    <w:p w14:paraId="0F5ABE57" w14:textId="58B25C49" w:rsidR="00F50013" w:rsidRPr="009346C2" w:rsidRDefault="00F5001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3" w:name="_Toc100229691"/>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33"/>
    </w:p>
    <w:p w14:paraId="185BA878" w14:textId="4DEB361E" w:rsidR="00F50013" w:rsidRDefault="00F50013" w:rsidP="00BC112D">
      <w:pPr>
        <w:pStyle w:val="CouncilHeading"/>
        <w:ind w:right="187"/>
      </w:pPr>
    </w:p>
    <w:p w14:paraId="5387FE01" w14:textId="57C94993" w:rsidR="00B40CA6" w:rsidRPr="00F50013" w:rsidRDefault="00B40CA6" w:rsidP="00BC112D">
      <w:pPr>
        <w:pStyle w:val="CouncilHeading"/>
        <w:ind w:right="187"/>
      </w:pPr>
      <w:r>
        <w:t>Confidential items to be discussed at this point.</w:t>
      </w:r>
    </w:p>
    <w:p w14:paraId="4CCF64A6" w14:textId="303DFC60" w:rsidR="00F50013" w:rsidRDefault="00F50013" w:rsidP="00BC112D">
      <w:pPr>
        <w:pStyle w:val="CouncilHeading"/>
        <w:ind w:right="187"/>
      </w:pPr>
    </w:p>
    <w:p w14:paraId="5507AE30" w14:textId="77777777" w:rsidR="009336C6" w:rsidRDefault="009336C6" w:rsidP="00BC112D">
      <w:pPr>
        <w:pStyle w:val="CouncilHeading"/>
        <w:ind w:right="187"/>
      </w:pPr>
    </w:p>
    <w:p w14:paraId="34B813FD" w14:textId="1AE1418D" w:rsidR="00FE63E5" w:rsidRDefault="0090405A" w:rsidP="00BC112D">
      <w:pPr>
        <w:pStyle w:val="Heading1"/>
        <w:numPr>
          <w:ilvl w:val="1"/>
          <w:numId w:val="1"/>
        </w:numPr>
        <w:tabs>
          <w:tab w:val="clear" w:pos="720"/>
          <w:tab w:val="num" w:pos="-284"/>
        </w:tabs>
        <w:spacing w:before="0" w:after="0"/>
        <w:ind w:left="-284" w:right="187" w:hanging="850"/>
        <w:rPr>
          <w:rFonts w:ascii="Arial" w:hAnsi="Arial" w:cs="Arial"/>
          <w:caps w:val="0"/>
          <w:color w:val="002060"/>
          <w:u w:val="none"/>
        </w:rPr>
      </w:pPr>
      <w:bookmarkStart w:id="34" w:name="_Toc100229692"/>
      <w:r>
        <w:rPr>
          <w:rFonts w:ascii="Arial" w:hAnsi="Arial" w:cs="Arial"/>
          <w:caps w:val="0"/>
          <w:color w:val="002060"/>
          <w:u w:val="none"/>
        </w:rPr>
        <w:t xml:space="preserve">CONFIDENTIAL </w:t>
      </w:r>
      <w:r w:rsidR="00666C28">
        <w:rPr>
          <w:rFonts w:ascii="Arial" w:hAnsi="Arial" w:cs="Arial"/>
          <w:caps w:val="0"/>
          <w:color w:val="002060"/>
          <w:u w:val="none"/>
        </w:rPr>
        <w:t xml:space="preserve">TS05.04.22 </w:t>
      </w:r>
      <w:r w:rsidR="00623503" w:rsidRPr="00623503">
        <w:rPr>
          <w:rFonts w:ascii="Arial" w:hAnsi="Arial" w:cs="Arial"/>
          <w:caps w:val="0"/>
          <w:color w:val="002060"/>
          <w:u w:val="none"/>
        </w:rPr>
        <w:t xml:space="preserve">Payment </w:t>
      </w:r>
      <w:r w:rsidR="00FE63E5">
        <w:rPr>
          <w:rFonts w:ascii="Arial" w:hAnsi="Arial" w:cs="Arial"/>
          <w:caps w:val="0"/>
          <w:color w:val="002060"/>
          <w:u w:val="none"/>
        </w:rPr>
        <w:t>f</w:t>
      </w:r>
      <w:r w:rsidR="00623503" w:rsidRPr="00623503">
        <w:rPr>
          <w:rFonts w:ascii="Arial" w:hAnsi="Arial" w:cs="Arial"/>
          <w:caps w:val="0"/>
          <w:color w:val="002060"/>
          <w:u w:val="none"/>
        </w:rPr>
        <w:t xml:space="preserve">or Use </w:t>
      </w:r>
      <w:r w:rsidR="00FE63E5" w:rsidRPr="00623503">
        <w:rPr>
          <w:rFonts w:ascii="Arial" w:hAnsi="Arial" w:cs="Arial"/>
          <w:caps w:val="0"/>
          <w:color w:val="002060"/>
          <w:u w:val="none"/>
        </w:rPr>
        <w:t>of</w:t>
      </w:r>
      <w:r w:rsidR="00623503" w:rsidRPr="00623503">
        <w:rPr>
          <w:rFonts w:ascii="Arial" w:hAnsi="Arial" w:cs="Arial"/>
          <w:caps w:val="0"/>
          <w:color w:val="002060"/>
          <w:u w:val="none"/>
        </w:rPr>
        <w:t xml:space="preserve"> Car Parking Bays </w:t>
      </w:r>
      <w:r w:rsidR="00C96E52">
        <w:rPr>
          <w:rFonts w:ascii="Arial" w:hAnsi="Arial" w:cs="Arial"/>
          <w:caps w:val="0"/>
          <w:color w:val="002060"/>
          <w:u w:val="none"/>
        </w:rPr>
        <w:t>a</w:t>
      </w:r>
      <w:r w:rsidR="00623503" w:rsidRPr="00623503">
        <w:rPr>
          <w:rFonts w:ascii="Arial" w:hAnsi="Arial" w:cs="Arial"/>
          <w:caps w:val="0"/>
          <w:color w:val="002060"/>
          <w:u w:val="none"/>
        </w:rPr>
        <w:t>t Dalkeith Hall</w:t>
      </w:r>
      <w:bookmarkEnd w:id="34"/>
    </w:p>
    <w:p w14:paraId="2D56B471" w14:textId="41B3A6B8" w:rsidR="008B762D" w:rsidRDefault="008B762D" w:rsidP="00BC112D">
      <w:pPr>
        <w:ind w:right="187"/>
      </w:pPr>
    </w:p>
    <w:p w14:paraId="0993A799" w14:textId="2F5CFABB" w:rsidR="008B762D" w:rsidRDefault="0090405A" w:rsidP="00BC112D">
      <w:pPr>
        <w:pStyle w:val="Heading1"/>
        <w:numPr>
          <w:ilvl w:val="1"/>
          <w:numId w:val="1"/>
        </w:numPr>
        <w:tabs>
          <w:tab w:val="clear" w:pos="720"/>
          <w:tab w:val="num" w:pos="-284"/>
        </w:tabs>
        <w:ind w:left="-284" w:right="187" w:hanging="850"/>
        <w:rPr>
          <w:rFonts w:ascii="Arial" w:hAnsi="Arial" w:cs="Arial"/>
          <w:caps w:val="0"/>
          <w:color w:val="002060"/>
          <w:u w:val="none"/>
        </w:rPr>
      </w:pPr>
      <w:bookmarkStart w:id="35" w:name="_Toc100229693"/>
      <w:r>
        <w:rPr>
          <w:rFonts w:ascii="Arial" w:hAnsi="Arial" w:cs="Arial"/>
          <w:caps w:val="0"/>
          <w:color w:val="002060"/>
          <w:u w:val="none"/>
        </w:rPr>
        <w:t xml:space="preserve">CONFIDENTIAL </w:t>
      </w:r>
      <w:r w:rsidR="008B762D">
        <w:rPr>
          <w:rFonts w:ascii="Arial" w:hAnsi="Arial" w:cs="Arial"/>
          <w:caps w:val="0"/>
          <w:color w:val="002060"/>
          <w:u w:val="none"/>
        </w:rPr>
        <w:t xml:space="preserve">CEO04.04.22 </w:t>
      </w:r>
      <w:r w:rsidR="00E341AB">
        <w:rPr>
          <w:rFonts w:ascii="Arial" w:hAnsi="Arial" w:cs="Arial"/>
          <w:caps w:val="0"/>
          <w:color w:val="002060"/>
          <w:u w:val="none"/>
        </w:rPr>
        <w:t>Risk &amp; Reporting Update</w:t>
      </w:r>
      <w:bookmarkEnd w:id="35"/>
    </w:p>
    <w:p w14:paraId="240FB4B1" w14:textId="77777777" w:rsidR="008B762D" w:rsidRDefault="008B762D" w:rsidP="00BC112D">
      <w:pPr>
        <w:ind w:right="187"/>
      </w:pPr>
    </w:p>
    <w:p w14:paraId="47CD8254" w14:textId="77777777" w:rsidR="008B762D" w:rsidRPr="008B762D" w:rsidRDefault="008B762D" w:rsidP="00BC112D">
      <w:pPr>
        <w:ind w:right="187"/>
      </w:pPr>
    </w:p>
    <w:p w14:paraId="7E312CE0" w14:textId="77777777" w:rsidR="00FE63E5" w:rsidRPr="00FE63E5" w:rsidRDefault="00FE63E5" w:rsidP="00BC112D">
      <w:pPr>
        <w:ind w:right="187"/>
      </w:pPr>
    </w:p>
    <w:p w14:paraId="3670F365" w14:textId="77777777" w:rsidR="00B40CA6" w:rsidRPr="00671F60" w:rsidRDefault="00B40CA6" w:rsidP="00BC112D">
      <w:pPr>
        <w:pStyle w:val="CouncilHeading"/>
        <w:ind w:right="187"/>
      </w:pPr>
    </w:p>
    <w:p w14:paraId="4AD07C21" w14:textId="77777777" w:rsidR="00C96E52" w:rsidRDefault="00C96E52" w:rsidP="00BC112D">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713CF6AF" w:rsidR="00D05D60" w:rsidRPr="009346C2" w:rsidRDefault="00A53BD3" w:rsidP="00BC112D">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6" w:name="_Toc100229694"/>
      <w:r w:rsidRPr="009346C2">
        <w:rPr>
          <w:rFonts w:ascii="Arial" w:hAnsi="Arial" w:cs="Arial"/>
          <w:caps w:val="0"/>
          <w:color w:val="17365D" w:themeColor="text2" w:themeShade="BF"/>
          <w:szCs w:val="28"/>
          <w:u w:val="none"/>
        </w:rPr>
        <w:lastRenderedPageBreak/>
        <w:t>Declaration of Closure</w:t>
      </w:r>
      <w:bookmarkEnd w:id="36"/>
    </w:p>
    <w:p w14:paraId="49C764D9" w14:textId="77777777" w:rsidR="00D05D60" w:rsidRPr="00046B3A" w:rsidRDefault="00D05D60" w:rsidP="00BC112D">
      <w:pPr>
        <w:ind w:left="-1134" w:right="187"/>
        <w:jc w:val="both"/>
        <w:rPr>
          <w:rFonts w:ascii="Arial" w:hAnsi="Arial" w:cs="Arial"/>
          <w:szCs w:val="24"/>
        </w:rPr>
      </w:pPr>
    </w:p>
    <w:p w14:paraId="49C764DA" w14:textId="77777777" w:rsidR="00D05D60" w:rsidRPr="00046B3A" w:rsidRDefault="00D05D60" w:rsidP="00BC112D">
      <w:pPr>
        <w:pStyle w:val="CouncilHeading"/>
        <w:ind w:right="187"/>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49C764E1" w14:textId="77777777" w:rsidR="00B60CB0" w:rsidRPr="00046B3A" w:rsidRDefault="00B60CB0" w:rsidP="008F51F1">
      <w:pPr>
        <w:tabs>
          <w:tab w:val="left" w:pos="720"/>
          <w:tab w:val="left" w:pos="1440"/>
          <w:tab w:val="left" w:pos="2410"/>
          <w:tab w:val="left" w:pos="2977"/>
          <w:tab w:val="right" w:pos="8335"/>
          <w:tab w:val="right" w:pos="8505"/>
        </w:tabs>
        <w:ind w:left="-1134"/>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F368E" w14:textId="77777777" w:rsidR="008C15DF" w:rsidRDefault="008C15DF" w:rsidP="00D05D60">
      <w:pPr>
        <w:pStyle w:val="TOC3"/>
      </w:pPr>
      <w:r>
        <w:separator/>
      </w:r>
    </w:p>
  </w:endnote>
  <w:endnote w:type="continuationSeparator" w:id="0">
    <w:p w14:paraId="3708C656" w14:textId="77777777" w:rsidR="008C15DF" w:rsidRDefault="008C15DF" w:rsidP="00D05D60">
      <w:pPr>
        <w:pStyle w:val="TOC3"/>
      </w:pPr>
      <w:r>
        <w:continuationSeparator/>
      </w:r>
    </w:p>
  </w:endnote>
  <w:endnote w:type="continuationNotice" w:id="1">
    <w:p w14:paraId="2B84049A" w14:textId="77777777" w:rsidR="008C15DF" w:rsidRDefault="008C1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A9DAE" w14:textId="77777777" w:rsidR="008C15DF" w:rsidRDefault="008C15DF" w:rsidP="00D05D60">
      <w:pPr>
        <w:pStyle w:val="TOC3"/>
      </w:pPr>
      <w:r>
        <w:separator/>
      </w:r>
    </w:p>
  </w:footnote>
  <w:footnote w:type="continuationSeparator" w:id="0">
    <w:p w14:paraId="50073513" w14:textId="77777777" w:rsidR="008C15DF" w:rsidRDefault="008C15DF" w:rsidP="00D05D60">
      <w:pPr>
        <w:pStyle w:val="TOC3"/>
      </w:pPr>
      <w:r>
        <w:continuationSeparator/>
      </w:r>
    </w:p>
  </w:footnote>
  <w:footnote w:type="continuationNotice" w:id="1">
    <w:p w14:paraId="76A276BC" w14:textId="77777777" w:rsidR="008C15DF" w:rsidRDefault="008C1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7CAF" w14:textId="77777777" w:rsidR="00E0480D" w:rsidRDefault="00E04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3E7848F4" w:rsidR="008E4E99" w:rsidRPr="00046B3A" w:rsidRDefault="00383883" w:rsidP="008E4E99">
    <w:pPr>
      <w:pStyle w:val="Header"/>
      <w:jc w:val="right"/>
      <w:rPr>
        <w:rFonts w:ascii="Arial" w:hAnsi="Arial" w:cs="Arial"/>
        <w:color w:val="1F497D"/>
      </w:rPr>
    </w:pPr>
    <w:r>
      <w:rPr>
        <w:rFonts w:ascii="Arial" w:hAnsi="Arial" w:cs="Arial"/>
        <w:color w:val="1F497D"/>
      </w:rPr>
      <w:t>12 April 2022</w:t>
    </w:r>
  </w:p>
  <w:p w14:paraId="690885C8" w14:textId="4AF45FB0" w:rsidR="008E4E99" w:rsidRPr="008E4E99" w:rsidRDefault="00E0480D"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0A9D57B9" w:rsidR="00EA432A" w:rsidRPr="00046B3A" w:rsidRDefault="000E1F08" w:rsidP="008E4E99">
    <w:pPr>
      <w:pStyle w:val="Header"/>
      <w:jc w:val="right"/>
      <w:rPr>
        <w:rFonts w:ascii="Arial" w:hAnsi="Arial" w:cs="Arial"/>
        <w:color w:val="1F497D"/>
      </w:rPr>
    </w:pPr>
    <w:r>
      <w:rPr>
        <w:rFonts w:ascii="Arial" w:hAnsi="Arial" w:cs="Arial"/>
        <w:color w:val="1F497D"/>
      </w:rPr>
      <w:t>12 April 2022</w:t>
    </w:r>
  </w:p>
  <w:p w14:paraId="102A5FDB" w14:textId="77777777" w:rsidR="00EA432A" w:rsidRPr="008E4E99" w:rsidRDefault="00E0480D" w:rsidP="00994E7B">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7FB7276F" w:rsidR="006F7EBD" w:rsidRPr="00046B3A" w:rsidRDefault="001456FD" w:rsidP="008F51F1">
    <w:pPr>
      <w:pStyle w:val="Header"/>
      <w:tabs>
        <w:tab w:val="clear" w:pos="8306"/>
      </w:tabs>
      <w:jc w:val="right"/>
      <w:rPr>
        <w:rFonts w:ascii="Arial" w:hAnsi="Arial" w:cs="Arial"/>
        <w:color w:val="1F497D" w:themeColor="text2"/>
      </w:rPr>
    </w:pPr>
    <w:r>
      <w:rPr>
        <w:rFonts w:ascii="Arial" w:hAnsi="Arial" w:cs="Arial"/>
        <w:color w:val="1F497D" w:themeColor="text2"/>
      </w:rPr>
      <w:t>12 April 2022</w:t>
    </w:r>
  </w:p>
  <w:p w14:paraId="21CCD45B" w14:textId="2F2628F3" w:rsidR="00391204" w:rsidRPr="006F7EBD" w:rsidRDefault="00E0480D"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7E02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4022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8E8E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B826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2657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AC13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2227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324A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5050F6"/>
    <w:lvl w:ilvl="0">
      <w:start w:val="1"/>
      <w:numFmt w:val="decimal"/>
      <w:pStyle w:val="ListNumber"/>
      <w:lvlText w:val="%1."/>
      <w:lvlJc w:val="left"/>
      <w:pPr>
        <w:tabs>
          <w:tab w:val="num" w:pos="360"/>
        </w:tabs>
        <w:ind w:left="360" w:hanging="360"/>
      </w:pPr>
    </w:lvl>
  </w:abstractNum>
  <w:abstractNum w:abstractNumId="9" w15:restartNumberingAfterBreak="0">
    <w:nsid w:val="00945B45"/>
    <w:multiLevelType w:val="hybridMultilevel"/>
    <w:tmpl w:val="85302828"/>
    <w:lvl w:ilvl="0" w:tplc="E4C4C2A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B7497A"/>
    <w:multiLevelType w:val="hybridMultilevel"/>
    <w:tmpl w:val="F042B53A"/>
    <w:lvl w:ilvl="0" w:tplc="0194FD74">
      <w:start w:val="1"/>
      <w:numFmt w:val="decimal"/>
      <w:lvlText w:val="%1."/>
      <w:lvlJc w:val="left"/>
      <w:pPr>
        <w:ind w:left="-207" w:hanging="360"/>
      </w:pPr>
    </w:lvl>
    <w:lvl w:ilvl="1" w:tplc="0C090019">
      <w:start w:val="1"/>
      <w:numFmt w:val="lowerLetter"/>
      <w:lvlText w:val="%2."/>
      <w:lvlJc w:val="left"/>
      <w:pPr>
        <w:ind w:left="513" w:hanging="360"/>
      </w:pPr>
    </w:lvl>
    <w:lvl w:ilvl="2" w:tplc="0C09001B">
      <w:start w:val="1"/>
      <w:numFmt w:val="lowerRoman"/>
      <w:lvlText w:val="%3."/>
      <w:lvlJc w:val="right"/>
      <w:pPr>
        <w:ind w:left="1233" w:hanging="180"/>
      </w:pPr>
    </w:lvl>
    <w:lvl w:ilvl="3" w:tplc="0C09000F">
      <w:start w:val="1"/>
      <w:numFmt w:val="decimal"/>
      <w:lvlText w:val="%4."/>
      <w:lvlJc w:val="left"/>
      <w:pPr>
        <w:ind w:left="1953" w:hanging="360"/>
      </w:pPr>
    </w:lvl>
    <w:lvl w:ilvl="4" w:tplc="0C090019">
      <w:start w:val="1"/>
      <w:numFmt w:val="lowerLetter"/>
      <w:lvlText w:val="%5."/>
      <w:lvlJc w:val="left"/>
      <w:pPr>
        <w:ind w:left="2673" w:hanging="360"/>
      </w:pPr>
    </w:lvl>
    <w:lvl w:ilvl="5" w:tplc="0C09001B">
      <w:start w:val="1"/>
      <w:numFmt w:val="lowerRoman"/>
      <w:lvlText w:val="%6."/>
      <w:lvlJc w:val="right"/>
      <w:pPr>
        <w:ind w:left="3393" w:hanging="180"/>
      </w:pPr>
    </w:lvl>
    <w:lvl w:ilvl="6" w:tplc="0C09000F">
      <w:start w:val="1"/>
      <w:numFmt w:val="decimal"/>
      <w:lvlText w:val="%7."/>
      <w:lvlJc w:val="left"/>
      <w:pPr>
        <w:ind w:left="4113" w:hanging="360"/>
      </w:pPr>
    </w:lvl>
    <w:lvl w:ilvl="7" w:tplc="0C090019">
      <w:start w:val="1"/>
      <w:numFmt w:val="lowerLetter"/>
      <w:lvlText w:val="%8."/>
      <w:lvlJc w:val="left"/>
      <w:pPr>
        <w:ind w:left="4833" w:hanging="360"/>
      </w:pPr>
    </w:lvl>
    <w:lvl w:ilvl="8" w:tplc="0C09001B">
      <w:start w:val="1"/>
      <w:numFmt w:val="lowerRoman"/>
      <w:lvlText w:val="%9."/>
      <w:lvlJc w:val="right"/>
      <w:pPr>
        <w:ind w:left="5553" w:hanging="180"/>
      </w:pPr>
    </w:lvl>
  </w:abstractNum>
  <w:abstractNum w:abstractNumId="13" w15:restartNumberingAfterBreak="0">
    <w:nsid w:val="15714929"/>
    <w:multiLevelType w:val="hybridMultilevel"/>
    <w:tmpl w:val="E0D017DA"/>
    <w:lvl w:ilvl="0" w:tplc="0C090003">
      <w:start w:val="1"/>
      <w:numFmt w:val="bullet"/>
      <w:lvlText w:val="o"/>
      <w:lvlJc w:val="left"/>
      <w:pPr>
        <w:ind w:left="873" w:hanging="360"/>
      </w:pPr>
      <w:rPr>
        <w:rFonts w:ascii="Courier New" w:hAnsi="Courier New" w:cs="Courier New"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14" w15:restartNumberingAfterBreak="0">
    <w:nsid w:val="1B333764"/>
    <w:multiLevelType w:val="hybridMultilevel"/>
    <w:tmpl w:val="7C08E11E"/>
    <w:lvl w:ilvl="0" w:tplc="FFFFFFFF">
      <w:start w:val="1"/>
      <w:numFmt w:val="decimal"/>
      <w:lvlText w:val="%1."/>
      <w:lvlJc w:val="left"/>
      <w:pPr>
        <w:ind w:left="785"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0536C4"/>
    <w:multiLevelType w:val="hybridMultilevel"/>
    <w:tmpl w:val="51F48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C67C93"/>
    <w:multiLevelType w:val="hybridMultilevel"/>
    <w:tmpl w:val="061235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26F12C28"/>
    <w:multiLevelType w:val="hybridMultilevel"/>
    <w:tmpl w:val="55A032E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8" w15:restartNumberingAfterBreak="0">
    <w:nsid w:val="28027C27"/>
    <w:multiLevelType w:val="hybridMultilevel"/>
    <w:tmpl w:val="59661666"/>
    <w:lvl w:ilvl="0" w:tplc="0C09000F">
      <w:start w:val="1"/>
      <w:numFmt w:val="decimal"/>
      <w:lvlText w:val="%1."/>
      <w:lvlJc w:val="left"/>
      <w:pPr>
        <w:ind w:left="-207" w:hanging="360"/>
      </w:pPr>
      <w:rPr>
        <w:rFonts w:hint="default"/>
        <w:sz w:val="24"/>
      </w:rPr>
    </w:lvl>
    <w:lvl w:ilvl="1" w:tplc="FFFFFFFF" w:tentative="1">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19" w15:restartNumberingAfterBreak="0">
    <w:nsid w:val="2CC830F8"/>
    <w:multiLevelType w:val="hybridMultilevel"/>
    <w:tmpl w:val="91C6F87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start w:val="1"/>
      <w:numFmt w:val="bullet"/>
      <w:lvlText w:val=""/>
      <w:lvlJc w:val="left"/>
      <w:pPr>
        <w:ind w:left="2313" w:hanging="360"/>
      </w:pPr>
      <w:rPr>
        <w:rFonts w:ascii="Symbol" w:hAnsi="Symbol" w:hint="default"/>
      </w:rPr>
    </w:lvl>
    <w:lvl w:ilvl="4" w:tplc="0C090003">
      <w:start w:val="1"/>
      <w:numFmt w:val="bullet"/>
      <w:lvlText w:val="o"/>
      <w:lvlJc w:val="left"/>
      <w:pPr>
        <w:ind w:left="3033" w:hanging="360"/>
      </w:pPr>
      <w:rPr>
        <w:rFonts w:ascii="Courier New" w:hAnsi="Courier New" w:cs="Courier New" w:hint="default"/>
      </w:rPr>
    </w:lvl>
    <w:lvl w:ilvl="5" w:tplc="0C090005">
      <w:start w:val="1"/>
      <w:numFmt w:val="bullet"/>
      <w:lvlText w:val=""/>
      <w:lvlJc w:val="left"/>
      <w:pPr>
        <w:ind w:left="3753" w:hanging="360"/>
      </w:pPr>
      <w:rPr>
        <w:rFonts w:ascii="Wingdings" w:hAnsi="Wingdings" w:hint="default"/>
      </w:rPr>
    </w:lvl>
    <w:lvl w:ilvl="6" w:tplc="0C090001">
      <w:start w:val="1"/>
      <w:numFmt w:val="bullet"/>
      <w:lvlText w:val=""/>
      <w:lvlJc w:val="left"/>
      <w:pPr>
        <w:ind w:left="4473" w:hanging="360"/>
      </w:pPr>
      <w:rPr>
        <w:rFonts w:ascii="Symbol" w:hAnsi="Symbol" w:hint="default"/>
      </w:rPr>
    </w:lvl>
    <w:lvl w:ilvl="7" w:tplc="0C090003">
      <w:start w:val="1"/>
      <w:numFmt w:val="bullet"/>
      <w:lvlText w:val="o"/>
      <w:lvlJc w:val="left"/>
      <w:pPr>
        <w:ind w:left="5193" w:hanging="360"/>
      </w:pPr>
      <w:rPr>
        <w:rFonts w:ascii="Courier New" w:hAnsi="Courier New" w:cs="Courier New" w:hint="default"/>
      </w:rPr>
    </w:lvl>
    <w:lvl w:ilvl="8" w:tplc="0C090005">
      <w:start w:val="1"/>
      <w:numFmt w:val="bullet"/>
      <w:lvlText w:val=""/>
      <w:lvlJc w:val="left"/>
      <w:pPr>
        <w:ind w:left="5913" w:hanging="360"/>
      </w:pPr>
      <w:rPr>
        <w:rFonts w:ascii="Wingdings" w:hAnsi="Wingdings" w:hint="default"/>
      </w:rPr>
    </w:lvl>
  </w:abstractNum>
  <w:abstractNum w:abstractNumId="20" w15:restartNumberingAfterBreak="0">
    <w:nsid w:val="2E5D5C3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8B223E"/>
    <w:multiLevelType w:val="hybridMultilevel"/>
    <w:tmpl w:val="5654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3" w15:restartNumberingAfterBreak="0">
    <w:nsid w:val="35BD48DC"/>
    <w:multiLevelType w:val="hybridMultilevel"/>
    <w:tmpl w:val="66C6385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4" w15:restartNumberingAfterBreak="0">
    <w:nsid w:val="3654758D"/>
    <w:multiLevelType w:val="hybridMultilevel"/>
    <w:tmpl w:val="D532619C"/>
    <w:lvl w:ilvl="0" w:tplc="0C09000B">
      <w:start w:val="1"/>
      <w:numFmt w:val="bullet"/>
      <w:lvlText w:val=""/>
      <w:lvlJc w:val="left"/>
      <w:pPr>
        <w:ind w:left="153" w:hanging="360"/>
      </w:pPr>
      <w:rPr>
        <w:rFonts w:ascii="Wingdings" w:hAnsi="Wingdings"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5" w15:restartNumberingAfterBreak="0">
    <w:nsid w:val="377D627D"/>
    <w:multiLevelType w:val="hybridMultilevel"/>
    <w:tmpl w:val="8C46EE5E"/>
    <w:lvl w:ilvl="0" w:tplc="0C090001">
      <w:start w:val="1"/>
      <w:numFmt w:val="bullet"/>
      <w:lvlText w:val=""/>
      <w:lvlJc w:val="left"/>
      <w:pPr>
        <w:ind w:left="153" w:hanging="360"/>
      </w:pPr>
      <w:rPr>
        <w:rFonts w:ascii="Symbol" w:hAnsi="Symbol" w:hint="default"/>
      </w:rPr>
    </w:lvl>
    <w:lvl w:ilvl="1" w:tplc="FFFFFFFF">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6"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7" w15:restartNumberingAfterBreak="0">
    <w:nsid w:val="3A964936"/>
    <w:multiLevelType w:val="hybridMultilevel"/>
    <w:tmpl w:val="AE58163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8" w15:restartNumberingAfterBreak="0">
    <w:nsid w:val="3DD00258"/>
    <w:multiLevelType w:val="multilevel"/>
    <w:tmpl w:val="340AA9B8"/>
    <w:lvl w:ilvl="0">
      <w:start w:val="1"/>
      <w:numFmt w:val="decimal"/>
      <w:lvlText w:val="%1."/>
      <w:lvlJc w:val="left"/>
      <w:pPr>
        <w:tabs>
          <w:tab w:val="num" w:pos="720"/>
        </w:tabs>
        <w:ind w:left="720" w:hanging="360"/>
      </w:pPr>
      <w:rPr>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171922"/>
    <w:multiLevelType w:val="hybridMultilevel"/>
    <w:tmpl w:val="EC4488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5797E3C"/>
    <w:multiLevelType w:val="hybridMultilevel"/>
    <w:tmpl w:val="4F0CFE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1" w15:restartNumberingAfterBreak="0">
    <w:nsid w:val="46F850E0"/>
    <w:multiLevelType w:val="hybridMultilevel"/>
    <w:tmpl w:val="7D98A4D4"/>
    <w:lvl w:ilvl="0" w:tplc="FDBCC324">
      <w:start w:val="1"/>
      <w:numFmt w:val="decimal"/>
      <w:lvlText w:val="%1."/>
      <w:lvlJc w:val="left"/>
      <w:pPr>
        <w:ind w:left="720" w:hanging="360"/>
      </w:pPr>
      <w:rPr>
        <w:rFonts w:ascii="Arial" w:hAnsi="Arial" w:cs="Arial" w:hint="default"/>
        <w:b w:val="0"/>
        <w:bCs/>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6340F1"/>
    <w:multiLevelType w:val="hybridMultilevel"/>
    <w:tmpl w:val="9D1E28F4"/>
    <w:lvl w:ilvl="0" w:tplc="C77A1AE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33"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4" w15:restartNumberingAfterBreak="0">
    <w:nsid w:val="50934AB8"/>
    <w:multiLevelType w:val="hybridMultilevel"/>
    <w:tmpl w:val="8C74E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E16824"/>
    <w:multiLevelType w:val="hybridMultilevel"/>
    <w:tmpl w:val="13BEB2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7" w15:restartNumberingAfterBreak="0">
    <w:nsid w:val="562A409C"/>
    <w:multiLevelType w:val="hybridMultilevel"/>
    <w:tmpl w:val="08563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8310FA9"/>
    <w:multiLevelType w:val="hybridMultilevel"/>
    <w:tmpl w:val="AE58163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9" w15:restartNumberingAfterBreak="0">
    <w:nsid w:val="5B7D123B"/>
    <w:multiLevelType w:val="hybridMultilevel"/>
    <w:tmpl w:val="508C7B4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0" w15:restartNumberingAfterBreak="0">
    <w:nsid w:val="5E774E5E"/>
    <w:multiLevelType w:val="hybridMultilevel"/>
    <w:tmpl w:val="7E8AED4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1" w15:restartNumberingAfterBreak="0">
    <w:nsid w:val="645A2EF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B17857"/>
    <w:multiLevelType w:val="hybridMultilevel"/>
    <w:tmpl w:val="E7C4020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4" w15:restartNumberingAfterBreak="0">
    <w:nsid w:val="6A42254E"/>
    <w:multiLevelType w:val="hybridMultilevel"/>
    <w:tmpl w:val="D8CC8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430432"/>
    <w:multiLevelType w:val="hybridMultilevel"/>
    <w:tmpl w:val="30E049E2"/>
    <w:lvl w:ilvl="0" w:tplc="0C090001">
      <w:start w:val="1"/>
      <w:numFmt w:val="bullet"/>
      <w:lvlText w:val=""/>
      <w:lvlJc w:val="left"/>
      <w:pPr>
        <w:ind w:left="225" w:hanging="360"/>
      </w:pPr>
      <w:rPr>
        <w:rFonts w:ascii="Symbol" w:hAnsi="Symbol" w:hint="default"/>
      </w:rPr>
    </w:lvl>
    <w:lvl w:ilvl="1" w:tplc="0C090003">
      <w:start w:val="1"/>
      <w:numFmt w:val="bullet"/>
      <w:lvlText w:val="o"/>
      <w:lvlJc w:val="left"/>
      <w:pPr>
        <w:ind w:left="945" w:hanging="360"/>
      </w:pPr>
      <w:rPr>
        <w:rFonts w:ascii="Courier New" w:hAnsi="Courier New" w:cs="Courier New" w:hint="default"/>
      </w:rPr>
    </w:lvl>
    <w:lvl w:ilvl="2" w:tplc="0C090005">
      <w:start w:val="1"/>
      <w:numFmt w:val="bullet"/>
      <w:lvlText w:val=""/>
      <w:lvlJc w:val="left"/>
      <w:pPr>
        <w:ind w:left="1665" w:hanging="360"/>
      </w:pPr>
      <w:rPr>
        <w:rFonts w:ascii="Wingdings" w:hAnsi="Wingdings" w:hint="default"/>
      </w:rPr>
    </w:lvl>
    <w:lvl w:ilvl="3" w:tplc="0C090001">
      <w:start w:val="1"/>
      <w:numFmt w:val="bullet"/>
      <w:lvlText w:val=""/>
      <w:lvlJc w:val="left"/>
      <w:pPr>
        <w:ind w:left="2385" w:hanging="360"/>
      </w:pPr>
      <w:rPr>
        <w:rFonts w:ascii="Symbol" w:hAnsi="Symbol" w:hint="default"/>
      </w:rPr>
    </w:lvl>
    <w:lvl w:ilvl="4" w:tplc="0C090003">
      <w:start w:val="1"/>
      <w:numFmt w:val="bullet"/>
      <w:lvlText w:val="o"/>
      <w:lvlJc w:val="left"/>
      <w:pPr>
        <w:ind w:left="3105" w:hanging="360"/>
      </w:pPr>
      <w:rPr>
        <w:rFonts w:ascii="Courier New" w:hAnsi="Courier New" w:cs="Courier New" w:hint="default"/>
      </w:rPr>
    </w:lvl>
    <w:lvl w:ilvl="5" w:tplc="0C090005">
      <w:start w:val="1"/>
      <w:numFmt w:val="bullet"/>
      <w:lvlText w:val=""/>
      <w:lvlJc w:val="left"/>
      <w:pPr>
        <w:ind w:left="3825" w:hanging="360"/>
      </w:pPr>
      <w:rPr>
        <w:rFonts w:ascii="Wingdings" w:hAnsi="Wingdings" w:hint="default"/>
      </w:rPr>
    </w:lvl>
    <w:lvl w:ilvl="6" w:tplc="0C090001">
      <w:start w:val="1"/>
      <w:numFmt w:val="bullet"/>
      <w:lvlText w:val=""/>
      <w:lvlJc w:val="left"/>
      <w:pPr>
        <w:ind w:left="4545" w:hanging="360"/>
      </w:pPr>
      <w:rPr>
        <w:rFonts w:ascii="Symbol" w:hAnsi="Symbol" w:hint="default"/>
      </w:rPr>
    </w:lvl>
    <w:lvl w:ilvl="7" w:tplc="0C090003">
      <w:start w:val="1"/>
      <w:numFmt w:val="bullet"/>
      <w:lvlText w:val="o"/>
      <w:lvlJc w:val="left"/>
      <w:pPr>
        <w:ind w:left="5265" w:hanging="360"/>
      </w:pPr>
      <w:rPr>
        <w:rFonts w:ascii="Courier New" w:hAnsi="Courier New" w:cs="Courier New" w:hint="default"/>
      </w:rPr>
    </w:lvl>
    <w:lvl w:ilvl="8" w:tplc="0C090005">
      <w:start w:val="1"/>
      <w:numFmt w:val="bullet"/>
      <w:lvlText w:val=""/>
      <w:lvlJc w:val="left"/>
      <w:pPr>
        <w:ind w:left="5985" w:hanging="360"/>
      </w:pPr>
      <w:rPr>
        <w:rFonts w:ascii="Wingdings" w:hAnsi="Wingdings" w:hint="default"/>
      </w:rPr>
    </w:lvl>
  </w:abstractNum>
  <w:abstractNum w:abstractNumId="46"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36"/>
  </w:num>
  <w:num w:numId="3">
    <w:abstractNumId w:val="22"/>
  </w:num>
  <w:num w:numId="4">
    <w:abstractNumId w:val="46"/>
  </w:num>
  <w:num w:numId="5">
    <w:abstractNumId w:val="10"/>
  </w:num>
  <w:num w:numId="6">
    <w:abstractNumId w:val="49"/>
  </w:num>
  <w:num w:numId="7">
    <w:abstractNumId w:val="21"/>
  </w:num>
  <w:num w:numId="8">
    <w:abstractNumId w:val="44"/>
  </w:num>
  <w:num w:numId="9">
    <w:abstractNumId w:val="9"/>
  </w:num>
  <w:num w:numId="10">
    <w:abstractNumId w:val="27"/>
  </w:num>
  <w:num w:numId="11">
    <w:abstractNumId w:val="38"/>
  </w:num>
  <w:num w:numId="12">
    <w:abstractNumId w:val="20"/>
  </w:num>
  <w:num w:numId="13">
    <w:abstractNumId w:val="48"/>
  </w:num>
  <w:num w:numId="14">
    <w:abstractNumId w:val="47"/>
  </w:num>
  <w:num w:numId="15">
    <w:abstractNumId w:val="26"/>
  </w:num>
  <w:num w:numId="16">
    <w:abstractNumId w:val="15"/>
  </w:num>
  <w:num w:numId="17">
    <w:abstractNumId w:val="39"/>
  </w:num>
  <w:num w:numId="18">
    <w:abstractNumId w:val="17"/>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5"/>
  </w:num>
  <w:num w:numId="23">
    <w:abstractNumId w:val="35"/>
  </w:num>
  <w:num w:numId="24">
    <w:abstractNumId w:val="16"/>
  </w:num>
  <w:num w:numId="25">
    <w:abstractNumId w:val="40"/>
  </w:num>
  <w:num w:numId="26">
    <w:abstractNumId w:val="19"/>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7"/>
  </w:num>
  <w:num w:numId="30">
    <w:abstractNumId w:val="14"/>
  </w:num>
  <w:num w:numId="31">
    <w:abstractNumId w:val="34"/>
  </w:num>
  <w:num w:numId="32">
    <w:abstractNumId w:val="31"/>
  </w:num>
  <w:num w:numId="33">
    <w:abstractNumId w:val="25"/>
  </w:num>
  <w:num w:numId="34">
    <w:abstractNumId w:val="32"/>
  </w:num>
  <w:num w:numId="35">
    <w:abstractNumId w:val="30"/>
  </w:num>
  <w:num w:numId="36">
    <w:abstractNumId w:val="24"/>
  </w:num>
  <w:num w:numId="37">
    <w:abstractNumId w:val="13"/>
  </w:num>
  <w:num w:numId="38">
    <w:abstractNumId w:val="23"/>
  </w:num>
  <w:num w:numId="39">
    <w:abstractNumId w:val="11"/>
  </w:num>
  <w:num w:numId="40">
    <w:abstractNumId w:val="41"/>
  </w:num>
  <w:num w:numId="41">
    <w:abstractNumId w:val="18"/>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264"/>
    <w:rsid w:val="00006321"/>
    <w:rsid w:val="00012C59"/>
    <w:rsid w:val="00012F94"/>
    <w:rsid w:val="00013D38"/>
    <w:rsid w:val="00013F59"/>
    <w:rsid w:val="00015C75"/>
    <w:rsid w:val="00021070"/>
    <w:rsid w:val="000279EC"/>
    <w:rsid w:val="00033CAD"/>
    <w:rsid w:val="00036C07"/>
    <w:rsid w:val="00046B3A"/>
    <w:rsid w:val="0006673D"/>
    <w:rsid w:val="00070701"/>
    <w:rsid w:val="00071797"/>
    <w:rsid w:val="00073017"/>
    <w:rsid w:val="00085B7F"/>
    <w:rsid w:val="00086FA9"/>
    <w:rsid w:val="000938A8"/>
    <w:rsid w:val="00095DCD"/>
    <w:rsid w:val="000A64DA"/>
    <w:rsid w:val="000A78B0"/>
    <w:rsid w:val="000A793C"/>
    <w:rsid w:val="000B309E"/>
    <w:rsid w:val="000C7C2F"/>
    <w:rsid w:val="000E0501"/>
    <w:rsid w:val="000E1F08"/>
    <w:rsid w:val="000E2B1E"/>
    <w:rsid w:val="000E6876"/>
    <w:rsid w:val="000F5AE1"/>
    <w:rsid w:val="000F6DC5"/>
    <w:rsid w:val="00105BA1"/>
    <w:rsid w:val="001115BB"/>
    <w:rsid w:val="001126B8"/>
    <w:rsid w:val="001162A1"/>
    <w:rsid w:val="00124B02"/>
    <w:rsid w:val="001417C4"/>
    <w:rsid w:val="00141F8C"/>
    <w:rsid w:val="001456FD"/>
    <w:rsid w:val="00146D00"/>
    <w:rsid w:val="00164E62"/>
    <w:rsid w:val="00167B9C"/>
    <w:rsid w:val="00171DAC"/>
    <w:rsid w:val="0017296A"/>
    <w:rsid w:val="00175F6C"/>
    <w:rsid w:val="0017649D"/>
    <w:rsid w:val="00180419"/>
    <w:rsid w:val="0018186F"/>
    <w:rsid w:val="00181BF9"/>
    <w:rsid w:val="001825AA"/>
    <w:rsid w:val="00182CC1"/>
    <w:rsid w:val="00187701"/>
    <w:rsid w:val="00197EA6"/>
    <w:rsid w:val="001A34EB"/>
    <w:rsid w:val="001B0C54"/>
    <w:rsid w:val="001C799A"/>
    <w:rsid w:val="001D0611"/>
    <w:rsid w:val="001D3F7E"/>
    <w:rsid w:val="0020090F"/>
    <w:rsid w:val="002017EA"/>
    <w:rsid w:val="00201E31"/>
    <w:rsid w:val="00201F93"/>
    <w:rsid w:val="0023480C"/>
    <w:rsid w:val="00241570"/>
    <w:rsid w:val="00244E5E"/>
    <w:rsid w:val="00247C56"/>
    <w:rsid w:val="002543AC"/>
    <w:rsid w:val="00257F09"/>
    <w:rsid w:val="00260AC9"/>
    <w:rsid w:val="00267EE6"/>
    <w:rsid w:val="00272A75"/>
    <w:rsid w:val="0028600A"/>
    <w:rsid w:val="00292134"/>
    <w:rsid w:val="002A2FF6"/>
    <w:rsid w:val="002A4CC7"/>
    <w:rsid w:val="002B3FB5"/>
    <w:rsid w:val="002B4681"/>
    <w:rsid w:val="002B6245"/>
    <w:rsid w:val="002C0983"/>
    <w:rsid w:val="002C5F62"/>
    <w:rsid w:val="002D2FA6"/>
    <w:rsid w:val="002E6981"/>
    <w:rsid w:val="002E797A"/>
    <w:rsid w:val="002F18C7"/>
    <w:rsid w:val="00303885"/>
    <w:rsid w:val="00307CFE"/>
    <w:rsid w:val="00314570"/>
    <w:rsid w:val="003311C9"/>
    <w:rsid w:val="00331E8F"/>
    <w:rsid w:val="0033529B"/>
    <w:rsid w:val="00355804"/>
    <w:rsid w:val="00356E8B"/>
    <w:rsid w:val="003573CF"/>
    <w:rsid w:val="003757D2"/>
    <w:rsid w:val="00383883"/>
    <w:rsid w:val="00391204"/>
    <w:rsid w:val="003B1F69"/>
    <w:rsid w:val="003B65B2"/>
    <w:rsid w:val="003D10A2"/>
    <w:rsid w:val="003E516E"/>
    <w:rsid w:val="003F3C88"/>
    <w:rsid w:val="003F4684"/>
    <w:rsid w:val="003F5234"/>
    <w:rsid w:val="00407B91"/>
    <w:rsid w:val="00414CEC"/>
    <w:rsid w:val="00422F29"/>
    <w:rsid w:val="00423CAE"/>
    <w:rsid w:val="0042672C"/>
    <w:rsid w:val="00426979"/>
    <w:rsid w:val="0044714C"/>
    <w:rsid w:val="00450525"/>
    <w:rsid w:val="004527E4"/>
    <w:rsid w:val="00452F7E"/>
    <w:rsid w:val="00465A04"/>
    <w:rsid w:val="00473D32"/>
    <w:rsid w:val="00477C38"/>
    <w:rsid w:val="0048270A"/>
    <w:rsid w:val="004870CC"/>
    <w:rsid w:val="0049617C"/>
    <w:rsid w:val="004A0883"/>
    <w:rsid w:val="004A39E6"/>
    <w:rsid w:val="004B0EA8"/>
    <w:rsid w:val="004B1BDF"/>
    <w:rsid w:val="004B7518"/>
    <w:rsid w:val="004C5F20"/>
    <w:rsid w:val="004C733A"/>
    <w:rsid w:val="004D14AB"/>
    <w:rsid w:val="004D4709"/>
    <w:rsid w:val="004E52B1"/>
    <w:rsid w:val="00500FC6"/>
    <w:rsid w:val="00507879"/>
    <w:rsid w:val="005162FF"/>
    <w:rsid w:val="00516A8D"/>
    <w:rsid w:val="0053503C"/>
    <w:rsid w:val="00550A22"/>
    <w:rsid w:val="00551112"/>
    <w:rsid w:val="00551233"/>
    <w:rsid w:val="005575AE"/>
    <w:rsid w:val="00561807"/>
    <w:rsid w:val="00562866"/>
    <w:rsid w:val="005708B0"/>
    <w:rsid w:val="00574E45"/>
    <w:rsid w:val="00585367"/>
    <w:rsid w:val="0058576F"/>
    <w:rsid w:val="0059294F"/>
    <w:rsid w:val="005949FF"/>
    <w:rsid w:val="005A18C1"/>
    <w:rsid w:val="005A213C"/>
    <w:rsid w:val="005A296C"/>
    <w:rsid w:val="005A32D5"/>
    <w:rsid w:val="005B6BE0"/>
    <w:rsid w:val="005C1204"/>
    <w:rsid w:val="005C1245"/>
    <w:rsid w:val="005D2F01"/>
    <w:rsid w:val="005E7AF9"/>
    <w:rsid w:val="005F041A"/>
    <w:rsid w:val="005F07F4"/>
    <w:rsid w:val="005F6E01"/>
    <w:rsid w:val="006071A6"/>
    <w:rsid w:val="0061372F"/>
    <w:rsid w:val="0061591F"/>
    <w:rsid w:val="006176FF"/>
    <w:rsid w:val="006230C9"/>
    <w:rsid w:val="00623503"/>
    <w:rsid w:val="00624856"/>
    <w:rsid w:val="00636FDA"/>
    <w:rsid w:val="006420CA"/>
    <w:rsid w:val="00643052"/>
    <w:rsid w:val="006467C0"/>
    <w:rsid w:val="006637F1"/>
    <w:rsid w:val="00665BFA"/>
    <w:rsid w:val="00666C28"/>
    <w:rsid w:val="00671F60"/>
    <w:rsid w:val="00680601"/>
    <w:rsid w:val="0068089A"/>
    <w:rsid w:val="00681861"/>
    <w:rsid w:val="00683A50"/>
    <w:rsid w:val="00684E96"/>
    <w:rsid w:val="0068513C"/>
    <w:rsid w:val="0069679E"/>
    <w:rsid w:val="006A0E64"/>
    <w:rsid w:val="006A2145"/>
    <w:rsid w:val="006A3960"/>
    <w:rsid w:val="006B01F0"/>
    <w:rsid w:val="006D192D"/>
    <w:rsid w:val="006D3A2F"/>
    <w:rsid w:val="006F7EBD"/>
    <w:rsid w:val="0070410F"/>
    <w:rsid w:val="00707012"/>
    <w:rsid w:val="0071097A"/>
    <w:rsid w:val="0071406B"/>
    <w:rsid w:val="00714DCA"/>
    <w:rsid w:val="00724A2C"/>
    <w:rsid w:val="007330E6"/>
    <w:rsid w:val="007501E3"/>
    <w:rsid w:val="00751290"/>
    <w:rsid w:val="00751B01"/>
    <w:rsid w:val="00753F9A"/>
    <w:rsid w:val="00765E9D"/>
    <w:rsid w:val="007724EB"/>
    <w:rsid w:val="00782CB5"/>
    <w:rsid w:val="0078408F"/>
    <w:rsid w:val="00786112"/>
    <w:rsid w:val="00791AD9"/>
    <w:rsid w:val="00792ED3"/>
    <w:rsid w:val="007965C3"/>
    <w:rsid w:val="007A0281"/>
    <w:rsid w:val="007A1A78"/>
    <w:rsid w:val="007A76C7"/>
    <w:rsid w:val="007B0D76"/>
    <w:rsid w:val="007B2AD2"/>
    <w:rsid w:val="007D162E"/>
    <w:rsid w:val="007D5EF8"/>
    <w:rsid w:val="007D6C0C"/>
    <w:rsid w:val="007D7658"/>
    <w:rsid w:val="007E1B14"/>
    <w:rsid w:val="007E5C1E"/>
    <w:rsid w:val="007F0426"/>
    <w:rsid w:val="00803CBB"/>
    <w:rsid w:val="00806BE0"/>
    <w:rsid w:val="00815514"/>
    <w:rsid w:val="008313F0"/>
    <w:rsid w:val="008326C6"/>
    <w:rsid w:val="0083397A"/>
    <w:rsid w:val="008365DE"/>
    <w:rsid w:val="00844A81"/>
    <w:rsid w:val="00854283"/>
    <w:rsid w:val="0086268C"/>
    <w:rsid w:val="008652D4"/>
    <w:rsid w:val="00866A99"/>
    <w:rsid w:val="00870954"/>
    <w:rsid w:val="008760E9"/>
    <w:rsid w:val="008766D4"/>
    <w:rsid w:val="008778DF"/>
    <w:rsid w:val="00887C5F"/>
    <w:rsid w:val="008A07B0"/>
    <w:rsid w:val="008A1211"/>
    <w:rsid w:val="008B762D"/>
    <w:rsid w:val="008C0495"/>
    <w:rsid w:val="008C15DF"/>
    <w:rsid w:val="008C3B1E"/>
    <w:rsid w:val="008D21C9"/>
    <w:rsid w:val="008D5B76"/>
    <w:rsid w:val="008E4E99"/>
    <w:rsid w:val="008E5A62"/>
    <w:rsid w:val="008F51F1"/>
    <w:rsid w:val="008F6C57"/>
    <w:rsid w:val="00900481"/>
    <w:rsid w:val="0090405A"/>
    <w:rsid w:val="00904F0C"/>
    <w:rsid w:val="00906EA4"/>
    <w:rsid w:val="00922C64"/>
    <w:rsid w:val="00927A88"/>
    <w:rsid w:val="00933627"/>
    <w:rsid w:val="009336C6"/>
    <w:rsid w:val="009346C2"/>
    <w:rsid w:val="009368F4"/>
    <w:rsid w:val="009423D9"/>
    <w:rsid w:val="0095033D"/>
    <w:rsid w:val="009507BB"/>
    <w:rsid w:val="00954F7A"/>
    <w:rsid w:val="0095739B"/>
    <w:rsid w:val="00960418"/>
    <w:rsid w:val="009611C2"/>
    <w:rsid w:val="00964518"/>
    <w:rsid w:val="009743D6"/>
    <w:rsid w:val="0097636C"/>
    <w:rsid w:val="00977FCC"/>
    <w:rsid w:val="00980917"/>
    <w:rsid w:val="0098368E"/>
    <w:rsid w:val="00986A0C"/>
    <w:rsid w:val="00994E7B"/>
    <w:rsid w:val="009955B2"/>
    <w:rsid w:val="009B57D2"/>
    <w:rsid w:val="009C1BE6"/>
    <w:rsid w:val="009C799E"/>
    <w:rsid w:val="009E0D5A"/>
    <w:rsid w:val="009E2251"/>
    <w:rsid w:val="009E2D4C"/>
    <w:rsid w:val="009E4F82"/>
    <w:rsid w:val="009F05B8"/>
    <w:rsid w:val="009F12A5"/>
    <w:rsid w:val="009F7B05"/>
    <w:rsid w:val="00A047BC"/>
    <w:rsid w:val="00A11DC0"/>
    <w:rsid w:val="00A124F7"/>
    <w:rsid w:val="00A25C1C"/>
    <w:rsid w:val="00A45BF9"/>
    <w:rsid w:val="00A46244"/>
    <w:rsid w:val="00A53261"/>
    <w:rsid w:val="00A53BD3"/>
    <w:rsid w:val="00A546D9"/>
    <w:rsid w:val="00A63297"/>
    <w:rsid w:val="00A642EE"/>
    <w:rsid w:val="00A773D3"/>
    <w:rsid w:val="00A85F23"/>
    <w:rsid w:val="00A93D9B"/>
    <w:rsid w:val="00AA0044"/>
    <w:rsid w:val="00AA00A2"/>
    <w:rsid w:val="00AA39E3"/>
    <w:rsid w:val="00AB0678"/>
    <w:rsid w:val="00AB71CA"/>
    <w:rsid w:val="00AD1A48"/>
    <w:rsid w:val="00AD417F"/>
    <w:rsid w:val="00AE4443"/>
    <w:rsid w:val="00AE4E86"/>
    <w:rsid w:val="00AE59BD"/>
    <w:rsid w:val="00AF1B3B"/>
    <w:rsid w:val="00B108C8"/>
    <w:rsid w:val="00B1257B"/>
    <w:rsid w:val="00B2007D"/>
    <w:rsid w:val="00B21E25"/>
    <w:rsid w:val="00B30E4D"/>
    <w:rsid w:val="00B30EF4"/>
    <w:rsid w:val="00B3195C"/>
    <w:rsid w:val="00B31B09"/>
    <w:rsid w:val="00B40CA6"/>
    <w:rsid w:val="00B474AE"/>
    <w:rsid w:val="00B51FDF"/>
    <w:rsid w:val="00B53509"/>
    <w:rsid w:val="00B55EED"/>
    <w:rsid w:val="00B560B0"/>
    <w:rsid w:val="00B60CB0"/>
    <w:rsid w:val="00B6168C"/>
    <w:rsid w:val="00B712C2"/>
    <w:rsid w:val="00B82A6C"/>
    <w:rsid w:val="00B83DB5"/>
    <w:rsid w:val="00BA0359"/>
    <w:rsid w:val="00BB03E2"/>
    <w:rsid w:val="00BB7A76"/>
    <w:rsid w:val="00BC112D"/>
    <w:rsid w:val="00BC5123"/>
    <w:rsid w:val="00BD2CBE"/>
    <w:rsid w:val="00BD4B14"/>
    <w:rsid w:val="00BD577A"/>
    <w:rsid w:val="00BD7296"/>
    <w:rsid w:val="00C06047"/>
    <w:rsid w:val="00C06FF1"/>
    <w:rsid w:val="00C10404"/>
    <w:rsid w:val="00C11BA8"/>
    <w:rsid w:val="00C1341B"/>
    <w:rsid w:val="00C240B8"/>
    <w:rsid w:val="00C26B34"/>
    <w:rsid w:val="00C30DD8"/>
    <w:rsid w:val="00C341E0"/>
    <w:rsid w:val="00C40266"/>
    <w:rsid w:val="00C531A6"/>
    <w:rsid w:val="00C60F0F"/>
    <w:rsid w:val="00C6315F"/>
    <w:rsid w:val="00C66BB9"/>
    <w:rsid w:val="00C7367D"/>
    <w:rsid w:val="00C912B3"/>
    <w:rsid w:val="00C96E52"/>
    <w:rsid w:val="00CA3B5C"/>
    <w:rsid w:val="00CA5007"/>
    <w:rsid w:val="00CB1212"/>
    <w:rsid w:val="00CC46CE"/>
    <w:rsid w:val="00CE2ED2"/>
    <w:rsid w:val="00CE76CD"/>
    <w:rsid w:val="00CF0DC5"/>
    <w:rsid w:val="00CF228D"/>
    <w:rsid w:val="00D05D60"/>
    <w:rsid w:val="00D14506"/>
    <w:rsid w:val="00D20861"/>
    <w:rsid w:val="00D347A3"/>
    <w:rsid w:val="00D35FB2"/>
    <w:rsid w:val="00D5245F"/>
    <w:rsid w:val="00D959C9"/>
    <w:rsid w:val="00DA33AE"/>
    <w:rsid w:val="00DA3A87"/>
    <w:rsid w:val="00DB17AB"/>
    <w:rsid w:val="00DB183A"/>
    <w:rsid w:val="00DB6753"/>
    <w:rsid w:val="00DD1C03"/>
    <w:rsid w:val="00DF2C4D"/>
    <w:rsid w:val="00DF4B00"/>
    <w:rsid w:val="00DF73B7"/>
    <w:rsid w:val="00E0480D"/>
    <w:rsid w:val="00E20B7C"/>
    <w:rsid w:val="00E22F52"/>
    <w:rsid w:val="00E2490C"/>
    <w:rsid w:val="00E24F6A"/>
    <w:rsid w:val="00E259FA"/>
    <w:rsid w:val="00E341AB"/>
    <w:rsid w:val="00E3642A"/>
    <w:rsid w:val="00E413BC"/>
    <w:rsid w:val="00E553CC"/>
    <w:rsid w:val="00E567FC"/>
    <w:rsid w:val="00E606BE"/>
    <w:rsid w:val="00E75F46"/>
    <w:rsid w:val="00E77B8E"/>
    <w:rsid w:val="00E9360C"/>
    <w:rsid w:val="00E948FE"/>
    <w:rsid w:val="00EA432A"/>
    <w:rsid w:val="00EA6BF0"/>
    <w:rsid w:val="00EB5F6C"/>
    <w:rsid w:val="00ED2707"/>
    <w:rsid w:val="00ED4960"/>
    <w:rsid w:val="00ED5EB8"/>
    <w:rsid w:val="00F03255"/>
    <w:rsid w:val="00F0350B"/>
    <w:rsid w:val="00F100D8"/>
    <w:rsid w:val="00F104D5"/>
    <w:rsid w:val="00F14E20"/>
    <w:rsid w:val="00F21231"/>
    <w:rsid w:val="00F24CE3"/>
    <w:rsid w:val="00F26D02"/>
    <w:rsid w:val="00F316CB"/>
    <w:rsid w:val="00F34ECC"/>
    <w:rsid w:val="00F42946"/>
    <w:rsid w:val="00F459BB"/>
    <w:rsid w:val="00F46E54"/>
    <w:rsid w:val="00F47226"/>
    <w:rsid w:val="00F50013"/>
    <w:rsid w:val="00F50996"/>
    <w:rsid w:val="00F51464"/>
    <w:rsid w:val="00F547FF"/>
    <w:rsid w:val="00F62608"/>
    <w:rsid w:val="00F64AEF"/>
    <w:rsid w:val="00F65733"/>
    <w:rsid w:val="00F8145C"/>
    <w:rsid w:val="00F81784"/>
    <w:rsid w:val="00F844FE"/>
    <w:rsid w:val="00F90ED0"/>
    <w:rsid w:val="00FB0F01"/>
    <w:rsid w:val="00FB7BF6"/>
    <w:rsid w:val="00FC46C5"/>
    <w:rsid w:val="00FD2268"/>
    <w:rsid w:val="00FD5450"/>
    <w:rsid w:val="00FD7087"/>
    <w:rsid w:val="00FE4CE8"/>
    <w:rsid w:val="00FE5471"/>
    <w:rsid w:val="00FE5F6F"/>
    <w:rsid w:val="00FE63E5"/>
    <w:rsid w:val="00FF1C2D"/>
    <w:rsid w:val="00FF231E"/>
    <w:rsid w:val="00FF3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39B18807-08A3-4337-AB51-221896DC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18186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1818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818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201E31"/>
    <w:pPr>
      <w:tabs>
        <w:tab w:val="left" w:pos="1440"/>
        <w:tab w:val="left" w:pos="2410"/>
        <w:tab w:val="left" w:pos="2977"/>
        <w:tab w:val="right" w:pos="8335"/>
        <w:tab w:val="right" w:pos="8505"/>
      </w:tabs>
      <w:spacing w:before="0" w:after="0"/>
      <w:ind w:left="-284" w:right="-238"/>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A0281"/>
    <w:pPr>
      <w:tabs>
        <w:tab w:val="left" w:pos="1134"/>
        <w:tab w:val="right" w:leader="dot" w:pos="9533"/>
      </w:tabs>
      <w:jc w:val="both"/>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
    <w:basedOn w:val="Normal"/>
    <w:link w:val="ListParagraphChar"/>
    <w:uiPriority w:val="34"/>
    <w:qFormat/>
    <w:rsid w:val="00F50013"/>
    <w:pPr>
      <w:ind w:left="720"/>
      <w:contextualSpacing/>
    </w:pPr>
  </w:style>
  <w:style w:type="table" w:customStyle="1" w:styleId="TableGrid251">
    <w:name w:val="Table Grid251"/>
    <w:basedOn w:val="TableNormal"/>
    <w:next w:val="TableGrid"/>
    <w:uiPriority w:val="59"/>
    <w:rsid w:val="0030388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0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844A8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3503C"/>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7D7658"/>
    <w:rPr>
      <w:sz w:val="20"/>
    </w:rPr>
  </w:style>
  <w:style w:type="character" w:customStyle="1" w:styleId="CommentTextChar">
    <w:name w:val="Comment Text Char"/>
    <w:basedOn w:val="DefaultParagraphFont"/>
    <w:link w:val="CommentText"/>
    <w:semiHidden/>
    <w:rsid w:val="007D7658"/>
    <w:rPr>
      <w:lang w:eastAsia="en-US"/>
    </w:rPr>
  </w:style>
  <w:style w:type="table" w:customStyle="1" w:styleId="TableGrid29">
    <w:name w:val="Table Grid29"/>
    <w:basedOn w:val="TableNormal"/>
    <w:next w:val="TableGrid"/>
    <w:uiPriority w:val="59"/>
    <w:rsid w:val="007D76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59"/>
    <w:rsid w:val="005F6E0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1F0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0E1F08"/>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F104D5"/>
    <w:rPr>
      <w:sz w:val="24"/>
      <w:lang w:eastAsia="en-US"/>
    </w:rPr>
  </w:style>
  <w:style w:type="paragraph" w:styleId="TOCHeading">
    <w:name w:val="TOC Heading"/>
    <w:basedOn w:val="Heading1"/>
    <w:next w:val="Normal"/>
    <w:uiPriority w:val="39"/>
    <w:unhideWhenUsed/>
    <w:qFormat/>
    <w:rsid w:val="0083397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Subject">
    <w:name w:val="annotation subject"/>
    <w:basedOn w:val="CommentText"/>
    <w:next w:val="CommentText"/>
    <w:link w:val="CommentSubjectChar"/>
    <w:semiHidden/>
    <w:unhideWhenUsed/>
    <w:rsid w:val="001825AA"/>
    <w:rPr>
      <w:b/>
      <w:bCs/>
    </w:rPr>
  </w:style>
  <w:style w:type="character" w:customStyle="1" w:styleId="CommentSubjectChar">
    <w:name w:val="Comment Subject Char"/>
    <w:basedOn w:val="CommentTextChar"/>
    <w:link w:val="CommentSubject"/>
    <w:semiHidden/>
    <w:rsid w:val="001825AA"/>
    <w:rPr>
      <w:b/>
      <w:bCs/>
      <w:lang w:eastAsia="en-US"/>
    </w:rPr>
  </w:style>
  <w:style w:type="paragraph" w:styleId="BalloonText">
    <w:name w:val="Balloon Text"/>
    <w:basedOn w:val="Normal"/>
    <w:link w:val="BalloonTextChar"/>
    <w:semiHidden/>
    <w:unhideWhenUsed/>
    <w:rsid w:val="0018186F"/>
    <w:rPr>
      <w:rFonts w:ascii="Segoe UI" w:hAnsi="Segoe UI" w:cs="Segoe UI"/>
      <w:sz w:val="18"/>
      <w:szCs w:val="18"/>
    </w:rPr>
  </w:style>
  <w:style w:type="character" w:customStyle="1" w:styleId="BalloonTextChar">
    <w:name w:val="Balloon Text Char"/>
    <w:basedOn w:val="DefaultParagraphFont"/>
    <w:link w:val="BalloonText"/>
    <w:semiHidden/>
    <w:rsid w:val="0018186F"/>
    <w:rPr>
      <w:rFonts w:ascii="Segoe UI" w:hAnsi="Segoe UI" w:cs="Segoe UI"/>
      <w:sz w:val="18"/>
      <w:szCs w:val="18"/>
      <w:lang w:eastAsia="en-US"/>
    </w:rPr>
  </w:style>
  <w:style w:type="paragraph" w:styleId="Bibliography">
    <w:name w:val="Bibliography"/>
    <w:basedOn w:val="Normal"/>
    <w:next w:val="Normal"/>
    <w:uiPriority w:val="37"/>
    <w:semiHidden/>
    <w:unhideWhenUsed/>
    <w:rsid w:val="0018186F"/>
  </w:style>
  <w:style w:type="paragraph" w:styleId="BlockText">
    <w:name w:val="Block Text"/>
    <w:basedOn w:val="Normal"/>
    <w:semiHidden/>
    <w:unhideWhenUsed/>
    <w:rsid w:val="0018186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18186F"/>
    <w:pPr>
      <w:spacing w:after="120"/>
    </w:pPr>
    <w:rPr>
      <w:sz w:val="16"/>
      <w:szCs w:val="16"/>
    </w:rPr>
  </w:style>
  <w:style w:type="character" w:customStyle="1" w:styleId="BodyText3Char">
    <w:name w:val="Body Text 3 Char"/>
    <w:basedOn w:val="DefaultParagraphFont"/>
    <w:link w:val="BodyText3"/>
    <w:semiHidden/>
    <w:rsid w:val="0018186F"/>
    <w:rPr>
      <w:sz w:val="16"/>
      <w:szCs w:val="16"/>
      <w:lang w:eastAsia="en-US"/>
    </w:rPr>
  </w:style>
  <w:style w:type="paragraph" w:styleId="BodyTextFirstIndent">
    <w:name w:val="Body Text First Indent"/>
    <w:basedOn w:val="BodyText"/>
    <w:link w:val="BodyTextFirstIndentChar"/>
    <w:rsid w:val="0018186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18186F"/>
    <w:rPr>
      <w:sz w:val="24"/>
      <w:lang w:eastAsia="en-US"/>
    </w:rPr>
  </w:style>
  <w:style w:type="character" w:customStyle="1" w:styleId="BodyTextFirstIndentChar">
    <w:name w:val="Body Text First Indent Char"/>
    <w:basedOn w:val="BodyTextChar"/>
    <w:link w:val="BodyTextFirstIndent"/>
    <w:rsid w:val="0018186F"/>
    <w:rPr>
      <w:sz w:val="24"/>
      <w:lang w:eastAsia="en-US"/>
    </w:rPr>
  </w:style>
  <w:style w:type="paragraph" w:styleId="BodyTextFirstIndent2">
    <w:name w:val="Body Text First Indent 2"/>
    <w:basedOn w:val="BodyTextIndent"/>
    <w:link w:val="BodyTextFirstIndent2Char"/>
    <w:semiHidden/>
    <w:unhideWhenUsed/>
    <w:rsid w:val="0018186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18186F"/>
    <w:rPr>
      <w:sz w:val="24"/>
      <w:lang w:val="en-AU" w:eastAsia="en-US"/>
    </w:rPr>
  </w:style>
  <w:style w:type="paragraph" w:styleId="Caption">
    <w:name w:val="caption"/>
    <w:basedOn w:val="Normal"/>
    <w:next w:val="Normal"/>
    <w:semiHidden/>
    <w:unhideWhenUsed/>
    <w:qFormat/>
    <w:rsid w:val="0018186F"/>
    <w:pPr>
      <w:spacing w:after="200"/>
    </w:pPr>
    <w:rPr>
      <w:i/>
      <w:iCs/>
      <w:color w:val="1F497D" w:themeColor="text2"/>
      <w:sz w:val="18"/>
      <w:szCs w:val="18"/>
    </w:rPr>
  </w:style>
  <w:style w:type="paragraph" w:styleId="Closing">
    <w:name w:val="Closing"/>
    <w:basedOn w:val="Normal"/>
    <w:link w:val="ClosingChar"/>
    <w:semiHidden/>
    <w:unhideWhenUsed/>
    <w:rsid w:val="0018186F"/>
    <w:pPr>
      <w:ind w:left="4252"/>
    </w:pPr>
  </w:style>
  <w:style w:type="character" w:customStyle="1" w:styleId="ClosingChar">
    <w:name w:val="Closing Char"/>
    <w:basedOn w:val="DefaultParagraphFont"/>
    <w:link w:val="Closing"/>
    <w:semiHidden/>
    <w:rsid w:val="0018186F"/>
    <w:rPr>
      <w:sz w:val="24"/>
      <w:lang w:eastAsia="en-US"/>
    </w:rPr>
  </w:style>
  <w:style w:type="paragraph" w:styleId="Date">
    <w:name w:val="Date"/>
    <w:basedOn w:val="Normal"/>
    <w:next w:val="Normal"/>
    <w:link w:val="DateChar"/>
    <w:rsid w:val="0018186F"/>
  </w:style>
  <w:style w:type="character" w:customStyle="1" w:styleId="DateChar">
    <w:name w:val="Date Char"/>
    <w:basedOn w:val="DefaultParagraphFont"/>
    <w:link w:val="Date"/>
    <w:rsid w:val="0018186F"/>
    <w:rPr>
      <w:sz w:val="24"/>
      <w:lang w:eastAsia="en-US"/>
    </w:rPr>
  </w:style>
  <w:style w:type="paragraph" w:styleId="DocumentMap">
    <w:name w:val="Document Map"/>
    <w:basedOn w:val="Normal"/>
    <w:link w:val="DocumentMapChar"/>
    <w:semiHidden/>
    <w:unhideWhenUsed/>
    <w:rsid w:val="0018186F"/>
    <w:rPr>
      <w:rFonts w:ascii="Segoe UI" w:hAnsi="Segoe UI" w:cs="Segoe UI"/>
      <w:sz w:val="16"/>
      <w:szCs w:val="16"/>
    </w:rPr>
  </w:style>
  <w:style w:type="character" w:customStyle="1" w:styleId="DocumentMapChar">
    <w:name w:val="Document Map Char"/>
    <w:basedOn w:val="DefaultParagraphFont"/>
    <w:link w:val="DocumentMap"/>
    <w:semiHidden/>
    <w:rsid w:val="0018186F"/>
    <w:rPr>
      <w:rFonts w:ascii="Segoe UI" w:hAnsi="Segoe UI" w:cs="Segoe UI"/>
      <w:sz w:val="16"/>
      <w:szCs w:val="16"/>
      <w:lang w:eastAsia="en-US"/>
    </w:rPr>
  </w:style>
  <w:style w:type="paragraph" w:styleId="E-mailSignature">
    <w:name w:val="E-mail Signature"/>
    <w:basedOn w:val="Normal"/>
    <w:link w:val="E-mailSignatureChar"/>
    <w:semiHidden/>
    <w:unhideWhenUsed/>
    <w:rsid w:val="0018186F"/>
  </w:style>
  <w:style w:type="character" w:customStyle="1" w:styleId="E-mailSignatureChar">
    <w:name w:val="E-mail Signature Char"/>
    <w:basedOn w:val="DefaultParagraphFont"/>
    <w:link w:val="E-mailSignature"/>
    <w:semiHidden/>
    <w:rsid w:val="0018186F"/>
    <w:rPr>
      <w:sz w:val="24"/>
      <w:lang w:eastAsia="en-US"/>
    </w:rPr>
  </w:style>
  <w:style w:type="paragraph" w:styleId="EndnoteText">
    <w:name w:val="endnote text"/>
    <w:basedOn w:val="Normal"/>
    <w:link w:val="EndnoteTextChar"/>
    <w:semiHidden/>
    <w:unhideWhenUsed/>
    <w:rsid w:val="0018186F"/>
    <w:rPr>
      <w:sz w:val="20"/>
    </w:rPr>
  </w:style>
  <w:style w:type="character" w:customStyle="1" w:styleId="EndnoteTextChar">
    <w:name w:val="Endnote Text Char"/>
    <w:basedOn w:val="DefaultParagraphFont"/>
    <w:link w:val="EndnoteText"/>
    <w:semiHidden/>
    <w:rsid w:val="0018186F"/>
    <w:rPr>
      <w:lang w:eastAsia="en-US"/>
    </w:rPr>
  </w:style>
  <w:style w:type="paragraph" w:styleId="EnvelopeAddress">
    <w:name w:val="envelope address"/>
    <w:basedOn w:val="Normal"/>
    <w:semiHidden/>
    <w:unhideWhenUsed/>
    <w:rsid w:val="0018186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18186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18186F"/>
    <w:rPr>
      <w:sz w:val="20"/>
    </w:rPr>
  </w:style>
  <w:style w:type="character" w:customStyle="1" w:styleId="FootnoteTextChar">
    <w:name w:val="Footnote Text Char"/>
    <w:basedOn w:val="DefaultParagraphFont"/>
    <w:link w:val="FootnoteText"/>
    <w:semiHidden/>
    <w:rsid w:val="0018186F"/>
    <w:rPr>
      <w:lang w:eastAsia="en-US"/>
    </w:rPr>
  </w:style>
  <w:style w:type="character" w:customStyle="1" w:styleId="Heading7Char">
    <w:name w:val="Heading 7 Char"/>
    <w:basedOn w:val="DefaultParagraphFont"/>
    <w:link w:val="Heading7"/>
    <w:semiHidden/>
    <w:rsid w:val="0018186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1818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8186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8186F"/>
    <w:rPr>
      <w:i/>
      <w:iCs/>
    </w:rPr>
  </w:style>
  <w:style w:type="character" w:customStyle="1" w:styleId="HTMLAddressChar">
    <w:name w:val="HTML Address Char"/>
    <w:basedOn w:val="DefaultParagraphFont"/>
    <w:link w:val="HTMLAddress"/>
    <w:semiHidden/>
    <w:rsid w:val="0018186F"/>
    <w:rPr>
      <w:i/>
      <w:iCs/>
      <w:sz w:val="24"/>
      <w:lang w:eastAsia="en-US"/>
    </w:rPr>
  </w:style>
  <w:style w:type="paragraph" w:styleId="HTMLPreformatted">
    <w:name w:val="HTML Preformatted"/>
    <w:basedOn w:val="Normal"/>
    <w:link w:val="HTMLPreformattedChar"/>
    <w:semiHidden/>
    <w:unhideWhenUsed/>
    <w:rsid w:val="0018186F"/>
    <w:rPr>
      <w:rFonts w:ascii="Consolas" w:hAnsi="Consolas"/>
      <w:sz w:val="20"/>
    </w:rPr>
  </w:style>
  <w:style w:type="character" w:customStyle="1" w:styleId="HTMLPreformattedChar">
    <w:name w:val="HTML Preformatted Char"/>
    <w:basedOn w:val="DefaultParagraphFont"/>
    <w:link w:val="HTMLPreformatted"/>
    <w:semiHidden/>
    <w:rsid w:val="0018186F"/>
    <w:rPr>
      <w:rFonts w:ascii="Consolas" w:hAnsi="Consolas"/>
      <w:lang w:eastAsia="en-US"/>
    </w:rPr>
  </w:style>
  <w:style w:type="paragraph" w:styleId="Index1">
    <w:name w:val="index 1"/>
    <w:basedOn w:val="Normal"/>
    <w:next w:val="Normal"/>
    <w:autoRedefine/>
    <w:semiHidden/>
    <w:unhideWhenUsed/>
    <w:rsid w:val="0018186F"/>
    <w:pPr>
      <w:ind w:left="240" w:hanging="240"/>
    </w:pPr>
  </w:style>
  <w:style w:type="paragraph" w:styleId="Index2">
    <w:name w:val="index 2"/>
    <w:basedOn w:val="Normal"/>
    <w:next w:val="Normal"/>
    <w:autoRedefine/>
    <w:semiHidden/>
    <w:unhideWhenUsed/>
    <w:rsid w:val="0018186F"/>
    <w:pPr>
      <w:ind w:left="480" w:hanging="240"/>
    </w:pPr>
  </w:style>
  <w:style w:type="paragraph" w:styleId="Index3">
    <w:name w:val="index 3"/>
    <w:basedOn w:val="Normal"/>
    <w:next w:val="Normal"/>
    <w:autoRedefine/>
    <w:semiHidden/>
    <w:unhideWhenUsed/>
    <w:rsid w:val="0018186F"/>
    <w:pPr>
      <w:ind w:left="720" w:hanging="240"/>
    </w:pPr>
  </w:style>
  <w:style w:type="paragraph" w:styleId="Index4">
    <w:name w:val="index 4"/>
    <w:basedOn w:val="Normal"/>
    <w:next w:val="Normal"/>
    <w:autoRedefine/>
    <w:semiHidden/>
    <w:unhideWhenUsed/>
    <w:rsid w:val="0018186F"/>
    <w:pPr>
      <w:ind w:left="960" w:hanging="240"/>
    </w:pPr>
  </w:style>
  <w:style w:type="paragraph" w:styleId="Index5">
    <w:name w:val="index 5"/>
    <w:basedOn w:val="Normal"/>
    <w:next w:val="Normal"/>
    <w:autoRedefine/>
    <w:semiHidden/>
    <w:unhideWhenUsed/>
    <w:rsid w:val="0018186F"/>
    <w:pPr>
      <w:ind w:left="1200" w:hanging="240"/>
    </w:pPr>
  </w:style>
  <w:style w:type="paragraph" w:styleId="Index6">
    <w:name w:val="index 6"/>
    <w:basedOn w:val="Normal"/>
    <w:next w:val="Normal"/>
    <w:autoRedefine/>
    <w:semiHidden/>
    <w:unhideWhenUsed/>
    <w:rsid w:val="0018186F"/>
    <w:pPr>
      <w:ind w:left="1440" w:hanging="240"/>
    </w:pPr>
  </w:style>
  <w:style w:type="paragraph" w:styleId="Index7">
    <w:name w:val="index 7"/>
    <w:basedOn w:val="Normal"/>
    <w:next w:val="Normal"/>
    <w:autoRedefine/>
    <w:semiHidden/>
    <w:unhideWhenUsed/>
    <w:rsid w:val="0018186F"/>
    <w:pPr>
      <w:ind w:left="1680" w:hanging="240"/>
    </w:pPr>
  </w:style>
  <w:style w:type="paragraph" w:styleId="Index8">
    <w:name w:val="index 8"/>
    <w:basedOn w:val="Normal"/>
    <w:next w:val="Normal"/>
    <w:autoRedefine/>
    <w:semiHidden/>
    <w:unhideWhenUsed/>
    <w:rsid w:val="0018186F"/>
    <w:pPr>
      <w:ind w:left="1920" w:hanging="240"/>
    </w:pPr>
  </w:style>
  <w:style w:type="paragraph" w:styleId="Index9">
    <w:name w:val="index 9"/>
    <w:basedOn w:val="Normal"/>
    <w:next w:val="Normal"/>
    <w:autoRedefine/>
    <w:semiHidden/>
    <w:unhideWhenUsed/>
    <w:rsid w:val="0018186F"/>
    <w:pPr>
      <w:ind w:left="2160" w:hanging="240"/>
    </w:pPr>
  </w:style>
  <w:style w:type="paragraph" w:styleId="IndexHeading">
    <w:name w:val="index heading"/>
    <w:basedOn w:val="Normal"/>
    <w:next w:val="Index1"/>
    <w:semiHidden/>
    <w:unhideWhenUsed/>
    <w:rsid w:val="00181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818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8186F"/>
    <w:rPr>
      <w:i/>
      <w:iCs/>
      <w:color w:val="4F81BD" w:themeColor="accent1"/>
      <w:sz w:val="24"/>
      <w:lang w:eastAsia="en-US"/>
    </w:rPr>
  </w:style>
  <w:style w:type="paragraph" w:styleId="List">
    <w:name w:val="List"/>
    <w:basedOn w:val="Normal"/>
    <w:semiHidden/>
    <w:unhideWhenUsed/>
    <w:rsid w:val="0018186F"/>
    <w:pPr>
      <w:ind w:left="283" w:hanging="283"/>
      <w:contextualSpacing/>
    </w:pPr>
  </w:style>
  <w:style w:type="paragraph" w:styleId="List2">
    <w:name w:val="List 2"/>
    <w:basedOn w:val="Normal"/>
    <w:semiHidden/>
    <w:unhideWhenUsed/>
    <w:rsid w:val="0018186F"/>
    <w:pPr>
      <w:ind w:left="566" w:hanging="283"/>
      <w:contextualSpacing/>
    </w:pPr>
  </w:style>
  <w:style w:type="paragraph" w:styleId="List3">
    <w:name w:val="List 3"/>
    <w:basedOn w:val="Normal"/>
    <w:semiHidden/>
    <w:unhideWhenUsed/>
    <w:rsid w:val="0018186F"/>
    <w:pPr>
      <w:ind w:left="849" w:hanging="283"/>
      <w:contextualSpacing/>
    </w:pPr>
  </w:style>
  <w:style w:type="paragraph" w:styleId="List4">
    <w:name w:val="List 4"/>
    <w:basedOn w:val="Normal"/>
    <w:rsid w:val="0018186F"/>
    <w:pPr>
      <w:ind w:left="1132" w:hanging="283"/>
      <w:contextualSpacing/>
    </w:pPr>
  </w:style>
  <w:style w:type="paragraph" w:styleId="List5">
    <w:name w:val="List 5"/>
    <w:basedOn w:val="Normal"/>
    <w:rsid w:val="0018186F"/>
    <w:pPr>
      <w:ind w:left="1415" w:hanging="283"/>
      <w:contextualSpacing/>
    </w:pPr>
  </w:style>
  <w:style w:type="paragraph" w:styleId="ListBullet2">
    <w:name w:val="List Bullet 2"/>
    <w:basedOn w:val="Normal"/>
    <w:semiHidden/>
    <w:unhideWhenUsed/>
    <w:rsid w:val="0018186F"/>
    <w:pPr>
      <w:numPr>
        <w:numId w:val="42"/>
      </w:numPr>
      <w:contextualSpacing/>
    </w:pPr>
  </w:style>
  <w:style w:type="paragraph" w:styleId="ListBullet3">
    <w:name w:val="List Bullet 3"/>
    <w:basedOn w:val="Normal"/>
    <w:semiHidden/>
    <w:unhideWhenUsed/>
    <w:rsid w:val="0018186F"/>
    <w:pPr>
      <w:numPr>
        <w:numId w:val="43"/>
      </w:numPr>
      <w:contextualSpacing/>
    </w:pPr>
  </w:style>
  <w:style w:type="paragraph" w:styleId="ListBullet4">
    <w:name w:val="List Bullet 4"/>
    <w:basedOn w:val="Normal"/>
    <w:semiHidden/>
    <w:unhideWhenUsed/>
    <w:rsid w:val="0018186F"/>
    <w:pPr>
      <w:numPr>
        <w:numId w:val="44"/>
      </w:numPr>
      <w:contextualSpacing/>
    </w:pPr>
  </w:style>
  <w:style w:type="paragraph" w:styleId="ListBullet5">
    <w:name w:val="List Bullet 5"/>
    <w:basedOn w:val="Normal"/>
    <w:semiHidden/>
    <w:unhideWhenUsed/>
    <w:rsid w:val="0018186F"/>
    <w:pPr>
      <w:numPr>
        <w:numId w:val="45"/>
      </w:numPr>
      <w:contextualSpacing/>
    </w:pPr>
  </w:style>
  <w:style w:type="paragraph" w:styleId="ListContinue">
    <w:name w:val="List Continue"/>
    <w:basedOn w:val="Normal"/>
    <w:semiHidden/>
    <w:unhideWhenUsed/>
    <w:rsid w:val="0018186F"/>
    <w:pPr>
      <w:spacing w:after="120"/>
      <w:ind w:left="283"/>
      <w:contextualSpacing/>
    </w:pPr>
  </w:style>
  <w:style w:type="paragraph" w:styleId="ListContinue2">
    <w:name w:val="List Continue 2"/>
    <w:basedOn w:val="Normal"/>
    <w:semiHidden/>
    <w:unhideWhenUsed/>
    <w:rsid w:val="0018186F"/>
    <w:pPr>
      <w:spacing w:after="120"/>
      <w:ind w:left="566"/>
      <w:contextualSpacing/>
    </w:pPr>
  </w:style>
  <w:style w:type="paragraph" w:styleId="ListContinue3">
    <w:name w:val="List Continue 3"/>
    <w:basedOn w:val="Normal"/>
    <w:semiHidden/>
    <w:unhideWhenUsed/>
    <w:rsid w:val="0018186F"/>
    <w:pPr>
      <w:spacing w:after="120"/>
      <w:ind w:left="849"/>
      <w:contextualSpacing/>
    </w:pPr>
  </w:style>
  <w:style w:type="paragraph" w:styleId="ListContinue4">
    <w:name w:val="List Continue 4"/>
    <w:basedOn w:val="Normal"/>
    <w:semiHidden/>
    <w:unhideWhenUsed/>
    <w:rsid w:val="0018186F"/>
    <w:pPr>
      <w:spacing w:after="120"/>
      <w:ind w:left="1132"/>
      <w:contextualSpacing/>
    </w:pPr>
  </w:style>
  <w:style w:type="paragraph" w:styleId="ListContinue5">
    <w:name w:val="List Continue 5"/>
    <w:basedOn w:val="Normal"/>
    <w:semiHidden/>
    <w:unhideWhenUsed/>
    <w:rsid w:val="0018186F"/>
    <w:pPr>
      <w:spacing w:after="120"/>
      <w:ind w:left="1415"/>
      <w:contextualSpacing/>
    </w:pPr>
  </w:style>
  <w:style w:type="paragraph" w:styleId="ListNumber">
    <w:name w:val="List Number"/>
    <w:basedOn w:val="Normal"/>
    <w:rsid w:val="0018186F"/>
    <w:pPr>
      <w:numPr>
        <w:numId w:val="46"/>
      </w:numPr>
      <w:contextualSpacing/>
    </w:pPr>
  </w:style>
  <w:style w:type="paragraph" w:styleId="ListNumber2">
    <w:name w:val="List Number 2"/>
    <w:basedOn w:val="Normal"/>
    <w:semiHidden/>
    <w:unhideWhenUsed/>
    <w:rsid w:val="0018186F"/>
    <w:pPr>
      <w:numPr>
        <w:numId w:val="47"/>
      </w:numPr>
      <w:contextualSpacing/>
    </w:pPr>
  </w:style>
  <w:style w:type="paragraph" w:styleId="ListNumber3">
    <w:name w:val="List Number 3"/>
    <w:basedOn w:val="Normal"/>
    <w:semiHidden/>
    <w:unhideWhenUsed/>
    <w:rsid w:val="0018186F"/>
    <w:pPr>
      <w:numPr>
        <w:numId w:val="48"/>
      </w:numPr>
      <w:contextualSpacing/>
    </w:pPr>
  </w:style>
  <w:style w:type="paragraph" w:styleId="ListNumber4">
    <w:name w:val="List Number 4"/>
    <w:basedOn w:val="Normal"/>
    <w:semiHidden/>
    <w:unhideWhenUsed/>
    <w:rsid w:val="0018186F"/>
    <w:pPr>
      <w:numPr>
        <w:numId w:val="49"/>
      </w:numPr>
      <w:contextualSpacing/>
    </w:pPr>
  </w:style>
  <w:style w:type="paragraph" w:styleId="ListNumber5">
    <w:name w:val="List Number 5"/>
    <w:basedOn w:val="Normal"/>
    <w:semiHidden/>
    <w:unhideWhenUsed/>
    <w:rsid w:val="0018186F"/>
    <w:pPr>
      <w:numPr>
        <w:numId w:val="50"/>
      </w:numPr>
      <w:contextualSpacing/>
    </w:pPr>
  </w:style>
  <w:style w:type="paragraph" w:styleId="MacroText">
    <w:name w:val="macro"/>
    <w:link w:val="MacroTextChar"/>
    <w:semiHidden/>
    <w:unhideWhenUsed/>
    <w:rsid w:val="0018186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8186F"/>
    <w:rPr>
      <w:rFonts w:ascii="Consolas" w:hAnsi="Consolas"/>
      <w:lang w:eastAsia="en-US"/>
    </w:rPr>
  </w:style>
  <w:style w:type="paragraph" w:styleId="MessageHeader">
    <w:name w:val="Message Header"/>
    <w:basedOn w:val="Normal"/>
    <w:link w:val="MessageHeaderChar"/>
    <w:semiHidden/>
    <w:unhideWhenUsed/>
    <w:rsid w:val="001818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181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8186F"/>
    <w:rPr>
      <w:sz w:val="24"/>
      <w:lang w:eastAsia="en-US"/>
    </w:rPr>
  </w:style>
  <w:style w:type="paragraph" w:styleId="NormalWeb">
    <w:name w:val="Normal (Web)"/>
    <w:basedOn w:val="Normal"/>
    <w:semiHidden/>
    <w:unhideWhenUsed/>
    <w:rsid w:val="0018186F"/>
    <w:rPr>
      <w:szCs w:val="24"/>
    </w:rPr>
  </w:style>
  <w:style w:type="paragraph" w:styleId="NormalIndent">
    <w:name w:val="Normal Indent"/>
    <w:basedOn w:val="Normal"/>
    <w:semiHidden/>
    <w:unhideWhenUsed/>
    <w:rsid w:val="0018186F"/>
    <w:pPr>
      <w:ind w:left="720"/>
    </w:pPr>
  </w:style>
  <w:style w:type="paragraph" w:styleId="NoteHeading">
    <w:name w:val="Note Heading"/>
    <w:basedOn w:val="Normal"/>
    <w:next w:val="Normal"/>
    <w:link w:val="NoteHeadingChar"/>
    <w:semiHidden/>
    <w:unhideWhenUsed/>
    <w:rsid w:val="0018186F"/>
  </w:style>
  <w:style w:type="character" w:customStyle="1" w:styleId="NoteHeadingChar">
    <w:name w:val="Note Heading Char"/>
    <w:basedOn w:val="DefaultParagraphFont"/>
    <w:link w:val="NoteHeading"/>
    <w:semiHidden/>
    <w:rsid w:val="0018186F"/>
    <w:rPr>
      <w:sz w:val="24"/>
      <w:lang w:eastAsia="en-US"/>
    </w:rPr>
  </w:style>
  <w:style w:type="paragraph" w:styleId="PlainText">
    <w:name w:val="Plain Text"/>
    <w:basedOn w:val="Normal"/>
    <w:link w:val="PlainTextChar"/>
    <w:semiHidden/>
    <w:unhideWhenUsed/>
    <w:rsid w:val="0018186F"/>
    <w:rPr>
      <w:rFonts w:ascii="Consolas" w:hAnsi="Consolas"/>
      <w:sz w:val="21"/>
      <w:szCs w:val="21"/>
    </w:rPr>
  </w:style>
  <w:style w:type="character" w:customStyle="1" w:styleId="PlainTextChar">
    <w:name w:val="Plain Text Char"/>
    <w:basedOn w:val="DefaultParagraphFont"/>
    <w:link w:val="PlainText"/>
    <w:semiHidden/>
    <w:rsid w:val="0018186F"/>
    <w:rPr>
      <w:rFonts w:ascii="Consolas" w:hAnsi="Consolas"/>
      <w:sz w:val="21"/>
      <w:szCs w:val="21"/>
      <w:lang w:eastAsia="en-US"/>
    </w:rPr>
  </w:style>
  <w:style w:type="paragraph" w:styleId="Quote">
    <w:name w:val="Quote"/>
    <w:basedOn w:val="Normal"/>
    <w:next w:val="Normal"/>
    <w:link w:val="QuoteChar"/>
    <w:uiPriority w:val="29"/>
    <w:qFormat/>
    <w:rsid w:val="00181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8186F"/>
    <w:rPr>
      <w:i/>
      <w:iCs/>
      <w:color w:val="404040" w:themeColor="text1" w:themeTint="BF"/>
      <w:sz w:val="24"/>
      <w:lang w:eastAsia="en-US"/>
    </w:rPr>
  </w:style>
  <w:style w:type="paragraph" w:styleId="Salutation">
    <w:name w:val="Salutation"/>
    <w:basedOn w:val="Normal"/>
    <w:next w:val="Normal"/>
    <w:link w:val="SalutationChar"/>
    <w:rsid w:val="0018186F"/>
  </w:style>
  <w:style w:type="character" w:customStyle="1" w:styleId="SalutationChar">
    <w:name w:val="Salutation Char"/>
    <w:basedOn w:val="DefaultParagraphFont"/>
    <w:link w:val="Salutation"/>
    <w:rsid w:val="0018186F"/>
    <w:rPr>
      <w:sz w:val="24"/>
      <w:lang w:eastAsia="en-US"/>
    </w:rPr>
  </w:style>
  <w:style w:type="paragraph" w:styleId="Signature">
    <w:name w:val="Signature"/>
    <w:basedOn w:val="Normal"/>
    <w:link w:val="SignatureChar"/>
    <w:semiHidden/>
    <w:unhideWhenUsed/>
    <w:rsid w:val="0018186F"/>
    <w:pPr>
      <w:ind w:left="4252"/>
    </w:pPr>
  </w:style>
  <w:style w:type="character" w:customStyle="1" w:styleId="SignatureChar">
    <w:name w:val="Signature Char"/>
    <w:basedOn w:val="DefaultParagraphFont"/>
    <w:link w:val="Signature"/>
    <w:semiHidden/>
    <w:rsid w:val="0018186F"/>
    <w:rPr>
      <w:sz w:val="24"/>
      <w:lang w:eastAsia="en-US"/>
    </w:rPr>
  </w:style>
  <w:style w:type="paragraph" w:styleId="Subtitle">
    <w:name w:val="Subtitle"/>
    <w:basedOn w:val="Normal"/>
    <w:next w:val="Normal"/>
    <w:link w:val="SubtitleChar"/>
    <w:qFormat/>
    <w:rsid w:val="00181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81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18186F"/>
    <w:pPr>
      <w:ind w:left="240" w:hanging="240"/>
    </w:pPr>
  </w:style>
  <w:style w:type="paragraph" w:styleId="TableofFigures">
    <w:name w:val="table of figures"/>
    <w:basedOn w:val="Normal"/>
    <w:next w:val="Normal"/>
    <w:semiHidden/>
    <w:unhideWhenUsed/>
    <w:rsid w:val="0018186F"/>
  </w:style>
  <w:style w:type="paragraph" w:styleId="TOAHeading">
    <w:name w:val="toa heading"/>
    <w:basedOn w:val="Normal"/>
    <w:next w:val="Normal"/>
    <w:semiHidden/>
    <w:unhideWhenUsed/>
    <w:rsid w:val="0018186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18186F"/>
    <w:pPr>
      <w:spacing w:after="100"/>
      <w:ind w:left="720"/>
    </w:pPr>
  </w:style>
  <w:style w:type="paragraph" w:styleId="TOC5">
    <w:name w:val="toc 5"/>
    <w:basedOn w:val="Normal"/>
    <w:next w:val="Normal"/>
    <w:autoRedefine/>
    <w:semiHidden/>
    <w:unhideWhenUsed/>
    <w:rsid w:val="0018186F"/>
    <w:pPr>
      <w:spacing w:after="100"/>
      <w:ind w:left="960"/>
    </w:pPr>
  </w:style>
  <w:style w:type="paragraph" w:styleId="TOC6">
    <w:name w:val="toc 6"/>
    <w:basedOn w:val="Normal"/>
    <w:next w:val="Normal"/>
    <w:autoRedefine/>
    <w:semiHidden/>
    <w:unhideWhenUsed/>
    <w:rsid w:val="0018186F"/>
    <w:pPr>
      <w:spacing w:after="100"/>
      <w:ind w:left="1200"/>
    </w:pPr>
  </w:style>
  <w:style w:type="paragraph" w:styleId="TOC7">
    <w:name w:val="toc 7"/>
    <w:basedOn w:val="Normal"/>
    <w:next w:val="Normal"/>
    <w:autoRedefine/>
    <w:semiHidden/>
    <w:unhideWhenUsed/>
    <w:rsid w:val="0018186F"/>
    <w:pPr>
      <w:spacing w:after="100"/>
      <w:ind w:left="1440"/>
    </w:pPr>
  </w:style>
  <w:style w:type="paragraph" w:styleId="TOC8">
    <w:name w:val="toc 8"/>
    <w:basedOn w:val="Normal"/>
    <w:next w:val="Normal"/>
    <w:autoRedefine/>
    <w:semiHidden/>
    <w:unhideWhenUsed/>
    <w:rsid w:val="0018186F"/>
    <w:pPr>
      <w:spacing w:after="100"/>
      <w:ind w:left="1680"/>
    </w:pPr>
  </w:style>
  <w:style w:type="paragraph" w:styleId="TOC9">
    <w:name w:val="toc 9"/>
    <w:basedOn w:val="Normal"/>
    <w:next w:val="Normal"/>
    <w:autoRedefine/>
    <w:semiHidden/>
    <w:unhideWhenUsed/>
    <w:rsid w:val="0018186F"/>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footer" Target="footer5.xml"/><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legislation.wa.gov.au/legislation/statutes.nsf/law_s46246.html" TargetMode="Externa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header" Target="header5.xml"/><Relationship Id="rId30" Type="http://schemas.openxmlformats.org/officeDocument/2006/relationships/hyperlink" Target="https://www.wa.gov.au/government/document-collections/planning-and-development-local-planning-schemes-regulations-2015" TargetMode="External"/><Relationship Id="rId35"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1691CFFD2648DF953363901B4E90C3"/>
        <w:category>
          <w:name w:val="General"/>
          <w:gallery w:val="placeholder"/>
        </w:category>
        <w:types>
          <w:type w:val="bbPlcHdr"/>
        </w:types>
        <w:behaviors>
          <w:behavior w:val="content"/>
        </w:behaviors>
        <w:guid w:val="{9C8A8C5C-7BE3-46FF-805F-5CE705126C74}"/>
      </w:docPartPr>
      <w:docPartBody>
        <w:p w:rsidR="00281D14" w:rsidRDefault="008E1DAD" w:rsidP="008E1DAD">
          <w:pPr>
            <w:pStyle w:val="791691CFFD2648DF953363901B4E90C3"/>
          </w:pPr>
          <w:r w:rsidRPr="00374EF2">
            <w:rPr>
              <w:rStyle w:val="PlaceholderText"/>
              <w:rFonts w:ascii="Arial" w:hAnsi="Arial" w:cs="Arial"/>
              <w:color w:val="000000" w:themeColor="text1"/>
              <w:highlight w:val="yellow"/>
            </w:rPr>
            <w:t>Date of Stamped Plans</w:t>
          </w:r>
        </w:p>
      </w:docPartBody>
    </w:docPart>
    <w:docPart>
      <w:docPartPr>
        <w:name w:val="30124F52ACE146E9B52AE51C51F9B375"/>
        <w:category>
          <w:name w:val="General"/>
          <w:gallery w:val="placeholder"/>
        </w:category>
        <w:types>
          <w:type w:val="bbPlcHdr"/>
        </w:types>
        <w:behaviors>
          <w:behavior w:val="content"/>
        </w:behaviors>
        <w:guid w:val="{8CB6BFBE-F783-4B1B-BC6A-8D89E3EFC0CB}"/>
      </w:docPartPr>
      <w:docPartBody>
        <w:p w:rsidR="00281D14" w:rsidRDefault="008E1DAD" w:rsidP="008E1DAD">
          <w:pPr>
            <w:pStyle w:val="30124F52ACE146E9B52AE51C51F9B375"/>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DAD"/>
    <w:rsid w:val="00281D14"/>
    <w:rsid w:val="003075B4"/>
    <w:rsid w:val="003555D6"/>
    <w:rsid w:val="00471071"/>
    <w:rsid w:val="008E1DAD"/>
    <w:rsid w:val="00B166D0"/>
    <w:rsid w:val="00C82DC7"/>
    <w:rsid w:val="00DC5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DAD"/>
    <w:rPr>
      <w:color w:val="808080"/>
    </w:rPr>
  </w:style>
  <w:style w:type="paragraph" w:customStyle="1" w:styleId="791691CFFD2648DF953363901B4E90C3">
    <w:name w:val="791691CFFD2648DF953363901B4E90C3"/>
    <w:rsid w:val="008E1DAD"/>
  </w:style>
  <w:style w:type="paragraph" w:customStyle="1" w:styleId="30124F52ACE146E9B52AE51C51F9B375">
    <w:name w:val="30124F52ACE146E9B52AE51C51F9B375"/>
    <w:rsid w:val="008E1D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ORGN-317801165-10169</_dlc_DocId>
    <_dlc_DocIdUrl xmlns="02b462e0-950b-4d18-8f56-efe6ec8fd98e">
      <Url>https://nedlands365.sharepoint.com/sites/organisation/council/_layouts/15/DocIdRedir.aspx?ID=ORGN-317801165-10169</Url>
      <Description>ORGN-317801165-10169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6C23A3C0-10B7-4721-AB15-9813D7C71C59}">
  <ds:schemaRefs>
    <ds:schemaRef ds:uri="b3dba301-5620-44c7-a8fe-21bd50c42e00"/>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metadata/properties"/>
    <ds:schemaRef ds:uri="99f90307-c380-4349-a4d3-52955e408d9d"/>
    <ds:schemaRef ds:uri="7dce4f99-cff1-4fd8-801c-290f26aab7b1"/>
    <ds:schemaRef ds:uri="http://schemas.microsoft.com/office/2006/documentManagement/types"/>
    <ds:schemaRef ds:uri="a4569545-3f5c-4d76-b5ef-e21c01e673e6"/>
    <ds:schemaRef ds:uri="82dc8473-40ba-4f11-b935-f34260e482de"/>
    <ds:schemaRef ds:uri="http://www.w3.org/XML/1998/namespace"/>
    <ds:schemaRef ds:uri="02b462e0-950b-4d18-8f56-efe6ec8fd98e"/>
    <ds:schemaRef ds:uri="http://schemas.microsoft.com/sharepoint/v3"/>
    <ds:schemaRef ds:uri="http://purl.org/dc/dcmitype/"/>
  </ds:schemaRefs>
</ds:datastoreItem>
</file>

<file path=customXml/itemProps5.xml><?xml version="1.0" encoding="utf-8"?>
<ds:datastoreItem xmlns:ds="http://schemas.openxmlformats.org/officeDocument/2006/customXml" ds:itemID="{97725DF6-200A-4C62-9EC1-250D77213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67</Pages>
  <Words>18393</Words>
  <Characters>103729</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Council Meeting Agenda Forum</vt:lpstr>
    </vt:vector>
  </TitlesOfParts>
  <Company>City of Nedlands</Company>
  <LinksUpToDate>false</LinksUpToDate>
  <CharactersWithSpaces>121879</CharactersWithSpaces>
  <SharedDoc>false</SharedDoc>
  <HLinks>
    <vt:vector size="240" baseType="variant">
      <vt:variant>
        <vt:i4>3866733</vt:i4>
      </vt:variant>
      <vt:variant>
        <vt:i4>222</vt:i4>
      </vt:variant>
      <vt:variant>
        <vt:i4>0</vt:i4>
      </vt:variant>
      <vt:variant>
        <vt:i4>5</vt:i4>
      </vt:variant>
      <vt:variant>
        <vt:lpwstr>https://www.wa.gov.au/government/document-collections/planning-and-development-local-planning-schemes-regulations-2015</vt:lpwstr>
      </vt:variant>
      <vt:variant>
        <vt:lpwstr/>
      </vt:variant>
      <vt:variant>
        <vt:i4>2359382</vt:i4>
      </vt:variant>
      <vt:variant>
        <vt:i4>219</vt:i4>
      </vt:variant>
      <vt:variant>
        <vt:i4>0</vt:i4>
      </vt:variant>
      <vt:variant>
        <vt:i4>5</vt:i4>
      </vt:variant>
      <vt:variant>
        <vt:lpwstr>https://www.legislation.wa.gov.au/legislation/statutes.nsf/law_s46246.html</vt:lpwstr>
      </vt:variant>
      <vt:variant>
        <vt:lpwstr/>
      </vt:variant>
      <vt:variant>
        <vt:i4>1638522</vt:i4>
      </vt:variant>
      <vt:variant>
        <vt:i4>216</vt:i4>
      </vt:variant>
      <vt:variant>
        <vt:i4>0</vt:i4>
      </vt:variant>
      <vt:variant>
        <vt:i4>5</vt:i4>
      </vt:variant>
      <vt:variant>
        <vt:lpwstr>https://www.dplh.wa.gov.au/getmedia/6e4785e3-d40f-45cd-95e8-85d3115ee32e/PD_LPS_Deemed_Provisions</vt:lpwstr>
      </vt:variant>
      <vt:variant>
        <vt:lpwstr/>
      </vt:variant>
      <vt:variant>
        <vt:i4>1638522</vt:i4>
      </vt:variant>
      <vt:variant>
        <vt:i4>213</vt:i4>
      </vt:variant>
      <vt:variant>
        <vt:i4>0</vt:i4>
      </vt:variant>
      <vt:variant>
        <vt:i4>5</vt:i4>
      </vt:variant>
      <vt:variant>
        <vt:lpwstr>https://www.dplh.wa.gov.au/getmedia/6e4785e3-d40f-45cd-95e8-85d3115ee32e/PD_LPS_Deemed_Provisions</vt:lpwstr>
      </vt:variant>
      <vt:variant>
        <vt:lpwstr/>
      </vt:variant>
      <vt:variant>
        <vt:i4>1376309</vt:i4>
      </vt:variant>
      <vt:variant>
        <vt:i4>206</vt:i4>
      </vt:variant>
      <vt:variant>
        <vt:i4>0</vt:i4>
      </vt:variant>
      <vt:variant>
        <vt:i4>5</vt:i4>
      </vt:variant>
      <vt:variant>
        <vt:lpwstr/>
      </vt:variant>
      <vt:variant>
        <vt:lpwstr>_Toc100229694</vt:lpwstr>
      </vt:variant>
      <vt:variant>
        <vt:i4>1376309</vt:i4>
      </vt:variant>
      <vt:variant>
        <vt:i4>200</vt:i4>
      </vt:variant>
      <vt:variant>
        <vt:i4>0</vt:i4>
      </vt:variant>
      <vt:variant>
        <vt:i4>5</vt:i4>
      </vt:variant>
      <vt:variant>
        <vt:lpwstr/>
      </vt:variant>
      <vt:variant>
        <vt:lpwstr>_Toc100229693</vt:lpwstr>
      </vt:variant>
      <vt:variant>
        <vt:i4>1376309</vt:i4>
      </vt:variant>
      <vt:variant>
        <vt:i4>194</vt:i4>
      </vt:variant>
      <vt:variant>
        <vt:i4>0</vt:i4>
      </vt:variant>
      <vt:variant>
        <vt:i4>5</vt:i4>
      </vt:variant>
      <vt:variant>
        <vt:lpwstr/>
      </vt:variant>
      <vt:variant>
        <vt:lpwstr>_Toc100229692</vt:lpwstr>
      </vt:variant>
      <vt:variant>
        <vt:i4>1376309</vt:i4>
      </vt:variant>
      <vt:variant>
        <vt:i4>188</vt:i4>
      </vt:variant>
      <vt:variant>
        <vt:i4>0</vt:i4>
      </vt:variant>
      <vt:variant>
        <vt:i4>5</vt:i4>
      </vt:variant>
      <vt:variant>
        <vt:lpwstr/>
      </vt:variant>
      <vt:variant>
        <vt:lpwstr>_Toc100229691</vt:lpwstr>
      </vt:variant>
      <vt:variant>
        <vt:i4>1376309</vt:i4>
      </vt:variant>
      <vt:variant>
        <vt:i4>182</vt:i4>
      </vt:variant>
      <vt:variant>
        <vt:i4>0</vt:i4>
      </vt:variant>
      <vt:variant>
        <vt:i4>5</vt:i4>
      </vt:variant>
      <vt:variant>
        <vt:lpwstr/>
      </vt:variant>
      <vt:variant>
        <vt:lpwstr>_Toc100229690</vt:lpwstr>
      </vt:variant>
      <vt:variant>
        <vt:i4>1310773</vt:i4>
      </vt:variant>
      <vt:variant>
        <vt:i4>176</vt:i4>
      </vt:variant>
      <vt:variant>
        <vt:i4>0</vt:i4>
      </vt:variant>
      <vt:variant>
        <vt:i4>5</vt:i4>
      </vt:variant>
      <vt:variant>
        <vt:lpwstr/>
      </vt:variant>
      <vt:variant>
        <vt:lpwstr>_Toc100229689</vt:lpwstr>
      </vt:variant>
      <vt:variant>
        <vt:i4>1310773</vt:i4>
      </vt:variant>
      <vt:variant>
        <vt:i4>170</vt:i4>
      </vt:variant>
      <vt:variant>
        <vt:i4>0</vt:i4>
      </vt:variant>
      <vt:variant>
        <vt:i4>5</vt:i4>
      </vt:variant>
      <vt:variant>
        <vt:lpwstr/>
      </vt:variant>
      <vt:variant>
        <vt:lpwstr>_Toc100229688</vt:lpwstr>
      </vt:variant>
      <vt:variant>
        <vt:i4>1310773</vt:i4>
      </vt:variant>
      <vt:variant>
        <vt:i4>164</vt:i4>
      </vt:variant>
      <vt:variant>
        <vt:i4>0</vt:i4>
      </vt:variant>
      <vt:variant>
        <vt:i4>5</vt:i4>
      </vt:variant>
      <vt:variant>
        <vt:lpwstr/>
      </vt:variant>
      <vt:variant>
        <vt:lpwstr>_Toc100229687</vt:lpwstr>
      </vt:variant>
      <vt:variant>
        <vt:i4>1310773</vt:i4>
      </vt:variant>
      <vt:variant>
        <vt:i4>158</vt:i4>
      </vt:variant>
      <vt:variant>
        <vt:i4>0</vt:i4>
      </vt:variant>
      <vt:variant>
        <vt:i4>5</vt:i4>
      </vt:variant>
      <vt:variant>
        <vt:lpwstr/>
      </vt:variant>
      <vt:variant>
        <vt:lpwstr>_Toc100229686</vt:lpwstr>
      </vt:variant>
      <vt:variant>
        <vt:i4>1310773</vt:i4>
      </vt:variant>
      <vt:variant>
        <vt:i4>152</vt:i4>
      </vt:variant>
      <vt:variant>
        <vt:i4>0</vt:i4>
      </vt:variant>
      <vt:variant>
        <vt:i4>5</vt:i4>
      </vt:variant>
      <vt:variant>
        <vt:lpwstr/>
      </vt:variant>
      <vt:variant>
        <vt:lpwstr>_Toc100229685</vt:lpwstr>
      </vt:variant>
      <vt:variant>
        <vt:i4>1310773</vt:i4>
      </vt:variant>
      <vt:variant>
        <vt:i4>146</vt:i4>
      </vt:variant>
      <vt:variant>
        <vt:i4>0</vt:i4>
      </vt:variant>
      <vt:variant>
        <vt:i4>5</vt:i4>
      </vt:variant>
      <vt:variant>
        <vt:lpwstr/>
      </vt:variant>
      <vt:variant>
        <vt:lpwstr>_Toc100229684</vt:lpwstr>
      </vt:variant>
      <vt:variant>
        <vt:i4>1310773</vt:i4>
      </vt:variant>
      <vt:variant>
        <vt:i4>140</vt:i4>
      </vt:variant>
      <vt:variant>
        <vt:i4>0</vt:i4>
      </vt:variant>
      <vt:variant>
        <vt:i4>5</vt:i4>
      </vt:variant>
      <vt:variant>
        <vt:lpwstr/>
      </vt:variant>
      <vt:variant>
        <vt:lpwstr>_Toc100229683</vt:lpwstr>
      </vt:variant>
      <vt:variant>
        <vt:i4>1310773</vt:i4>
      </vt:variant>
      <vt:variant>
        <vt:i4>134</vt:i4>
      </vt:variant>
      <vt:variant>
        <vt:i4>0</vt:i4>
      </vt:variant>
      <vt:variant>
        <vt:i4>5</vt:i4>
      </vt:variant>
      <vt:variant>
        <vt:lpwstr/>
      </vt:variant>
      <vt:variant>
        <vt:lpwstr>_Toc100229682</vt:lpwstr>
      </vt:variant>
      <vt:variant>
        <vt:i4>1310773</vt:i4>
      </vt:variant>
      <vt:variant>
        <vt:i4>128</vt:i4>
      </vt:variant>
      <vt:variant>
        <vt:i4>0</vt:i4>
      </vt:variant>
      <vt:variant>
        <vt:i4>5</vt:i4>
      </vt:variant>
      <vt:variant>
        <vt:lpwstr/>
      </vt:variant>
      <vt:variant>
        <vt:lpwstr>_Toc100229681</vt:lpwstr>
      </vt:variant>
      <vt:variant>
        <vt:i4>1310773</vt:i4>
      </vt:variant>
      <vt:variant>
        <vt:i4>122</vt:i4>
      </vt:variant>
      <vt:variant>
        <vt:i4>0</vt:i4>
      </vt:variant>
      <vt:variant>
        <vt:i4>5</vt:i4>
      </vt:variant>
      <vt:variant>
        <vt:lpwstr/>
      </vt:variant>
      <vt:variant>
        <vt:lpwstr>_Toc100229680</vt:lpwstr>
      </vt:variant>
      <vt:variant>
        <vt:i4>1769525</vt:i4>
      </vt:variant>
      <vt:variant>
        <vt:i4>116</vt:i4>
      </vt:variant>
      <vt:variant>
        <vt:i4>0</vt:i4>
      </vt:variant>
      <vt:variant>
        <vt:i4>5</vt:i4>
      </vt:variant>
      <vt:variant>
        <vt:lpwstr/>
      </vt:variant>
      <vt:variant>
        <vt:lpwstr>_Toc100229679</vt:lpwstr>
      </vt:variant>
      <vt:variant>
        <vt:i4>1769525</vt:i4>
      </vt:variant>
      <vt:variant>
        <vt:i4>110</vt:i4>
      </vt:variant>
      <vt:variant>
        <vt:i4>0</vt:i4>
      </vt:variant>
      <vt:variant>
        <vt:i4>5</vt:i4>
      </vt:variant>
      <vt:variant>
        <vt:lpwstr/>
      </vt:variant>
      <vt:variant>
        <vt:lpwstr>_Toc100229678</vt:lpwstr>
      </vt:variant>
      <vt:variant>
        <vt:i4>1769525</vt:i4>
      </vt:variant>
      <vt:variant>
        <vt:i4>104</vt:i4>
      </vt:variant>
      <vt:variant>
        <vt:i4>0</vt:i4>
      </vt:variant>
      <vt:variant>
        <vt:i4>5</vt:i4>
      </vt:variant>
      <vt:variant>
        <vt:lpwstr/>
      </vt:variant>
      <vt:variant>
        <vt:lpwstr>_Toc100229677</vt:lpwstr>
      </vt:variant>
      <vt:variant>
        <vt:i4>1769525</vt:i4>
      </vt:variant>
      <vt:variant>
        <vt:i4>98</vt:i4>
      </vt:variant>
      <vt:variant>
        <vt:i4>0</vt:i4>
      </vt:variant>
      <vt:variant>
        <vt:i4>5</vt:i4>
      </vt:variant>
      <vt:variant>
        <vt:lpwstr/>
      </vt:variant>
      <vt:variant>
        <vt:lpwstr>_Toc100229676</vt:lpwstr>
      </vt:variant>
      <vt:variant>
        <vt:i4>1769525</vt:i4>
      </vt:variant>
      <vt:variant>
        <vt:i4>92</vt:i4>
      </vt:variant>
      <vt:variant>
        <vt:i4>0</vt:i4>
      </vt:variant>
      <vt:variant>
        <vt:i4>5</vt:i4>
      </vt:variant>
      <vt:variant>
        <vt:lpwstr/>
      </vt:variant>
      <vt:variant>
        <vt:lpwstr>_Toc100229675</vt:lpwstr>
      </vt:variant>
      <vt:variant>
        <vt:i4>1769525</vt:i4>
      </vt:variant>
      <vt:variant>
        <vt:i4>86</vt:i4>
      </vt:variant>
      <vt:variant>
        <vt:i4>0</vt:i4>
      </vt:variant>
      <vt:variant>
        <vt:i4>5</vt:i4>
      </vt:variant>
      <vt:variant>
        <vt:lpwstr/>
      </vt:variant>
      <vt:variant>
        <vt:lpwstr>_Toc100229674</vt:lpwstr>
      </vt:variant>
      <vt:variant>
        <vt:i4>1769525</vt:i4>
      </vt:variant>
      <vt:variant>
        <vt:i4>80</vt:i4>
      </vt:variant>
      <vt:variant>
        <vt:i4>0</vt:i4>
      </vt:variant>
      <vt:variant>
        <vt:i4>5</vt:i4>
      </vt:variant>
      <vt:variant>
        <vt:lpwstr/>
      </vt:variant>
      <vt:variant>
        <vt:lpwstr>_Toc100229673</vt:lpwstr>
      </vt:variant>
      <vt:variant>
        <vt:i4>1769525</vt:i4>
      </vt:variant>
      <vt:variant>
        <vt:i4>74</vt:i4>
      </vt:variant>
      <vt:variant>
        <vt:i4>0</vt:i4>
      </vt:variant>
      <vt:variant>
        <vt:i4>5</vt:i4>
      </vt:variant>
      <vt:variant>
        <vt:lpwstr/>
      </vt:variant>
      <vt:variant>
        <vt:lpwstr>_Toc100229672</vt:lpwstr>
      </vt:variant>
      <vt:variant>
        <vt:i4>1769525</vt:i4>
      </vt:variant>
      <vt:variant>
        <vt:i4>68</vt:i4>
      </vt:variant>
      <vt:variant>
        <vt:i4>0</vt:i4>
      </vt:variant>
      <vt:variant>
        <vt:i4>5</vt:i4>
      </vt:variant>
      <vt:variant>
        <vt:lpwstr/>
      </vt:variant>
      <vt:variant>
        <vt:lpwstr>_Toc100229671</vt:lpwstr>
      </vt:variant>
      <vt:variant>
        <vt:i4>1769525</vt:i4>
      </vt:variant>
      <vt:variant>
        <vt:i4>62</vt:i4>
      </vt:variant>
      <vt:variant>
        <vt:i4>0</vt:i4>
      </vt:variant>
      <vt:variant>
        <vt:i4>5</vt:i4>
      </vt:variant>
      <vt:variant>
        <vt:lpwstr/>
      </vt:variant>
      <vt:variant>
        <vt:lpwstr>_Toc100229670</vt:lpwstr>
      </vt:variant>
      <vt:variant>
        <vt:i4>1703989</vt:i4>
      </vt:variant>
      <vt:variant>
        <vt:i4>56</vt:i4>
      </vt:variant>
      <vt:variant>
        <vt:i4>0</vt:i4>
      </vt:variant>
      <vt:variant>
        <vt:i4>5</vt:i4>
      </vt:variant>
      <vt:variant>
        <vt:lpwstr/>
      </vt:variant>
      <vt:variant>
        <vt:lpwstr>_Toc100229669</vt:lpwstr>
      </vt:variant>
      <vt:variant>
        <vt:i4>1703989</vt:i4>
      </vt:variant>
      <vt:variant>
        <vt:i4>50</vt:i4>
      </vt:variant>
      <vt:variant>
        <vt:i4>0</vt:i4>
      </vt:variant>
      <vt:variant>
        <vt:i4>5</vt:i4>
      </vt:variant>
      <vt:variant>
        <vt:lpwstr/>
      </vt:variant>
      <vt:variant>
        <vt:lpwstr>_Toc100229668</vt:lpwstr>
      </vt:variant>
      <vt:variant>
        <vt:i4>1703989</vt:i4>
      </vt:variant>
      <vt:variant>
        <vt:i4>44</vt:i4>
      </vt:variant>
      <vt:variant>
        <vt:i4>0</vt:i4>
      </vt:variant>
      <vt:variant>
        <vt:i4>5</vt:i4>
      </vt:variant>
      <vt:variant>
        <vt:lpwstr/>
      </vt:variant>
      <vt:variant>
        <vt:lpwstr>_Toc100229667</vt:lpwstr>
      </vt:variant>
      <vt:variant>
        <vt:i4>1703989</vt:i4>
      </vt:variant>
      <vt:variant>
        <vt:i4>38</vt:i4>
      </vt:variant>
      <vt:variant>
        <vt:i4>0</vt:i4>
      </vt:variant>
      <vt:variant>
        <vt:i4>5</vt:i4>
      </vt:variant>
      <vt:variant>
        <vt:lpwstr/>
      </vt:variant>
      <vt:variant>
        <vt:lpwstr>_Toc100229666</vt:lpwstr>
      </vt:variant>
      <vt:variant>
        <vt:i4>1703989</vt:i4>
      </vt:variant>
      <vt:variant>
        <vt:i4>32</vt:i4>
      </vt:variant>
      <vt:variant>
        <vt:i4>0</vt:i4>
      </vt:variant>
      <vt:variant>
        <vt:i4>5</vt:i4>
      </vt:variant>
      <vt:variant>
        <vt:lpwstr/>
      </vt:variant>
      <vt:variant>
        <vt:lpwstr>_Toc100229665</vt:lpwstr>
      </vt:variant>
      <vt:variant>
        <vt:i4>1703989</vt:i4>
      </vt:variant>
      <vt:variant>
        <vt:i4>26</vt:i4>
      </vt:variant>
      <vt:variant>
        <vt:i4>0</vt:i4>
      </vt:variant>
      <vt:variant>
        <vt:i4>5</vt:i4>
      </vt:variant>
      <vt:variant>
        <vt:lpwstr/>
      </vt:variant>
      <vt:variant>
        <vt:lpwstr>_Toc100229664</vt:lpwstr>
      </vt:variant>
      <vt:variant>
        <vt:i4>1703989</vt:i4>
      </vt:variant>
      <vt:variant>
        <vt:i4>20</vt:i4>
      </vt:variant>
      <vt:variant>
        <vt:i4>0</vt:i4>
      </vt:variant>
      <vt:variant>
        <vt:i4>5</vt:i4>
      </vt:variant>
      <vt:variant>
        <vt:lpwstr/>
      </vt:variant>
      <vt:variant>
        <vt:lpwstr>_Toc100229663</vt:lpwstr>
      </vt:variant>
      <vt:variant>
        <vt:i4>1703989</vt:i4>
      </vt:variant>
      <vt:variant>
        <vt:i4>14</vt:i4>
      </vt:variant>
      <vt:variant>
        <vt:i4>0</vt:i4>
      </vt:variant>
      <vt:variant>
        <vt:i4>5</vt:i4>
      </vt:variant>
      <vt:variant>
        <vt:lpwstr/>
      </vt:variant>
      <vt:variant>
        <vt:lpwstr>_Toc100229662</vt:lpwstr>
      </vt:variant>
      <vt:variant>
        <vt:i4>1703989</vt:i4>
      </vt:variant>
      <vt:variant>
        <vt:i4>8</vt:i4>
      </vt:variant>
      <vt:variant>
        <vt:i4>0</vt:i4>
      </vt:variant>
      <vt:variant>
        <vt:i4>5</vt:i4>
      </vt:variant>
      <vt:variant>
        <vt:lpwstr/>
      </vt:variant>
      <vt:variant>
        <vt:lpwstr>_Toc100229661</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Tanya Magwa</cp:lastModifiedBy>
  <cp:revision>172</cp:revision>
  <cp:lastPrinted>2022-04-07T07:55:00Z</cp:lastPrinted>
  <dcterms:created xsi:type="dcterms:W3CDTF">2022-02-01T20:19:00Z</dcterms:created>
  <dcterms:modified xsi:type="dcterms:W3CDTF">2022-04-12T02:34:00Z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4902ffba-56cc-45be-b7f1-fa7ee4912099</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MediaServiceImageTags">
    <vt:lpwstr/>
  </property>
  <property fmtid="{D5CDD505-2E9C-101B-9397-08002B2CF9AE}" pid="12" name="_docset_NoMedatataSyncRequired">
    <vt:lpwstr>False</vt:lpwstr>
  </property>
</Properties>
</file>