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D3344D" w:rsidRDefault="003E5557">
      <w:r>
        <w:rPr>
          <w:noProof/>
        </w:rPr>
        <w:drawing>
          <wp:anchor distT="0" distB="0" distL="114300" distR="114300" simplePos="0" relativeHeight="251657216" behindDoc="0" locked="0" layoutInCell="1" hidden="0" allowOverlap="1" wp14:anchorId="48FBEDA1" wp14:editId="03D81FB2">
            <wp:simplePos x="0" y="0"/>
            <wp:positionH relativeFrom="column">
              <wp:posOffset>1</wp:posOffset>
            </wp:positionH>
            <wp:positionV relativeFrom="paragraph">
              <wp:posOffset>-209549</wp:posOffset>
            </wp:positionV>
            <wp:extent cx="5222433" cy="1905980"/>
            <wp:effectExtent l="0" t="0" r="0" b="0"/>
            <wp:wrapNone/>
            <wp:docPr id="1" name="image1.png" descr="Blue horizontal"/>
            <wp:cNvGraphicFramePr/>
            <a:graphic xmlns:a="http://schemas.openxmlformats.org/drawingml/2006/main">
              <a:graphicData uri="http://schemas.openxmlformats.org/drawingml/2006/picture">
                <pic:pic xmlns:pic="http://schemas.openxmlformats.org/drawingml/2006/picture">
                  <pic:nvPicPr>
                    <pic:cNvPr id="0" name="image1.png" descr="Blue horizontal"/>
                    <pic:cNvPicPr preferRelativeResize="0"/>
                  </pic:nvPicPr>
                  <pic:blipFill>
                    <a:blip r:embed="rId11"/>
                    <a:srcRect/>
                    <a:stretch>
                      <a:fillRect/>
                    </a:stretch>
                  </pic:blipFill>
                  <pic:spPr>
                    <a:xfrm>
                      <a:off x="0" y="0"/>
                      <a:ext cx="5222433" cy="1905980"/>
                    </a:xfrm>
                    <a:prstGeom prst="rect">
                      <a:avLst/>
                    </a:prstGeom>
                    <a:ln/>
                  </pic:spPr>
                </pic:pic>
              </a:graphicData>
            </a:graphic>
          </wp:anchor>
        </w:drawing>
      </w:r>
    </w:p>
    <w:p w14:paraId="00000002" w14:textId="77777777" w:rsidR="00D3344D" w:rsidRDefault="00D3344D"/>
    <w:p w14:paraId="00000003" w14:textId="77777777" w:rsidR="00D3344D" w:rsidRDefault="00D3344D"/>
    <w:p w14:paraId="00000004" w14:textId="77777777" w:rsidR="00D3344D" w:rsidRDefault="00D3344D"/>
    <w:p w14:paraId="00000005" w14:textId="77777777" w:rsidR="00D3344D" w:rsidRDefault="00D3344D">
      <w:pPr>
        <w:pStyle w:val="Title"/>
        <w:ind w:firstLine="567"/>
        <w:jc w:val="both"/>
        <w:rPr>
          <w:sz w:val="56"/>
          <w:szCs w:val="56"/>
          <w:u w:val="none"/>
        </w:rPr>
      </w:pPr>
    </w:p>
    <w:p w14:paraId="00000006" w14:textId="77777777" w:rsidR="00D3344D" w:rsidRDefault="00D3344D">
      <w:pPr>
        <w:pStyle w:val="Title"/>
        <w:ind w:firstLine="567"/>
        <w:jc w:val="both"/>
        <w:rPr>
          <w:sz w:val="56"/>
          <w:szCs w:val="56"/>
          <w:u w:val="none"/>
        </w:rPr>
      </w:pPr>
    </w:p>
    <w:p w14:paraId="00000007" w14:textId="77777777" w:rsidR="00D3344D" w:rsidRDefault="003E5557">
      <w:pPr>
        <w:pStyle w:val="Title"/>
        <w:ind w:left="0"/>
        <w:jc w:val="both"/>
        <w:rPr>
          <w:sz w:val="56"/>
          <w:szCs w:val="56"/>
          <w:u w:val="none"/>
        </w:rPr>
      </w:pPr>
      <w:r>
        <w:rPr>
          <w:sz w:val="56"/>
          <w:szCs w:val="56"/>
          <w:u w:val="none"/>
        </w:rPr>
        <w:t>Corporate &amp; Strategy Reports</w:t>
      </w:r>
    </w:p>
    <w:p w14:paraId="00000008" w14:textId="77777777" w:rsidR="00D3344D" w:rsidRDefault="00D3344D">
      <w:pPr>
        <w:pStyle w:val="Title"/>
        <w:ind w:firstLine="567"/>
        <w:jc w:val="both"/>
        <w:rPr>
          <w:b w:val="0"/>
          <w:u w:val="none"/>
        </w:rPr>
      </w:pPr>
    </w:p>
    <w:p w14:paraId="00000009" w14:textId="77777777" w:rsidR="00D3344D" w:rsidRDefault="00D3344D">
      <w:pPr>
        <w:pStyle w:val="Title"/>
        <w:ind w:firstLine="567"/>
        <w:jc w:val="both"/>
        <w:rPr>
          <w:b w:val="0"/>
          <w:u w:val="none"/>
        </w:rPr>
      </w:pPr>
    </w:p>
    <w:p w14:paraId="0000000A" w14:textId="0989A784" w:rsidR="00D3344D" w:rsidRDefault="003E5557">
      <w:pPr>
        <w:spacing w:after="0" w:line="240" w:lineRule="auto"/>
        <w:jc w:val="both"/>
        <w:rPr>
          <w:rFonts w:ascii="Arial" w:eastAsia="Arial" w:hAnsi="Arial" w:cs="Arial"/>
          <w:b/>
          <w:sz w:val="24"/>
          <w:szCs w:val="24"/>
        </w:rPr>
      </w:pPr>
      <w:r>
        <w:rPr>
          <w:rFonts w:ascii="Arial" w:eastAsia="Arial" w:hAnsi="Arial" w:cs="Arial"/>
          <w:b/>
          <w:sz w:val="24"/>
          <w:szCs w:val="24"/>
        </w:rPr>
        <w:t xml:space="preserve">Committee Consideration – </w:t>
      </w:r>
      <w:r w:rsidR="00A34C2B">
        <w:rPr>
          <w:rFonts w:ascii="Arial" w:eastAsia="Arial" w:hAnsi="Arial" w:cs="Arial"/>
          <w:b/>
          <w:sz w:val="24"/>
          <w:szCs w:val="24"/>
        </w:rPr>
        <w:t>7 December</w:t>
      </w:r>
      <w:r>
        <w:rPr>
          <w:rFonts w:ascii="Arial" w:eastAsia="Arial" w:hAnsi="Arial" w:cs="Arial"/>
          <w:b/>
          <w:sz w:val="24"/>
          <w:szCs w:val="24"/>
        </w:rPr>
        <w:t xml:space="preserve"> 2021</w:t>
      </w:r>
    </w:p>
    <w:p w14:paraId="0000000B" w14:textId="3A5096CB" w:rsidR="00D3344D" w:rsidRDefault="003E5557">
      <w:pPr>
        <w:spacing w:after="0" w:line="240" w:lineRule="auto"/>
        <w:jc w:val="both"/>
        <w:rPr>
          <w:rFonts w:ascii="Arial" w:eastAsia="Arial" w:hAnsi="Arial" w:cs="Arial"/>
          <w:b/>
          <w:sz w:val="24"/>
          <w:szCs w:val="24"/>
        </w:rPr>
      </w:pPr>
      <w:r>
        <w:rPr>
          <w:rFonts w:ascii="Arial" w:eastAsia="Arial" w:hAnsi="Arial" w:cs="Arial"/>
          <w:b/>
          <w:sz w:val="24"/>
          <w:szCs w:val="24"/>
        </w:rPr>
        <w:t xml:space="preserve">Council Resolution – </w:t>
      </w:r>
      <w:r w:rsidR="00972366">
        <w:rPr>
          <w:rFonts w:ascii="Arial" w:eastAsia="Arial" w:hAnsi="Arial" w:cs="Arial"/>
          <w:b/>
          <w:sz w:val="24"/>
          <w:szCs w:val="24"/>
        </w:rPr>
        <w:t>14 December</w:t>
      </w:r>
      <w:r>
        <w:rPr>
          <w:rFonts w:ascii="Arial" w:eastAsia="Arial" w:hAnsi="Arial" w:cs="Arial"/>
          <w:b/>
          <w:sz w:val="24"/>
          <w:szCs w:val="24"/>
        </w:rPr>
        <w:t xml:space="preserve"> 2021</w:t>
      </w:r>
    </w:p>
    <w:p w14:paraId="0000000C" w14:textId="77777777" w:rsidR="00D3344D" w:rsidRDefault="00D3344D">
      <w:pPr>
        <w:spacing w:after="0" w:line="240" w:lineRule="auto"/>
      </w:pPr>
    </w:p>
    <w:p w14:paraId="0000000D" w14:textId="77777777" w:rsidR="00D3344D" w:rsidRDefault="00D3344D">
      <w:pPr>
        <w:spacing w:after="0" w:line="240" w:lineRule="auto"/>
      </w:pPr>
    </w:p>
    <w:p w14:paraId="0000000E" w14:textId="77777777" w:rsidR="00D3344D" w:rsidRDefault="003E5557">
      <w:pPr>
        <w:keepNext/>
        <w:keepLines/>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Table of Contents</w:t>
      </w:r>
    </w:p>
    <w:p w14:paraId="0000000F" w14:textId="77777777" w:rsidR="00D3344D" w:rsidRDefault="00D3344D">
      <w:pPr>
        <w:spacing w:after="0" w:line="240" w:lineRule="auto"/>
        <w:rPr>
          <w:rFonts w:ascii="Arial" w:eastAsia="Arial" w:hAnsi="Arial" w:cs="Arial"/>
          <w:sz w:val="24"/>
          <w:szCs w:val="24"/>
        </w:rPr>
      </w:pPr>
    </w:p>
    <w:p w14:paraId="00000010" w14:textId="77777777" w:rsidR="00D3344D" w:rsidRDefault="003E5557">
      <w:pPr>
        <w:tabs>
          <w:tab w:val="left" w:pos="7938"/>
        </w:tabs>
        <w:spacing w:after="0" w:line="240" w:lineRule="auto"/>
        <w:rPr>
          <w:rFonts w:ascii="Arial" w:eastAsia="Arial" w:hAnsi="Arial" w:cs="Arial"/>
          <w:sz w:val="24"/>
          <w:szCs w:val="24"/>
        </w:rPr>
      </w:pPr>
      <w:r>
        <w:rPr>
          <w:rFonts w:ascii="Arial" w:eastAsia="Arial" w:hAnsi="Arial" w:cs="Arial"/>
          <w:sz w:val="24"/>
          <w:szCs w:val="24"/>
        </w:rPr>
        <w:t>Item No.</w:t>
      </w:r>
      <w:r>
        <w:rPr>
          <w:rFonts w:ascii="Arial" w:eastAsia="Arial" w:hAnsi="Arial" w:cs="Arial"/>
          <w:sz w:val="24"/>
          <w:szCs w:val="24"/>
        </w:rPr>
        <w:tab/>
        <w:t>Page No.</w:t>
      </w:r>
    </w:p>
    <w:p w14:paraId="00000011" w14:textId="77777777" w:rsidR="00D3344D" w:rsidRDefault="00D3344D">
      <w:pPr>
        <w:spacing w:after="0" w:line="240" w:lineRule="auto"/>
        <w:rPr>
          <w:rFonts w:ascii="Arial" w:eastAsia="Arial" w:hAnsi="Arial" w:cs="Arial"/>
          <w:sz w:val="24"/>
          <w:szCs w:val="24"/>
        </w:rPr>
      </w:pPr>
    </w:p>
    <w:sdt>
      <w:sdtPr>
        <w:id w:val="1327553445"/>
        <w:docPartObj>
          <w:docPartGallery w:val="Table of Contents"/>
          <w:docPartUnique/>
        </w:docPartObj>
      </w:sdtPr>
      <w:sdtEndPr/>
      <w:sdtContent>
        <w:p w14:paraId="7FAFCE8B" w14:textId="3BCAB62D" w:rsidR="00C35287" w:rsidRPr="00C35287" w:rsidRDefault="003E5557">
          <w:pPr>
            <w:pStyle w:val="TOC1"/>
            <w:tabs>
              <w:tab w:val="left" w:pos="1320"/>
              <w:tab w:val="right" w:pos="9016"/>
            </w:tabs>
            <w:rPr>
              <w:rFonts w:ascii="Arial" w:eastAsiaTheme="minorEastAsia" w:hAnsi="Arial" w:cs="Arial"/>
              <w:noProof/>
              <w:sz w:val="24"/>
              <w:szCs w:val="24"/>
            </w:rPr>
          </w:pPr>
          <w:r w:rsidRPr="00C35287">
            <w:rPr>
              <w:rFonts w:ascii="Arial" w:hAnsi="Arial" w:cs="Arial"/>
              <w:sz w:val="24"/>
              <w:szCs w:val="24"/>
            </w:rPr>
            <w:fldChar w:fldCharType="begin"/>
          </w:r>
          <w:r w:rsidRPr="00C35287">
            <w:rPr>
              <w:rFonts w:ascii="Arial" w:hAnsi="Arial" w:cs="Arial"/>
              <w:sz w:val="24"/>
              <w:szCs w:val="24"/>
            </w:rPr>
            <w:instrText xml:space="preserve"> TOC \h \u \z </w:instrText>
          </w:r>
          <w:r w:rsidRPr="00C35287">
            <w:rPr>
              <w:rFonts w:ascii="Arial" w:hAnsi="Arial" w:cs="Arial"/>
              <w:sz w:val="24"/>
              <w:szCs w:val="24"/>
            </w:rPr>
            <w:fldChar w:fldCharType="separate"/>
          </w:r>
          <w:hyperlink w:anchor="_Toc89359533" w:history="1">
            <w:r w:rsidR="00C35287" w:rsidRPr="00C35287">
              <w:rPr>
                <w:rStyle w:val="Hyperlink"/>
                <w:rFonts w:ascii="Arial" w:eastAsia="Arial" w:hAnsi="Arial" w:cs="Arial"/>
                <w:noProof/>
                <w:sz w:val="24"/>
                <w:szCs w:val="24"/>
              </w:rPr>
              <w:t>CPS20.21</w:t>
            </w:r>
            <w:r w:rsidR="00C35287" w:rsidRPr="00C35287">
              <w:rPr>
                <w:rFonts w:ascii="Arial" w:eastAsiaTheme="minorEastAsia" w:hAnsi="Arial" w:cs="Arial"/>
                <w:noProof/>
                <w:sz w:val="24"/>
                <w:szCs w:val="24"/>
              </w:rPr>
              <w:tab/>
            </w:r>
            <w:r w:rsidR="00C35287" w:rsidRPr="00C35287">
              <w:rPr>
                <w:rStyle w:val="Hyperlink"/>
                <w:rFonts w:ascii="Arial" w:eastAsia="Arial" w:hAnsi="Arial" w:cs="Arial"/>
                <w:noProof/>
                <w:sz w:val="24"/>
                <w:szCs w:val="24"/>
              </w:rPr>
              <w:t>Update and New Lease for Floreat Community Pre-Kindy Inc.</w:t>
            </w:r>
            <w:r w:rsidR="00C35287" w:rsidRPr="00C35287">
              <w:rPr>
                <w:rFonts w:ascii="Arial" w:hAnsi="Arial" w:cs="Arial"/>
                <w:noProof/>
                <w:webHidden/>
                <w:sz w:val="24"/>
                <w:szCs w:val="24"/>
              </w:rPr>
              <w:tab/>
            </w:r>
            <w:r w:rsidR="00C35287" w:rsidRPr="00C35287">
              <w:rPr>
                <w:rFonts w:ascii="Arial" w:hAnsi="Arial" w:cs="Arial"/>
                <w:noProof/>
                <w:webHidden/>
                <w:sz w:val="24"/>
                <w:szCs w:val="24"/>
              </w:rPr>
              <w:fldChar w:fldCharType="begin"/>
            </w:r>
            <w:r w:rsidR="00C35287" w:rsidRPr="00C35287">
              <w:rPr>
                <w:rFonts w:ascii="Arial" w:hAnsi="Arial" w:cs="Arial"/>
                <w:noProof/>
                <w:webHidden/>
                <w:sz w:val="24"/>
                <w:szCs w:val="24"/>
              </w:rPr>
              <w:instrText xml:space="preserve"> PAGEREF _Toc89359533 \h </w:instrText>
            </w:r>
            <w:r w:rsidR="00C35287" w:rsidRPr="00C35287">
              <w:rPr>
                <w:rFonts w:ascii="Arial" w:hAnsi="Arial" w:cs="Arial"/>
                <w:noProof/>
                <w:webHidden/>
                <w:sz w:val="24"/>
                <w:szCs w:val="24"/>
              </w:rPr>
            </w:r>
            <w:r w:rsidR="00C35287" w:rsidRPr="00C35287">
              <w:rPr>
                <w:rFonts w:ascii="Arial" w:hAnsi="Arial" w:cs="Arial"/>
                <w:noProof/>
                <w:webHidden/>
                <w:sz w:val="24"/>
                <w:szCs w:val="24"/>
              </w:rPr>
              <w:fldChar w:fldCharType="separate"/>
            </w:r>
            <w:r w:rsidR="005A3BA2">
              <w:rPr>
                <w:rFonts w:ascii="Arial" w:hAnsi="Arial" w:cs="Arial"/>
                <w:noProof/>
                <w:webHidden/>
                <w:sz w:val="24"/>
                <w:szCs w:val="24"/>
              </w:rPr>
              <w:t>2</w:t>
            </w:r>
            <w:r w:rsidR="00C35287" w:rsidRPr="00C35287">
              <w:rPr>
                <w:rFonts w:ascii="Arial" w:hAnsi="Arial" w:cs="Arial"/>
                <w:noProof/>
                <w:webHidden/>
                <w:sz w:val="24"/>
                <w:szCs w:val="24"/>
              </w:rPr>
              <w:fldChar w:fldCharType="end"/>
            </w:r>
          </w:hyperlink>
        </w:p>
        <w:p w14:paraId="1693B830" w14:textId="3F2C36E5" w:rsidR="00C35287" w:rsidRPr="00C35287" w:rsidRDefault="009A7AF9">
          <w:pPr>
            <w:pStyle w:val="TOC1"/>
            <w:tabs>
              <w:tab w:val="left" w:pos="1320"/>
              <w:tab w:val="right" w:pos="9016"/>
            </w:tabs>
            <w:rPr>
              <w:rFonts w:ascii="Arial" w:eastAsiaTheme="minorEastAsia" w:hAnsi="Arial" w:cs="Arial"/>
              <w:noProof/>
              <w:sz w:val="24"/>
              <w:szCs w:val="24"/>
            </w:rPr>
          </w:pPr>
          <w:hyperlink w:anchor="_Toc89359534" w:history="1">
            <w:r w:rsidR="00C35287" w:rsidRPr="00C35287">
              <w:rPr>
                <w:rStyle w:val="Hyperlink"/>
                <w:rFonts w:ascii="Arial" w:eastAsia="Arial" w:hAnsi="Arial" w:cs="Arial"/>
                <w:noProof/>
                <w:sz w:val="24"/>
                <w:szCs w:val="24"/>
              </w:rPr>
              <w:t>CPS21.21</w:t>
            </w:r>
            <w:r w:rsidR="00C35287" w:rsidRPr="00C35287">
              <w:rPr>
                <w:rFonts w:ascii="Arial" w:eastAsiaTheme="minorEastAsia" w:hAnsi="Arial" w:cs="Arial"/>
                <w:noProof/>
                <w:sz w:val="24"/>
                <w:szCs w:val="24"/>
              </w:rPr>
              <w:tab/>
            </w:r>
            <w:r w:rsidR="00C35287" w:rsidRPr="00C35287">
              <w:rPr>
                <w:rStyle w:val="Hyperlink"/>
                <w:rFonts w:ascii="Arial" w:eastAsia="Arial" w:hAnsi="Arial" w:cs="Arial"/>
                <w:noProof/>
                <w:sz w:val="24"/>
                <w:szCs w:val="24"/>
              </w:rPr>
              <w:t>Non-Exclusive Licence to Jeavons Pty Ltd</w:t>
            </w:r>
            <w:r w:rsidR="00C35287" w:rsidRPr="00C35287">
              <w:rPr>
                <w:rFonts w:ascii="Arial" w:hAnsi="Arial" w:cs="Arial"/>
                <w:noProof/>
                <w:webHidden/>
                <w:sz w:val="24"/>
                <w:szCs w:val="24"/>
              </w:rPr>
              <w:tab/>
            </w:r>
            <w:r w:rsidR="00C35287" w:rsidRPr="00C35287">
              <w:rPr>
                <w:rFonts w:ascii="Arial" w:hAnsi="Arial" w:cs="Arial"/>
                <w:noProof/>
                <w:webHidden/>
                <w:sz w:val="24"/>
                <w:szCs w:val="24"/>
              </w:rPr>
              <w:fldChar w:fldCharType="begin"/>
            </w:r>
            <w:r w:rsidR="00C35287" w:rsidRPr="00C35287">
              <w:rPr>
                <w:rFonts w:ascii="Arial" w:hAnsi="Arial" w:cs="Arial"/>
                <w:noProof/>
                <w:webHidden/>
                <w:sz w:val="24"/>
                <w:szCs w:val="24"/>
              </w:rPr>
              <w:instrText xml:space="preserve"> PAGEREF _Toc89359534 \h </w:instrText>
            </w:r>
            <w:r w:rsidR="00C35287" w:rsidRPr="00C35287">
              <w:rPr>
                <w:rFonts w:ascii="Arial" w:hAnsi="Arial" w:cs="Arial"/>
                <w:noProof/>
                <w:webHidden/>
                <w:sz w:val="24"/>
                <w:szCs w:val="24"/>
              </w:rPr>
            </w:r>
            <w:r w:rsidR="00C35287" w:rsidRPr="00C35287">
              <w:rPr>
                <w:rFonts w:ascii="Arial" w:hAnsi="Arial" w:cs="Arial"/>
                <w:noProof/>
                <w:webHidden/>
                <w:sz w:val="24"/>
                <w:szCs w:val="24"/>
              </w:rPr>
              <w:fldChar w:fldCharType="separate"/>
            </w:r>
            <w:r w:rsidR="005A3BA2">
              <w:rPr>
                <w:rFonts w:ascii="Arial" w:hAnsi="Arial" w:cs="Arial"/>
                <w:noProof/>
                <w:webHidden/>
                <w:sz w:val="24"/>
                <w:szCs w:val="24"/>
              </w:rPr>
              <w:t>11</w:t>
            </w:r>
            <w:r w:rsidR="00C35287" w:rsidRPr="00C35287">
              <w:rPr>
                <w:rFonts w:ascii="Arial" w:hAnsi="Arial" w:cs="Arial"/>
                <w:noProof/>
                <w:webHidden/>
                <w:sz w:val="24"/>
                <w:szCs w:val="24"/>
              </w:rPr>
              <w:fldChar w:fldCharType="end"/>
            </w:r>
          </w:hyperlink>
        </w:p>
        <w:p w14:paraId="3C0DCF7F" w14:textId="004A0A8F" w:rsidR="00C35287" w:rsidRPr="00C35287" w:rsidRDefault="009A7AF9">
          <w:pPr>
            <w:pStyle w:val="TOC1"/>
            <w:tabs>
              <w:tab w:val="left" w:pos="1320"/>
              <w:tab w:val="right" w:pos="9016"/>
            </w:tabs>
            <w:rPr>
              <w:rFonts w:ascii="Arial" w:eastAsiaTheme="minorEastAsia" w:hAnsi="Arial" w:cs="Arial"/>
              <w:noProof/>
              <w:sz w:val="24"/>
              <w:szCs w:val="24"/>
            </w:rPr>
          </w:pPr>
          <w:hyperlink w:anchor="_Toc89359535" w:history="1">
            <w:r w:rsidR="00C35287" w:rsidRPr="00C35287">
              <w:rPr>
                <w:rStyle w:val="Hyperlink"/>
                <w:rFonts w:ascii="Arial" w:eastAsiaTheme="majorEastAsia" w:hAnsi="Arial" w:cs="Arial"/>
                <w:noProof/>
                <w:sz w:val="24"/>
                <w:szCs w:val="24"/>
              </w:rPr>
              <w:t>CPS22.21</w:t>
            </w:r>
            <w:r w:rsidR="00C35287" w:rsidRPr="00C35287">
              <w:rPr>
                <w:rFonts w:ascii="Arial" w:eastAsiaTheme="minorEastAsia" w:hAnsi="Arial" w:cs="Arial"/>
                <w:noProof/>
                <w:sz w:val="24"/>
                <w:szCs w:val="24"/>
              </w:rPr>
              <w:tab/>
            </w:r>
            <w:r w:rsidR="00C35287" w:rsidRPr="00C35287">
              <w:rPr>
                <w:rStyle w:val="Hyperlink"/>
                <w:rFonts w:ascii="Arial" w:eastAsiaTheme="majorEastAsia" w:hAnsi="Arial" w:cs="Arial"/>
                <w:noProof/>
                <w:sz w:val="24"/>
                <w:szCs w:val="24"/>
              </w:rPr>
              <w:t>List of Accounts Paid – November 2021</w:t>
            </w:r>
            <w:r w:rsidR="00C35287" w:rsidRPr="00C35287">
              <w:rPr>
                <w:rFonts w:ascii="Arial" w:hAnsi="Arial" w:cs="Arial"/>
                <w:noProof/>
                <w:webHidden/>
                <w:sz w:val="24"/>
                <w:szCs w:val="24"/>
              </w:rPr>
              <w:tab/>
            </w:r>
            <w:r w:rsidR="00C35287" w:rsidRPr="00C35287">
              <w:rPr>
                <w:rFonts w:ascii="Arial" w:hAnsi="Arial" w:cs="Arial"/>
                <w:noProof/>
                <w:webHidden/>
                <w:sz w:val="24"/>
                <w:szCs w:val="24"/>
              </w:rPr>
              <w:fldChar w:fldCharType="begin"/>
            </w:r>
            <w:r w:rsidR="00C35287" w:rsidRPr="00C35287">
              <w:rPr>
                <w:rFonts w:ascii="Arial" w:hAnsi="Arial" w:cs="Arial"/>
                <w:noProof/>
                <w:webHidden/>
                <w:sz w:val="24"/>
                <w:szCs w:val="24"/>
              </w:rPr>
              <w:instrText xml:space="preserve"> PAGEREF _Toc89359535 \h </w:instrText>
            </w:r>
            <w:r w:rsidR="00C35287" w:rsidRPr="00C35287">
              <w:rPr>
                <w:rFonts w:ascii="Arial" w:hAnsi="Arial" w:cs="Arial"/>
                <w:noProof/>
                <w:webHidden/>
                <w:sz w:val="24"/>
                <w:szCs w:val="24"/>
              </w:rPr>
            </w:r>
            <w:r w:rsidR="00C35287" w:rsidRPr="00C35287">
              <w:rPr>
                <w:rFonts w:ascii="Arial" w:hAnsi="Arial" w:cs="Arial"/>
                <w:noProof/>
                <w:webHidden/>
                <w:sz w:val="24"/>
                <w:szCs w:val="24"/>
              </w:rPr>
              <w:fldChar w:fldCharType="separate"/>
            </w:r>
            <w:r w:rsidR="005A3BA2">
              <w:rPr>
                <w:rFonts w:ascii="Arial" w:hAnsi="Arial" w:cs="Arial"/>
                <w:noProof/>
                <w:webHidden/>
                <w:sz w:val="24"/>
                <w:szCs w:val="24"/>
              </w:rPr>
              <w:t>18</w:t>
            </w:r>
            <w:r w:rsidR="00C35287" w:rsidRPr="00C35287">
              <w:rPr>
                <w:rFonts w:ascii="Arial" w:hAnsi="Arial" w:cs="Arial"/>
                <w:noProof/>
                <w:webHidden/>
                <w:sz w:val="24"/>
                <w:szCs w:val="24"/>
              </w:rPr>
              <w:fldChar w:fldCharType="end"/>
            </w:r>
          </w:hyperlink>
        </w:p>
        <w:p w14:paraId="00000014" w14:textId="78DE0E9B" w:rsidR="00D3344D" w:rsidRDefault="003E5557">
          <w:pPr>
            <w:spacing w:after="160" w:line="259" w:lineRule="auto"/>
            <w:rPr>
              <w:b/>
            </w:rPr>
          </w:pPr>
          <w:r w:rsidRPr="00C35287">
            <w:rPr>
              <w:rFonts w:ascii="Arial" w:hAnsi="Arial" w:cs="Arial"/>
              <w:sz w:val="24"/>
              <w:szCs w:val="24"/>
            </w:rPr>
            <w:fldChar w:fldCharType="end"/>
          </w:r>
        </w:p>
      </w:sdtContent>
    </w:sdt>
    <w:p w14:paraId="00000015" w14:textId="77777777" w:rsidR="00D3344D" w:rsidRDefault="003E5557">
      <w:pPr>
        <w:spacing w:after="160" w:line="259" w:lineRule="auto"/>
        <w:rPr>
          <w:b/>
        </w:rPr>
      </w:pPr>
      <w:r>
        <w:br w:type="page"/>
      </w:r>
    </w:p>
    <w:tbl>
      <w:tblPr>
        <w:tblStyle w:val="a"/>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1"/>
      </w:tblGrid>
      <w:tr w:rsidR="00D3344D" w14:paraId="62182304" w14:textId="77777777">
        <w:tc>
          <w:tcPr>
            <w:tcW w:w="9021" w:type="dxa"/>
          </w:tcPr>
          <w:p w14:paraId="00000016" w14:textId="542D299D" w:rsidR="00D3344D" w:rsidRDefault="003E5557" w:rsidP="002304E1">
            <w:pPr>
              <w:pStyle w:val="Heading1"/>
              <w:tabs>
                <w:tab w:val="left" w:pos="2297"/>
              </w:tabs>
              <w:spacing w:before="0"/>
              <w:ind w:left="2297" w:hanging="2297"/>
              <w:jc w:val="both"/>
              <w:outlineLvl w:val="0"/>
              <w:rPr>
                <w:rFonts w:ascii="Arial" w:eastAsia="Arial" w:hAnsi="Arial" w:cs="Arial"/>
                <w:b/>
                <w:color w:val="000000"/>
              </w:rPr>
            </w:pPr>
            <w:bookmarkStart w:id="0" w:name="_Toc89359533"/>
            <w:r>
              <w:rPr>
                <w:rFonts w:ascii="Arial" w:eastAsia="Arial" w:hAnsi="Arial" w:cs="Arial"/>
                <w:b/>
                <w:color w:val="000000"/>
                <w:sz w:val="28"/>
                <w:szCs w:val="28"/>
              </w:rPr>
              <w:lastRenderedPageBreak/>
              <w:t>CPS</w:t>
            </w:r>
            <w:r w:rsidR="00625DD9">
              <w:rPr>
                <w:rFonts w:ascii="Arial" w:eastAsia="Arial" w:hAnsi="Arial" w:cs="Arial"/>
                <w:b/>
                <w:color w:val="000000"/>
                <w:sz w:val="28"/>
                <w:szCs w:val="28"/>
              </w:rPr>
              <w:t>20</w:t>
            </w:r>
            <w:r>
              <w:rPr>
                <w:rFonts w:ascii="Arial" w:eastAsia="Arial" w:hAnsi="Arial" w:cs="Arial"/>
                <w:b/>
                <w:color w:val="000000"/>
                <w:sz w:val="28"/>
                <w:szCs w:val="28"/>
              </w:rPr>
              <w:t>.21</w:t>
            </w:r>
            <w:r>
              <w:rPr>
                <w:rFonts w:ascii="Arial" w:eastAsia="Arial" w:hAnsi="Arial" w:cs="Arial"/>
                <w:b/>
                <w:color w:val="000000"/>
                <w:sz w:val="28"/>
                <w:szCs w:val="28"/>
              </w:rPr>
              <w:tab/>
            </w:r>
            <w:r w:rsidR="00FA2F0E" w:rsidRPr="00FA2F0E">
              <w:rPr>
                <w:rFonts w:ascii="Arial" w:eastAsia="Arial" w:hAnsi="Arial" w:cs="Arial"/>
                <w:b/>
                <w:color w:val="000000"/>
                <w:sz w:val="28"/>
                <w:szCs w:val="28"/>
              </w:rPr>
              <w:t>Update and New Lease for Floreat Community Pre-Kindy Inc.</w:t>
            </w:r>
            <w:bookmarkEnd w:id="0"/>
          </w:p>
        </w:tc>
      </w:tr>
    </w:tbl>
    <w:p w14:paraId="00000017" w14:textId="77777777" w:rsidR="00D3344D" w:rsidRDefault="00D3344D" w:rsidP="002304E1">
      <w:pPr>
        <w:spacing w:after="0" w:line="240" w:lineRule="auto"/>
        <w:jc w:val="both"/>
        <w:rPr>
          <w:rFonts w:ascii="Arial" w:eastAsia="Arial" w:hAnsi="Arial" w:cs="Arial"/>
          <w:b/>
          <w:sz w:val="24"/>
          <w:szCs w:val="24"/>
        </w:rPr>
      </w:pPr>
    </w:p>
    <w:tbl>
      <w:tblPr>
        <w:tblStyle w:val="a0"/>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664"/>
      </w:tblGrid>
      <w:tr w:rsidR="00D3344D" w14:paraId="530434A2" w14:textId="77777777">
        <w:tc>
          <w:tcPr>
            <w:tcW w:w="2357" w:type="dxa"/>
          </w:tcPr>
          <w:p w14:paraId="00000018" w14:textId="77777777" w:rsidR="00D3344D" w:rsidRDefault="003E5557" w:rsidP="002304E1">
            <w:pPr>
              <w:jc w:val="both"/>
              <w:rPr>
                <w:rFonts w:ascii="Arial" w:eastAsia="Arial" w:hAnsi="Arial" w:cs="Arial"/>
                <w:b/>
                <w:sz w:val="24"/>
                <w:szCs w:val="24"/>
              </w:rPr>
            </w:pPr>
            <w:r>
              <w:rPr>
                <w:rFonts w:ascii="Arial" w:eastAsia="Arial" w:hAnsi="Arial" w:cs="Arial"/>
                <w:b/>
                <w:sz w:val="24"/>
                <w:szCs w:val="24"/>
              </w:rPr>
              <w:t>Committee</w:t>
            </w:r>
          </w:p>
        </w:tc>
        <w:tc>
          <w:tcPr>
            <w:tcW w:w="6664" w:type="dxa"/>
          </w:tcPr>
          <w:p w14:paraId="00000019" w14:textId="6E34EE68" w:rsidR="00D3344D" w:rsidRDefault="00BD4B60" w:rsidP="002304E1">
            <w:pPr>
              <w:jc w:val="both"/>
              <w:rPr>
                <w:rFonts w:ascii="Arial" w:eastAsia="Arial" w:hAnsi="Arial" w:cs="Arial"/>
                <w:b/>
                <w:sz w:val="24"/>
                <w:szCs w:val="24"/>
              </w:rPr>
            </w:pPr>
            <w:r>
              <w:rPr>
                <w:rFonts w:ascii="Arial" w:eastAsia="Arial" w:hAnsi="Arial" w:cs="Arial"/>
                <w:sz w:val="24"/>
                <w:szCs w:val="24"/>
              </w:rPr>
              <w:t>7 Dece</w:t>
            </w:r>
            <w:r w:rsidR="00625DD9">
              <w:rPr>
                <w:rFonts w:ascii="Arial" w:eastAsia="Arial" w:hAnsi="Arial" w:cs="Arial"/>
                <w:sz w:val="24"/>
                <w:szCs w:val="24"/>
              </w:rPr>
              <w:t>mber</w:t>
            </w:r>
            <w:r w:rsidR="00D26E22">
              <w:rPr>
                <w:rFonts w:ascii="Arial" w:eastAsia="Arial" w:hAnsi="Arial" w:cs="Arial"/>
                <w:sz w:val="24"/>
                <w:szCs w:val="24"/>
              </w:rPr>
              <w:t xml:space="preserve"> </w:t>
            </w:r>
            <w:r w:rsidR="003E5557">
              <w:rPr>
                <w:rFonts w:ascii="Arial" w:eastAsia="Arial" w:hAnsi="Arial" w:cs="Arial"/>
                <w:sz w:val="24"/>
                <w:szCs w:val="24"/>
              </w:rPr>
              <w:t>2021</w:t>
            </w:r>
          </w:p>
        </w:tc>
      </w:tr>
      <w:tr w:rsidR="00D3344D" w14:paraId="6363FF12" w14:textId="77777777">
        <w:tc>
          <w:tcPr>
            <w:tcW w:w="2357" w:type="dxa"/>
          </w:tcPr>
          <w:p w14:paraId="0000001A" w14:textId="77777777" w:rsidR="00D3344D" w:rsidRDefault="003E5557" w:rsidP="002304E1">
            <w:pPr>
              <w:jc w:val="both"/>
              <w:rPr>
                <w:rFonts w:ascii="Arial" w:eastAsia="Arial" w:hAnsi="Arial" w:cs="Arial"/>
                <w:b/>
                <w:sz w:val="24"/>
                <w:szCs w:val="24"/>
              </w:rPr>
            </w:pPr>
            <w:r>
              <w:rPr>
                <w:rFonts w:ascii="Arial" w:eastAsia="Arial" w:hAnsi="Arial" w:cs="Arial"/>
                <w:b/>
                <w:sz w:val="24"/>
                <w:szCs w:val="24"/>
              </w:rPr>
              <w:t>Council</w:t>
            </w:r>
          </w:p>
        </w:tc>
        <w:tc>
          <w:tcPr>
            <w:tcW w:w="6664" w:type="dxa"/>
          </w:tcPr>
          <w:p w14:paraId="0000001B" w14:textId="009812A0" w:rsidR="00D3344D" w:rsidRDefault="00625DD9" w:rsidP="002304E1">
            <w:pPr>
              <w:jc w:val="both"/>
              <w:rPr>
                <w:rFonts w:ascii="Arial" w:eastAsia="Arial" w:hAnsi="Arial" w:cs="Arial"/>
                <w:b/>
                <w:sz w:val="24"/>
                <w:szCs w:val="24"/>
              </w:rPr>
            </w:pPr>
            <w:r>
              <w:rPr>
                <w:rFonts w:ascii="Arial" w:eastAsia="Arial" w:hAnsi="Arial" w:cs="Arial"/>
                <w:sz w:val="24"/>
                <w:szCs w:val="24"/>
              </w:rPr>
              <w:t>14 December</w:t>
            </w:r>
            <w:r w:rsidR="003E5557">
              <w:rPr>
                <w:rFonts w:ascii="Arial" w:eastAsia="Arial" w:hAnsi="Arial" w:cs="Arial"/>
                <w:sz w:val="24"/>
                <w:szCs w:val="24"/>
              </w:rPr>
              <w:t xml:space="preserve"> 2021</w:t>
            </w:r>
          </w:p>
        </w:tc>
      </w:tr>
      <w:tr w:rsidR="00D3344D" w14:paraId="0E3D35AD" w14:textId="77777777">
        <w:tc>
          <w:tcPr>
            <w:tcW w:w="2357" w:type="dxa"/>
          </w:tcPr>
          <w:p w14:paraId="0000001C" w14:textId="77777777" w:rsidR="00D3344D" w:rsidRDefault="003E5557" w:rsidP="002304E1">
            <w:pPr>
              <w:jc w:val="both"/>
              <w:rPr>
                <w:rFonts w:ascii="Arial" w:eastAsia="Arial" w:hAnsi="Arial" w:cs="Arial"/>
                <w:b/>
                <w:sz w:val="24"/>
                <w:szCs w:val="24"/>
              </w:rPr>
            </w:pPr>
            <w:r>
              <w:rPr>
                <w:rFonts w:ascii="Arial" w:eastAsia="Arial" w:hAnsi="Arial" w:cs="Arial"/>
                <w:b/>
                <w:sz w:val="24"/>
                <w:szCs w:val="24"/>
              </w:rPr>
              <w:t>Applicant</w:t>
            </w:r>
          </w:p>
        </w:tc>
        <w:tc>
          <w:tcPr>
            <w:tcW w:w="6664" w:type="dxa"/>
          </w:tcPr>
          <w:p w14:paraId="0000001D" w14:textId="77777777" w:rsidR="00D3344D" w:rsidRDefault="003E5557" w:rsidP="002304E1">
            <w:pPr>
              <w:jc w:val="both"/>
              <w:rPr>
                <w:rFonts w:ascii="Arial" w:eastAsia="Arial" w:hAnsi="Arial" w:cs="Arial"/>
                <w:sz w:val="24"/>
                <w:szCs w:val="24"/>
              </w:rPr>
            </w:pPr>
            <w:r>
              <w:rPr>
                <w:rFonts w:ascii="Arial" w:eastAsia="Arial" w:hAnsi="Arial" w:cs="Arial"/>
                <w:sz w:val="24"/>
                <w:szCs w:val="24"/>
              </w:rPr>
              <w:t xml:space="preserve">City of Nedlands </w:t>
            </w:r>
          </w:p>
        </w:tc>
      </w:tr>
      <w:tr w:rsidR="00D3344D" w14:paraId="5D40E30C" w14:textId="77777777">
        <w:tc>
          <w:tcPr>
            <w:tcW w:w="2357" w:type="dxa"/>
          </w:tcPr>
          <w:p w14:paraId="0000001E" w14:textId="77777777" w:rsidR="00D3344D" w:rsidRDefault="003E5557" w:rsidP="002304E1">
            <w:pPr>
              <w:jc w:val="both"/>
              <w:rPr>
                <w:rFonts w:ascii="Arial" w:eastAsia="Arial" w:hAnsi="Arial" w:cs="Arial"/>
                <w:b/>
                <w:sz w:val="24"/>
                <w:szCs w:val="24"/>
              </w:rPr>
            </w:pPr>
            <w:r>
              <w:rPr>
                <w:rFonts w:ascii="Arial" w:eastAsia="Arial" w:hAnsi="Arial" w:cs="Arial"/>
                <w:b/>
                <w:sz w:val="24"/>
                <w:szCs w:val="24"/>
              </w:rPr>
              <w:t xml:space="preserve">Employee Disclosure under </w:t>
            </w:r>
            <w:r>
              <w:rPr>
                <w:rFonts w:ascii="Arial" w:eastAsia="Arial" w:hAnsi="Arial" w:cs="Arial"/>
                <w:b/>
                <w:i/>
                <w:sz w:val="24"/>
                <w:szCs w:val="24"/>
              </w:rPr>
              <w:t>section 5.70 Local Government Act 1995</w:t>
            </w:r>
          </w:p>
        </w:tc>
        <w:tc>
          <w:tcPr>
            <w:tcW w:w="6664" w:type="dxa"/>
          </w:tcPr>
          <w:p w14:paraId="0000001F" w14:textId="77777777" w:rsidR="00D3344D" w:rsidRDefault="003E5557" w:rsidP="002304E1">
            <w:pPr>
              <w:jc w:val="both"/>
              <w:rPr>
                <w:rFonts w:ascii="Arial" w:eastAsia="Arial" w:hAnsi="Arial" w:cs="Arial"/>
                <w:sz w:val="24"/>
                <w:szCs w:val="24"/>
              </w:rPr>
            </w:pPr>
            <w:r>
              <w:rPr>
                <w:rFonts w:ascii="Arial" w:eastAsia="Arial" w:hAnsi="Arial" w:cs="Arial"/>
                <w:sz w:val="24"/>
                <w:szCs w:val="24"/>
              </w:rPr>
              <w:t>Nil.</w:t>
            </w:r>
          </w:p>
        </w:tc>
      </w:tr>
      <w:tr w:rsidR="00A12D1D" w14:paraId="1D531BDA" w14:textId="77777777">
        <w:tc>
          <w:tcPr>
            <w:tcW w:w="2357" w:type="dxa"/>
          </w:tcPr>
          <w:p w14:paraId="00000020" w14:textId="77777777" w:rsidR="00A12D1D" w:rsidRDefault="00A12D1D" w:rsidP="002304E1">
            <w:pPr>
              <w:jc w:val="both"/>
              <w:rPr>
                <w:rFonts w:ascii="Arial" w:eastAsia="Arial" w:hAnsi="Arial" w:cs="Arial"/>
                <w:b/>
                <w:sz w:val="24"/>
                <w:szCs w:val="24"/>
              </w:rPr>
            </w:pPr>
            <w:r>
              <w:rPr>
                <w:rFonts w:ascii="Arial" w:eastAsia="Arial" w:hAnsi="Arial" w:cs="Arial"/>
                <w:b/>
                <w:sz w:val="24"/>
                <w:szCs w:val="24"/>
              </w:rPr>
              <w:t>Director</w:t>
            </w:r>
          </w:p>
        </w:tc>
        <w:tc>
          <w:tcPr>
            <w:tcW w:w="6664" w:type="dxa"/>
          </w:tcPr>
          <w:p w14:paraId="00000021" w14:textId="077D657C" w:rsidR="00A12D1D" w:rsidRDefault="00A12D1D" w:rsidP="002304E1">
            <w:pPr>
              <w:pBdr>
                <w:top w:val="nil"/>
                <w:left w:val="nil"/>
                <w:bottom w:val="nil"/>
                <w:right w:val="nil"/>
                <w:between w:val="nil"/>
              </w:pBdr>
              <w:spacing w:after="200"/>
              <w:rPr>
                <w:rFonts w:ascii="Arial" w:eastAsia="Arial" w:hAnsi="Arial" w:cs="Arial"/>
                <w:color w:val="000000"/>
                <w:sz w:val="24"/>
                <w:szCs w:val="24"/>
              </w:rPr>
            </w:pPr>
            <w:r>
              <w:rPr>
                <w:rFonts w:ascii="Arial" w:eastAsia="Arial" w:hAnsi="Arial" w:cs="Arial"/>
                <w:color w:val="000000"/>
                <w:sz w:val="24"/>
                <w:szCs w:val="24"/>
              </w:rPr>
              <w:t>Ed Herne – Director Corporate &amp; Strategy</w:t>
            </w:r>
          </w:p>
        </w:tc>
      </w:tr>
      <w:tr w:rsidR="00D3344D" w14:paraId="18604188" w14:textId="77777777">
        <w:tc>
          <w:tcPr>
            <w:tcW w:w="2357" w:type="dxa"/>
          </w:tcPr>
          <w:p w14:paraId="00000022" w14:textId="77777777" w:rsidR="00D3344D" w:rsidRDefault="003E5557" w:rsidP="002304E1">
            <w:pPr>
              <w:jc w:val="both"/>
              <w:rPr>
                <w:rFonts w:ascii="Arial" w:eastAsia="Arial" w:hAnsi="Arial" w:cs="Arial"/>
                <w:b/>
                <w:sz w:val="24"/>
                <w:szCs w:val="24"/>
              </w:rPr>
            </w:pPr>
            <w:r>
              <w:rPr>
                <w:rFonts w:ascii="Arial" w:eastAsia="Arial" w:hAnsi="Arial" w:cs="Arial"/>
                <w:b/>
                <w:sz w:val="24"/>
                <w:szCs w:val="24"/>
              </w:rPr>
              <w:t>Attachments</w:t>
            </w:r>
          </w:p>
        </w:tc>
        <w:tc>
          <w:tcPr>
            <w:tcW w:w="6664" w:type="dxa"/>
            <w:shd w:val="clear" w:color="auto" w:fill="auto"/>
          </w:tcPr>
          <w:p w14:paraId="00000023" w14:textId="5D118185" w:rsidR="00D3344D" w:rsidRPr="00257469" w:rsidRDefault="00B91A33" w:rsidP="00257469">
            <w:pPr>
              <w:pStyle w:val="ListParagraph"/>
              <w:numPr>
                <w:ilvl w:val="0"/>
                <w:numId w:val="10"/>
              </w:numPr>
              <w:ind w:left="374" w:hanging="374"/>
              <w:rPr>
                <w:rFonts w:ascii="Arial" w:eastAsia="Arial" w:hAnsi="Arial" w:cs="Arial"/>
                <w:sz w:val="24"/>
                <w:szCs w:val="24"/>
              </w:rPr>
            </w:pPr>
            <w:r w:rsidRPr="00B91A33">
              <w:rPr>
                <w:rFonts w:ascii="Arial" w:eastAsia="Arial" w:hAnsi="Arial" w:cs="Arial"/>
                <w:sz w:val="24"/>
                <w:szCs w:val="24"/>
              </w:rPr>
              <w:t>Floreat Community Pre-Kindy Inc. - Proposal</w:t>
            </w:r>
          </w:p>
        </w:tc>
      </w:tr>
      <w:tr w:rsidR="00D3344D" w14:paraId="3FBEAEE3" w14:textId="77777777">
        <w:tc>
          <w:tcPr>
            <w:tcW w:w="2357" w:type="dxa"/>
          </w:tcPr>
          <w:p w14:paraId="00000024" w14:textId="77777777" w:rsidR="00D3344D" w:rsidRDefault="003E5557" w:rsidP="002304E1">
            <w:pPr>
              <w:jc w:val="both"/>
              <w:rPr>
                <w:rFonts w:ascii="Arial" w:eastAsia="Arial" w:hAnsi="Arial" w:cs="Arial"/>
                <w:b/>
                <w:sz w:val="24"/>
                <w:szCs w:val="24"/>
              </w:rPr>
            </w:pPr>
            <w:r>
              <w:rPr>
                <w:rFonts w:ascii="Arial" w:eastAsia="Arial" w:hAnsi="Arial" w:cs="Arial"/>
                <w:b/>
                <w:sz w:val="24"/>
                <w:szCs w:val="24"/>
              </w:rPr>
              <w:t>Confidential Attachments</w:t>
            </w:r>
          </w:p>
        </w:tc>
        <w:tc>
          <w:tcPr>
            <w:tcW w:w="6664" w:type="dxa"/>
            <w:shd w:val="clear" w:color="auto" w:fill="auto"/>
          </w:tcPr>
          <w:p w14:paraId="00000025" w14:textId="40184692" w:rsidR="00D3344D" w:rsidRPr="00257469" w:rsidRDefault="000F5718" w:rsidP="00257469">
            <w:pPr>
              <w:jc w:val="both"/>
              <w:rPr>
                <w:rFonts w:ascii="Arial" w:eastAsia="Arial" w:hAnsi="Arial" w:cs="Arial"/>
                <w:sz w:val="24"/>
                <w:szCs w:val="24"/>
              </w:rPr>
            </w:pPr>
            <w:r w:rsidRPr="00257469">
              <w:rPr>
                <w:rFonts w:ascii="Arial" w:eastAsia="Arial" w:hAnsi="Arial" w:cs="Arial"/>
                <w:sz w:val="24"/>
                <w:szCs w:val="24"/>
              </w:rPr>
              <w:t>Nil.</w:t>
            </w:r>
          </w:p>
        </w:tc>
      </w:tr>
    </w:tbl>
    <w:p w14:paraId="00000026" w14:textId="3AF2620B" w:rsidR="00D3344D" w:rsidRDefault="00D3344D" w:rsidP="002304E1">
      <w:pPr>
        <w:spacing w:after="0" w:line="240" w:lineRule="auto"/>
        <w:jc w:val="both"/>
        <w:rPr>
          <w:rFonts w:ascii="Arial" w:eastAsia="Arial" w:hAnsi="Arial" w:cs="Arial"/>
          <w:b/>
          <w:sz w:val="24"/>
          <w:szCs w:val="24"/>
        </w:rPr>
      </w:pPr>
    </w:p>
    <w:p w14:paraId="0407C734" w14:textId="77777777" w:rsidR="00E937EC" w:rsidRPr="00AD73CC" w:rsidRDefault="00E937EC" w:rsidP="002304E1">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3971C5B2" w14:textId="77777777" w:rsidR="00E937EC" w:rsidRPr="00AD73CC" w:rsidRDefault="00E937EC" w:rsidP="002304E1">
      <w:pPr>
        <w:spacing w:after="0" w:line="240" w:lineRule="auto"/>
        <w:jc w:val="both"/>
        <w:rPr>
          <w:rFonts w:ascii="Arial" w:hAnsi="Arial" w:cs="Arial"/>
          <w:b/>
          <w:sz w:val="24"/>
          <w:szCs w:val="32"/>
          <w:lang w:val="en-US"/>
        </w:rPr>
      </w:pPr>
    </w:p>
    <w:p w14:paraId="5CBA1328" w14:textId="77777777" w:rsidR="00E937EC" w:rsidRDefault="00E937EC" w:rsidP="002304E1">
      <w:pPr>
        <w:spacing w:after="0" w:line="240" w:lineRule="auto"/>
        <w:jc w:val="both"/>
        <w:rPr>
          <w:rFonts w:ascii="Arial" w:hAnsi="Arial" w:cs="Arial"/>
          <w:sz w:val="24"/>
          <w:szCs w:val="32"/>
          <w:lang w:val="en-US"/>
        </w:rPr>
      </w:pPr>
      <w:r>
        <w:rPr>
          <w:rFonts w:ascii="Arial" w:hAnsi="Arial" w:cs="Arial"/>
          <w:sz w:val="24"/>
          <w:szCs w:val="32"/>
          <w:lang w:val="en-US"/>
        </w:rPr>
        <w:t xml:space="preserve">In July 2021, Council approved an exclusive use lease of the Hackett Play Centre site to the Floreat Community Pre-Kindy Inc (‘FCPK’). As a requirement of that lease under the City’s standard terms and conditions, FCPK were responsible for obtaining all statutory approvals </w:t>
      </w:r>
      <w:proofErr w:type="gramStart"/>
      <w:r>
        <w:rPr>
          <w:rFonts w:ascii="Arial" w:hAnsi="Arial" w:cs="Arial"/>
          <w:sz w:val="24"/>
          <w:szCs w:val="32"/>
          <w:lang w:val="en-US"/>
        </w:rPr>
        <w:t>in order to</w:t>
      </w:r>
      <w:proofErr w:type="gramEnd"/>
      <w:r>
        <w:rPr>
          <w:rFonts w:ascii="Arial" w:hAnsi="Arial" w:cs="Arial"/>
          <w:sz w:val="24"/>
          <w:szCs w:val="32"/>
          <w:lang w:val="en-US"/>
        </w:rPr>
        <w:t xml:space="preserve"> operate. </w:t>
      </w:r>
    </w:p>
    <w:p w14:paraId="697DC909" w14:textId="77777777" w:rsidR="00E937EC" w:rsidRDefault="00E937EC" w:rsidP="002304E1">
      <w:pPr>
        <w:spacing w:after="0" w:line="240" w:lineRule="auto"/>
        <w:jc w:val="both"/>
        <w:rPr>
          <w:rFonts w:ascii="Arial" w:hAnsi="Arial" w:cs="Arial"/>
          <w:sz w:val="24"/>
          <w:szCs w:val="32"/>
          <w:lang w:val="en-US"/>
        </w:rPr>
      </w:pPr>
    </w:p>
    <w:p w14:paraId="19964081" w14:textId="77777777" w:rsidR="00E937EC" w:rsidRDefault="00E937EC" w:rsidP="002304E1">
      <w:pPr>
        <w:spacing w:after="0" w:line="240" w:lineRule="auto"/>
        <w:jc w:val="both"/>
        <w:rPr>
          <w:rFonts w:ascii="Arial" w:hAnsi="Arial" w:cs="Arial"/>
          <w:sz w:val="24"/>
          <w:szCs w:val="32"/>
          <w:lang w:val="en-US"/>
        </w:rPr>
      </w:pPr>
      <w:r>
        <w:rPr>
          <w:rFonts w:ascii="Arial" w:hAnsi="Arial" w:cs="Arial"/>
          <w:sz w:val="24"/>
          <w:szCs w:val="32"/>
          <w:lang w:val="en-US"/>
        </w:rPr>
        <w:t xml:space="preserve">On 16 November 2021, FCPK formally advised officers that without significant alterations to the Hackett Play Centre, the Education and Care Regulatory Unit (‘ECRU’), would not be able to issue a new approval to operate from the facility based on its current condition. </w:t>
      </w:r>
    </w:p>
    <w:p w14:paraId="34354D5C" w14:textId="77777777" w:rsidR="00E937EC" w:rsidRDefault="00E937EC" w:rsidP="002304E1">
      <w:pPr>
        <w:spacing w:after="0" w:line="240" w:lineRule="auto"/>
        <w:jc w:val="both"/>
        <w:rPr>
          <w:rFonts w:ascii="Arial" w:hAnsi="Arial" w:cs="Arial"/>
          <w:sz w:val="24"/>
          <w:szCs w:val="32"/>
          <w:lang w:val="en-US"/>
        </w:rPr>
      </w:pPr>
    </w:p>
    <w:p w14:paraId="7BE59A9C" w14:textId="77777777" w:rsidR="00E937EC" w:rsidRPr="00C36E74" w:rsidRDefault="00E937EC" w:rsidP="002304E1">
      <w:pPr>
        <w:spacing w:after="0" w:line="240" w:lineRule="auto"/>
        <w:jc w:val="both"/>
        <w:rPr>
          <w:rFonts w:ascii="Arial" w:hAnsi="Arial" w:cs="Arial"/>
          <w:sz w:val="24"/>
          <w:szCs w:val="32"/>
          <w:lang w:val="en-US"/>
        </w:rPr>
      </w:pPr>
      <w:proofErr w:type="gramStart"/>
      <w:r w:rsidRPr="00C36E74">
        <w:rPr>
          <w:rFonts w:ascii="Arial" w:hAnsi="Arial" w:cs="Arial"/>
          <w:sz w:val="24"/>
          <w:szCs w:val="32"/>
          <w:lang w:val="en-US"/>
        </w:rPr>
        <w:t>In order for</w:t>
      </w:r>
      <w:proofErr w:type="gramEnd"/>
      <w:r w:rsidRPr="00C36E74">
        <w:rPr>
          <w:rFonts w:ascii="Arial" w:hAnsi="Arial" w:cs="Arial"/>
          <w:sz w:val="24"/>
          <w:szCs w:val="32"/>
          <w:lang w:val="en-US"/>
        </w:rPr>
        <w:t xml:space="preserve"> the valued service which is currently being offered </w:t>
      </w:r>
      <w:r>
        <w:rPr>
          <w:rFonts w:ascii="Arial" w:hAnsi="Arial" w:cs="Arial"/>
          <w:sz w:val="24"/>
          <w:szCs w:val="32"/>
          <w:lang w:val="en-US"/>
        </w:rPr>
        <w:t xml:space="preserve">to the community </w:t>
      </w:r>
      <w:r w:rsidRPr="00C36E74">
        <w:rPr>
          <w:rFonts w:ascii="Arial" w:hAnsi="Arial" w:cs="Arial"/>
          <w:sz w:val="24"/>
          <w:szCs w:val="32"/>
          <w:lang w:val="en-US"/>
        </w:rPr>
        <w:t xml:space="preserve">to continue, </w:t>
      </w:r>
      <w:r>
        <w:rPr>
          <w:rFonts w:ascii="Arial" w:hAnsi="Arial" w:cs="Arial"/>
          <w:sz w:val="24"/>
          <w:szCs w:val="32"/>
          <w:lang w:val="en-US"/>
        </w:rPr>
        <w:t xml:space="preserve">FCPK have sought further advice from ECRU and have gained conditional approval to remain at the 25 Strickland Street site, subject to </w:t>
      </w:r>
      <w:r>
        <w:rPr>
          <w:rFonts w:ascii="Arial" w:hAnsi="Arial" w:cs="Arial"/>
          <w:sz w:val="24"/>
          <w:szCs w:val="24"/>
        </w:rPr>
        <w:t>Council’s support, and also the erection of a temporary fence to ensure a greater level of child safety.</w:t>
      </w:r>
    </w:p>
    <w:p w14:paraId="32694ADC" w14:textId="77777777" w:rsidR="00E937EC" w:rsidRPr="00C36E74" w:rsidRDefault="00E937EC" w:rsidP="002304E1">
      <w:pPr>
        <w:spacing w:after="0" w:line="240" w:lineRule="auto"/>
        <w:jc w:val="both"/>
        <w:rPr>
          <w:rFonts w:ascii="Arial" w:hAnsi="Arial" w:cs="Arial"/>
          <w:sz w:val="24"/>
          <w:szCs w:val="32"/>
          <w:lang w:val="en-US"/>
        </w:rPr>
      </w:pPr>
    </w:p>
    <w:p w14:paraId="0C699AE3" w14:textId="77777777" w:rsidR="00E937EC" w:rsidRPr="00292F3D" w:rsidRDefault="00E937EC" w:rsidP="002304E1">
      <w:pPr>
        <w:spacing w:after="0" w:line="240" w:lineRule="auto"/>
        <w:jc w:val="both"/>
        <w:rPr>
          <w:rFonts w:ascii="Arial" w:hAnsi="Arial" w:cs="Arial"/>
          <w:sz w:val="24"/>
          <w:szCs w:val="32"/>
          <w:lang w:val="en-US"/>
        </w:rPr>
      </w:pPr>
      <w:r>
        <w:rPr>
          <w:rFonts w:ascii="Arial" w:hAnsi="Arial" w:cs="Arial"/>
          <w:sz w:val="24"/>
          <w:szCs w:val="32"/>
          <w:lang w:val="en-US"/>
        </w:rPr>
        <w:t>Council is now asked to consider a new lease being awarded to FCPK for the exclusive use of portion of the 25 Strickland Street site consistent with the key terms as noted within this report.</w:t>
      </w:r>
    </w:p>
    <w:p w14:paraId="4A67BC73" w14:textId="77777777" w:rsidR="00E937EC" w:rsidRDefault="00E937EC" w:rsidP="002304E1">
      <w:pPr>
        <w:spacing w:after="0" w:line="240" w:lineRule="auto"/>
        <w:jc w:val="both"/>
        <w:rPr>
          <w:rFonts w:ascii="Arial" w:hAnsi="Arial" w:cs="Arial"/>
          <w:b/>
          <w:sz w:val="24"/>
          <w:szCs w:val="32"/>
          <w:lang w:val="en-US"/>
        </w:rPr>
      </w:pPr>
    </w:p>
    <w:p w14:paraId="08B55448" w14:textId="77777777" w:rsidR="00E937EC" w:rsidRDefault="00E937EC" w:rsidP="002304E1">
      <w:pPr>
        <w:spacing w:after="0" w:line="240" w:lineRule="auto"/>
        <w:jc w:val="both"/>
        <w:rPr>
          <w:rFonts w:ascii="Arial" w:hAnsi="Arial" w:cs="Arial"/>
          <w:b/>
          <w:sz w:val="24"/>
          <w:szCs w:val="32"/>
          <w:lang w:val="en-US"/>
        </w:rPr>
      </w:pPr>
    </w:p>
    <w:p w14:paraId="2F6F1317" w14:textId="77777777" w:rsidR="00E937EC" w:rsidRPr="00AD73CC" w:rsidRDefault="00E937EC" w:rsidP="002304E1">
      <w:pPr>
        <w:spacing w:after="0" w:line="240" w:lineRule="auto"/>
        <w:jc w:val="both"/>
        <w:rPr>
          <w:rFonts w:ascii="Arial" w:hAnsi="Arial" w:cs="Arial"/>
          <w:b/>
          <w:sz w:val="28"/>
          <w:szCs w:val="32"/>
          <w:lang w:val="en-US"/>
        </w:rPr>
      </w:pPr>
      <w:r w:rsidRPr="00AD73CC">
        <w:rPr>
          <w:rFonts w:ascii="Arial" w:hAnsi="Arial" w:cs="Arial"/>
          <w:b/>
          <w:sz w:val="28"/>
          <w:szCs w:val="32"/>
          <w:lang w:val="en-US"/>
        </w:rPr>
        <w:t>Recommendation to Committee</w:t>
      </w:r>
    </w:p>
    <w:p w14:paraId="533C3764" w14:textId="77777777" w:rsidR="00E937EC" w:rsidRPr="00AD73CC" w:rsidRDefault="00E937EC" w:rsidP="002304E1">
      <w:pPr>
        <w:spacing w:after="0" w:line="240" w:lineRule="auto"/>
        <w:jc w:val="both"/>
        <w:rPr>
          <w:rFonts w:ascii="Arial" w:hAnsi="Arial" w:cs="Arial"/>
          <w:b/>
          <w:sz w:val="24"/>
          <w:szCs w:val="32"/>
          <w:lang w:val="en-US"/>
        </w:rPr>
      </w:pPr>
    </w:p>
    <w:p w14:paraId="4825CF98" w14:textId="77777777" w:rsidR="00E937EC" w:rsidRDefault="00E937EC" w:rsidP="002304E1">
      <w:pPr>
        <w:spacing w:after="0" w:line="240" w:lineRule="auto"/>
        <w:jc w:val="both"/>
        <w:rPr>
          <w:rFonts w:ascii="Arial" w:hAnsi="Arial" w:cs="Arial"/>
          <w:b/>
          <w:sz w:val="24"/>
          <w:szCs w:val="32"/>
          <w:lang w:val="en-US"/>
        </w:rPr>
      </w:pPr>
      <w:r w:rsidRPr="00DB696C">
        <w:rPr>
          <w:rFonts w:ascii="Arial" w:hAnsi="Arial" w:cs="Arial"/>
          <w:b/>
          <w:sz w:val="24"/>
          <w:szCs w:val="32"/>
          <w:lang w:val="en-US"/>
        </w:rPr>
        <w:t>Council:</w:t>
      </w:r>
    </w:p>
    <w:p w14:paraId="6D99D302" w14:textId="77777777" w:rsidR="00E937EC" w:rsidRDefault="00E937EC" w:rsidP="002304E1">
      <w:pPr>
        <w:spacing w:after="0" w:line="240" w:lineRule="auto"/>
        <w:jc w:val="both"/>
        <w:rPr>
          <w:rFonts w:ascii="Arial" w:hAnsi="Arial" w:cs="Arial"/>
          <w:b/>
          <w:sz w:val="24"/>
          <w:szCs w:val="32"/>
          <w:lang w:val="en-US"/>
        </w:rPr>
      </w:pPr>
    </w:p>
    <w:p w14:paraId="4140D6EF" w14:textId="77777777" w:rsidR="00E937EC" w:rsidRPr="007F6F9A" w:rsidRDefault="00E937EC" w:rsidP="00257469">
      <w:pPr>
        <w:pStyle w:val="ListParagraph"/>
        <w:numPr>
          <w:ilvl w:val="0"/>
          <w:numId w:val="38"/>
        </w:numPr>
        <w:spacing w:after="0" w:line="240" w:lineRule="auto"/>
        <w:ind w:left="567" w:hanging="567"/>
        <w:jc w:val="both"/>
        <w:rPr>
          <w:rFonts w:ascii="Arial" w:hAnsi="Arial" w:cs="Arial"/>
          <w:b/>
          <w:sz w:val="24"/>
          <w:szCs w:val="24"/>
        </w:rPr>
      </w:pPr>
      <w:r>
        <w:rPr>
          <w:rFonts w:ascii="Arial" w:hAnsi="Arial" w:cs="Arial"/>
          <w:b/>
          <w:sz w:val="24"/>
          <w:szCs w:val="24"/>
        </w:rPr>
        <w:t xml:space="preserve">approves an exclusive use lease for portion of the 25 Strickland Street, Mount Claremont site between the City of Nedlands and Floreat Community Pre-Kindy Inc. consistent with the key terms as noted within this report. </w:t>
      </w:r>
      <w:proofErr w:type="gramStart"/>
      <w:r>
        <w:rPr>
          <w:rFonts w:ascii="Arial" w:hAnsi="Arial" w:cs="Arial"/>
          <w:b/>
          <w:sz w:val="24"/>
          <w:szCs w:val="24"/>
        </w:rPr>
        <w:t>and;</w:t>
      </w:r>
      <w:proofErr w:type="gramEnd"/>
    </w:p>
    <w:p w14:paraId="6F82552E" w14:textId="77777777" w:rsidR="00E937EC" w:rsidRPr="007F6F9A" w:rsidRDefault="00E937EC" w:rsidP="00257469">
      <w:pPr>
        <w:pStyle w:val="ListParagraph"/>
        <w:spacing w:after="0" w:line="240" w:lineRule="auto"/>
        <w:ind w:left="567" w:hanging="567"/>
        <w:jc w:val="both"/>
        <w:rPr>
          <w:rFonts w:ascii="Arial" w:hAnsi="Arial" w:cs="Arial"/>
          <w:b/>
          <w:sz w:val="24"/>
          <w:szCs w:val="24"/>
        </w:rPr>
      </w:pPr>
    </w:p>
    <w:p w14:paraId="760AB50D" w14:textId="77777777" w:rsidR="00E937EC" w:rsidRPr="00135BB1" w:rsidRDefault="00E937EC" w:rsidP="00257469">
      <w:pPr>
        <w:pStyle w:val="ListParagraph"/>
        <w:numPr>
          <w:ilvl w:val="0"/>
          <w:numId w:val="38"/>
        </w:numPr>
        <w:spacing w:after="0" w:line="240" w:lineRule="auto"/>
        <w:ind w:left="567" w:hanging="567"/>
        <w:jc w:val="both"/>
        <w:rPr>
          <w:rFonts w:ascii="Arial" w:hAnsi="Arial" w:cs="Arial"/>
          <w:b/>
          <w:sz w:val="24"/>
          <w:szCs w:val="24"/>
        </w:rPr>
      </w:pPr>
      <w:r w:rsidRPr="00135BB1">
        <w:rPr>
          <w:rFonts w:ascii="Arial" w:hAnsi="Arial" w:cs="Arial"/>
          <w:b/>
          <w:sz w:val="24"/>
          <w:szCs w:val="24"/>
        </w:rPr>
        <w:t>authorises the CEO and Mayor to execute the lease agreement and apply the City’s Common Seal.</w:t>
      </w:r>
    </w:p>
    <w:p w14:paraId="13D0B0EE" w14:textId="77777777" w:rsidR="00E937EC" w:rsidRDefault="00E937EC" w:rsidP="002304E1">
      <w:pPr>
        <w:spacing w:after="0" w:line="240" w:lineRule="auto"/>
        <w:jc w:val="both"/>
        <w:rPr>
          <w:rFonts w:ascii="Arial" w:hAnsi="Arial" w:cs="Arial"/>
          <w:sz w:val="24"/>
          <w:szCs w:val="32"/>
          <w:lang w:val="en-US"/>
        </w:rPr>
      </w:pPr>
    </w:p>
    <w:p w14:paraId="48206204" w14:textId="77777777" w:rsidR="00E937EC" w:rsidRDefault="00E937EC" w:rsidP="002304E1">
      <w:pPr>
        <w:spacing w:after="0" w:line="240" w:lineRule="auto"/>
        <w:jc w:val="both"/>
        <w:rPr>
          <w:rFonts w:ascii="Arial" w:hAnsi="Arial" w:cs="Arial"/>
          <w:sz w:val="24"/>
          <w:szCs w:val="32"/>
          <w:lang w:val="en-US"/>
        </w:rPr>
      </w:pPr>
    </w:p>
    <w:p w14:paraId="1D5D1F34" w14:textId="77777777" w:rsidR="00E937EC" w:rsidRPr="004A5952" w:rsidRDefault="00E937EC" w:rsidP="002304E1">
      <w:pPr>
        <w:spacing w:after="0" w:line="240" w:lineRule="auto"/>
        <w:jc w:val="both"/>
        <w:rPr>
          <w:rFonts w:ascii="Arial" w:hAnsi="Arial" w:cs="Arial"/>
          <w:b/>
          <w:bCs/>
          <w:color w:val="000000" w:themeColor="text1"/>
          <w:sz w:val="28"/>
          <w:szCs w:val="28"/>
        </w:rPr>
      </w:pPr>
      <w:r w:rsidRPr="004A5952">
        <w:rPr>
          <w:rFonts w:ascii="Arial" w:hAnsi="Arial" w:cs="Arial"/>
          <w:b/>
          <w:bCs/>
          <w:color w:val="000000" w:themeColor="text1"/>
          <w:sz w:val="28"/>
          <w:szCs w:val="28"/>
        </w:rPr>
        <w:t>Voting Requirement</w:t>
      </w:r>
    </w:p>
    <w:p w14:paraId="1882C903" w14:textId="77777777" w:rsidR="00E937EC" w:rsidRPr="004A5952" w:rsidRDefault="00E937EC" w:rsidP="002304E1">
      <w:pPr>
        <w:spacing w:after="0" w:line="240" w:lineRule="auto"/>
        <w:jc w:val="both"/>
        <w:rPr>
          <w:rFonts w:ascii="Arial" w:hAnsi="Arial" w:cs="Arial"/>
          <w:color w:val="000000" w:themeColor="text1"/>
          <w:sz w:val="24"/>
          <w:szCs w:val="24"/>
        </w:rPr>
      </w:pPr>
    </w:p>
    <w:p w14:paraId="6C6637A0" w14:textId="35CF4F58" w:rsidR="00E937EC" w:rsidRDefault="00E937EC" w:rsidP="002304E1">
      <w:pPr>
        <w:spacing w:after="0" w:line="240" w:lineRule="auto"/>
        <w:jc w:val="both"/>
        <w:rPr>
          <w:rFonts w:ascii="Arial" w:hAnsi="Arial" w:cs="Arial"/>
          <w:color w:val="000000" w:themeColor="text1"/>
          <w:sz w:val="24"/>
          <w:szCs w:val="24"/>
        </w:rPr>
      </w:pPr>
      <w:r w:rsidRPr="004A5952">
        <w:rPr>
          <w:rFonts w:ascii="Arial" w:hAnsi="Arial" w:cs="Arial"/>
          <w:color w:val="000000" w:themeColor="text1"/>
          <w:sz w:val="24"/>
          <w:szCs w:val="24"/>
        </w:rPr>
        <w:t>Simple Majority</w:t>
      </w:r>
      <w:r w:rsidR="00257469">
        <w:rPr>
          <w:rFonts w:ascii="Arial" w:hAnsi="Arial" w:cs="Arial"/>
          <w:color w:val="000000" w:themeColor="text1"/>
          <w:sz w:val="24"/>
          <w:szCs w:val="24"/>
        </w:rPr>
        <w:t>.</w:t>
      </w:r>
      <w:r w:rsidRPr="004A5952">
        <w:rPr>
          <w:rFonts w:ascii="Arial" w:hAnsi="Arial" w:cs="Arial"/>
          <w:color w:val="000000" w:themeColor="text1"/>
          <w:sz w:val="24"/>
          <w:szCs w:val="24"/>
        </w:rPr>
        <w:t xml:space="preserve"> </w:t>
      </w:r>
    </w:p>
    <w:p w14:paraId="2870F687" w14:textId="77777777" w:rsidR="00E937EC" w:rsidRDefault="00E937EC" w:rsidP="002304E1">
      <w:pPr>
        <w:spacing w:after="0" w:line="240" w:lineRule="auto"/>
        <w:jc w:val="both"/>
        <w:rPr>
          <w:rFonts w:ascii="Arial" w:hAnsi="Arial" w:cs="Arial"/>
          <w:sz w:val="24"/>
          <w:szCs w:val="32"/>
          <w:lang w:val="en-US"/>
        </w:rPr>
      </w:pPr>
    </w:p>
    <w:p w14:paraId="10AE6732" w14:textId="77777777" w:rsidR="00E937EC" w:rsidRPr="00AD73CC" w:rsidRDefault="00E937EC" w:rsidP="002304E1">
      <w:pPr>
        <w:spacing w:after="0" w:line="240" w:lineRule="auto"/>
        <w:jc w:val="both"/>
        <w:rPr>
          <w:rFonts w:ascii="Arial" w:hAnsi="Arial" w:cs="Arial"/>
          <w:b/>
          <w:sz w:val="24"/>
          <w:szCs w:val="32"/>
          <w:lang w:val="en-US"/>
        </w:rPr>
      </w:pPr>
    </w:p>
    <w:p w14:paraId="0DB9ADF4" w14:textId="77777777" w:rsidR="00E937EC" w:rsidRPr="00AD73CC" w:rsidRDefault="00E937EC" w:rsidP="002304E1">
      <w:pPr>
        <w:spacing w:after="0" w:line="240" w:lineRule="auto"/>
        <w:jc w:val="both"/>
        <w:rPr>
          <w:rFonts w:ascii="Arial" w:hAnsi="Arial" w:cs="Arial"/>
          <w:b/>
          <w:sz w:val="28"/>
          <w:szCs w:val="32"/>
          <w:lang w:val="en-US"/>
        </w:rPr>
      </w:pPr>
      <w:r>
        <w:rPr>
          <w:rFonts w:ascii="Arial" w:hAnsi="Arial" w:cs="Arial"/>
          <w:b/>
          <w:sz w:val="28"/>
          <w:szCs w:val="32"/>
          <w:lang w:val="en-US"/>
        </w:rPr>
        <w:t>Discussion/Overview</w:t>
      </w:r>
    </w:p>
    <w:p w14:paraId="27531361" w14:textId="77777777" w:rsidR="00E937EC" w:rsidRDefault="00E937EC" w:rsidP="002304E1">
      <w:pPr>
        <w:spacing w:after="0" w:line="240" w:lineRule="auto"/>
        <w:jc w:val="both"/>
        <w:rPr>
          <w:rFonts w:ascii="Arial" w:hAnsi="Arial" w:cs="Arial"/>
          <w:sz w:val="24"/>
          <w:szCs w:val="32"/>
          <w:lang w:val="en-US"/>
        </w:rPr>
      </w:pPr>
    </w:p>
    <w:p w14:paraId="391B2A62" w14:textId="77777777" w:rsidR="00E937EC" w:rsidRPr="00921BC0" w:rsidRDefault="00E937EC" w:rsidP="002304E1">
      <w:pPr>
        <w:spacing w:after="0" w:line="240" w:lineRule="auto"/>
        <w:jc w:val="both"/>
        <w:rPr>
          <w:rFonts w:ascii="Arial" w:hAnsi="Arial" w:cs="Arial"/>
          <w:b/>
          <w:bCs/>
          <w:sz w:val="24"/>
          <w:szCs w:val="24"/>
          <w:lang w:val="en-US"/>
        </w:rPr>
      </w:pPr>
      <w:r w:rsidRPr="00921BC0">
        <w:rPr>
          <w:rFonts w:ascii="Arial" w:hAnsi="Arial" w:cs="Arial"/>
          <w:b/>
          <w:bCs/>
          <w:sz w:val="24"/>
          <w:szCs w:val="24"/>
          <w:lang w:val="en-US"/>
        </w:rPr>
        <w:t>Background</w:t>
      </w:r>
    </w:p>
    <w:p w14:paraId="6235C9A4" w14:textId="77777777" w:rsidR="00E937EC" w:rsidRDefault="00E937EC" w:rsidP="002304E1">
      <w:pPr>
        <w:spacing w:after="0" w:line="240" w:lineRule="auto"/>
        <w:jc w:val="both"/>
        <w:rPr>
          <w:rFonts w:ascii="Arial" w:hAnsi="Arial" w:cs="Arial"/>
          <w:sz w:val="24"/>
          <w:szCs w:val="24"/>
          <w:u w:val="single"/>
          <w:lang w:val="en-US"/>
        </w:rPr>
      </w:pPr>
    </w:p>
    <w:p w14:paraId="448582D4" w14:textId="77777777" w:rsidR="00E937EC"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Cherie Lewis, (‘Business Owner’) of Annie’s Playschool (‘Annie’s’) entered into a lease agreement with the City for exclusive use of the Strickland Street Infant Health Clinic located on Strickland Street in Mount Claremont on 1 July 2014. The lease agreement expired on 30 June 2021 and the City has now invoked the ‘holding over’ provision within the lease agreement.</w:t>
      </w:r>
    </w:p>
    <w:p w14:paraId="50F8C838" w14:textId="77777777" w:rsidR="00E937EC" w:rsidRDefault="00E937EC" w:rsidP="002304E1">
      <w:pPr>
        <w:spacing w:after="0" w:line="240" w:lineRule="auto"/>
        <w:jc w:val="both"/>
        <w:rPr>
          <w:rFonts w:ascii="Arial" w:hAnsi="Arial" w:cs="Arial"/>
          <w:sz w:val="24"/>
          <w:szCs w:val="24"/>
          <w:lang w:val="en-US"/>
        </w:rPr>
      </w:pPr>
    </w:p>
    <w:p w14:paraId="7325F7F0" w14:textId="77777777" w:rsidR="00E937EC"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However, in April 2021, the three teachers employed by Annie’s (the ‘Applicants’) advised City officers that discussions had taken place over the past few months between the Business Owner and the Applicants about the Business Owner’s intent to cease her involvement with the business.</w:t>
      </w:r>
    </w:p>
    <w:p w14:paraId="12A5AC19" w14:textId="77777777" w:rsidR="00E937EC" w:rsidRDefault="00E937EC" w:rsidP="002304E1">
      <w:pPr>
        <w:spacing w:after="0" w:line="240" w:lineRule="auto"/>
        <w:jc w:val="both"/>
        <w:rPr>
          <w:rFonts w:ascii="Arial" w:hAnsi="Arial" w:cs="Arial"/>
          <w:sz w:val="24"/>
          <w:szCs w:val="24"/>
          <w:lang w:val="en-US"/>
        </w:rPr>
      </w:pPr>
    </w:p>
    <w:p w14:paraId="78C802EF" w14:textId="77777777" w:rsidR="00E937EC"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 xml:space="preserve">On 14 April 2021, officers had verbal confirmation of the above discussions with the Business Owner as the leaseholder, and this was later confirmed in writing on 3 May 2021. </w:t>
      </w:r>
    </w:p>
    <w:p w14:paraId="2C259272" w14:textId="77777777" w:rsidR="00E937EC" w:rsidRDefault="00E937EC" w:rsidP="002304E1">
      <w:pPr>
        <w:spacing w:after="0" w:line="240" w:lineRule="auto"/>
        <w:jc w:val="both"/>
        <w:rPr>
          <w:rFonts w:ascii="Arial" w:hAnsi="Arial" w:cs="Arial"/>
          <w:sz w:val="24"/>
          <w:szCs w:val="24"/>
          <w:lang w:val="en-US"/>
        </w:rPr>
      </w:pPr>
    </w:p>
    <w:p w14:paraId="386FF090" w14:textId="171F9758" w:rsidR="00E937EC" w:rsidRPr="00E11C79" w:rsidRDefault="00E937EC" w:rsidP="002304E1">
      <w:pPr>
        <w:spacing w:after="0" w:line="240" w:lineRule="auto"/>
        <w:jc w:val="both"/>
        <w:rPr>
          <w:rFonts w:ascii="Arial" w:hAnsi="Arial" w:cs="Arial"/>
          <w:sz w:val="24"/>
          <w:szCs w:val="24"/>
          <w:lang w:val="en-US"/>
        </w:rPr>
      </w:pPr>
      <w:proofErr w:type="gramStart"/>
      <w:r w:rsidRPr="00C36E74">
        <w:rPr>
          <w:rFonts w:ascii="Arial" w:hAnsi="Arial" w:cs="Arial"/>
          <w:sz w:val="24"/>
          <w:szCs w:val="32"/>
          <w:lang w:val="en-US"/>
        </w:rPr>
        <w:t>In order for</w:t>
      </w:r>
      <w:proofErr w:type="gramEnd"/>
      <w:r w:rsidRPr="00C36E74">
        <w:rPr>
          <w:rFonts w:ascii="Arial" w:hAnsi="Arial" w:cs="Arial"/>
          <w:sz w:val="24"/>
          <w:szCs w:val="32"/>
          <w:lang w:val="en-US"/>
        </w:rPr>
        <w:t xml:space="preserve"> the valued service which is currently being offered </w:t>
      </w:r>
      <w:r>
        <w:rPr>
          <w:rFonts w:ascii="Arial" w:hAnsi="Arial" w:cs="Arial"/>
          <w:sz w:val="24"/>
          <w:szCs w:val="32"/>
          <w:lang w:val="en-US"/>
        </w:rPr>
        <w:t xml:space="preserve">to the community </w:t>
      </w:r>
      <w:r w:rsidRPr="00C36E74">
        <w:rPr>
          <w:rFonts w:ascii="Arial" w:hAnsi="Arial" w:cs="Arial"/>
          <w:sz w:val="24"/>
          <w:szCs w:val="32"/>
          <w:lang w:val="en-US"/>
        </w:rPr>
        <w:t>to continue,</w:t>
      </w:r>
      <w:r>
        <w:rPr>
          <w:rFonts w:ascii="Arial" w:hAnsi="Arial" w:cs="Arial"/>
          <w:sz w:val="24"/>
          <w:szCs w:val="32"/>
          <w:lang w:val="en-US"/>
        </w:rPr>
        <w:t xml:space="preserve"> the Applicants created a new not-for-profit entity under the </w:t>
      </w:r>
      <w:r>
        <w:rPr>
          <w:rFonts w:ascii="Arial" w:hAnsi="Arial" w:cs="Arial"/>
          <w:i/>
          <w:iCs/>
          <w:sz w:val="24"/>
          <w:szCs w:val="32"/>
          <w:lang w:val="en-US"/>
        </w:rPr>
        <w:t>Associations Incorporations Act 2015</w:t>
      </w:r>
      <w:r>
        <w:rPr>
          <w:rFonts w:ascii="Arial" w:hAnsi="Arial" w:cs="Arial"/>
          <w:sz w:val="24"/>
          <w:szCs w:val="32"/>
          <w:lang w:val="en-US"/>
        </w:rPr>
        <w:t xml:space="preserve"> called Floreat Community Pre-Kindy Inc (‘FCPK’) with the intent to operate from </w:t>
      </w:r>
      <w:r w:rsidR="00E81215">
        <w:rPr>
          <w:rFonts w:ascii="Arial" w:hAnsi="Arial" w:cs="Arial"/>
          <w:sz w:val="24"/>
          <w:szCs w:val="32"/>
          <w:lang w:val="en-US"/>
        </w:rPr>
        <w:t>an</w:t>
      </w:r>
      <w:r>
        <w:rPr>
          <w:rFonts w:ascii="Arial" w:hAnsi="Arial" w:cs="Arial"/>
          <w:sz w:val="24"/>
          <w:szCs w:val="32"/>
          <w:lang w:val="en-US"/>
        </w:rPr>
        <w:t xml:space="preserve"> alternate site owned by the City – Hackett Play Cantre.</w:t>
      </w:r>
    </w:p>
    <w:p w14:paraId="396C934A" w14:textId="77777777" w:rsidR="00E937EC" w:rsidRDefault="00E937EC" w:rsidP="002304E1">
      <w:pPr>
        <w:spacing w:after="0" w:line="240" w:lineRule="auto"/>
        <w:jc w:val="both"/>
        <w:rPr>
          <w:rFonts w:ascii="Arial" w:hAnsi="Arial" w:cs="Arial"/>
          <w:sz w:val="24"/>
          <w:szCs w:val="24"/>
          <w:lang w:val="en-US"/>
        </w:rPr>
      </w:pPr>
    </w:p>
    <w:p w14:paraId="155B4298" w14:textId="77777777" w:rsidR="00E937EC" w:rsidRDefault="00E937EC" w:rsidP="002304E1">
      <w:pPr>
        <w:spacing w:after="0" w:line="240" w:lineRule="auto"/>
        <w:jc w:val="both"/>
        <w:rPr>
          <w:rFonts w:ascii="Arial" w:hAnsi="Arial" w:cs="Arial"/>
          <w:sz w:val="24"/>
          <w:szCs w:val="32"/>
          <w:lang w:val="en-US"/>
        </w:rPr>
      </w:pPr>
      <w:r>
        <w:rPr>
          <w:rFonts w:ascii="Arial" w:hAnsi="Arial" w:cs="Arial"/>
          <w:sz w:val="24"/>
          <w:szCs w:val="24"/>
          <w:lang w:val="en-US"/>
        </w:rPr>
        <w:t xml:space="preserve">On 27 July 2021, </w:t>
      </w:r>
      <w:r>
        <w:rPr>
          <w:rFonts w:ascii="Arial" w:hAnsi="Arial" w:cs="Arial"/>
          <w:sz w:val="24"/>
          <w:szCs w:val="32"/>
          <w:lang w:val="en-US"/>
        </w:rPr>
        <w:t xml:space="preserve">Council approved an exclusive use lease of the Hackett Play Centre site to the FCPK. As a requirement of that lease under the City’s standard terms and conditions, FCPK were responsible for obtaining all statutory approvals </w:t>
      </w:r>
      <w:proofErr w:type="gramStart"/>
      <w:r>
        <w:rPr>
          <w:rFonts w:ascii="Arial" w:hAnsi="Arial" w:cs="Arial"/>
          <w:sz w:val="24"/>
          <w:szCs w:val="32"/>
          <w:lang w:val="en-US"/>
        </w:rPr>
        <w:t>in order to</w:t>
      </w:r>
      <w:proofErr w:type="gramEnd"/>
      <w:r>
        <w:rPr>
          <w:rFonts w:ascii="Arial" w:hAnsi="Arial" w:cs="Arial"/>
          <w:sz w:val="24"/>
          <w:szCs w:val="32"/>
          <w:lang w:val="en-US"/>
        </w:rPr>
        <w:t xml:space="preserve"> operate. </w:t>
      </w:r>
    </w:p>
    <w:p w14:paraId="69168A59" w14:textId="77777777" w:rsidR="00E937EC" w:rsidRDefault="00E937EC" w:rsidP="002304E1">
      <w:pPr>
        <w:spacing w:after="0" w:line="240" w:lineRule="auto"/>
        <w:jc w:val="both"/>
        <w:rPr>
          <w:rFonts w:ascii="Arial" w:hAnsi="Arial" w:cs="Arial"/>
          <w:sz w:val="24"/>
          <w:szCs w:val="32"/>
          <w:lang w:val="en-US"/>
        </w:rPr>
      </w:pPr>
    </w:p>
    <w:p w14:paraId="20C65CF7" w14:textId="77777777" w:rsidR="00E937EC" w:rsidRDefault="00E937EC" w:rsidP="002304E1">
      <w:pPr>
        <w:spacing w:after="0" w:line="240" w:lineRule="auto"/>
        <w:jc w:val="both"/>
        <w:rPr>
          <w:rFonts w:ascii="Arial" w:hAnsi="Arial" w:cs="Arial"/>
          <w:sz w:val="24"/>
          <w:szCs w:val="32"/>
          <w:lang w:val="en-US"/>
        </w:rPr>
      </w:pPr>
      <w:r>
        <w:rPr>
          <w:rFonts w:ascii="Arial" w:hAnsi="Arial" w:cs="Arial"/>
          <w:sz w:val="24"/>
          <w:szCs w:val="32"/>
          <w:lang w:val="en-US"/>
        </w:rPr>
        <w:t xml:space="preserve">Unfortunately, on 16 November 2021, FCPK formally advised officers that without significant alterations to the Hackett Play Centre, the Education and Care Regulatory Unit (‘ECRU’), would not be able to issue a new approval to operate from the facility based on its current condition. </w:t>
      </w:r>
    </w:p>
    <w:p w14:paraId="74E92108" w14:textId="77777777" w:rsidR="00E937EC" w:rsidRDefault="00E937EC" w:rsidP="002304E1">
      <w:pPr>
        <w:spacing w:after="0" w:line="240" w:lineRule="auto"/>
        <w:jc w:val="both"/>
        <w:rPr>
          <w:rFonts w:ascii="Arial" w:hAnsi="Arial" w:cs="Arial"/>
          <w:sz w:val="24"/>
          <w:szCs w:val="32"/>
          <w:lang w:val="en-US"/>
        </w:rPr>
      </w:pPr>
    </w:p>
    <w:p w14:paraId="2EA51DAD" w14:textId="77777777" w:rsidR="00E937EC" w:rsidRPr="00C36E74" w:rsidRDefault="00E937EC" w:rsidP="002304E1">
      <w:pPr>
        <w:spacing w:after="0" w:line="240" w:lineRule="auto"/>
        <w:jc w:val="both"/>
        <w:rPr>
          <w:rFonts w:ascii="Arial" w:hAnsi="Arial" w:cs="Arial"/>
          <w:sz w:val="24"/>
          <w:szCs w:val="32"/>
          <w:lang w:val="en-US"/>
        </w:rPr>
      </w:pPr>
      <w:r>
        <w:rPr>
          <w:rFonts w:ascii="Arial" w:hAnsi="Arial" w:cs="Arial"/>
          <w:sz w:val="24"/>
          <w:szCs w:val="32"/>
          <w:lang w:val="en-US"/>
        </w:rPr>
        <w:t>In a final attempt to ensure</w:t>
      </w:r>
      <w:r w:rsidRPr="00C36E74">
        <w:rPr>
          <w:rFonts w:ascii="Arial" w:hAnsi="Arial" w:cs="Arial"/>
          <w:sz w:val="24"/>
          <w:szCs w:val="32"/>
          <w:lang w:val="en-US"/>
        </w:rPr>
        <w:t xml:space="preserve"> valued service which is currently being offered </w:t>
      </w:r>
      <w:r>
        <w:rPr>
          <w:rFonts w:ascii="Arial" w:hAnsi="Arial" w:cs="Arial"/>
          <w:sz w:val="24"/>
          <w:szCs w:val="32"/>
          <w:lang w:val="en-US"/>
        </w:rPr>
        <w:t xml:space="preserve">to the community </w:t>
      </w:r>
      <w:r w:rsidRPr="00C36E74">
        <w:rPr>
          <w:rFonts w:ascii="Arial" w:hAnsi="Arial" w:cs="Arial"/>
          <w:sz w:val="24"/>
          <w:szCs w:val="32"/>
          <w:lang w:val="en-US"/>
        </w:rPr>
        <w:t>to continue</w:t>
      </w:r>
      <w:r>
        <w:rPr>
          <w:rFonts w:ascii="Arial" w:hAnsi="Arial" w:cs="Arial"/>
          <w:sz w:val="24"/>
          <w:szCs w:val="32"/>
          <w:lang w:val="en-US"/>
        </w:rPr>
        <w:t xml:space="preserve">s, FCPK have sought further advice from ECRU and have gained conditional approval to remain at the 25 Strickland Street site, subject to </w:t>
      </w:r>
      <w:r>
        <w:rPr>
          <w:rFonts w:ascii="Arial" w:hAnsi="Arial" w:cs="Arial"/>
          <w:sz w:val="24"/>
          <w:szCs w:val="24"/>
        </w:rPr>
        <w:t xml:space="preserve">Council’s support, </w:t>
      </w:r>
      <w:proofErr w:type="gramStart"/>
      <w:r>
        <w:rPr>
          <w:rFonts w:ascii="Arial" w:hAnsi="Arial" w:cs="Arial"/>
          <w:sz w:val="24"/>
          <w:szCs w:val="24"/>
        </w:rPr>
        <w:t>and also</w:t>
      </w:r>
      <w:proofErr w:type="gramEnd"/>
      <w:r>
        <w:rPr>
          <w:rFonts w:ascii="Arial" w:hAnsi="Arial" w:cs="Arial"/>
          <w:sz w:val="24"/>
          <w:szCs w:val="24"/>
        </w:rPr>
        <w:t xml:space="preserve"> the erection of a temporary fence to ensure a greater level of child safety.</w:t>
      </w:r>
    </w:p>
    <w:p w14:paraId="0F7053BC" w14:textId="45676F4D" w:rsidR="00E937EC" w:rsidRDefault="00E937EC" w:rsidP="002304E1">
      <w:pPr>
        <w:spacing w:after="0" w:line="240" w:lineRule="auto"/>
        <w:jc w:val="both"/>
        <w:rPr>
          <w:rFonts w:ascii="Arial" w:hAnsi="Arial" w:cs="Arial"/>
          <w:sz w:val="24"/>
          <w:szCs w:val="32"/>
          <w:lang w:val="en-US"/>
        </w:rPr>
      </w:pPr>
    </w:p>
    <w:p w14:paraId="07026429" w14:textId="77777777" w:rsidR="00E937EC" w:rsidRPr="00921BC0" w:rsidRDefault="00E937EC" w:rsidP="002304E1">
      <w:pPr>
        <w:spacing w:after="0" w:line="240" w:lineRule="auto"/>
        <w:jc w:val="both"/>
        <w:rPr>
          <w:rFonts w:ascii="Arial" w:hAnsi="Arial" w:cs="Arial"/>
          <w:b/>
          <w:bCs/>
          <w:sz w:val="24"/>
          <w:szCs w:val="24"/>
          <w:lang w:val="en-US"/>
        </w:rPr>
      </w:pPr>
      <w:r w:rsidRPr="00921BC0">
        <w:rPr>
          <w:rFonts w:ascii="Arial" w:hAnsi="Arial" w:cs="Arial"/>
          <w:b/>
          <w:bCs/>
          <w:sz w:val="24"/>
          <w:szCs w:val="24"/>
          <w:lang w:val="en-US"/>
        </w:rPr>
        <w:t>The Service</w:t>
      </w:r>
    </w:p>
    <w:p w14:paraId="01C934FE" w14:textId="77777777" w:rsidR="00E937EC" w:rsidRDefault="00E937EC" w:rsidP="002304E1">
      <w:pPr>
        <w:spacing w:after="0" w:line="240" w:lineRule="auto"/>
        <w:jc w:val="both"/>
        <w:rPr>
          <w:rFonts w:ascii="Arial" w:hAnsi="Arial" w:cs="Arial"/>
          <w:sz w:val="24"/>
          <w:szCs w:val="24"/>
          <w:u w:val="single"/>
          <w:lang w:val="en-US"/>
        </w:rPr>
      </w:pPr>
    </w:p>
    <w:p w14:paraId="1F029B50" w14:textId="77777777" w:rsidR="00E937EC"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 xml:space="preserve">The service currently being offered to the community by Annie’s is much valued. The service provides the community with education and care which assists young children with their transition into a formal school curriculum. </w:t>
      </w:r>
    </w:p>
    <w:p w14:paraId="420D17E4" w14:textId="77777777" w:rsidR="00E937EC" w:rsidRDefault="00E937EC" w:rsidP="002304E1">
      <w:pPr>
        <w:spacing w:after="0" w:line="240" w:lineRule="auto"/>
        <w:jc w:val="both"/>
        <w:rPr>
          <w:rFonts w:ascii="Arial" w:hAnsi="Arial" w:cs="Arial"/>
          <w:sz w:val="24"/>
          <w:szCs w:val="24"/>
          <w:lang w:val="en-US"/>
        </w:rPr>
      </w:pPr>
    </w:p>
    <w:p w14:paraId="0B5A6FC8" w14:textId="77777777" w:rsidR="00E937EC"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 xml:space="preserve">The demands of the modern school curriculum mean that parents are frequently looking for an early education service which is a beneficial alternative to long form day-care. </w:t>
      </w:r>
    </w:p>
    <w:p w14:paraId="277EF8FD" w14:textId="77777777" w:rsidR="00E937EC" w:rsidRDefault="00E937EC" w:rsidP="002304E1">
      <w:pPr>
        <w:spacing w:after="0" w:line="240" w:lineRule="auto"/>
        <w:jc w:val="both"/>
        <w:rPr>
          <w:rFonts w:ascii="Arial" w:hAnsi="Arial" w:cs="Arial"/>
          <w:sz w:val="24"/>
          <w:szCs w:val="24"/>
          <w:lang w:val="en-US"/>
        </w:rPr>
      </w:pPr>
    </w:p>
    <w:p w14:paraId="4D22D7A1" w14:textId="77777777" w:rsidR="00E937EC"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 xml:space="preserve">The learning programs offered are led by qualified and experienced primary and early learning teachers and are guided by the National Quality Framework which provides a national approach to regulation, assessment and quality improvement for early childhood education and care across Australia. </w:t>
      </w:r>
    </w:p>
    <w:p w14:paraId="4CB70D89" w14:textId="77777777" w:rsidR="00E937EC" w:rsidRDefault="00E937EC" w:rsidP="002304E1">
      <w:pPr>
        <w:spacing w:after="0" w:line="240" w:lineRule="auto"/>
        <w:jc w:val="both"/>
        <w:rPr>
          <w:rFonts w:ascii="Arial" w:hAnsi="Arial" w:cs="Arial"/>
          <w:sz w:val="24"/>
          <w:szCs w:val="24"/>
          <w:lang w:val="en-US"/>
        </w:rPr>
      </w:pPr>
    </w:p>
    <w:p w14:paraId="258F16A4" w14:textId="77777777" w:rsidR="00E937EC" w:rsidRDefault="00E937EC" w:rsidP="002304E1">
      <w:pPr>
        <w:spacing w:after="0" w:line="240" w:lineRule="auto"/>
        <w:jc w:val="both"/>
        <w:rPr>
          <w:rFonts w:ascii="Arial" w:hAnsi="Arial" w:cs="Arial"/>
          <w:sz w:val="24"/>
          <w:szCs w:val="24"/>
          <w:u w:val="single"/>
          <w:lang w:val="en-US"/>
        </w:rPr>
      </w:pPr>
      <w:r>
        <w:rPr>
          <w:rFonts w:ascii="Arial" w:hAnsi="Arial" w:cs="Arial"/>
          <w:sz w:val="24"/>
          <w:szCs w:val="24"/>
          <w:lang w:val="en-US"/>
        </w:rPr>
        <w:t>The activities offered are based upon a ‘learning through play’ philosophy which focuses on each child’s learning journey through real life experiences in nature and social interaction in a relaxed and intimate setting. The service is also unique in that it offers flexibility of days and hours.</w:t>
      </w:r>
    </w:p>
    <w:p w14:paraId="7D644B32" w14:textId="77777777" w:rsidR="00E937EC" w:rsidRDefault="00E937EC" w:rsidP="002304E1">
      <w:pPr>
        <w:spacing w:after="0" w:line="240" w:lineRule="auto"/>
        <w:jc w:val="both"/>
        <w:rPr>
          <w:rFonts w:ascii="Arial" w:hAnsi="Arial" w:cs="Arial"/>
          <w:sz w:val="24"/>
          <w:szCs w:val="24"/>
          <w:u w:val="single"/>
          <w:lang w:val="en-US"/>
        </w:rPr>
      </w:pPr>
    </w:p>
    <w:p w14:paraId="6E8A05E6" w14:textId="77777777" w:rsidR="00E937EC" w:rsidRPr="00921BC0" w:rsidRDefault="00E937EC" w:rsidP="002304E1">
      <w:pPr>
        <w:spacing w:after="0" w:line="240" w:lineRule="auto"/>
        <w:jc w:val="both"/>
        <w:rPr>
          <w:rFonts w:ascii="Arial" w:hAnsi="Arial" w:cs="Arial"/>
          <w:b/>
          <w:bCs/>
          <w:sz w:val="24"/>
          <w:szCs w:val="24"/>
          <w:lang w:val="en-US"/>
        </w:rPr>
      </w:pPr>
      <w:r w:rsidRPr="00921BC0">
        <w:rPr>
          <w:rFonts w:ascii="Arial" w:hAnsi="Arial" w:cs="Arial"/>
          <w:b/>
          <w:bCs/>
          <w:sz w:val="24"/>
          <w:szCs w:val="24"/>
          <w:lang w:val="en-US"/>
        </w:rPr>
        <w:t>Strickland Street Infant Health Clinic</w:t>
      </w:r>
    </w:p>
    <w:p w14:paraId="40113580" w14:textId="77777777" w:rsidR="00E937EC" w:rsidRPr="00C4201F" w:rsidRDefault="00E937EC" w:rsidP="002304E1">
      <w:pPr>
        <w:spacing w:after="0" w:line="240" w:lineRule="auto"/>
        <w:jc w:val="both"/>
        <w:rPr>
          <w:rFonts w:ascii="Arial" w:hAnsi="Arial" w:cs="Arial"/>
          <w:sz w:val="24"/>
          <w:szCs w:val="24"/>
          <w:u w:val="single"/>
          <w:lang w:val="en-US"/>
        </w:rPr>
      </w:pPr>
    </w:p>
    <w:p w14:paraId="6F3E4D88" w14:textId="77777777" w:rsidR="00E937EC" w:rsidRDefault="00E937EC" w:rsidP="002304E1">
      <w:pPr>
        <w:spacing w:after="0" w:line="240" w:lineRule="auto"/>
        <w:jc w:val="both"/>
        <w:rPr>
          <w:rFonts w:ascii="Arial" w:hAnsi="Arial" w:cs="Arial"/>
          <w:sz w:val="24"/>
          <w:szCs w:val="32"/>
          <w:lang w:val="en-US"/>
        </w:rPr>
      </w:pPr>
      <w:r>
        <w:rPr>
          <w:rFonts w:ascii="Arial" w:hAnsi="Arial" w:cs="Arial"/>
          <w:sz w:val="24"/>
          <w:szCs w:val="32"/>
          <w:lang w:val="en-US"/>
        </w:rPr>
        <w:t>As noted within the 27 July 2021 report to Council, the Strickland Street Infant Health facility is not purpose built and is considered an ageing asset. The facility is located within a parcel of land owned in freehold by the City which also includes a public playground. Although this playground is not part of the current lease area and is strictly not for ‘exclusive use’ by the tenant, it is acknowledged that the playground is used most days by the members of the playschool and the greater community.</w:t>
      </w:r>
    </w:p>
    <w:p w14:paraId="44315909" w14:textId="77777777" w:rsidR="00E937EC" w:rsidRDefault="00E937EC" w:rsidP="002304E1">
      <w:pPr>
        <w:spacing w:after="0" w:line="240" w:lineRule="auto"/>
        <w:jc w:val="both"/>
        <w:rPr>
          <w:rFonts w:ascii="Arial" w:hAnsi="Arial" w:cs="Arial"/>
          <w:sz w:val="24"/>
          <w:szCs w:val="32"/>
          <w:lang w:val="en-US"/>
        </w:rPr>
      </w:pPr>
    </w:p>
    <w:p w14:paraId="34318736" w14:textId="77777777" w:rsidR="00E937EC" w:rsidRDefault="00E937EC" w:rsidP="002304E1">
      <w:pPr>
        <w:spacing w:after="0" w:line="240" w:lineRule="auto"/>
        <w:jc w:val="both"/>
        <w:rPr>
          <w:rFonts w:ascii="Arial" w:hAnsi="Arial" w:cs="Arial"/>
          <w:sz w:val="24"/>
          <w:szCs w:val="32"/>
          <w:lang w:val="en-US"/>
        </w:rPr>
      </w:pPr>
      <w:r>
        <w:rPr>
          <w:rFonts w:ascii="Arial" w:hAnsi="Arial" w:cs="Arial"/>
          <w:sz w:val="24"/>
          <w:szCs w:val="32"/>
          <w:lang w:val="en-US"/>
        </w:rPr>
        <w:t xml:space="preserve">The Department of Communities’, ECRU are the regulatory body for all education and care services under the State of WA’s </w:t>
      </w:r>
      <w:r w:rsidRPr="00FD655A">
        <w:rPr>
          <w:rFonts w:ascii="Arial" w:hAnsi="Arial" w:cs="Arial"/>
          <w:i/>
          <w:iCs/>
          <w:sz w:val="24"/>
          <w:szCs w:val="32"/>
          <w:lang w:val="en-US"/>
        </w:rPr>
        <w:t>Education and Care Services National Law (WA) Act 2012</w:t>
      </w:r>
      <w:r>
        <w:rPr>
          <w:rFonts w:ascii="Arial" w:hAnsi="Arial" w:cs="Arial"/>
          <w:sz w:val="24"/>
          <w:szCs w:val="32"/>
          <w:lang w:val="en-US"/>
        </w:rPr>
        <w:t xml:space="preserve"> and the </w:t>
      </w:r>
      <w:r>
        <w:rPr>
          <w:rFonts w:ascii="Arial" w:hAnsi="Arial" w:cs="Arial"/>
          <w:i/>
          <w:iCs/>
          <w:sz w:val="24"/>
          <w:szCs w:val="32"/>
          <w:lang w:val="en-US"/>
        </w:rPr>
        <w:t>Education and Care Services National Regulations 2012.</w:t>
      </w:r>
      <w:r>
        <w:rPr>
          <w:rFonts w:ascii="Arial" w:hAnsi="Arial" w:cs="Arial"/>
          <w:sz w:val="24"/>
          <w:szCs w:val="32"/>
          <w:lang w:val="en-US"/>
        </w:rPr>
        <w:t xml:space="preserve"> Throughout the previous lease term, the Business Owner has battled with ECRU about the site’s suitability given the non-exclusive nature of the playground area and lack of fencing which could provide exclusive use. Each year, the Business Owner was having to apply for exemptions, and this proved more and more difficult each year. </w:t>
      </w:r>
    </w:p>
    <w:p w14:paraId="6B1CED65" w14:textId="77777777" w:rsidR="00E937EC" w:rsidRDefault="00E937EC" w:rsidP="002304E1">
      <w:pPr>
        <w:spacing w:after="0" w:line="240" w:lineRule="auto"/>
        <w:jc w:val="both"/>
        <w:rPr>
          <w:rFonts w:ascii="Arial" w:hAnsi="Arial" w:cs="Arial"/>
          <w:sz w:val="24"/>
          <w:szCs w:val="32"/>
          <w:lang w:val="en-US"/>
        </w:rPr>
      </w:pPr>
    </w:p>
    <w:p w14:paraId="4FCC202B" w14:textId="77777777" w:rsidR="00E937EC"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 xml:space="preserve">The Business Owner </w:t>
      </w:r>
      <w:r w:rsidRPr="3B3E459B">
        <w:rPr>
          <w:rFonts w:ascii="Arial" w:hAnsi="Arial" w:cs="Arial"/>
          <w:sz w:val="24"/>
          <w:szCs w:val="24"/>
          <w:lang w:val="en-US"/>
        </w:rPr>
        <w:t>has on numerous occasions over the years approached officers about the possibility of exclusive use of the playground in order to satisfy ECRU requirements. This has been declined each time on the basis that the playground and park area be available to the public.</w:t>
      </w:r>
    </w:p>
    <w:p w14:paraId="64FB01C9" w14:textId="77777777" w:rsidR="00E937EC" w:rsidRDefault="00E937EC" w:rsidP="002304E1">
      <w:pPr>
        <w:spacing w:after="0" w:line="240" w:lineRule="auto"/>
        <w:jc w:val="both"/>
        <w:rPr>
          <w:rFonts w:ascii="Arial" w:hAnsi="Arial" w:cs="Arial"/>
          <w:sz w:val="24"/>
          <w:szCs w:val="32"/>
          <w:lang w:val="en-US"/>
        </w:rPr>
      </w:pPr>
    </w:p>
    <w:p w14:paraId="0C807901" w14:textId="6CACD07E" w:rsidR="00E937EC" w:rsidRDefault="00E937EC" w:rsidP="002304E1">
      <w:pPr>
        <w:spacing w:after="0" w:line="240" w:lineRule="auto"/>
        <w:jc w:val="both"/>
        <w:rPr>
          <w:rFonts w:ascii="Arial" w:hAnsi="Arial" w:cs="Arial"/>
          <w:b/>
          <w:bCs/>
          <w:sz w:val="24"/>
          <w:szCs w:val="32"/>
          <w:lang w:val="en-US"/>
        </w:rPr>
      </w:pPr>
      <w:r w:rsidRPr="00E937EC">
        <w:rPr>
          <w:rFonts w:ascii="Arial" w:hAnsi="Arial" w:cs="Arial"/>
          <w:b/>
          <w:bCs/>
          <w:sz w:val="24"/>
          <w:szCs w:val="32"/>
          <w:lang w:val="en-US"/>
        </w:rPr>
        <w:t>Conditional Approval</w:t>
      </w:r>
    </w:p>
    <w:p w14:paraId="3CC7507C" w14:textId="77777777" w:rsidR="00E937EC" w:rsidRPr="00E937EC" w:rsidRDefault="00E937EC" w:rsidP="002304E1">
      <w:pPr>
        <w:spacing w:after="0" w:line="240" w:lineRule="auto"/>
        <w:jc w:val="both"/>
        <w:rPr>
          <w:rFonts w:ascii="Arial" w:hAnsi="Arial" w:cs="Arial"/>
          <w:b/>
          <w:bCs/>
          <w:sz w:val="24"/>
          <w:szCs w:val="32"/>
          <w:lang w:val="en-US"/>
        </w:rPr>
      </w:pPr>
    </w:p>
    <w:p w14:paraId="37AECDF1" w14:textId="77777777" w:rsidR="00E937EC" w:rsidRDefault="00E937EC" w:rsidP="002304E1">
      <w:pPr>
        <w:spacing w:after="0" w:line="240" w:lineRule="auto"/>
        <w:jc w:val="both"/>
        <w:rPr>
          <w:rFonts w:ascii="Arial" w:hAnsi="Arial" w:cs="Arial"/>
          <w:sz w:val="24"/>
          <w:szCs w:val="24"/>
        </w:rPr>
      </w:pPr>
      <w:r>
        <w:rPr>
          <w:rFonts w:ascii="Arial" w:hAnsi="Arial" w:cs="Arial"/>
          <w:sz w:val="24"/>
          <w:szCs w:val="32"/>
          <w:lang w:val="en-US"/>
        </w:rPr>
        <w:t>As noted above, in a final attempt to ensure</w:t>
      </w:r>
      <w:r w:rsidRPr="00C36E74">
        <w:rPr>
          <w:rFonts w:ascii="Arial" w:hAnsi="Arial" w:cs="Arial"/>
          <w:sz w:val="24"/>
          <w:szCs w:val="32"/>
          <w:lang w:val="en-US"/>
        </w:rPr>
        <w:t xml:space="preserve"> valued service which is currently being offered </w:t>
      </w:r>
      <w:r>
        <w:rPr>
          <w:rFonts w:ascii="Arial" w:hAnsi="Arial" w:cs="Arial"/>
          <w:sz w:val="24"/>
          <w:szCs w:val="32"/>
          <w:lang w:val="en-US"/>
        </w:rPr>
        <w:t xml:space="preserve">to the community </w:t>
      </w:r>
      <w:r w:rsidRPr="00C36E74">
        <w:rPr>
          <w:rFonts w:ascii="Arial" w:hAnsi="Arial" w:cs="Arial"/>
          <w:sz w:val="24"/>
          <w:szCs w:val="32"/>
          <w:lang w:val="en-US"/>
        </w:rPr>
        <w:t>to continue</w:t>
      </w:r>
      <w:r>
        <w:rPr>
          <w:rFonts w:ascii="Arial" w:hAnsi="Arial" w:cs="Arial"/>
          <w:sz w:val="24"/>
          <w:szCs w:val="32"/>
          <w:lang w:val="en-US"/>
        </w:rPr>
        <w:t xml:space="preserve">s, FCPK have sought further advice from ECRU and have gained conditional approval to remain at the 25 Strickland Street site, subject to </w:t>
      </w:r>
      <w:r>
        <w:rPr>
          <w:rFonts w:ascii="Arial" w:hAnsi="Arial" w:cs="Arial"/>
          <w:sz w:val="24"/>
          <w:szCs w:val="24"/>
        </w:rPr>
        <w:t>Council’s support, and also the erection of a temporary fence to ensure a greater level of child safety.</w:t>
      </w:r>
    </w:p>
    <w:p w14:paraId="481F6154" w14:textId="77777777" w:rsidR="00E937EC" w:rsidRDefault="00E937EC" w:rsidP="002304E1">
      <w:pPr>
        <w:spacing w:after="0" w:line="240" w:lineRule="auto"/>
        <w:jc w:val="both"/>
        <w:rPr>
          <w:rFonts w:ascii="Arial" w:hAnsi="Arial" w:cs="Arial"/>
          <w:sz w:val="24"/>
          <w:szCs w:val="32"/>
          <w:lang w:val="en-US"/>
        </w:rPr>
      </w:pPr>
    </w:p>
    <w:p w14:paraId="76E5B7FE" w14:textId="77777777" w:rsidR="00E937EC" w:rsidRDefault="00E937EC" w:rsidP="002304E1">
      <w:pPr>
        <w:spacing w:after="0" w:line="240" w:lineRule="auto"/>
        <w:jc w:val="both"/>
        <w:rPr>
          <w:rFonts w:ascii="Arial" w:hAnsi="Arial" w:cs="Arial"/>
          <w:sz w:val="24"/>
          <w:szCs w:val="32"/>
          <w:lang w:val="en-US"/>
        </w:rPr>
      </w:pPr>
      <w:r>
        <w:rPr>
          <w:rFonts w:ascii="Arial" w:hAnsi="Arial" w:cs="Arial"/>
          <w:sz w:val="24"/>
          <w:szCs w:val="32"/>
          <w:lang w:val="en-US"/>
        </w:rPr>
        <w:t>For the benefit of the elected members, the temporary fence would mean that FCPK have the ability to utilise some outside areas, in a safe manner. In order to protect the greater public’s interest in the playground area, it has been proposed that the temporary fence run from the north to the south of the parcel, in line with the facility brickwork.</w:t>
      </w:r>
    </w:p>
    <w:p w14:paraId="65D07B5D" w14:textId="77777777" w:rsidR="00E937EC" w:rsidRDefault="00E937EC" w:rsidP="002304E1">
      <w:pPr>
        <w:spacing w:after="0" w:line="240" w:lineRule="auto"/>
        <w:jc w:val="both"/>
        <w:rPr>
          <w:rFonts w:ascii="Arial" w:hAnsi="Arial" w:cs="Arial"/>
          <w:sz w:val="24"/>
          <w:szCs w:val="32"/>
          <w:lang w:val="en-US"/>
        </w:rPr>
      </w:pPr>
    </w:p>
    <w:p w14:paraId="0A1994CD" w14:textId="77777777" w:rsidR="00E937EC" w:rsidRPr="00B21F9B" w:rsidRDefault="00E937EC" w:rsidP="002304E1">
      <w:pPr>
        <w:spacing w:after="0" w:line="240" w:lineRule="auto"/>
        <w:jc w:val="both"/>
        <w:rPr>
          <w:rFonts w:ascii="Arial" w:hAnsi="Arial" w:cs="Arial"/>
          <w:sz w:val="24"/>
          <w:szCs w:val="32"/>
          <w:lang w:val="en-US"/>
        </w:rPr>
      </w:pPr>
      <w:r>
        <w:rPr>
          <w:rFonts w:ascii="Arial" w:hAnsi="Arial" w:cs="Arial"/>
          <w:sz w:val="24"/>
          <w:szCs w:val="32"/>
          <w:lang w:val="en-US"/>
        </w:rPr>
        <w:t>Shown below are the current lease area, along with the proposed lease area which would be sufficient to gain approval from ECRU.</w:t>
      </w:r>
    </w:p>
    <w:p w14:paraId="126E332C" w14:textId="77777777" w:rsidR="00E937EC" w:rsidRDefault="00E937EC" w:rsidP="002304E1">
      <w:pPr>
        <w:spacing w:after="0" w:line="240" w:lineRule="auto"/>
        <w:jc w:val="both"/>
        <w:rPr>
          <w:rFonts w:ascii="Arial" w:hAnsi="Arial" w:cs="Arial"/>
          <w:sz w:val="24"/>
          <w:szCs w:val="32"/>
          <w:u w:val="single"/>
          <w:lang w:val="en-US"/>
        </w:rPr>
      </w:pPr>
    </w:p>
    <w:p w14:paraId="28ADE964" w14:textId="77777777" w:rsidR="00E937EC" w:rsidRPr="00257469" w:rsidRDefault="00E937EC" w:rsidP="002304E1">
      <w:pPr>
        <w:spacing w:after="0" w:line="240" w:lineRule="auto"/>
        <w:jc w:val="both"/>
        <w:rPr>
          <w:rFonts w:ascii="Arial" w:hAnsi="Arial" w:cs="Arial"/>
          <w:sz w:val="24"/>
          <w:szCs w:val="32"/>
          <w:lang w:val="en-US"/>
        </w:rPr>
      </w:pPr>
      <w:r w:rsidRPr="00257469">
        <w:rPr>
          <w:rFonts w:ascii="Arial" w:hAnsi="Arial" w:cs="Arial"/>
          <w:sz w:val="24"/>
          <w:szCs w:val="32"/>
          <w:lang w:val="en-US"/>
        </w:rPr>
        <w:t>Figure 1 – Current Lease Area</w:t>
      </w:r>
    </w:p>
    <w:p w14:paraId="32DF62F7" w14:textId="77777777" w:rsidR="00E937EC" w:rsidRDefault="00E937EC" w:rsidP="002304E1">
      <w:pPr>
        <w:spacing w:after="0" w:line="240" w:lineRule="auto"/>
        <w:jc w:val="both"/>
        <w:rPr>
          <w:rFonts w:ascii="Arial" w:hAnsi="Arial" w:cs="Arial"/>
          <w:i/>
          <w:iCs/>
          <w:sz w:val="24"/>
          <w:szCs w:val="32"/>
          <w:lang w:val="en-US"/>
        </w:rPr>
      </w:pPr>
    </w:p>
    <w:p w14:paraId="3EE47C11" w14:textId="77777777" w:rsidR="00E937EC" w:rsidRPr="00841872" w:rsidRDefault="00E937EC" w:rsidP="002304E1">
      <w:pPr>
        <w:spacing w:after="0" w:line="240" w:lineRule="auto"/>
        <w:jc w:val="center"/>
        <w:rPr>
          <w:rFonts w:ascii="Arial" w:hAnsi="Arial" w:cs="Arial"/>
          <w:i/>
          <w:iCs/>
          <w:sz w:val="24"/>
          <w:szCs w:val="32"/>
          <w:lang w:val="en-US"/>
        </w:rPr>
      </w:pPr>
      <w:r>
        <w:rPr>
          <w:noProof/>
        </w:rPr>
        <w:drawing>
          <wp:inline distT="0" distB="0" distL="0" distR="0" wp14:anchorId="7072FA78" wp14:editId="05FFB2E7">
            <wp:extent cx="5731510" cy="2787650"/>
            <wp:effectExtent l="0" t="0" r="254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2787650"/>
                    </a:xfrm>
                    <a:prstGeom prst="rect">
                      <a:avLst/>
                    </a:prstGeom>
                  </pic:spPr>
                </pic:pic>
              </a:graphicData>
            </a:graphic>
          </wp:inline>
        </w:drawing>
      </w:r>
    </w:p>
    <w:p w14:paraId="5E7865F3" w14:textId="77777777" w:rsidR="00E937EC" w:rsidRDefault="00E937EC" w:rsidP="002304E1">
      <w:pPr>
        <w:spacing w:after="0" w:line="240" w:lineRule="auto"/>
        <w:jc w:val="both"/>
        <w:rPr>
          <w:rFonts w:ascii="Arial" w:hAnsi="Arial" w:cs="Arial"/>
          <w:sz w:val="24"/>
          <w:szCs w:val="32"/>
          <w:u w:val="single"/>
          <w:lang w:val="en-US"/>
        </w:rPr>
      </w:pPr>
    </w:p>
    <w:p w14:paraId="4BEC09F2" w14:textId="77777777" w:rsidR="00E937EC" w:rsidRPr="00257469" w:rsidRDefault="00E937EC" w:rsidP="002304E1">
      <w:pPr>
        <w:spacing w:after="0" w:line="240" w:lineRule="auto"/>
        <w:jc w:val="both"/>
        <w:rPr>
          <w:rFonts w:ascii="Arial" w:hAnsi="Arial" w:cs="Arial"/>
          <w:sz w:val="24"/>
          <w:szCs w:val="32"/>
          <w:lang w:val="en-US"/>
        </w:rPr>
      </w:pPr>
      <w:r w:rsidRPr="00257469">
        <w:rPr>
          <w:rFonts w:ascii="Arial" w:hAnsi="Arial" w:cs="Arial"/>
          <w:sz w:val="24"/>
          <w:szCs w:val="32"/>
          <w:lang w:val="en-US"/>
        </w:rPr>
        <w:t>Figure 2 – Proposed New Lease Area</w:t>
      </w:r>
    </w:p>
    <w:p w14:paraId="39466D9E" w14:textId="77777777" w:rsidR="00E937EC" w:rsidRDefault="00E937EC" w:rsidP="002304E1">
      <w:pPr>
        <w:spacing w:after="0" w:line="240" w:lineRule="auto"/>
        <w:jc w:val="both"/>
        <w:rPr>
          <w:rFonts w:ascii="Arial" w:hAnsi="Arial" w:cs="Arial"/>
          <w:sz w:val="24"/>
          <w:szCs w:val="32"/>
          <w:u w:val="single"/>
          <w:lang w:val="en-US"/>
        </w:rPr>
      </w:pPr>
    </w:p>
    <w:p w14:paraId="5DE82508" w14:textId="77777777" w:rsidR="00E937EC" w:rsidRDefault="00E937EC" w:rsidP="002304E1">
      <w:pPr>
        <w:spacing w:after="0" w:line="240" w:lineRule="auto"/>
        <w:jc w:val="both"/>
        <w:rPr>
          <w:rFonts w:ascii="Arial" w:hAnsi="Arial" w:cs="Arial"/>
          <w:sz w:val="24"/>
          <w:szCs w:val="32"/>
          <w:u w:val="single"/>
          <w:lang w:val="en-US"/>
        </w:rPr>
      </w:pPr>
      <w:r>
        <w:rPr>
          <w:noProof/>
        </w:rPr>
        <w:drawing>
          <wp:inline distT="0" distB="0" distL="0" distR="0" wp14:anchorId="3D7EEB36" wp14:editId="49123F4C">
            <wp:extent cx="5762625" cy="2793845"/>
            <wp:effectExtent l="0" t="0" r="0" b="6985"/>
            <wp:docPr id="6" name="Picture 6" descr="A picture containing tex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tree&#10;&#10;Description automatically generated"/>
                    <pic:cNvPicPr/>
                  </pic:nvPicPr>
                  <pic:blipFill>
                    <a:blip r:embed="rId13"/>
                    <a:stretch>
                      <a:fillRect/>
                    </a:stretch>
                  </pic:blipFill>
                  <pic:spPr>
                    <a:xfrm>
                      <a:off x="0" y="0"/>
                      <a:ext cx="5778865" cy="2801718"/>
                    </a:xfrm>
                    <a:prstGeom prst="rect">
                      <a:avLst/>
                    </a:prstGeom>
                  </pic:spPr>
                </pic:pic>
              </a:graphicData>
            </a:graphic>
          </wp:inline>
        </w:drawing>
      </w:r>
    </w:p>
    <w:p w14:paraId="2DE18D8E" w14:textId="77777777" w:rsidR="00E937EC" w:rsidRDefault="00E937EC" w:rsidP="002304E1">
      <w:pPr>
        <w:spacing w:after="0" w:line="240" w:lineRule="auto"/>
        <w:jc w:val="both"/>
        <w:rPr>
          <w:rFonts w:ascii="Arial" w:hAnsi="Arial" w:cs="Arial"/>
          <w:sz w:val="24"/>
          <w:szCs w:val="32"/>
          <w:u w:val="single"/>
          <w:lang w:val="en-US"/>
        </w:rPr>
      </w:pPr>
    </w:p>
    <w:p w14:paraId="41005EC5" w14:textId="77777777" w:rsidR="00E937EC" w:rsidRPr="00700F2E" w:rsidRDefault="00E937EC" w:rsidP="002304E1">
      <w:pPr>
        <w:spacing w:after="0" w:line="240" w:lineRule="auto"/>
        <w:jc w:val="both"/>
        <w:rPr>
          <w:rFonts w:ascii="Arial" w:hAnsi="Arial" w:cs="Arial"/>
          <w:b/>
          <w:bCs/>
          <w:sz w:val="24"/>
          <w:szCs w:val="24"/>
          <w:lang w:val="en-US"/>
        </w:rPr>
      </w:pPr>
      <w:r w:rsidRPr="00700F2E">
        <w:rPr>
          <w:rFonts w:ascii="Arial" w:hAnsi="Arial" w:cs="Arial"/>
          <w:b/>
          <w:bCs/>
          <w:sz w:val="24"/>
          <w:szCs w:val="24"/>
          <w:lang w:val="en-US"/>
        </w:rPr>
        <w:t>Floreat Community Pre-Kindy Proposal</w:t>
      </w:r>
    </w:p>
    <w:p w14:paraId="464091C5" w14:textId="77777777" w:rsidR="00E937EC"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 xml:space="preserve">As noted within the 27 July 2021 report to Council. on 4 June 2021, a formal proposal was submitted by FCPK to the City and included a detailed business plan in order to demonstrate their capacity as volunteers to operate such a service and maintain in an appropriate manner, a facility owned by the City. </w:t>
      </w:r>
    </w:p>
    <w:p w14:paraId="3625031E" w14:textId="77777777" w:rsidR="00E937EC" w:rsidRDefault="00E937EC" w:rsidP="002304E1">
      <w:pPr>
        <w:spacing w:after="0" w:line="240" w:lineRule="auto"/>
        <w:jc w:val="both"/>
        <w:rPr>
          <w:rFonts w:ascii="Arial" w:hAnsi="Arial" w:cs="Arial"/>
          <w:sz w:val="24"/>
          <w:szCs w:val="24"/>
          <w:lang w:val="en-US"/>
        </w:rPr>
      </w:pPr>
    </w:p>
    <w:p w14:paraId="44F5537D" w14:textId="77777777" w:rsidR="00E937EC"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An updated proposal (‘The Proposal’) has been submitted by FCPK to demonstrate the same capacity, but at the 25 Strickland Street site. The Proposal (Attachment 1) includes details of the FCPK structure, their aim for providing a valuable service to the community, their background, details about the service to be offered (including statutory obligations), projected profit and loss statements and overall, their commitment to the City and greater community should their proposal be acceptable.</w:t>
      </w:r>
    </w:p>
    <w:p w14:paraId="1290C817" w14:textId="77777777" w:rsidR="00E937EC" w:rsidRDefault="00E937EC" w:rsidP="002304E1">
      <w:pPr>
        <w:spacing w:after="0" w:line="240" w:lineRule="auto"/>
        <w:jc w:val="both"/>
        <w:rPr>
          <w:rFonts w:ascii="Arial" w:hAnsi="Arial" w:cs="Arial"/>
          <w:sz w:val="24"/>
          <w:szCs w:val="24"/>
          <w:lang w:val="en-US"/>
        </w:rPr>
      </w:pPr>
    </w:p>
    <w:p w14:paraId="5758E07D" w14:textId="77777777" w:rsidR="00E937EC" w:rsidRPr="00921BC0" w:rsidRDefault="00E937EC" w:rsidP="002304E1">
      <w:pPr>
        <w:spacing w:after="0" w:line="240" w:lineRule="auto"/>
        <w:jc w:val="both"/>
        <w:rPr>
          <w:rFonts w:ascii="Arial" w:hAnsi="Arial" w:cs="Arial"/>
          <w:b/>
          <w:bCs/>
          <w:sz w:val="24"/>
          <w:szCs w:val="24"/>
          <w:lang w:val="en-US"/>
        </w:rPr>
      </w:pPr>
      <w:r w:rsidRPr="00921BC0">
        <w:rPr>
          <w:rFonts w:ascii="Arial" w:hAnsi="Arial" w:cs="Arial"/>
          <w:b/>
          <w:bCs/>
          <w:sz w:val="24"/>
          <w:szCs w:val="24"/>
          <w:lang w:val="en-US"/>
        </w:rPr>
        <w:t>Key Terms and Special Conditions</w:t>
      </w:r>
    </w:p>
    <w:p w14:paraId="07A8F5DA" w14:textId="77777777" w:rsidR="00E937EC" w:rsidRPr="00B54802" w:rsidRDefault="00E937EC" w:rsidP="002304E1">
      <w:pPr>
        <w:spacing w:after="0" w:line="240" w:lineRule="auto"/>
        <w:jc w:val="both"/>
        <w:rPr>
          <w:rFonts w:ascii="Arial" w:hAnsi="Arial" w:cs="Arial"/>
          <w:sz w:val="24"/>
          <w:szCs w:val="24"/>
          <w:u w:val="single"/>
          <w:lang w:val="en-US"/>
        </w:rPr>
      </w:pPr>
    </w:p>
    <w:p w14:paraId="77EC68E2" w14:textId="77777777" w:rsidR="00E937EC" w:rsidRDefault="00E937EC" w:rsidP="002304E1">
      <w:pPr>
        <w:spacing w:after="0" w:line="240" w:lineRule="auto"/>
        <w:jc w:val="both"/>
        <w:rPr>
          <w:rFonts w:ascii="Arial" w:hAnsi="Arial" w:cs="Arial"/>
          <w:bCs/>
          <w:sz w:val="24"/>
          <w:szCs w:val="32"/>
          <w:lang w:val="en-US"/>
        </w:rPr>
      </w:pPr>
      <w:r w:rsidRPr="007E7DFD">
        <w:rPr>
          <w:rFonts w:ascii="Arial" w:hAnsi="Arial" w:cs="Arial"/>
          <w:bCs/>
          <w:sz w:val="24"/>
          <w:szCs w:val="32"/>
          <w:lang w:val="en-US"/>
        </w:rPr>
        <w:t>Consistent with the City’s ‘</w:t>
      </w:r>
      <w:r w:rsidRPr="007E7DFD">
        <w:rPr>
          <w:rFonts w:ascii="Arial" w:hAnsi="Arial" w:cs="Arial"/>
          <w:bCs/>
          <w:i/>
          <w:iCs/>
          <w:sz w:val="24"/>
          <w:szCs w:val="32"/>
          <w:lang w:val="en-US"/>
        </w:rPr>
        <w:t>Use of Council Facilities for Community Purposes</w:t>
      </w:r>
      <w:r w:rsidRPr="007E7DFD">
        <w:rPr>
          <w:rFonts w:ascii="Arial" w:hAnsi="Arial" w:cs="Arial"/>
          <w:bCs/>
          <w:sz w:val="24"/>
          <w:szCs w:val="32"/>
          <w:lang w:val="en-US"/>
        </w:rPr>
        <w:t xml:space="preserve">’ Policy, </w:t>
      </w:r>
      <w:r>
        <w:rPr>
          <w:rFonts w:ascii="Arial" w:hAnsi="Arial" w:cs="Arial"/>
          <w:bCs/>
          <w:sz w:val="24"/>
          <w:szCs w:val="32"/>
          <w:lang w:val="en-US"/>
        </w:rPr>
        <w:t>should Council choose to support the recommendation, solicitors engaged by the City</w:t>
      </w:r>
      <w:r w:rsidRPr="0085368F">
        <w:rPr>
          <w:rFonts w:ascii="Arial" w:hAnsi="Arial" w:cs="Arial"/>
          <w:bCs/>
          <w:sz w:val="24"/>
          <w:szCs w:val="32"/>
          <w:lang w:val="en-US"/>
        </w:rPr>
        <w:t xml:space="preserve"> </w:t>
      </w:r>
      <w:r>
        <w:rPr>
          <w:rFonts w:ascii="Arial" w:hAnsi="Arial" w:cs="Arial"/>
          <w:bCs/>
          <w:sz w:val="24"/>
          <w:szCs w:val="32"/>
          <w:lang w:val="en-US"/>
        </w:rPr>
        <w:t>can be asked to</w:t>
      </w:r>
      <w:r w:rsidRPr="0085368F">
        <w:rPr>
          <w:rFonts w:ascii="Arial" w:hAnsi="Arial" w:cs="Arial"/>
          <w:bCs/>
          <w:sz w:val="24"/>
          <w:szCs w:val="32"/>
          <w:lang w:val="en-US"/>
        </w:rPr>
        <w:t xml:space="preserve"> prepare </w:t>
      </w:r>
      <w:r>
        <w:rPr>
          <w:rFonts w:ascii="Arial" w:hAnsi="Arial" w:cs="Arial"/>
          <w:bCs/>
          <w:sz w:val="24"/>
          <w:szCs w:val="32"/>
          <w:lang w:val="en-US"/>
        </w:rPr>
        <w:t xml:space="preserve">a </w:t>
      </w:r>
      <w:r w:rsidRPr="0085368F">
        <w:rPr>
          <w:rFonts w:ascii="Arial" w:hAnsi="Arial" w:cs="Arial"/>
          <w:bCs/>
          <w:sz w:val="24"/>
          <w:szCs w:val="32"/>
          <w:lang w:val="en-US"/>
        </w:rPr>
        <w:t>draft</w:t>
      </w:r>
      <w:r>
        <w:rPr>
          <w:rFonts w:ascii="Arial" w:hAnsi="Arial" w:cs="Arial"/>
          <w:bCs/>
          <w:sz w:val="24"/>
          <w:szCs w:val="32"/>
          <w:lang w:val="en-US"/>
        </w:rPr>
        <w:t xml:space="preserve"> lease agreement based on the Key Terms below. </w:t>
      </w:r>
    </w:p>
    <w:p w14:paraId="4380AB40" w14:textId="77777777" w:rsidR="00E937EC" w:rsidRDefault="00E937EC" w:rsidP="002304E1">
      <w:pPr>
        <w:spacing w:after="0" w:line="240" w:lineRule="auto"/>
        <w:jc w:val="both"/>
        <w:rPr>
          <w:rFonts w:ascii="Arial" w:hAnsi="Arial" w:cs="Arial"/>
          <w:bCs/>
          <w:sz w:val="24"/>
          <w:szCs w:val="32"/>
          <w:lang w:val="en-US"/>
        </w:rPr>
      </w:pPr>
    </w:p>
    <w:p w14:paraId="3A36878C" w14:textId="77777777" w:rsidR="00E937EC" w:rsidRDefault="00E937EC" w:rsidP="002304E1">
      <w:pPr>
        <w:spacing w:after="0" w:line="240" w:lineRule="auto"/>
        <w:jc w:val="both"/>
        <w:rPr>
          <w:rFonts w:ascii="Arial" w:hAnsi="Arial" w:cs="Arial"/>
          <w:bCs/>
          <w:sz w:val="24"/>
          <w:szCs w:val="32"/>
          <w:lang w:val="en-US"/>
        </w:rPr>
      </w:pPr>
      <w:r>
        <w:rPr>
          <w:rFonts w:ascii="Arial" w:hAnsi="Arial" w:cs="Arial"/>
          <w:bCs/>
          <w:sz w:val="24"/>
          <w:szCs w:val="32"/>
          <w:lang w:val="en-US"/>
        </w:rPr>
        <w:t>With regard to the Special Conditions as noted within the Key Terms, Officers would like to highlight two sections.</w:t>
      </w:r>
    </w:p>
    <w:p w14:paraId="58FAE2C5" w14:textId="77777777" w:rsidR="00E937EC" w:rsidRDefault="00E937EC" w:rsidP="002304E1">
      <w:pPr>
        <w:spacing w:after="0" w:line="240" w:lineRule="auto"/>
        <w:jc w:val="both"/>
        <w:rPr>
          <w:rFonts w:ascii="Arial" w:hAnsi="Arial" w:cs="Arial"/>
          <w:bCs/>
          <w:sz w:val="24"/>
          <w:szCs w:val="32"/>
          <w:lang w:val="en-US"/>
        </w:rPr>
      </w:pPr>
    </w:p>
    <w:p w14:paraId="2BDA8266" w14:textId="77777777" w:rsidR="00E937EC" w:rsidRDefault="00E937EC" w:rsidP="002304E1">
      <w:pPr>
        <w:pStyle w:val="ListParagraph"/>
        <w:numPr>
          <w:ilvl w:val="0"/>
          <w:numId w:val="40"/>
        </w:numPr>
        <w:spacing w:after="0" w:line="240" w:lineRule="auto"/>
        <w:ind w:left="567" w:hanging="567"/>
        <w:jc w:val="both"/>
        <w:rPr>
          <w:rFonts w:ascii="Arial" w:hAnsi="Arial" w:cs="Arial"/>
          <w:bCs/>
          <w:sz w:val="24"/>
          <w:szCs w:val="32"/>
          <w:lang w:val="en-US"/>
        </w:rPr>
      </w:pPr>
      <w:r>
        <w:rPr>
          <w:rFonts w:ascii="Arial" w:hAnsi="Arial" w:cs="Arial"/>
          <w:bCs/>
          <w:sz w:val="24"/>
          <w:szCs w:val="32"/>
          <w:lang w:val="en-US"/>
        </w:rPr>
        <w:t>Works and Fitout</w:t>
      </w:r>
    </w:p>
    <w:p w14:paraId="78C94CEE" w14:textId="77777777" w:rsidR="00E937EC" w:rsidRPr="00630FFA" w:rsidRDefault="00E937EC" w:rsidP="002304E1">
      <w:pPr>
        <w:pStyle w:val="ListParagraph"/>
        <w:spacing w:after="0" w:line="240" w:lineRule="auto"/>
        <w:ind w:left="567"/>
        <w:jc w:val="both"/>
        <w:rPr>
          <w:rFonts w:ascii="Arial" w:hAnsi="Arial" w:cs="Arial"/>
          <w:bCs/>
          <w:sz w:val="24"/>
          <w:szCs w:val="32"/>
          <w:lang w:val="en-US"/>
        </w:rPr>
      </w:pPr>
      <w:r w:rsidRPr="00630FFA">
        <w:rPr>
          <w:rFonts w:ascii="Arial" w:hAnsi="Arial" w:cs="Arial"/>
          <w:bCs/>
          <w:sz w:val="24"/>
          <w:szCs w:val="32"/>
          <w:lang w:val="en-US"/>
        </w:rPr>
        <w:t>The Lessee would be responsible for the fitout required in order to operate. It is envisaged the only action stemming from this provision is the erection of the temporary fence. FCPK have agreed to arrange the fence, at their own cost and the removal of the fence at the expiration of the lease term will be included within the final lease document.</w:t>
      </w:r>
    </w:p>
    <w:p w14:paraId="5D994A68" w14:textId="77777777" w:rsidR="00E937EC" w:rsidRDefault="00E937EC" w:rsidP="002304E1">
      <w:pPr>
        <w:spacing w:after="0" w:line="240" w:lineRule="auto"/>
        <w:ind w:left="567" w:hanging="567"/>
        <w:jc w:val="both"/>
        <w:rPr>
          <w:rFonts w:ascii="Arial" w:hAnsi="Arial" w:cs="Arial"/>
          <w:bCs/>
          <w:sz w:val="24"/>
          <w:szCs w:val="32"/>
          <w:lang w:val="en-US"/>
        </w:rPr>
      </w:pPr>
    </w:p>
    <w:p w14:paraId="5CC87309" w14:textId="77777777" w:rsidR="00E937EC" w:rsidRDefault="00E937EC" w:rsidP="002304E1">
      <w:pPr>
        <w:pStyle w:val="ListParagraph"/>
        <w:numPr>
          <w:ilvl w:val="0"/>
          <w:numId w:val="40"/>
        </w:numPr>
        <w:spacing w:after="0" w:line="240" w:lineRule="auto"/>
        <w:ind w:left="567" w:hanging="567"/>
        <w:jc w:val="both"/>
        <w:rPr>
          <w:rFonts w:ascii="Arial" w:hAnsi="Arial" w:cs="Arial"/>
          <w:bCs/>
          <w:sz w:val="24"/>
          <w:szCs w:val="32"/>
          <w:lang w:val="en-US"/>
        </w:rPr>
      </w:pPr>
      <w:r>
        <w:rPr>
          <w:rFonts w:ascii="Arial" w:hAnsi="Arial" w:cs="Arial"/>
          <w:bCs/>
          <w:sz w:val="24"/>
          <w:szCs w:val="32"/>
          <w:lang w:val="en-US"/>
        </w:rPr>
        <w:t>Redevelopment Clause</w:t>
      </w:r>
    </w:p>
    <w:p w14:paraId="10F218C2" w14:textId="77777777" w:rsidR="00E937EC" w:rsidRPr="00630FFA" w:rsidRDefault="00E937EC" w:rsidP="002304E1">
      <w:pPr>
        <w:pStyle w:val="ListParagraph"/>
        <w:spacing w:after="0" w:line="240" w:lineRule="auto"/>
        <w:ind w:left="567"/>
        <w:jc w:val="both"/>
        <w:rPr>
          <w:rFonts w:ascii="Arial" w:hAnsi="Arial" w:cs="Arial"/>
          <w:sz w:val="24"/>
          <w:szCs w:val="32"/>
          <w:lang w:val="en-US"/>
        </w:rPr>
      </w:pPr>
      <w:r w:rsidRPr="00630FFA">
        <w:rPr>
          <w:rFonts w:ascii="Arial" w:hAnsi="Arial" w:cs="Arial"/>
          <w:bCs/>
          <w:sz w:val="24"/>
          <w:szCs w:val="32"/>
          <w:lang w:val="en-US"/>
        </w:rPr>
        <w:t xml:space="preserve">This clause is not something the City of Nedlands would normally include within a lease agreement. However, the inclusion of this clause solves various historical issues whereby the City was reluctant to enter into long-term arrangements based on the freehold nature of the site. </w:t>
      </w:r>
      <w:r w:rsidRPr="00630FFA">
        <w:rPr>
          <w:rFonts w:ascii="Arial" w:hAnsi="Arial" w:cs="Arial"/>
          <w:sz w:val="24"/>
          <w:szCs w:val="24"/>
          <w:lang w:val="en-US"/>
        </w:rPr>
        <w:t xml:space="preserve">The inclusion of the 12-month Redevelopment Clause within the Key Terms provides the City with flexibility should it choose to make any significant changes to the site in the future whilst also provides FCPK with a greater sense of security. FCPK have agreed to the insertion of this clause on the proviso the City cannot trigger the clause until the end of year 3 of the lease. </w:t>
      </w:r>
    </w:p>
    <w:p w14:paraId="32AC80F3" w14:textId="77777777" w:rsidR="00E937EC" w:rsidRDefault="00E937EC" w:rsidP="002304E1">
      <w:pPr>
        <w:spacing w:after="0" w:line="240" w:lineRule="auto"/>
        <w:ind w:left="567" w:hanging="567"/>
        <w:jc w:val="both"/>
        <w:rPr>
          <w:rFonts w:ascii="Arial" w:hAnsi="Arial" w:cs="Arial"/>
          <w:sz w:val="24"/>
          <w:szCs w:val="32"/>
          <w:lang w:val="en-US"/>
        </w:rPr>
      </w:pPr>
    </w:p>
    <w:p w14:paraId="1EDBC624" w14:textId="77777777" w:rsidR="00E937EC" w:rsidRPr="00630FFA" w:rsidRDefault="00E937EC" w:rsidP="002304E1">
      <w:pPr>
        <w:pStyle w:val="ListParagraph"/>
        <w:spacing w:after="0" w:line="240" w:lineRule="auto"/>
        <w:ind w:left="567"/>
        <w:jc w:val="both"/>
        <w:rPr>
          <w:rFonts w:ascii="Arial" w:hAnsi="Arial" w:cs="Arial"/>
          <w:sz w:val="24"/>
          <w:szCs w:val="32"/>
          <w:lang w:val="en-US"/>
        </w:rPr>
      </w:pPr>
      <w:r w:rsidRPr="00630FFA">
        <w:rPr>
          <w:rFonts w:ascii="Arial" w:hAnsi="Arial" w:cs="Arial"/>
          <w:sz w:val="24"/>
          <w:szCs w:val="32"/>
          <w:lang w:val="en-US"/>
        </w:rPr>
        <w:t>Given the City does not have an endorsed Land Investment Strategy, nor the dedicated resources available to investigate external investments, options to purchase other investments with higher yields have not been identified, the request by FCPK is considered reasonable.</w:t>
      </w:r>
    </w:p>
    <w:p w14:paraId="704D2113" w14:textId="77777777" w:rsidR="00E937EC" w:rsidRDefault="00E937EC" w:rsidP="002304E1">
      <w:pPr>
        <w:spacing w:after="0" w:line="240" w:lineRule="auto"/>
        <w:ind w:left="720"/>
        <w:jc w:val="both"/>
        <w:rPr>
          <w:rFonts w:ascii="Arial" w:hAnsi="Arial" w:cs="Arial"/>
          <w:sz w:val="24"/>
          <w:szCs w:val="32"/>
          <w:lang w:val="en-US"/>
        </w:rPr>
      </w:pPr>
    </w:p>
    <w:p w14:paraId="59FAD97A" w14:textId="77777777" w:rsidR="00E937EC" w:rsidRDefault="00E937EC" w:rsidP="002304E1">
      <w:pPr>
        <w:pStyle w:val="ListParagraph"/>
        <w:spacing w:after="0" w:line="240" w:lineRule="auto"/>
        <w:ind w:left="0"/>
        <w:jc w:val="both"/>
        <w:rPr>
          <w:rFonts w:ascii="Arial" w:hAnsi="Arial" w:cs="Arial"/>
          <w:sz w:val="24"/>
          <w:szCs w:val="24"/>
          <w:lang w:val="en-US"/>
        </w:rPr>
      </w:pPr>
      <w:r>
        <w:rPr>
          <w:noProof/>
        </w:rPr>
        <w:drawing>
          <wp:inline distT="0" distB="0" distL="0" distR="0" wp14:anchorId="5C1327CA" wp14:editId="65EA60C6">
            <wp:extent cx="5731510" cy="8557931"/>
            <wp:effectExtent l="0" t="0" r="254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731510" cy="8557931"/>
                    </a:xfrm>
                    <a:prstGeom prst="rect">
                      <a:avLst/>
                    </a:prstGeom>
                    <a:noFill/>
                    <a:ln>
                      <a:noFill/>
                    </a:ln>
                  </pic:spPr>
                </pic:pic>
              </a:graphicData>
            </a:graphic>
          </wp:inline>
        </w:drawing>
      </w:r>
    </w:p>
    <w:p w14:paraId="0775F5AA" w14:textId="77777777" w:rsidR="00E937EC" w:rsidRDefault="00E937EC" w:rsidP="002304E1">
      <w:pPr>
        <w:spacing w:after="0" w:line="240" w:lineRule="auto"/>
        <w:jc w:val="center"/>
        <w:rPr>
          <w:rFonts w:ascii="Arial" w:hAnsi="Arial" w:cs="Arial"/>
          <w:sz w:val="24"/>
          <w:szCs w:val="24"/>
          <w:lang w:val="en-US"/>
        </w:rPr>
      </w:pPr>
    </w:p>
    <w:p w14:paraId="535E3427" w14:textId="50272F4A" w:rsidR="00E937EC" w:rsidRDefault="00E937EC" w:rsidP="002304E1">
      <w:pPr>
        <w:spacing w:after="0" w:line="240" w:lineRule="auto"/>
        <w:jc w:val="center"/>
        <w:rPr>
          <w:rFonts w:ascii="Arial" w:hAnsi="Arial" w:cs="Arial"/>
          <w:sz w:val="24"/>
          <w:szCs w:val="24"/>
          <w:lang w:val="en-US"/>
        </w:rPr>
      </w:pPr>
    </w:p>
    <w:p w14:paraId="0A4DFB42" w14:textId="77777777" w:rsidR="00E937EC" w:rsidRDefault="00E937EC" w:rsidP="002304E1">
      <w:pPr>
        <w:spacing w:after="0" w:line="240" w:lineRule="auto"/>
        <w:jc w:val="center"/>
        <w:rPr>
          <w:rFonts w:ascii="Arial" w:hAnsi="Arial" w:cs="Arial"/>
          <w:sz w:val="24"/>
          <w:szCs w:val="24"/>
          <w:lang w:val="en-US"/>
        </w:rPr>
      </w:pPr>
    </w:p>
    <w:p w14:paraId="118B9946" w14:textId="77777777" w:rsidR="00630FFA" w:rsidRDefault="00630FFA" w:rsidP="002304E1">
      <w:pPr>
        <w:spacing w:after="0" w:line="240" w:lineRule="auto"/>
        <w:jc w:val="both"/>
        <w:rPr>
          <w:rFonts w:ascii="Arial" w:hAnsi="Arial" w:cs="Arial"/>
          <w:b/>
          <w:sz w:val="24"/>
          <w:szCs w:val="32"/>
          <w:lang w:val="en-US"/>
        </w:rPr>
      </w:pPr>
    </w:p>
    <w:p w14:paraId="60039B40" w14:textId="6A85293A" w:rsidR="00E937EC" w:rsidRPr="00AD73CC" w:rsidRDefault="00E937EC" w:rsidP="002304E1">
      <w:pPr>
        <w:spacing w:after="0" w:line="240" w:lineRule="auto"/>
        <w:jc w:val="both"/>
        <w:rPr>
          <w:rFonts w:ascii="Arial" w:hAnsi="Arial" w:cs="Arial"/>
          <w:b/>
          <w:sz w:val="24"/>
          <w:szCs w:val="32"/>
          <w:lang w:val="en-US"/>
        </w:rPr>
      </w:pPr>
      <w:r w:rsidRPr="00AD73CC">
        <w:rPr>
          <w:rFonts w:ascii="Arial" w:hAnsi="Arial" w:cs="Arial"/>
          <w:b/>
          <w:sz w:val="24"/>
          <w:szCs w:val="32"/>
          <w:lang w:val="en-US"/>
        </w:rPr>
        <w:t>Key Relevant Previous Council Decisions</w:t>
      </w:r>
    </w:p>
    <w:p w14:paraId="0567D359" w14:textId="77777777" w:rsidR="00E937EC" w:rsidRDefault="00E937EC" w:rsidP="002304E1">
      <w:pPr>
        <w:spacing w:after="0" w:line="240" w:lineRule="auto"/>
        <w:jc w:val="both"/>
        <w:rPr>
          <w:rFonts w:ascii="Arial" w:hAnsi="Arial" w:cs="Arial"/>
          <w:sz w:val="24"/>
          <w:szCs w:val="32"/>
          <w:lang w:val="en-US"/>
        </w:rPr>
      </w:pPr>
    </w:p>
    <w:p w14:paraId="7B23C2CA" w14:textId="77777777" w:rsidR="00E937EC" w:rsidRDefault="00E937EC" w:rsidP="002304E1">
      <w:pPr>
        <w:spacing w:after="0" w:line="240" w:lineRule="auto"/>
        <w:jc w:val="both"/>
        <w:rPr>
          <w:rFonts w:ascii="Arial" w:hAnsi="Arial" w:cs="Arial"/>
          <w:sz w:val="24"/>
          <w:szCs w:val="32"/>
          <w:lang w:val="en-US"/>
        </w:rPr>
      </w:pPr>
      <w:r>
        <w:rPr>
          <w:rFonts w:ascii="Arial" w:hAnsi="Arial" w:cs="Arial"/>
          <w:sz w:val="24"/>
          <w:szCs w:val="32"/>
          <w:lang w:val="en-US"/>
        </w:rPr>
        <w:t>CPS14.21, 27 July 2021 – Council approved an exclusive use lease of the Hackett Play Centre site to the Floreat Community Pre-Kindy Inc</w:t>
      </w:r>
    </w:p>
    <w:p w14:paraId="25F4A7D6" w14:textId="77777777" w:rsidR="00E937EC" w:rsidRPr="00AD73CC" w:rsidRDefault="00E937EC" w:rsidP="002304E1">
      <w:pPr>
        <w:spacing w:after="0" w:line="240" w:lineRule="auto"/>
        <w:jc w:val="both"/>
        <w:rPr>
          <w:rFonts w:ascii="Arial" w:hAnsi="Arial" w:cs="Arial"/>
          <w:sz w:val="24"/>
          <w:szCs w:val="32"/>
          <w:lang w:val="en-US"/>
        </w:rPr>
      </w:pPr>
    </w:p>
    <w:p w14:paraId="35D77850" w14:textId="77777777" w:rsidR="00E937EC" w:rsidRDefault="00E937EC" w:rsidP="002304E1">
      <w:pPr>
        <w:spacing w:after="0" w:line="240" w:lineRule="auto"/>
        <w:jc w:val="both"/>
        <w:rPr>
          <w:rFonts w:ascii="Arial" w:hAnsi="Arial" w:cs="Arial"/>
          <w:sz w:val="24"/>
          <w:szCs w:val="32"/>
          <w:lang w:val="en-US"/>
        </w:rPr>
      </w:pPr>
      <w:r>
        <w:rPr>
          <w:rFonts w:ascii="Arial" w:hAnsi="Arial" w:cs="Arial"/>
          <w:sz w:val="24"/>
          <w:szCs w:val="32"/>
          <w:lang w:val="en-US"/>
        </w:rPr>
        <w:t>Item 16.1, 22 September 2020 – Council approved an 18-month extension on the Lease to Cherie Lewis. This extension was never executed due to a change of circumstances.</w:t>
      </w:r>
    </w:p>
    <w:p w14:paraId="262F580D" w14:textId="77777777" w:rsidR="00E937EC" w:rsidRDefault="00E937EC" w:rsidP="002304E1">
      <w:pPr>
        <w:spacing w:after="0" w:line="240" w:lineRule="auto"/>
        <w:jc w:val="both"/>
        <w:rPr>
          <w:rFonts w:ascii="Arial" w:hAnsi="Arial" w:cs="Arial"/>
          <w:sz w:val="24"/>
          <w:szCs w:val="32"/>
          <w:lang w:val="en-US"/>
        </w:rPr>
      </w:pPr>
    </w:p>
    <w:p w14:paraId="0151AD0A" w14:textId="77777777" w:rsidR="00E937EC" w:rsidRPr="00AD73CC" w:rsidRDefault="00E937EC" w:rsidP="002304E1">
      <w:pPr>
        <w:spacing w:after="0" w:line="240" w:lineRule="auto"/>
        <w:jc w:val="both"/>
        <w:rPr>
          <w:rFonts w:ascii="Arial" w:hAnsi="Arial" w:cs="Arial"/>
          <w:sz w:val="24"/>
          <w:szCs w:val="32"/>
          <w:lang w:val="en-US"/>
        </w:rPr>
      </w:pPr>
    </w:p>
    <w:p w14:paraId="35680298" w14:textId="77777777" w:rsidR="00E937EC" w:rsidRPr="00AD73CC" w:rsidRDefault="00E937EC" w:rsidP="002304E1">
      <w:pPr>
        <w:spacing w:after="0" w:line="240" w:lineRule="auto"/>
        <w:jc w:val="both"/>
        <w:rPr>
          <w:rFonts w:ascii="Arial" w:hAnsi="Arial" w:cs="Arial"/>
          <w:b/>
          <w:sz w:val="28"/>
          <w:szCs w:val="32"/>
          <w:lang w:val="en-US"/>
        </w:rPr>
      </w:pPr>
      <w:r w:rsidRPr="00AD73CC">
        <w:rPr>
          <w:rFonts w:ascii="Arial" w:hAnsi="Arial" w:cs="Arial"/>
          <w:b/>
          <w:sz w:val="28"/>
          <w:szCs w:val="32"/>
          <w:lang w:val="en-US"/>
        </w:rPr>
        <w:t>Consultation</w:t>
      </w:r>
    </w:p>
    <w:p w14:paraId="72385044" w14:textId="77777777" w:rsidR="00E937EC" w:rsidRPr="00AD73CC" w:rsidRDefault="00E937EC" w:rsidP="002304E1">
      <w:pPr>
        <w:spacing w:after="0" w:line="240" w:lineRule="auto"/>
        <w:jc w:val="both"/>
        <w:rPr>
          <w:rFonts w:ascii="Arial" w:hAnsi="Arial" w:cs="Arial"/>
          <w:b/>
          <w:sz w:val="24"/>
          <w:szCs w:val="32"/>
          <w:lang w:val="en-US"/>
        </w:rPr>
      </w:pPr>
    </w:p>
    <w:p w14:paraId="756C3E35" w14:textId="77777777" w:rsidR="00E937EC" w:rsidRDefault="00E937EC" w:rsidP="002304E1">
      <w:pPr>
        <w:spacing w:after="0" w:line="240" w:lineRule="auto"/>
        <w:jc w:val="both"/>
        <w:rPr>
          <w:rFonts w:ascii="Arial" w:hAnsi="Arial" w:cs="Arial"/>
          <w:sz w:val="24"/>
          <w:szCs w:val="24"/>
          <w:lang w:val="en-US"/>
        </w:rPr>
      </w:pPr>
      <w:r w:rsidRPr="000D20C9">
        <w:rPr>
          <w:rFonts w:ascii="Arial" w:hAnsi="Arial" w:cs="Arial"/>
          <w:sz w:val="24"/>
          <w:szCs w:val="24"/>
          <w:lang w:val="en-US"/>
        </w:rPr>
        <w:t xml:space="preserve">Upon receiving the Proposal from FCPK, consultation was completed with the City’s internal teams to identify any risks and confirm that there are no </w:t>
      </w:r>
      <w:r>
        <w:rPr>
          <w:rFonts w:ascii="Arial" w:hAnsi="Arial" w:cs="Arial"/>
          <w:sz w:val="24"/>
          <w:szCs w:val="24"/>
          <w:lang w:val="en-US"/>
        </w:rPr>
        <w:t>concerns</w:t>
      </w:r>
      <w:r w:rsidRPr="000D20C9">
        <w:rPr>
          <w:rFonts w:ascii="Arial" w:hAnsi="Arial" w:cs="Arial"/>
          <w:sz w:val="24"/>
          <w:szCs w:val="24"/>
          <w:lang w:val="en-US"/>
        </w:rPr>
        <w:t xml:space="preserve"> </w:t>
      </w:r>
      <w:r>
        <w:rPr>
          <w:rFonts w:ascii="Arial" w:hAnsi="Arial" w:cs="Arial"/>
          <w:sz w:val="24"/>
          <w:szCs w:val="24"/>
          <w:lang w:val="en-US"/>
        </w:rPr>
        <w:t>with</w:t>
      </w:r>
      <w:r w:rsidRPr="000D20C9">
        <w:rPr>
          <w:rFonts w:ascii="Arial" w:hAnsi="Arial" w:cs="Arial"/>
          <w:sz w:val="24"/>
          <w:szCs w:val="24"/>
          <w:lang w:val="en-US"/>
        </w:rPr>
        <w:t xml:space="preserve"> the Proposal. </w:t>
      </w:r>
    </w:p>
    <w:p w14:paraId="549B5AAF" w14:textId="77777777" w:rsidR="00E937EC" w:rsidRPr="000D20C9" w:rsidRDefault="00E937EC" w:rsidP="002304E1">
      <w:pPr>
        <w:spacing w:after="0" w:line="240" w:lineRule="auto"/>
        <w:jc w:val="both"/>
        <w:rPr>
          <w:rFonts w:ascii="Arial" w:hAnsi="Arial" w:cs="Arial"/>
          <w:sz w:val="24"/>
          <w:szCs w:val="24"/>
          <w:lang w:val="en-US"/>
        </w:rPr>
      </w:pPr>
    </w:p>
    <w:p w14:paraId="66F2C6E9" w14:textId="77777777" w:rsidR="00E937EC" w:rsidRPr="00E62230" w:rsidRDefault="00E937EC" w:rsidP="002304E1">
      <w:pPr>
        <w:spacing w:after="0" w:line="240" w:lineRule="auto"/>
        <w:jc w:val="both"/>
        <w:rPr>
          <w:rFonts w:ascii="Arial" w:hAnsi="Arial" w:cs="Arial"/>
          <w:b/>
          <w:bCs/>
          <w:sz w:val="24"/>
          <w:szCs w:val="24"/>
          <w:lang w:val="en-US"/>
        </w:rPr>
      </w:pPr>
      <w:r>
        <w:rPr>
          <w:rFonts w:ascii="Arial" w:hAnsi="Arial" w:cs="Arial"/>
          <w:b/>
          <w:bCs/>
          <w:sz w:val="24"/>
          <w:szCs w:val="24"/>
          <w:lang w:val="en-US"/>
        </w:rPr>
        <w:t>Parks Services</w:t>
      </w:r>
    </w:p>
    <w:p w14:paraId="0AC5C299" w14:textId="77777777" w:rsidR="00E937EC" w:rsidRDefault="00E937EC" w:rsidP="002304E1">
      <w:pPr>
        <w:spacing w:after="0" w:line="240" w:lineRule="auto"/>
        <w:jc w:val="both"/>
        <w:rPr>
          <w:rFonts w:ascii="Arial" w:hAnsi="Arial" w:cs="Arial"/>
          <w:sz w:val="24"/>
          <w:szCs w:val="24"/>
          <w:lang w:val="en-US"/>
        </w:rPr>
      </w:pPr>
      <w:r w:rsidRPr="000D20C9">
        <w:rPr>
          <w:rFonts w:ascii="Arial" w:hAnsi="Arial" w:cs="Arial"/>
          <w:sz w:val="24"/>
          <w:szCs w:val="24"/>
          <w:lang w:val="en-US"/>
        </w:rPr>
        <w:t xml:space="preserve">The City’s </w:t>
      </w:r>
      <w:r>
        <w:rPr>
          <w:rFonts w:ascii="Arial" w:hAnsi="Arial" w:cs="Arial"/>
          <w:sz w:val="24"/>
          <w:szCs w:val="24"/>
          <w:lang w:val="en-US"/>
        </w:rPr>
        <w:t>Parks Services has</w:t>
      </w:r>
      <w:r w:rsidRPr="000D20C9">
        <w:rPr>
          <w:rFonts w:ascii="Arial" w:hAnsi="Arial" w:cs="Arial"/>
          <w:sz w:val="24"/>
          <w:szCs w:val="24"/>
          <w:lang w:val="en-US"/>
        </w:rPr>
        <w:t xml:space="preserve"> advised </w:t>
      </w:r>
      <w:r w:rsidRPr="00E62230">
        <w:rPr>
          <w:rFonts w:ascii="Arial" w:hAnsi="Arial" w:cs="Arial"/>
          <w:sz w:val="24"/>
          <w:szCs w:val="24"/>
          <w:lang w:val="en-US"/>
        </w:rPr>
        <w:t>that based on the merits on what has been proposed, there are no objections</w:t>
      </w:r>
      <w:r>
        <w:rPr>
          <w:rFonts w:ascii="Arial" w:hAnsi="Arial" w:cs="Arial"/>
          <w:sz w:val="24"/>
          <w:szCs w:val="24"/>
          <w:lang w:val="en-US"/>
        </w:rPr>
        <w:t xml:space="preserve"> as there are reduced maintenance requirements resulting in no change to staffing workloads, or budgetary implications.</w:t>
      </w:r>
    </w:p>
    <w:p w14:paraId="5FC714E9" w14:textId="77777777" w:rsidR="00E937EC" w:rsidRPr="006F78A6" w:rsidRDefault="00E937EC" w:rsidP="002304E1">
      <w:pPr>
        <w:spacing w:after="0" w:line="240" w:lineRule="auto"/>
        <w:jc w:val="both"/>
        <w:rPr>
          <w:rFonts w:ascii="Arial" w:hAnsi="Arial" w:cs="Arial"/>
          <w:sz w:val="24"/>
          <w:szCs w:val="24"/>
          <w:lang w:val="en-US"/>
        </w:rPr>
      </w:pPr>
    </w:p>
    <w:p w14:paraId="737A2AB9" w14:textId="77777777" w:rsidR="00E937EC" w:rsidRPr="00E62230" w:rsidRDefault="00E937EC" w:rsidP="002304E1">
      <w:pPr>
        <w:spacing w:after="0" w:line="240" w:lineRule="auto"/>
        <w:jc w:val="both"/>
        <w:rPr>
          <w:rFonts w:ascii="Arial" w:hAnsi="Arial" w:cs="Arial"/>
          <w:b/>
          <w:bCs/>
          <w:sz w:val="24"/>
          <w:szCs w:val="24"/>
          <w:lang w:val="en-US"/>
        </w:rPr>
      </w:pPr>
      <w:r>
        <w:rPr>
          <w:rFonts w:ascii="Arial" w:hAnsi="Arial" w:cs="Arial"/>
          <w:b/>
          <w:bCs/>
          <w:sz w:val="24"/>
          <w:szCs w:val="24"/>
          <w:lang w:val="en-US"/>
        </w:rPr>
        <w:t>Building Maintenance</w:t>
      </w:r>
    </w:p>
    <w:p w14:paraId="30C5F39E" w14:textId="44BC2375" w:rsidR="00E937EC" w:rsidRDefault="00E937EC" w:rsidP="002304E1">
      <w:pPr>
        <w:spacing w:after="0" w:line="240" w:lineRule="auto"/>
        <w:jc w:val="both"/>
        <w:rPr>
          <w:rFonts w:ascii="Arial" w:hAnsi="Arial" w:cs="Arial"/>
          <w:sz w:val="24"/>
          <w:szCs w:val="24"/>
          <w:lang w:val="en-US"/>
        </w:rPr>
      </w:pPr>
      <w:r w:rsidRPr="000D20C9">
        <w:rPr>
          <w:rFonts w:ascii="Arial" w:hAnsi="Arial" w:cs="Arial"/>
          <w:sz w:val="24"/>
          <w:szCs w:val="24"/>
          <w:lang w:val="en-US"/>
        </w:rPr>
        <w:t xml:space="preserve">The City’s </w:t>
      </w:r>
      <w:r>
        <w:rPr>
          <w:rFonts w:ascii="Arial" w:hAnsi="Arial" w:cs="Arial"/>
          <w:sz w:val="24"/>
          <w:szCs w:val="24"/>
          <w:lang w:val="en-US"/>
        </w:rPr>
        <w:t>Building Maintenance Team has</w:t>
      </w:r>
      <w:r w:rsidRPr="000D20C9">
        <w:rPr>
          <w:rFonts w:ascii="Arial" w:hAnsi="Arial" w:cs="Arial"/>
          <w:sz w:val="24"/>
          <w:szCs w:val="24"/>
          <w:lang w:val="en-US"/>
        </w:rPr>
        <w:t xml:space="preserve"> advised </w:t>
      </w:r>
      <w:r w:rsidRPr="00E62230">
        <w:rPr>
          <w:rFonts w:ascii="Arial" w:hAnsi="Arial" w:cs="Arial"/>
          <w:sz w:val="24"/>
          <w:szCs w:val="24"/>
          <w:lang w:val="en-US"/>
        </w:rPr>
        <w:t>that based on the merits on what has been proposed, there are no objections</w:t>
      </w:r>
      <w:r>
        <w:rPr>
          <w:rFonts w:ascii="Arial" w:hAnsi="Arial" w:cs="Arial"/>
          <w:sz w:val="24"/>
          <w:szCs w:val="24"/>
          <w:lang w:val="en-US"/>
        </w:rPr>
        <w:t xml:space="preserve"> as there are no changes to </w:t>
      </w:r>
      <w:r w:rsidR="00700F2E">
        <w:rPr>
          <w:rFonts w:ascii="Arial" w:hAnsi="Arial" w:cs="Arial"/>
          <w:sz w:val="24"/>
          <w:szCs w:val="24"/>
          <w:lang w:val="en-US"/>
        </w:rPr>
        <w:t>maintenance</w:t>
      </w:r>
      <w:r>
        <w:rPr>
          <w:rFonts w:ascii="Arial" w:hAnsi="Arial" w:cs="Arial"/>
          <w:sz w:val="24"/>
          <w:szCs w:val="24"/>
          <w:lang w:val="en-US"/>
        </w:rPr>
        <w:t xml:space="preserve"> requirements, staffing workloads, or budget implications to be considered.</w:t>
      </w:r>
    </w:p>
    <w:p w14:paraId="351FCA58" w14:textId="77777777" w:rsidR="00E937EC" w:rsidRDefault="00E937EC" w:rsidP="002304E1">
      <w:pPr>
        <w:spacing w:after="0" w:line="240" w:lineRule="auto"/>
        <w:jc w:val="both"/>
        <w:rPr>
          <w:rFonts w:ascii="Arial" w:hAnsi="Arial" w:cs="Arial"/>
          <w:sz w:val="24"/>
          <w:szCs w:val="24"/>
          <w:lang w:val="en-US"/>
        </w:rPr>
      </w:pPr>
    </w:p>
    <w:p w14:paraId="1FA2528F" w14:textId="3383C7EE" w:rsidR="00E937EC" w:rsidRPr="000D20C9" w:rsidRDefault="00E937EC" w:rsidP="002304E1">
      <w:pPr>
        <w:spacing w:after="0" w:line="240" w:lineRule="auto"/>
        <w:jc w:val="both"/>
        <w:rPr>
          <w:rFonts w:ascii="Arial" w:hAnsi="Arial" w:cs="Arial"/>
          <w:b/>
          <w:bCs/>
          <w:sz w:val="24"/>
          <w:szCs w:val="24"/>
          <w:lang w:val="en-US"/>
        </w:rPr>
      </w:pPr>
      <w:r>
        <w:rPr>
          <w:rFonts w:ascii="Arial" w:hAnsi="Arial" w:cs="Arial"/>
          <w:b/>
          <w:bCs/>
          <w:sz w:val="24"/>
          <w:szCs w:val="24"/>
          <w:lang w:val="en-US"/>
        </w:rPr>
        <w:t xml:space="preserve">Planning </w:t>
      </w:r>
      <w:r w:rsidRPr="000D20C9">
        <w:rPr>
          <w:rFonts w:ascii="Arial" w:hAnsi="Arial" w:cs="Arial"/>
          <w:b/>
          <w:bCs/>
          <w:sz w:val="24"/>
          <w:szCs w:val="24"/>
          <w:lang w:val="en-US"/>
        </w:rPr>
        <w:t>Services</w:t>
      </w:r>
    </w:p>
    <w:p w14:paraId="31460175" w14:textId="77777777" w:rsidR="00E937EC" w:rsidRPr="00EB2698"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Providing the Lessee obtain all necessary statutory approvals, Planning Services have no objections.</w:t>
      </w:r>
    </w:p>
    <w:p w14:paraId="65B2A03F" w14:textId="77777777" w:rsidR="00E937EC" w:rsidRPr="00B50EFB" w:rsidRDefault="00E937EC" w:rsidP="002304E1">
      <w:pPr>
        <w:spacing w:after="0" w:line="240" w:lineRule="auto"/>
        <w:jc w:val="both"/>
        <w:rPr>
          <w:rFonts w:ascii="Arial" w:eastAsia="Arial" w:hAnsi="Arial" w:cs="Arial"/>
          <w:b/>
          <w:bCs/>
          <w:sz w:val="24"/>
          <w:szCs w:val="24"/>
          <w:highlight w:val="yellow"/>
          <w:lang w:val="en-US"/>
        </w:rPr>
      </w:pPr>
    </w:p>
    <w:p w14:paraId="53B35F4C" w14:textId="6199C376" w:rsidR="00E937EC" w:rsidRPr="00D360E2" w:rsidRDefault="00E937EC" w:rsidP="002304E1">
      <w:pPr>
        <w:spacing w:after="0" w:line="240" w:lineRule="auto"/>
        <w:jc w:val="both"/>
        <w:rPr>
          <w:rFonts w:ascii="Arial" w:eastAsia="Arial" w:hAnsi="Arial" w:cs="Arial"/>
          <w:b/>
          <w:bCs/>
          <w:sz w:val="24"/>
          <w:szCs w:val="24"/>
          <w:lang w:val="en-US"/>
        </w:rPr>
      </w:pPr>
      <w:r w:rsidRPr="00D360E2">
        <w:rPr>
          <w:rFonts w:ascii="Arial" w:eastAsia="Arial" w:hAnsi="Arial" w:cs="Arial"/>
          <w:b/>
          <w:bCs/>
          <w:sz w:val="24"/>
          <w:szCs w:val="24"/>
          <w:lang w:val="en-US"/>
        </w:rPr>
        <w:t xml:space="preserve">Land </w:t>
      </w:r>
      <w:r>
        <w:rPr>
          <w:rFonts w:ascii="Arial" w:eastAsia="Arial" w:hAnsi="Arial" w:cs="Arial"/>
          <w:b/>
          <w:bCs/>
          <w:sz w:val="24"/>
          <w:szCs w:val="24"/>
          <w:lang w:val="en-US"/>
        </w:rPr>
        <w:t>&amp;</w:t>
      </w:r>
      <w:r w:rsidRPr="00D360E2">
        <w:rPr>
          <w:rFonts w:ascii="Arial" w:eastAsia="Arial" w:hAnsi="Arial" w:cs="Arial"/>
          <w:b/>
          <w:bCs/>
          <w:sz w:val="24"/>
          <w:szCs w:val="24"/>
          <w:lang w:val="en-US"/>
        </w:rPr>
        <w:t xml:space="preserve"> Property</w:t>
      </w:r>
    </w:p>
    <w:p w14:paraId="5CF31857" w14:textId="77777777" w:rsidR="00E937EC" w:rsidRDefault="00E937EC" w:rsidP="002304E1">
      <w:pPr>
        <w:spacing w:after="0" w:line="240" w:lineRule="auto"/>
        <w:jc w:val="both"/>
        <w:rPr>
          <w:rFonts w:ascii="Arial" w:hAnsi="Arial" w:cs="Arial"/>
          <w:bCs/>
          <w:sz w:val="24"/>
          <w:szCs w:val="32"/>
          <w:lang w:val="en-US"/>
        </w:rPr>
      </w:pPr>
      <w:r w:rsidRPr="00D360E2">
        <w:rPr>
          <w:rFonts w:ascii="Arial" w:hAnsi="Arial" w:cs="Arial"/>
          <w:sz w:val="24"/>
          <w:szCs w:val="24"/>
          <w:lang w:val="en-US"/>
        </w:rPr>
        <w:t xml:space="preserve">The </w:t>
      </w:r>
      <w:r w:rsidRPr="0016427B">
        <w:rPr>
          <w:rFonts w:ascii="Arial" w:hAnsi="Arial" w:cs="Arial"/>
          <w:sz w:val="24"/>
          <w:szCs w:val="24"/>
          <w:lang w:val="en-US"/>
        </w:rPr>
        <w:t>City’s Coordinator Land and Property has</w:t>
      </w:r>
      <w:r w:rsidRPr="00D360E2">
        <w:rPr>
          <w:rFonts w:ascii="Arial" w:hAnsi="Arial" w:cs="Arial"/>
          <w:sz w:val="24"/>
          <w:szCs w:val="24"/>
          <w:lang w:val="en-US"/>
        </w:rPr>
        <w:t xml:space="preserve"> confirmed that there is no objection to the Proposal. </w:t>
      </w:r>
      <w:r>
        <w:rPr>
          <w:rFonts w:ascii="Arial" w:hAnsi="Arial" w:cs="Arial"/>
          <w:sz w:val="24"/>
          <w:szCs w:val="24"/>
          <w:lang w:val="en-US"/>
        </w:rPr>
        <w:t>The inclusion of the 12-month Redevelopment Clause within</w:t>
      </w:r>
      <w:r w:rsidRPr="00D360E2">
        <w:rPr>
          <w:rFonts w:ascii="Arial" w:hAnsi="Arial" w:cs="Arial"/>
          <w:sz w:val="24"/>
          <w:szCs w:val="24"/>
          <w:lang w:val="en-US"/>
        </w:rPr>
        <w:t xml:space="preserve"> the Key Terms </w:t>
      </w:r>
      <w:r>
        <w:rPr>
          <w:rFonts w:ascii="Arial" w:hAnsi="Arial" w:cs="Arial"/>
          <w:sz w:val="24"/>
          <w:szCs w:val="24"/>
          <w:lang w:val="en-US"/>
        </w:rPr>
        <w:t xml:space="preserve">provides the City with flexibility should it choose to make any significant changes to the site in the future. All other terms of the arrangement </w:t>
      </w:r>
      <w:r w:rsidRPr="00D360E2">
        <w:rPr>
          <w:rFonts w:ascii="Arial" w:hAnsi="Arial" w:cs="Arial"/>
          <w:sz w:val="24"/>
          <w:szCs w:val="24"/>
          <w:lang w:val="en-US"/>
        </w:rPr>
        <w:t xml:space="preserve">are consistent with </w:t>
      </w:r>
      <w:r w:rsidRPr="00D360E2">
        <w:rPr>
          <w:rFonts w:ascii="Arial" w:hAnsi="Arial" w:cs="Arial"/>
          <w:bCs/>
          <w:sz w:val="24"/>
          <w:szCs w:val="32"/>
          <w:lang w:val="en-US"/>
        </w:rPr>
        <w:t>the City’s ‘</w:t>
      </w:r>
      <w:r w:rsidRPr="00D360E2">
        <w:rPr>
          <w:rFonts w:ascii="Arial" w:hAnsi="Arial" w:cs="Arial"/>
          <w:bCs/>
          <w:i/>
          <w:iCs/>
          <w:sz w:val="24"/>
          <w:szCs w:val="32"/>
          <w:lang w:val="en-US"/>
        </w:rPr>
        <w:t>Use of Council Facilities for Community Purposes</w:t>
      </w:r>
      <w:r w:rsidRPr="00D360E2">
        <w:rPr>
          <w:rFonts w:ascii="Arial" w:hAnsi="Arial" w:cs="Arial"/>
          <w:bCs/>
          <w:sz w:val="24"/>
          <w:szCs w:val="32"/>
          <w:lang w:val="en-US"/>
        </w:rPr>
        <w:t xml:space="preserve">’ Policy. </w:t>
      </w:r>
    </w:p>
    <w:p w14:paraId="74F9B42B" w14:textId="5D4D8177" w:rsidR="00E937EC" w:rsidRDefault="00E937EC" w:rsidP="002304E1">
      <w:pPr>
        <w:spacing w:after="0" w:line="240" w:lineRule="auto"/>
        <w:jc w:val="both"/>
        <w:rPr>
          <w:rFonts w:ascii="Arial" w:hAnsi="Arial" w:cs="Arial"/>
          <w:b/>
          <w:bCs/>
          <w:sz w:val="28"/>
          <w:szCs w:val="36"/>
          <w:lang w:val="en-US"/>
        </w:rPr>
      </w:pPr>
    </w:p>
    <w:p w14:paraId="016C9CB5" w14:textId="77777777" w:rsidR="00E937EC" w:rsidRDefault="00E937EC" w:rsidP="002304E1">
      <w:pPr>
        <w:spacing w:after="0" w:line="240" w:lineRule="auto"/>
        <w:jc w:val="both"/>
        <w:rPr>
          <w:rFonts w:ascii="Arial" w:hAnsi="Arial" w:cs="Arial"/>
          <w:b/>
          <w:bCs/>
          <w:sz w:val="28"/>
          <w:szCs w:val="36"/>
          <w:lang w:val="en-US"/>
        </w:rPr>
      </w:pPr>
    </w:p>
    <w:p w14:paraId="2A81CB69" w14:textId="77777777" w:rsidR="00E937EC" w:rsidRPr="004E7363" w:rsidRDefault="00E937EC" w:rsidP="002304E1">
      <w:pPr>
        <w:spacing w:after="0" w:line="240" w:lineRule="auto"/>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5065434D" w14:textId="77777777" w:rsidR="00E937EC" w:rsidRDefault="00E937EC" w:rsidP="002304E1">
      <w:pPr>
        <w:spacing w:after="0" w:line="240" w:lineRule="auto"/>
        <w:jc w:val="both"/>
        <w:rPr>
          <w:rFonts w:ascii="Arial" w:hAnsi="Arial" w:cs="Arial"/>
          <w:sz w:val="24"/>
          <w:szCs w:val="32"/>
          <w:lang w:val="en-US"/>
        </w:rPr>
      </w:pPr>
    </w:p>
    <w:p w14:paraId="57D3B7BD" w14:textId="77777777" w:rsidR="00E937EC"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 xml:space="preserve">Councils support of this recommendation will ensure a community organisation operating within the district can strengthen its capacity to meet both its own, and the community’s needs. </w:t>
      </w:r>
    </w:p>
    <w:p w14:paraId="703CB489" w14:textId="77777777" w:rsidR="00E937EC" w:rsidRDefault="00E937EC" w:rsidP="002304E1">
      <w:pPr>
        <w:spacing w:after="0" w:line="240" w:lineRule="auto"/>
        <w:jc w:val="both"/>
        <w:rPr>
          <w:rFonts w:ascii="Arial" w:hAnsi="Arial" w:cs="Arial"/>
          <w:sz w:val="24"/>
          <w:szCs w:val="24"/>
          <w:lang w:val="en-US"/>
        </w:rPr>
      </w:pPr>
    </w:p>
    <w:p w14:paraId="63E6D4AB" w14:textId="77777777" w:rsidR="00E937EC"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This aligns with the Great Governance and Civic Leadership Value within the City’s Strategic Community Plan which values quality decision making by Council and involving the community in decision making.</w:t>
      </w:r>
    </w:p>
    <w:p w14:paraId="2979895A" w14:textId="77777777" w:rsidR="00E937EC" w:rsidRPr="002D46A8" w:rsidRDefault="00E937EC" w:rsidP="002304E1">
      <w:pPr>
        <w:spacing w:after="0" w:line="240" w:lineRule="auto"/>
        <w:jc w:val="both"/>
        <w:rPr>
          <w:rFonts w:ascii="Arial" w:hAnsi="Arial" w:cs="Arial"/>
          <w:sz w:val="24"/>
          <w:szCs w:val="32"/>
          <w:lang w:val="en-US"/>
        </w:rPr>
      </w:pPr>
    </w:p>
    <w:p w14:paraId="13F5A4BD" w14:textId="77777777" w:rsidR="00E937EC" w:rsidRDefault="00E937EC" w:rsidP="002304E1">
      <w:pPr>
        <w:spacing w:after="0" w:line="240" w:lineRule="auto"/>
        <w:jc w:val="both"/>
        <w:rPr>
          <w:rFonts w:ascii="Arial" w:hAnsi="Arial" w:cs="Arial"/>
          <w:b/>
          <w:sz w:val="24"/>
          <w:szCs w:val="32"/>
          <w:lang w:val="en-US"/>
        </w:rPr>
      </w:pPr>
    </w:p>
    <w:p w14:paraId="72C07785" w14:textId="77777777" w:rsidR="00E937EC" w:rsidRDefault="00E937EC" w:rsidP="002304E1">
      <w:pPr>
        <w:spacing w:after="0" w:line="240" w:lineRule="auto"/>
        <w:jc w:val="both"/>
        <w:rPr>
          <w:rFonts w:ascii="Arial" w:hAnsi="Arial" w:cs="Arial"/>
          <w:b/>
          <w:sz w:val="24"/>
          <w:szCs w:val="32"/>
          <w:lang w:val="en-US"/>
        </w:rPr>
      </w:pPr>
    </w:p>
    <w:p w14:paraId="532FE764" w14:textId="77777777" w:rsidR="00E937EC" w:rsidRDefault="00E937EC" w:rsidP="002304E1">
      <w:pPr>
        <w:spacing w:after="0" w:line="240" w:lineRule="auto"/>
        <w:jc w:val="both"/>
        <w:rPr>
          <w:rFonts w:ascii="Arial" w:hAnsi="Arial" w:cs="Arial"/>
          <w:b/>
          <w:sz w:val="24"/>
          <w:szCs w:val="32"/>
          <w:lang w:val="en-US"/>
        </w:rPr>
      </w:pPr>
    </w:p>
    <w:p w14:paraId="36970462" w14:textId="6FCCC523" w:rsidR="00E937EC" w:rsidRPr="002D46A8" w:rsidRDefault="00E937EC" w:rsidP="002304E1">
      <w:pPr>
        <w:spacing w:after="0" w:line="240" w:lineRule="auto"/>
        <w:jc w:val="both"/>
        <w:rPr>
          <w:rFonts w:ascii="Arial" w:hAnsi="Arial" w:cs="Arial"/>
          <w:b/>
          <w:sz w:val="24"/>
          <w:szCs w:val="32"/>
          <w:lang w:val="en-US"/>
        </w:rPr>
      </w:pPr>
      <w:r w:rsidRPr="002D46A8">
        <w:rPr>
          <w:rFonts w:ascii="Arial" w:hAnsi="Arial" w:cs="Arial"/>
          <w:b/>
          <w:sz w:val="24"/>
          <w:szCs w:val="32"/>
          <w:lang w:val="en-US"/>
        </w:rPr>
        <w:t xml:space="preserve">Who benefits? </w:t>
      </w:r>
    </w:p>
    <w:p w14:paraId="5F068039" w14:textId="77777777" w:rsidR="00E937EC" w:rsidRPr="002D46A8" w:rsidRDefault="00E937EC" w:rsidP="002304E1">
      <w:pPr>
        <w:spacing w:after="0" w:line="240" w:lineRule="auto"/>
        <w:jc w:val="both"/>
        <w:rPr>
          <w:rFonts w:ascii="Arial" w:hAnsi="Arial" w:cs="Arial"/>
          <w:sz w:val="24"/>
          <w:szCs w:val="24"/>
          <w:lang w:val="en-US"/>
        </w:rPr>
      </w:pPr>
      <w:r w:rsidRPr="002D46A8">
        <w:rPr>
          <w:rFonts w:ascii="Arial" w:hAnsi="Arial" w:cs="Arial"/>
          <w:sz w:val="24"/>
          <w:szCs w:val="24"/>
          <w:lang w:val="en-US"/>
        </w:rPr>
        <w:t xml:space="preserve">The members of FCPK will benefit from </w:t>
      </w:r>
      <w:r>
        <w:rPr>
          <w:rFonts w:ascii="Arial" w:hAnsi="Arial" w:cs="Arial"/>
          <w:sz w:val="24"/>
          <w:szCs w:val="24"/>
          <w:lang w:val="en-US"/>
        </w:rPr>
        <w:t>this initiative</w:t>
      </w:r>
      <w:r w:rsidRPr="002D46A8">
        <w:rPr>
          <w:rFonts w:ascii="Arial" w:hAnsi="Arial" w:cs="Arial"/>
          <w:sz w:val="24"/>
          <w:szCs w:val="24"/>
          <w:lang w:val="en-US"/>
        </w:rPr>
        <w:t xml:space="preserve">. The approved change will </w:t>
      </w:r>
      <w:r>
        <w:rPr>
          <w:rFonts w:ascii="Arial" w:hAnsi="Arial" w:cs="Arial"/>
          <w:sz w:val="24"/>
          <w:szCs w:val="24"/>
          <w:lang w:val="en-US"/>
        </w:rPr>
        <w:t>also assist</w:t>
      </w:r>
      <w:r w:rsidRPr="002D46A8">
        <w:rPr>
          <w:rFonts w:ascii="Arial" w:hAnsi="Arial" w:cs="Arial"/>
          <w:sz w:val="24"/>
          <w:szCs w:val="24"/>
          <w:lang w:val="en-US"/>
        </w:rPr>
        <w:t xml:space="preserve"> FCPK in engaging new members</w:t>
      </w:r>
      <w:r>
        <w:rPr>
          <w:rFonts w:ascii="Arial" w:hAnsi="Arial" w:cs="Arial"/>
          <w:sz w:val="24"/>
          <w:szCs w:val="24"/>
          <w:lang w:val="en-US"/>
        </w:rPr>
        <w:t xml:space="preserve"> and continuing the services offered to the community.</w:t>
      </w:r>
    </w:p>
    <w:p w14:paraId="1771FEA0" w14:textId="77777777" w:rsidR="00E937EC" w:rsidRPr="00D4309F" w:rsidRDefault="00E937EC" w:rsidP="002304E1">
      <w:pPr>
        <w:spacing w:after="0" w:line="240" w:lineRule="auto"/>
        <w:jc w:val="both"/>
        <w:rPr>
          <w:rFonts w:ascii="Arial" w:hAnsi="Arial" w:cs="Arial"/>
          <w:sz w:val="24"/>
          <w:szCs w:val="32"/>
          <w:highlight w:val="yellow"/>
          <w:lang w:val="en-US"/>
        </w:rPr>
      </w:pPr>
    </w:p>
    <w:p w14:paraId="0B41F388" w14:textId="77777777" w:rsidR="00E937EC" w:rsidRPr="00C11477" w:rsidRDefault="00E937EC" w:rsidP="002304E1">
      <w:pPr>
        <w:spacing w:after="0" w:line="240" w:lineRule="auto"/>
        <w:jc w:val="both"/>
        <w:rPr>
          <w:rFonts w:ascii="Arial" w:hAnsi="Arial" w:cs="Arial"/>
          <w:b/>
          <w:sz w:val="24"/>
          <w:szCs w:val="32"/>
          <w:lang w:val="en-US"/>
        </w:rPr>
      </w:pPr>
      <w:r w:rsidRPr="00C11477">
        <w:rPr>
          <w:rFonts w:ascii="Arial" w:hAnsi="Arial" w:cs="Arial"/>
          <w:b/>
          <w:sz w:val="24"/>
          <w:szCs w:val="32"/>
          <w:lang w:val="en-US"/>
        </w:rPr>
        <w:t>Does it involve a tolerable risk?</w:t>
      </w:r>
    </w:p>
    <w:p w14:paraId="311518E6" w14:textId="77777777" w:rsidR="00E937EC" w:rsidRPr="00C11477" w:rsidRDefault="00E937EC" w:rsidP="002304E1">
      <w:pPr>
        <w:spacing w:after="0" w:line="240" w:lineRule="auto"/>
        <w:jc w:val="both"/>
        <w:rPr>
          <w:rFonts w:ascii="Arial" w:hAnsi="Arial" w:cs="Arial"/>
          <w:sz w:val="24"/>
          <w:szCs w:val="24"/>
          <w:lang w:val="en-US"/>
        </w:rPr>
      </w:pPr>
      <w:r w:rsidRPr="00C11477">
        <w:rPr>
          <w:rFonts w:ascii="Arial" w:hAnsi="Arial" w:cs="Arial"/>
          <w:sz w:val="24"/>
          <w:szCs w:val="24"/>
          <w:lang w:val="en-US"/>
        </w:rPr>
        <w:t>There is minimal risk associated with support of this recommendation. The Proposal is compliant with all planning regulations and is consistent with historical uses of the facility</w:t>
      </w:r>
      <w:r>
        <w:rPr>
          <w:rFonts w:ascii="Arial" w:hAnsi="Arial" w:cs="Arial"/>
          <w:sz w:val="24"/>
          <w:szCs w:val="24"/>
          <w:lang w:val="en-US"/>
        </w:rPr>
        <w:t xml:space="preserve"> and the City’s </w:t>
      </w:r>
      <w:r w:rsidRPr="00D360E2">
        <w:rPr>
          <w:rFonts w:ascii="Arial" w:hAnsi="Arial" w:cs="Arial"/>
          <w:bCs/>
          <w:i/>
          <w:iCs/>
          <w:sz w:val="24"/>
          <w:szCs w:val="32"/>
          <w:lang w:val="en-US"/>
        </w:rPr>
        <w:t>Use of Council Facilities for Community Purposes</w:t>
      </w:r>
      <w:r w:rsidRPr="00D360E2">
        <w:rPr>
          <w:rFonts w:ascii="Arial" w:hAnsi="Arial" w:cs="Arial"/>
          <w:bCs/>
          <w:sz w:val="24"/>
          <w:szCs w:val="32"/>
          <w:lang w:val="en-US"/>
        </w:rPr>
        <w:t>’ Policy.</w:t>
      </w:r>
    </w:p>
    <w:p w14:paraId="1168FD69" w14:textId="77777777" w:rsidR="00E937EC" w:rsidRPr="00C11477" w:rsidRDefault="00E937EC" w:rsidP="002304E1">
      <w:pPr>
        <w:spacing w:after="0" w:line="240" w:lineRule="auto"/>
        <w:jc w:val="both"/>
        <w:rPr>
          <w:rFonts w:ascii="Arial" w:hAnsi="Arial" w:cs="Arial"/>
          <w:sz w:val="24"/>
          <w:szCs w:val="24"/>
          <w:lang w:val="en-US"/>
        </w:rPr>
      </w:pPr>
    </w:p>
    <w:p w14:paraId="03CE4E0F" w14:textId="77777777" w:rsidR="00E937EC"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The inclusion of the 12-month Redevelopment Clause within</w:t>
      </w:r>
      <w:r w:rsidRPr="00D360E2">
        <w:rPr>
          <w:rFonts w:ascii="Arial" w:hAnsi="Arial" w:cs="Arial"/>
          <w:sz w:val="24"/>
          <w:szCs w:val="24"/>
          <w:lang w:val="en-US"/>
        </w:rPr>
        <w:t xml:space="preserve"> the Key Terms </w:t>
      </w:r>
      <w:r>
        <w:rPr>
          <w:rFonts w:ascii="Arial" w:hAnsi="Arial" w:cs="Arial"/>
          <w:sz w:val="24"/>
          <w:szCs w:val="24"/>
          <w:lang w:val="en-US"/>
        </w:rPr>
        <w:t>provides the City with flexibility should it choose to make any significant changes to the site in the future.</w:t>
      </w:r>
    </w:p>
    <w:p w14:paraId="1C954FAC" w14:textId="77777777" w:rsidR="00E937EC" w:rsidRPr="00C11477" w:rsidRDefault="00E937EC" w:rsidP="002304E1">
      <w:pPr>
        <w:spacing w:after="0" w:line="240" w:lineRule="auto"/>
        <w:jc w:val="both"/>
        <w:rPr>
          <w:rFonts w:ascii="Arial" w:hAnsi="Arial" w:cs="Arial"/>
          <w:sz w:val="24"/>
          <w:szCs w:val="24"/>
          <w:lang w:val="en-US"/>
        </w:rPr>
      </w:pPr>
    </w:p>
    <w:p w14:paraId="271E3222" w14:textId="77777777" w:rsidR="00E937EC"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As detailed in the 27 July 2021 report to Council, b</w:t>
      </w:r>
      <w:r w:rsidRPr="00C11477">
        <w:rPr>
          <w:rFonts w:ascii="Arial" w:hAnsi="Arial" w:cs="Arial"/>
          <w:sz w:val="24"/>
          <w:szCs w:val="24"/>
          <w:lang w:val="en-US"/>
        </w:rPr>
        <w:t xml:space="preserve">y supporting this recommendation, Council will also </w:t>
      </w:r>
      <w:r>
        <w:rPr>
          <w:rFonts w:ascii="Arial" w:hAnsi="Arial" w:cs="Arial"/>
          <w:sz w:val="24"/>
          <w:szCs w:val="24"/>
          <w:lang w:val="en-US"/>
        </w:rPr>
        <w:t>recognise</w:t>
      </w:r>
      <w:r w:rsidRPr="00C11477">
        <w:rPr>
          <w:rFonts w:ascii="Arial" w:hAnsi="Arial" w:cs="Arial"/>
          <w:sz w:val="24"/>
          <w:szCs w:val="24"/>
          <w:lang w:val="en-US"/>
        </w:rPr>
        <w:t xml:space="preserve"> a loss of </w:t>
      </w:r>
      <w:r>
        <w:rPr>
          <w:rFonts w:ascii="Arial" w:hAnsi="Arial" w:cs="Arial"/>
          <w:sz w:val="24"/>
          <w:szCs w:val="24"/>
          <w:lang w:val="en-US"/>
        </w:rPr>
        <w:t xml:space="preserve">commercial </w:t>
      </w:r>
      <w:r w:rsidRPr="00C11477">
        <w:rPr>
          <w:rFonts w:ascii="Arial" w:hAnsi="Arial" w:cs="Arial"/>
          <w:sz w:val="24"/>
          <w:szCs w:val="24"/>
          <w:lang w:val="en-US"/>
        </w:rPr>
        <w:t>rental income in 2021/22 of approximately $11,750</w:t>
      </w:r>
      <w:r>
        <w:rPr>
          <w:rFonts w:ascii="Arial" w:hAnsi="Arial" w:cs="Arial"/>
          <w:sz w:val="24"/>
          <w:szCs w:val="24"/>
          <w:lang w:val="en-US"/>
        </w:rPr>
        <w:t>.</w:t>
      </w:r>
      <w:r w:rsidRPr="00C11477">
        <w:rPr>
          <w:rFonts w:ascii="Arial" w:hAnsi="Arial" w:cs="Arial"/>
          <w:sz w:val="24"/>
          <w:szCs w:val="24"/>
          <w:lang w:val="en-US"/>
        </w:rPr>
        <w:t xml:space="preserve"> </w:t>
      </w:r>
      <w:r>
        <w:rPr>
          <w:rFonts w:ascii="Arial" w:hAnsi="Arial" w:cs="Arial"/>
          <w:sz w:val="24"/>
          <w:szCs w:val="24"/>
          <w:lang w:val="en-US"/>
        </w:rPr>
        <w:t xml:space="preserve">It is important to note that </w:t>
      </w:r>
      <w:r w:rsidRPr="00C11477">
        <w:rPr>
          <w:rFonts w:ascii="Arial" w:hAnsi="Arial" w:cs="Arial"/>
          <w:sz w:val="24"/>
          <w:szCs w:val="24"/>
          <w:lang w:val="en-US"/>
        </w:rPr>
        <w:t>this rent</w:t>
      </w:r>
      <w:r>
        <w:rPr>
          <w:rFonts w:ascii="Arial" w:hAnsi="Arial" w:cs="Arial"/>
          <w:sz w:val="24"/>
          <w:szCs w:val="24"/>
          <w:lang w:val="en-US"/>
        </w:rPr>
        <w:t>al income</w:t>
      </w:r>
      <w:r w:rsidRPr="00C11477">
        <w:rPr>
          <w:rFonts w:ascii="Arial" w:hAnsi="Arial" w:cs="Arial"/>
          <w:sz w:val="24"/>
          <w:szCs w:val="24"/>
          <w:lang w:val="en-US"/>
        </w:rPr>
        <w:t xml:space="preserve"> is unlikely to have been realised, given the Business Owner</w:t>
      </w:r>
      <w:r>
        <w:rPr>
          <w:rFonts w:ascii="Arial" w:hAnsi="Arial" w:cs="Arial"/>
          <w:sz w:val="24"/>
          <w:szCs w:val="24"/>
          <w:lang w:val="en-US"/>
        </w:rPr>
        <w:t>’</w:t>
      </w:r>
      <w:r w:rsidRPr="00C11477">
        <w:rPr>
          <w:rFonts w:ascii="Arial" w:hAnsi="Arial" w:cs="Arial"/>
          <w:sz w:val="24"/>
          <w:szCs w:val="24"/>
          <w:lang w:val="en-US"/>
        </w:rPr>
        <w:t>s intent to terminate the lease</w:t>
      </w:r>
      <w:r>
        <w:rPr>
          <w:rFonts w:ascii="Arial" w:hAnsi="Arial" w:cs="Arial"/>
          <w:sz w:val="24"/>
          <w:szCs w:val="24"/>
          <w:lang w:val="en-US"/>
        </w:rPr>
        <w:t xml:space="preserve"> and due to the change in business model of the proposed tenant.</w:t>
      </w:r>
    </w:p>
    <w:p w14:paraId="4C76021D" w14:textId="77777777" w:rsidR="00E937EC" w:rsidRDefault="00E937EC" w:rsidP="002304E1">
      <w:pPr>
        <w:spacing w:after="0" w:line="240" w:lineRule="auto"/>
        <w:jc w:val="both"/>
        <w:rPr>
          <w:rFonts w:ascii="Arial" w:hAnsi="Arial" w:cs="Arial"/>
          <w:sz w:val="24"/>
          <w:szCs w:val="24"/>
          <w:lang w:val="en-US"/>
        </w:rPr>
      </w:pPr>
    </w:p>
    <w:p w14:paraId="663C027A" w14:textId="77777777" w:rsidR="00E937EC" w:rsidRPr="00C11477"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The risk of losing the service to the community will be mitigated by supporting this recommendation.</w:t>
      </w:r>
    </w:p>
    <w:p w14:paraId="2737EA66" w14:textId="77777777" w:rsidR="00E937EC" w:rsidRPr="00C11477" w:rsidRDefault="00E937EC" w:rsidP="002304E1">
      <w:pPr>
        <w:spacing w:after="0" w:line="240" w:lineRule="auto"/>
        <w:jc w:val="both"/>
        <w:rPr>
          <w:rFonts w:ascii="Arial" w:hAnsi="Arial" w:cs="Arial"/>
          <w:sz w:val="24"/>
          <w:szCs w:val="32"/>
          <w:lang w:val="en-US"/>
        </w:rPr>
      </w:pPr>
    </w:p>
    <w:p w14:paraId="272809FF" w14:textId="77777777" w:rsidR="00E937EC" w:rsidRPr="00D75581" w:rsidRDefault="00E937EC" w:rsidP="002304E1">
      <w:pPr>
        <w:spacing w:after="0" w:line="240" w:lineRule="auto"/>
        <w:jc w:val="both"/>
        <w:rPr>
          <w:rFonts w:ascii="Arial" w:hAnsi="Arial" w:cs="Arial"/>
          <w:b/>
          <w:sz w:val="24"/>
          <w:szCs w:val="32"/>
          <w:lang w:val="en-US"/>
        </w:rPr>
      </w:pPr>
      <w:r w:rsidRPr="00D75581">
        <w:rPr>
          <w:rFonts w:ascii="Arial" w:hAnsi="Arial" w:cs="Arial"/>
          <w:b/>
          <w:sz w:val="24"/>
          <w:szCs w:val="32"/>
          <w:lang w:val="en-US"/>
        </w:rPr>
        <w:t>Do we have the information we need?</w:t>
      </w:r>
    </w:p>
    <w:p w14:paraId="12B316EE" w14:textId="77777777" w:rsidR="00E937EC" w:rsidRPr="00D75581" w:rsidRDefault="00E937EC" w:rsidP="002304E1">
      <w:pPr>
        <w:spacing w:after="0" w:line="240" w:lineRule="auto"/>
        <w:jc w:val="both"/>
        <w:rPr>
          <w:rFonts w:ascii="Arial" w:hAnsi="Arial" w:cs="Arial"/>
          <w:sz w:val="24"/>
          <w:szCs w:val="28"/>
          <w:lang w:val="en-US"/>
        </w:rPr>
      </w:pPr>
      <w:r w:rsidRPr="00D75581">
        <w:rPr>
          <w:rFonts w:ascii="Arial" w:hAnsi="Arial" w:cs="Arial"/>
          <w:sz w:val="24"/>
          <w:szCs w:val="28"/>
          <w:lang w:val="en-US"/>
        </w:rPr>
        <w:t>Yes. All relevant information has been presented to Councillors</w:t>
      </w:r>
      <w:r>
        <w:rPr>
          <w:rFonts w:ascii="Arial" w:hAnsi="Arial" w:cs="Arial"/>
          <w:sz w:val="24"/>
          <w:szCs w:val="28"/>
          <w:lang w:val="en-US"/>
        </w:rPr>
        <w:t>.</w:t>
      </w:r>
    </w:p>
    <w:p w14:paraId="7B836347" w14:textId="77777777" w:rsidR="00E937EC" w:rsidRPr="00D75581" w:rsidRDefault="00E937EC" w:rsidP="002304E1">
      <w:pPr>
        <w:spacing w:after="0" w:line="240" w:lineRule="auto"/>
        <w:jc w:val="both"/>
        <w:rPr>
          <w:rFonts w:ascii="Arial" w:hAnsi="Arial" w:cs="Arial"/>
          <w:b/>
          <w:sz w:val="24"/>
          <w:szCs w:val="24"/>
          <w:lang w:val="en-US"/>
        </w:rPr>
      </w:pPr>
    </w:p>
    <w:p w14:paraId="7A848B2F" w14:textId="77777777" w:rsidR="00E937EC" w:rsidRPr="00D75581" w:rsidRDefault="00E937EC" w:rsidP="002304E1">
      <w:pPr>
        <w:spacing w:after="0" w:line="240" w:lineRule="auto"/>
        <w:jc w:val="both"/>
        <w:rPr>
          <w:rFonts w:ascii="Arial" w:hAnsi="Arial" w:cs="Arial"/>
          <w:b/>
          <w:sz w:val="24"/>
          <w:szCs w:val="24"/>
          <w:lang w:val="en-US"/>
        </w:rPr>
      </w:pPr>
    </w:p>
    <w:p w14:paraId="49DC7599" w14:textId="77777777" w:rsidR="00E937EC" w:rsidRPr="00D75581" w:rsidRDefault="00E937EC" w:rsidP="002304E1">
      <w:pPr>
        <w:spacing w:after="0" w:line="240" w:lineRule="auto"/>
        <w:jc w:val="both"/>
        <w:rPr>
          <w:rFonts w:ascii="Arial" w:hAnsi="Arial" w:cs="Arial"/>
          <w:b/>
          <w:sz w:val="28"/>
          <w:szCs w:val="28"/>
          <w:lang w:val="en-US"/>
        </w:rPr>
      </w:pPr>
      <w:r w:rsidRPr="00D75581">
        <w:rPr>
          <w:rFonts w:ascii="Arial" w:hAnsi="Arial" w:cs="Arial"/>
          <w:b/>
          <w:sz w:val="28"/>
          <w:szCs w:val="28"/>
          <w:lang w:val="en-US"/>
        </w:rPr>
        <w:t>Budget/Financial Implications</w:t>
      </w:r>
    </w:p>
    <w:p w14:paraId="29983B3C" w14:textId="77777777" w:rsidR="00E937EC" w:rsidRPr="00D75581" w:rsidRDefault="00E937EC" w:rsidP="002304E1">
      <w:pPr>
        <w:spacing w:after="0" w:line="240" w:lineRule="auto"/>
        <w:jc w:val="both"/>
        <w:rPr>
          <w:rFonts w:ascii="Arial" w:hAnsi="Arial" w:cs="Arial"/>
          <w:b/>
          <w:sz w:val="24"/>
          <w:szCs w:val="32"/>
          <w:lang w:val="en-US"/>
        </w:rPr>
      </w:pPr>
    </w:p>
    <w:p w14:paraId="50253FAB" w14:textId="77777777" w:rsidR="00E937EC"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As detailed in the 27 July 2021 report to Council, s</w:t>
      </w:r>
      <w:r w:rsidRPr="00D75581">
        <w:rPr>
          <w:rFonts w:ascii="Arial" w:hAnsi="Arial" w:cs="Arial"/>
          <w:sz w:val="24"/>
          <w:szCs w:val="32"/>
          <w:lang w:val="en-US"/>
        </w:rPr>
        <w:t xml:space="preserve">upport of this recommendation will result in a loss of $11,750 </w:t>
      </w:r>
      <w:r>
        <w:rPr>
          <w:rFonts w:ascii="Arial" w:hAnsi="Arial" w:cs="Arial"/>
          <w:sz w:val="24"/>
          <w:szCs w:val="32"/>
          <w:lang w:val="en-US"/>
        </w:rPr>
        <w:t xml:space="preserve">commercial </w:t>
      </w:r>
      <w:r w:rsidRPr="00D75581">
        <w:rPr>
          <w:rFonts w:ascii="Arial" w:hAnsi="Arial" w:cs="Arial"/>
          <w:sz w:val="24"/>
          <w:szCs w:val="32"/>
          <w:lang w:val="en-US"/>
        </w:rPr>
        <w:t xml:space="preserve">rental income. However, </w:t>
      </w:r>
      <w:r w:rsidRPr="00D75581">
        <w:rPr>
          <w:rFonts w:ascii="Arial" w:hAnsi="Arial" w:cs="Arial"/>
          <w:sz w:val="24"/>
          <w:szCs w:val="24"/>
          <w:lang w:val="en-US"/>
        </w:rPr>
        <w:t>this rent is unlikely to have been realised regardless, given the Business Owners intent to terminate the lease</w:t>
      </w:r>
      <w:r>
        <w:rPr>
          <w:rFonts w:ascii="Arial" w:hAnsi="Arial" w:cs="Arial"/>
          <w:sz w:val="24"/>
          <w:szCs w:val="24"/>
          <w:lang w:val="en-US"/>
        </w:rPr>
        <w:t xml:space="preserve"> and due to the change in business model of the proposed tenant.</w:t>
      </w:r>
    </w:p>
    <w:p w14:paraId="400858EA" w14:textId="77777777" w:rsidR="00E937EC" w:rsidRPr="00C37886" w:rsidRDefault="00E937EC" w:rsidP="002304E1">
      <w:pPr>
        <w:spacing w:after="0" w:line="240" w:lineRule="auto"/>
        <w:jc w:val="both"/>
        <w:rPr>
          <w:rFonts w:ascii="Arial" w:hAnsi="Arial" w:cs="Arial"/>
          <w:sz w:val="24"/>
          <w:szCs w:val="24"/>
          <w:lang w:val="en-US"/>
        </w:rPr>
      </w:pPr>
    </w:p>
    <w:p w14:paraId="1B47E206" w14:textId="77777777" w:rsidR="00E937EC" w:rsidRPr="00D75581" w:rsidRDefault="00E937EC" w:rsidP="002304E1">
      <w:pPr>
        <w:spacing w:after="0" w:line="240" w:lineRule="auto"/>
        <w:jc w:val="both"/>
        <w:rPr>
          <w:rFonts w:ascii="Arial" w:hAnsi="Arial" w:cs="Arial"/>
          <w:b/>
          <w:sz w:val="24"/>
          <w:szCs w:val="32"/>
          <w:lang w:val="en-US"/>
        </w:rPr>
      </w:pPr>
      <w:r w:rsidRPr="00D75581">
        <w:rPr>
          <w:rFonts w:ascii="Arial" w:hAnsi="Arial" w:cs="Arial"/>
          <w:b/>
          <w:sz w:val="24"/>
          <w:szCs w:val="32"/>
          <w:lang w:val="en-US"/>
        </w:rPr>
        <w:t xml:space="preserve">Can we afford it? </w:t>
      </w:r>
    </w:p>
    <w:p w14:paraId="13A05175" w14:textId="77777777" w:rsidR="00E937EC" w:rsidRPr="00D75581" w:rsidRDefault="00E937EC" w:rsidP="002304E1">
      <w:pPr>
        <w:spacing w:after="0" w:line="240" w:lineRule="auto"/>
        <w:jc w:val="both"/>
        <w:rPr>
          <w:rFonts w:ascii="Arial" w:hAnsi="Arial" w:cs="Arial"/>
          <w:bCs/>
          <w:sz w:val="24"/>
          <w:szCs w:val="32"/>
          <w:lang w:val="en-US"/>
        </w:rPr>
      </w:pPr>
      <w:r w:rsidRPr="00D75581">
        <w:rPr>
          <w:rFonts w:ascii="Arial" w:hAnsi="Arial" w:cs="Arial"/>
          <w:bCs/>
          <w:sz w:val="24"/>
          <w:szCs w:val="32"/>
          <w:lang w:val="en-US"/>
        </w:rPr>
        <w:t xml:space="preserve">The loss of rental income is </w:t>
      </w:r>
      <w:r>
        <w:rPr>
          <w:rFonts w:ascii="Arial" w:hAnsi="Arial" w:cs="Arial"/>
          <w:bCs/>
          <w:sz w:val="24"/>
          <w:szCs w:val="32"/>
          <w:lang w:val="en-US"/>
        </w:rPr>
        <w:t xml:space="preserve">considered </w:t>
      </w:r>
      <w:r w:rsidRPr="00D75581">
        <w:rPr>
          <w:rFonts w:ascii="Arial" w:hAnsi="Arial" w:cs="Arial"/>
          <w:bCs/>
          <w:sz w:val="24"/>
          <w:szCs w:val="32"/>
          <w:lang w:val="en-US"/>
        </w:rPr>
        <w:t>minimal and is not something Council can control</w:t>
      </w:r>
      <w:r>
        <w:rPr>
          <w:rFonts w:ascii="Arial" w:hAnsi="Arial" w:cs="Arial"/>
          <w:bCs/>
          <w:sz w:val="24"/>
          <w:szCs w:val="32"/>
          <w:lang w:val="en-US"/>
        </w:rPr>
        <w:t>.</w:t>
      </w:r>
    </w:p>
    <w:p w14:paraId="0861BF9D" w14:textId="77777777" w:rsidR="00E937EC" w:rsidRPr="00D75581" w:rsidRDefault="00E937EC" w:rsidP="002304E1">
      <w:pPr>
        <w:spacing w:after="0" w:line="240" w:lineRule="auto"/>
        <w:jc w:val="both"/>
        <w:rPr>
          <w:rFonts w:ascii="Arial" w:hAnsi="Arial" w:cs="Arial"/>
          <w:b/>
          <w:sz w:val="24"/>
          <w:szCs w:val="32"/>
          <w:lang w:val="en-US"/>
        </w:rPr>
      </w:pPr>
    </w:p>
    <w:p w14:paraId="29008FCD" w14:textId="77777777" w:rsidR="00E937EC" w:rsidRPr="00D75581" w:rsidRDefault="00E937EC" w:rsidP="002304E1">
      <w:pPr>
        <w:spacing w:after="0" w:line="240" w:lineRule="auto"/>
        <w:jc w:val="both"/>
        <w:rPr>
          <w:rFonts w:ascii="Arial" w:hAnsi="Arial" w:cs="Arial"/>
          <w:b/>
          <w:sz w:val="24"/>
          <w:szCs w:val="32"/>
          <w:lang w:val="en-US"/>
        </w:rPr>
      </w:pPr>
      <w:r w:rsidRPr="00D75581">
        <w:rPr>
          <w:rFonts w:ascii="Arial" w:hAnsi="Arial" w:cs="Arial"/>
          <w:b/>
          <w:sz w:val="24"/>
          <w:szCs w:val="32"/>
          <w:lang w:val="en-US"/>
        </w:rPr>
        <w:t>How does the option impact upon rates?</w:t>
      </w:r>
    </w:p>
    <w:p w14:paraId="3B013DBD" w14:textId="77777777" w:rsidR="00E937EC" w:rsidRPr="004A76AC" w:rsidRDefault="00E937EC" w:rsidP="002304E1">
      <w:pPr>
        <w:spacing w:after="0" w:line="240" w:lineRule="auto"/>
        <w:jc w:val="both"/>
        <w:rPr>
          <w:rFonts w:ascii="Arial" w:hAnsi="Arial" w:cs="Arial"/>
          <w:sz w:val="24"/>
          <w:szCs w:val="32"/>
          <w:lang w:val="en-US"/>
        </w:rPr>
      </w:pPr>
      <w:r w:rsidRPr="00D75581">
        <w:rPr>
          <w:rFonts w:ascii="Arial" w:hAnsi="Arial" w:cs="Arial"/>
          <w:sz w:val="24"/>
          <w:szCs w:val="32"/>
          <w:lang w:val="en-US"/>
        </w:rPr>
        <w:t>The impact on rates would be negligible.</w:t>
      </w:r>
    </w:p>
    <w:p w14:paraId="39AA520E" w14:textId="58A95040" w:rsidR="00E937EC" w:rsidRDefault="00E937EC" w:rsidP="002304E1">
      <w:pPr>
        <w:spacing w:after="0" w:line="240" w:lineRule="auto"/>
        <w:jc w:val="both"/>
        <w:rPr>
          <w:rFonts w:ascii="Arial" w:hAnsi="Arial" w:cs="Arial"/>
          <w:sz w:val="24"/>
          <w:szCs w:val="24"/>
        </w:rPr>
      </w:pPr>
    </w:p>
    <w:p w14:paraId="64634A53" w14:textId="77777777" w:rsidR="00E937EC" w:rsidRDefault="00E937EC" w:rsidP="002304E1">
      <w:pPr>
        <w:spacing w:after="0" w:line="240" w:lineRule="auto"/>
        <w:jc w:val="both"/>
        <w:rPr>
          <w:rFonts w:ascii="Arial" w:hAnsi="Arial" w:cs="Arial"/>
          <w:sz w:val="24"/>
          <w:szCs w:val="24"/>
        </w:rPr>
      </w:pPr>
    </w:p>
    <w:p w14:paraId="561AA71F" w14:textId="77777777" w:rsidR="00E937EC" w:rsidRDefault="00E937EC" w:rsidP="002304E1">
      <w:pPr>
        <w:spacing w:after="0" w:line="240" w:lineRule="auto"/>
        <w:jc w:val="both"/>
        <w:rPr>
          <w:rFonts w:ascii="Arial" w:hAnsi="Arial" w:cs="Arial"/>
          <w:b/>
          <w:sz w:val="28"/>
          <w:szCs w:val="32"/>
          <w:lang w:val="en-US"/>
        </w:rPr>
      </w:pPr>
      <w:r>
        <w:rPr>
          <w:rFonts w:ascii="Arial" w:hAnsi="Arial" w:cs="Arial"/>
          <w:b/>
          <w:sz w:val="28"/>
          <w:szCs w:val="32"/>
          <w:lang w:val="en-US"/>
        </w:rPr>
        <w:t>Conclusion</w:t>
      </w:r>
    </w:p>
    <w:p w14:paraId="578A2767" w14:textId="77777777" w:rsidR="00E937EC" w:rsidRDefault="00E937EC" w:rsidP="002304E1">
      <w:pPr>
        <w:spacing w:after="0" w:line="240" w:lineRule="auto"/>
        <w:jc w:val="both"/>
        <w:rPr>
          <w:rFonts w:ascii="Arial" w:hAnsi="Arial" w:cs="Arial"/>
          <w:sz w:val="24"/>
          <w:szCs w:val="24"/>
          <w:lang w:val="en-US"/>
        </w:rPr>
      </w:pPr>
    </w:p>
    <w:p w14:paraId="6A167DC5" w14:textId="77777777" w:rsidR="00E937EC"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FCPK, in their Proposal has demonstrated that the ability to operate the playschool service and maintain an asset owned by the City.</w:t>
      </w:r>
    </w:p>
    <w:p w14:paraId="7BE3E938" w14:textId="77777777" w:rsidR="00E937EC" w:rsidRDefault="00E937EC" w:rsidP="002304E1">
      <w:pPr>
        <w:spacing w:after="0" w:line="240" w:lineRule="auto"/>
        <w:jc w:val="both"/>
        <w:rPr>
          <w:rFonts w:ascii="Arial" w:hAnsi="Arial" w:cs="Arial"/>
          <w:sz w:val="24"/>
          <w:szCs w:val="24"/>
          <w:lang w:val="en-US"/>
        </w:rPr>
      </w:pPr>
    </w:p>
    <w:p w14:paraId="717716CE" w14:textId="77777777" w:rsidR="00E937EC"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The inclusion of the 12-month Redevelopment Clause within</w:t>
      </w:r>
      <w:r w:rsidRPr="00D360E2">
        <w:rPr>
          <w:rFonts w:ascii="Arial" w:hAnsi="Arial" w:cs="Arial"/>
          <w:sz w:val="24"/>
          <w:szCs w:val="24"/>
          <w:lang w:val="en-US"/>
        </w:rPr>
        <w:t xml:space="preserve"> the Key Terms </w:t>
      </w:r>
      <w:r>
        <w:rPr>
          <w:rFonts w:ascii="Arial" w:hAnsi="Arial" w:cs="Arial"/>
          <w:sz w:val="24"/>
          <w:szCs w:val="24"/>
          <w:lang w:val="en-US"/>
        </w:rPr>
        <w:t>provides the City with flexibility should it choose to make any significant changes to the site in the future.</w:t>
      </w:r>
    </w:p>
    <w:p w14:paraId="00B2DAA5" w14:textId="77777777" w:rsidR="00E937EC" w:rsidRDefault="00E937EC" w:rsidP="002304E1">
      <w:pPr>
        <w:spacing w:after="0" w:line="240" w:lineRule="auto"/>
        <w:jc w:val="both"/>
        <w:rPr>
          <w:rFonts w:ascii="Arial" w:hAnsi="Arial" w:cs="Arial"/>
          <w:sz w:val="24"/>
          <w:szCs w:val="24"/>
          <w:lang w:val="en-US"/>
        </w:rPr>
      </w:pPr>
    </w:p>
    <w:p w14:paraId="687A9E84" w14:textId="77777777" w:rsidR="00E937EC" w:rsidRDefault="00E937EC" w:rsidP="002304E1">
      <w:pPr>
        <w:spacing w:after="0" w:line="240" w:lineRule="auto"/>
        <w:jc w:val="both"/>
        <w:rPr>
          <w:rFonts w:ascii="Arial" w:hAnsi="Arial" w:cs="Arial"/>
          <w:sz w:val="24"/>
          <w:szCs w:val="24"/>
          <w:lang w:val="en-US"/>
        </w:rPr>
      </w:pPr>
      <w:r w:rsidRPr="00684B7E">
        <w:rPr>
          <w:rFonts w:ascii="Arial" w:hAnsi="Arial" w:cs="Arial"/>
          <w:sz w:val="24"/>
          <w:szCs w:val="24"/>
          <w:lang w:val="en-US"/>
        </w:rPr>
        <w:t>The recommendation presented to Councillors</w:t>
      </w:r>
      <w:r>
        <w:rPr>
          <w:rFonts w:ascii="Arial" w:hAnsi="Arial" w:cs="Arial"/>
          <w:sz w:val="24"/>
          <w:szCs w:val="24"/>
          <w:lang w:val="en-US"/>
        </w:rPr>
        <w:t xml:space="preserve"> supports the continuance of an important community service that the City is at risk of losing in the very near future (due to the Business Owner advising her intent to close the business </w:t>
      </w:r>
    </w:p>
    <w:p w14:paraId="43201F19" w14:textId="77777777" w:rsidR="00E937EC" w:rsidRDefault="00E937EC" w:rsidP="002304E1">
      <w:pPr>
        <w:spacing w:after="0" w:line="240" w:lineRule="auto"/>
        <w:jc w:val="both"/>
        <w:rPr>
          <w:rFonts w:ascii="Arial" w:hAnsi="Arial" w:cs="Arial"/>
          <w:sz w:val="24"/>
          <w:szCs w:val="24"/>
          <w:lang w:val="en-US"/>
        </w:rPr>
      </w:pPr>
    </w:p>
    <w:p w14:paraId="4255CBA9" w14:textId="3DE0908F" w:rsidR="00E937EC" w:rsidRDefault="00E937EC" w:rsidP="002304E1">
      <w:pPr>
        <w:spacing w:after="0" w:line="240" w:lineRule="auto"/>
        <w:jc w:val="both"/>
        <w:rPr>
          <w:rFonts w:ascii="Arial" w:hAnsi="Arial" w:cs="Arial"/>
          <w:sz w:val="24"/>
          <w:szCs w:val="24"/>
          <w:lang w:val="en-US"/>
        </w:rPr>
      </w:pPr>
      <w:r>
        <w:rPr>
          <w:rFonts w:ascii="Arial" w:hAnsi="Arial" w:cs="Arial"/>
          <w:sz w:val="24"/>
          <w:szCs w:val="24"/>
          <w:lang w:val="en-US"/>
        </w:rPr>
        <w:t>Essentially, the service is simply being shifted from a commercial organisation to a not-for-profit organisation.</w:t>
      </w:r>
    </w:p>
    <w:p w14:paraId="6B168128" w14:textId="5965D91C" w:rsidR="0023196F" w:rsidRDefault="0023196F" w:rsidP="002304E1">
      <w:pPr>
        <w:spacing w:after="0" w:line="240" w:lineRule="auto"/>
        <w:jc w:val="both"/>
        <w:rPr>
          <w:rFonts w:ascii="Arial" w:hAnsi="Arial" w:cs="Arial"/>
          <w:sz w:val="24"/>
          <w:szCs w:val="24"/>
          <w:lang w:val="en-US"/>
        </w:rPr>
      </w:pPr>
    </w:p>
    <w:p w14:paraId="3346F17F" w14:textId="77777777" w:rsidR="0023196F" w:rsidRDefault="0023196F" w:rsidP="002304E1">
      <w:pPr>
        <w:spacing w:after="0" w:line="240" w:lineRule="auto"/>
        <w:jc w:val="both"/>
        <w:rPr>
          <w:rFonts w:ascii="Arial" w:hAnsi="Arial" w:cs="Arial"/>
          <w:sz w:val="24"/>
          <w:szCs w:val="24"/>
          <w:lang w:val="en-US"/>
        </w:rPr>
      </w:pPr>
    </w:p>
    <w:p w14:paraId="7F7B68D1" w14:textId="3C711509" w:rsidR="00B1185D" w:rsidRDefault="00B1185D" w:rsidP="002304E1">
      <w:pPr>
        <w:spacing w:after="0" w:line="240" w:lineRule="auto"/>
        <w:jc w:val="both"/>
        <w:rPr>
          <w:rFonts w:ascii="Arial" w:hAnsi="Arial" w:cs="Arial"/>
          <w:sz w:val="24"/>
          <w:szCs w:val="24"/>
          <w:lang w:val="en-US"/>
        </w:rPr>
      </w:pPr>
    </w:p>
    <w:p w14:paraId="5940BE87" w14:textId="23DA2D17" w:rsidR="00B1185D" w:rsidRDefault="00B1185D" w:rsidP="002304E1">
      <w:pPr>
        <w:spacing w:after="0" w:line="240" w:lineRule="auto"/>
        <w:jc w:val="both"/>
        <w:rPr>
          <w:rFonts w:ascii="Arial" w:hAnsi="Arial" w:cs="Arial"/>
          <w:sz w:val="24"/>
          <w:szCs w:val="24"/>
          <w:lang w:val="en-US"/>
        </w:rPr>
      </w:pPr>
    </w:p>
    <w:p w14:paraId="0400A25A" w14:textId="276105C1" w:rsidR="00B1185D" w:rsidRDefault="00B1185D" w:rsidP="002304E1">
      <w:pPr>
        <w:spacing w:after="0" w:line="240" w:lineRule="auto"/>
        <w:jc w:val="both"/>
        <w:rPr>
          <w:rFonts w:ascii="Arial" w:hAnsi="Arial" w:cs="Arial"/>
          <w:sz w:val="24"/>
          <w:szCs w:val="24"/>
          <w:lang w:val="en-US"/>
        </w:rPr>
      </w:pPr>
    </w:p>
    <w:p w14:paraId="50267349" w14:textId="6E219DDE" w:rsidR="00B1185D" w:rsidRDefault="00B1185D" w:rsidP="002304E1">
      <w:pPr>
        <w:spacing w:after="0" w:line="240" w:lineRule="auto"/>
        <w:jc w:val="both"/>
        <w:rPr>
          <w:rFonts w:ascii="Arial" w:hAnsi="Arial" w:cs="Arial"/>
          <w:sz w:val="24"/>
          <w:szCs w:val="24"/>
          <w:lang w:val="en-US"/>
        </w:rPr>
      </w:pPr>
    </w:p>
    <w:p w14:paraId="1AB25280" w14:textId="4613ADED" w:rsidR="00B1185D" w:rsidRDefault="00B1185D" w:rsidP="002304E1">
      <w:pPr>
        <w:spacing w:after="0" w:line="240" w:lineRule="auto"/>
        <w:jc w:val="both"/>
        <w:rPr>
          <w:rFonts w:ascii="Arial" w:hAnsi="Arial" w:cs="Arial"/>
          <w:sz w:val="24"/>
          <w:szCs w:val="24"/>
          <w:lang w:val="en-US"/>
        </w:rPr>
      </w:pPr>
    </w:p>
    <w:p w14:paraId="7C042420" w14:textId="45EAE752" w:rsidR="00B1185D" w:rsidRDefault="00B1185D" w:rsidP="002304E1">
      <w:pPr>
        <w:spacing w:after="0" w:line="240" w:lineRule="auto"/>
        <w:jc w:val="both"/>
        <w:rPr>
          <w:rFonts w:ascii="Arial" w:hAnsi="Arial" w:cs="Arial"/>
          <w:sz w:val="24"/>
          <w:szCs w:val="24"/>
          <w:lang w:val="en-US"/>
        </w:rPr>
      </w:pPr>
    </w:p>
    <w:p w14:paraId="5FB90CD4" w14:textId="592E0B43" w:rsidR="00B1185D" w:rsidRDefault="00B1185D" w:rsidP="002304E1">
      <w:pPr>
        <w:spacing w:after="0" w:line="240" w:lineRule="auto"/>
        <w:jc w:val="both"/>
        <w:rPr>
          <w:rFonts w:ascii="Arial" w:hAnsi="Arial" w:cs="Arial"/>
          <w:sz w:val="24"/>
          <w:szCs w:val="24"/>
          <w:lang w:val="en-US"/>
        </w:rPr>
      </w:pPr>
    </w:p>
    <w:p w14:paraId="5672F8E8" w14:textId="13C3C7E2" w:rsidR="00B1185D" w:rsidRDefault="00B1185D" w:rsidP="002304E1">
      <w:pPr>
        <w:spacing w:after="0" w:line="240" w:lineRule="auto"/>
        <w:jc w:val="both"/>
        <w:rPr>
          <w:rFonts w:ascii="Arial" w:hAnsi="Arial" w:cs="Arial"/>
          <w:sz w:val="24"/>
          <w:szCs w:val="24"/>
          <w:lang w:val="en-US"/>
        </w:rPr>
      </w:pPr>
    </w:p>
    <w:p w14:paraId="58D7D648" w14:textId="6B44764C" w:rsidR="00B1185D" w:rsidRDefault="00B1185D" w:rsidP="002304E1">
      <w:pPr>
        <w:spacing w:after="0" w:line="240" w:lineRule="auto"/>
        <w:jc w:val="both"/>
        <w:rPr>
          <w:rFonts w:ascii="Arial" w:hAnsi="Arial" w:cs="Arial"/>
          <w:sz w:val="24"/>
          <w:szCs w:val="24"/>
          <w:lang w:val="en-US"/>
        </w:rPr>
      </w:pPr>
    </w:p>
    <w:p w14:paraId="3C7B4243" w14:textId="5FA9D988" w:rsidR="00B1185D" w:rsidRDefault="00B1185D" w:rsidP="002304E1">
      <w:pPr>
        <w:spacing w:after="0" w:line="240" w:lineRule="auto"/>
        <w:jc w:val="both"/>
        <w:rPr>
          <w:rFonts w:ascii="Arial" w:hAnsi="Arial" w:cs="Arial"/>
          <w:sz w:val="24"/>
          <w:szCs w:val="24"/>
          <w:lang w:val="en-US"/>
        </w:rPr>
      </w:pPr>
    </w:p>
    <w:p w14:paraId="120B2467" w14:textId="50804FC5" w:rsidR="00B1185D" w:rsidRDefault="00B1185D" w:rsidP="002304E1">
      <w:pPr>
        <w:spacing w:after="0" w:line="240" w:lineRule="auto"/>
        <w:jc w:val="both"/>
        <w:rPr>
          <w:rFonts w:ascii="Arial" w:hAnsi="Arial" w:cs="Arial"/>
          <w:sz w:val="24"/>
          <w:szCs w:val="24"/>
          <w:lang w:val="en-US"/>
        </w:rPr>
      </w:pPr>
    </w:p>
    <w:p w14:paraId="658115ED" w14:textId="24330B60" w:rsidR="00B1185D" w:rsidRDefault="00B1185D" w:rsidP="002304E1">
      <w:pPr>
        <w:spacing w:after="0" w:line="240" w:lineRule="auto"/>
        <w:jc w:val="both"/>
        <w:rPr>
          <w:rFonts w:ascii="Arial" w:hAnsi="Arial" w:cs="Arial"/>
          <w:sz w:val="24"/>
          <w:szCs w:val="24"/>
          <w:lang w:val="en-US"/>
        </w:rPr>
      </w:pPr>
    </w:p>
    <w:p w14:paraId="55483964" w14:textId="4ECE9129" w:rsidR="00B1185D" w:rsidRDefault="00B1185D" w:rsidP="002304E1">
      <w:pPr>
        <w:spacing w:after="0" w:line="240" w:lineRule="auto"/>
        <w:jc w:val="both"/>
        <w:rPr>
          <w:rFonts w:ascii="Arial" w:hAnsi="Arial" w:cs="Arial"/>
          <w:sz w:val="24"/>
          <w:szCs w:val="24"/>
          <w:lang w:val="en-US"/>
        </w:rPr>
      </w:pPr>
    </w:p>
    <w:p w14:paraId="65A3B7F2" w14:textId="54D4A7E3" w:rsidR="00B1185D" w:rsidRDefault="00B1185D" w:rsidP="002304E1">
      <w:pPr>
        <w:spacing w:after="0" w:line="240" w:lineRule="auto"/>
        <w:jc w:val="both"/>
        <w:rPr>
          <w:rFonts w:ascii="Arial" w:hAnsi="Arial" w:cs="Arial"/>
          <w:sz w:val="24"/>
          <w:szCs w:val="24"/>
          <w:lang w:val="en-US"/>
        </w:rPr>
      </w:pPr>
    </w:p>
    <w:p w14:paraId="7D399BA8" w14:textId="26158753" w:rsidR="00B1185D" w:rsidRDefault="00B1185D" w:rsidP="002304E1">
      <w:pPr>
        <w:spacing w:after="0" w:line="240" w:lineRule="auto"/>
        <w:jc w:val="both"/>
        <w:rPr>
          <w:rFonts w:ascii="Arial" w:hAnsi="Arial" w:cs="Arial"/>
          <w:sz w:val="24"/>
          <w:szCs w:val="24"/>
          <w:lang w:val="en-US"/>
        </w:rPr>
      </w:pPr>
    </w:p>
    <w:p w14:paraId="22F54868" w14:textId="36E77BAC" w:rsidR="00B1185D" w:rsidRDefault="00B1185D" w:rsidP="002304E1">
      <w:pPr>
        <w:spacing w:after="0" w:line="240" w:lineRule="auto"/>
        <w:jc w:val="both"/>
        <w:rPr>
          <w:rFonts w:ascii="Arial" w:hAnsi="Arial" w:cs="Arial"/>
          <w:sz w:val="24"/>
          <w:szCs w:val="24"/>
          <w:lang w:val="en-US"/>
        </w:rPr>
      </w:pPr>
    </w:p>
    <w:p w14:paraId="698050AB" w14:textId="7AA3B27E" w:rsidR="00B1185D" w:rsidRDefault="00B1185D" w:rsidP="002304E1">
      <w:pPr>
        <w:spacing w:after="0" w:line="240" w:lineRule="auto"/>
        <w:jc w:val="both"/>
        <w:rPr>
          <w:rFonts w:ascii="Arial" w:hAnsi="Arial" w:cs="Arial"/>
          <w:sz w:val="24"/>
          <w:szCs w:val="24"/>
          <w:lang w:val="en-US"/>
        </w:rPr>
      </w:pPr>
    </w:p>
    <w:p w14:paraId="75038E12" w14:textId="246E43F3" w:rsidR="00B1185D" w:rsidRDefault="00B1185D" w:rsidP="002304E1">
      <w:pPr>
        <w:spacing w:after="0" w:line="240" w:lineRule="auto"/>
        <w:jc w:val="both"/>
        <w:rPr>
          <w:rFonts w:ascii="Arial" w:hAnsi="Arial" w:cs="Arial"/>
          <w:sz w:val="24"/>
          <w:szCs w:val="24"/>
          <w:lang w:val="en-US"/>
        </w:rPr>
      </w:pPr>
    </w:p>
    <w:p w14:paraId="35317B0C" w14:textId="464A56EC" w:rsidR="00B1185D" w:rsidRDefault="00B1185D" w:rsidP="002304E1">
      <w:pPr>
        <w:spacing w:after="0" w:line="240" w:lineRule="auto"/>
        <w:jc w:val="both"/>
        <w:rPr>
          <w:rFonts w:ascii="Arial" w:hAnsi="Arial" w:cs="Arial"/>
          <w:sz w:val="24"/>
          <w:szCs w:val="24"/>
          <w:lang w:val="en-US"/>
        </w:rPr>
      </w:pPr>
    </w:p>
    <w:p w14:paraId="2CF5743A" w14:textId="5F789C67" w:rsidR="00B1185D" w:rsidRDefault="00B1185D" w:rsidP="002304E1">
      <w:pPr>
        <w:spacing w:after="0" w:line="240" w:lineRule="auto"/>
        <w:jc w:val="both"/>
        <w:rPr>
          <w:rFonts w:ascii="Arial" w:hAnsi="Arial" w:cs="Arial"/>
          <w:sz w:val="24"/>
          <w:szCs w:val="24"/>
          <w:lang w:val="en-US"/>
        </w:rPr>
      </w:pPr>
    </w:p>
    <w:p w14:paraId="3114F243" w14:textId="0B9EBBD3" w:rsidR="00B1185D" w:rsidRDefault="00B1185D" w:rsidP="002304E1">
      <w:pPr>
        <w:spacing w:after="0" w:line="240" w:lineRule="auto"/>
        <w:jc w:val="both"/>
        <w:rPr>
          <w:rFonts w:ascii="Arial" w:hAnsi="Arial" w:cs="Arial"/>
          <w:sz w:val="24"/>
          <w:szCs w:val="24"/>
          <w:lang w:val="en-US"/>
        </w:rPr>
      </w:pPr>
    </w:p>
    <w:p w14:paraId="63984C11" w14:textId="64AB0DC7" w:rsidR="00B1185D" w:rsidRDefault="00B1185D" w:rsidP="002304E1">
      <w:pPr>
        <w:spacing w:after="0" w:line="240" w:lineRule="auto"/>
        <w:jc w:val="both"/>
        <w:rPr>
          <w:rFonts w:ascii="Arial" w:hAnsi="Arial" w:cs="Arial"/>
          <w:sz w:val="24"/>
          <w:szCs w:val="24"/>
          <w:lang w:val="en-US"/>
        </w:rPr>
      </w:pPr>
    </w:p>
    <w:p w14:paraId="113C70D3" w14:textId="56C106D9" w:rsidR="00B1185D" w:rsidRDefault="00B1185D" w:rsidP="002304E1">
      <w:pPr>
        <w:spacing w:after="0" w:line="240" w:lineRule="auto"/>
        <w:jc w:val="both"/>
        <w:rPr>
          <w:rFonts w:ascii="Arial" w:hAnsi="Arial" w:cs="Arial"/>
          <w:sz w:val="24"/>
          <w:szCs w:val="24"/>
          <w:lang w:val="en-US"/>
        </w:rPr>
      </w:pPr>
    </w:p>
    <w:p w14:paraId="46309583" w14:textId="50E4A4E5" w:rsidR="00B1185D" w:rsidRDefault="00B1185D" w:rsidP="002304E1">
      <w:pPr>
        <w:spacing w:after="0" w:line="240" w:lineRule="auto"/>
        <w:jc w:val="both"/>
        <w:rPr>
          <w:rFonts w:ascii="Arial" w:hAnsi="Arial" w:cs="Arial"/>
          <w:sz w:val="24"/>
          <w:szCs w:val="24"/>
          <w:lang w:val="en-US"/>
        </w:rPr>
      </w:pPr>
    </w:p>
    <w:p w14:paraId="6E96CB04" w14:textId="29F752E3" w:rsidR="00B1185D" w:rsidRDefault="00B1185D" w:rsidP="002304E1">
      <w:pPr>
        <w:spacing w:after="0" w:line="240" w:lineRule="auto"/>
        <w:jc w:val="both"/>
        <w:rPr>
          <w:rFonts w:ascii="Arial" w:hAnsi="Arial" w:cs="Arial"/>
          <w:sz w:val="24"/>
          <w:szCs w:val="24"/>
          <w:lang w:val="en-US"/>
        </w:rPr>
      </w:pPr>
    </w:p>
    <w:p w14:paraId="1033A0D0" w14:textId="27AD16F1" w:rsidR="00B1185D" w:rsidRDefault="00B1185D" w:rsidP="002304E1">
      <w:pPr>
        <w:spacing w:after="0" w:line="240" w:lineRule="auto"/>
        <w:jc w:val="both"/>
        <w:rPr>
          <w:rFonts w:ascii="Arial" w:hAnsi="Arial" w:cs="Arial"/>
          <w:sz w:val="24"/>
          <w:szCs w:val="24"/>
          <w:lang w:val="en-US"/>
        </w:rPr>
      </w:pPr>
    </w:p>
    <w:p w14:paraId="3655EB0D" w14:textId="192720DA" w:rsidR="00B1185D" w:rsidRDefault="00B1185D" w:rsidP="002304E1">
      <w:pPr>
        <w:spacing w:after="0" w:line="240" w:lineRule="auto"/>
        <w:jc w:val="both"/>
        <w:rPr>
          <w:rFonts w:ascii="Arial" w:hAnsi="Arial" w:cs="Arial"/>
          <w:sz w:val="24"/>
          <w:szCs w:val="24"/>
          <w:lang w:val="en-US"/>
        </w:rPr>
      </w:pPr>
    </w:p>
    <w:p w14:paraId="0D23F77B" w14:textId="37D9EA93" w:rsidR="00B1185D" w:rsidRDefault="00B1185D" w:rsidP="002304E1">
      <w:pPr>
        <w:spacing w:after="0" w:line="240" w:lineRule="auto"/>
        <w:jc w:val="both"/>
        <w:rPr>
          <w:rFonts w:ascii="Arial" w:hAnsi="Arial" w:cs="Arial"/>
          <w:sz w:val="24"/>
          <w:szCs w:val="24"/>
          <w:lang w:val="en-US"/>
        </w:rPr>
      </w:pPr>
    </w:p>
    <w:p w14:paraId="3E08C86B" w14:textId="71FD817E" w:rsidR="00B1185D" w:rsidRDefault="00B1185D" w:rsidP="002304E1">
      <w:pPr>
        <w:spacing w:after="0" w:line="240" w:lineRule="auto"/>
        <w:jc w:val="both"/>
        <w:rPr>
          <w:rFonts w:ascii="Arial" w:hAnsi="Arial" w:cs="Arial"/>
          <w:sz w:val="24"/>
          <w:szCs w:val="24"/>
          <w:lang w:val="en-US"/>
        </w:rPr>
      </w:pPr>
    </w:p>
    <w:p w14:paraId="255DA9B3" w14:textId="1543F34C" w:rsidR="00B1185D" w:rsidRDefault="00B1185D" w:rsidP="002304E1">
      <w:pPr>
        <w:spacing w:after="0" w:line="240" w:lineRule="auto"/>
        <w:jc w:val="both"/>
        <w:rPr>
          <w:rFonts w:ascii="Arial" w:hAnsi="Arial" w:cs="Arial"/>
          <w:sz w:val="24"/>
          <w:szCs w:val="24"/>
          <w:lang w:val="en-US"/>
        </w:rPr>
      </w:pPr>
    </w:p>
    <w:p w14:paraId="6AD97815" w14:textId="33E0B6CA" w:rsidR="00B1185D" w:rsidRDefault="00B1185D" w:rsidP="002304E1">
      <w:pPr>
        <w:spacing w:after="0" w:line="240" w:lineRule="auto"/>
        <w:jc w:val="both"/>
        <w:rPr>
          <w:rFonts w:ascii="Arial" w:hAnsi="Arial" w:cs="Arial"/>
          <w:sz w:val="24"/>
          <w:szCs w:val="24"/>
          <w:lang w:val="en-US"/>
        </w:rPr>
      </w:pPr>
    </w:p>
    <w:p w14:paraId="4ED13248" w14:textId="4A82D843" w:rsidR="00B1185D" w:rsidRDefault="00B1185D" w:rsidP="002304E1">
      <w:pPr>
        <w:spacing w:after="0" w:line="240" w:lineRule="auto"/>
        <w:jc w:val="both"/>
        <w:rPr>
          <w:rFonts w:ascii="Arial" w:hAnsi="Arial" w:cs="Arial"/>
          <w:sz w:val="24"/>
          <w:szCs w:val="24"/>
          <w:lang w:val="en-US"/>
        </w:rPr>
      </w:pPr>
    </w:p>
    <w:p w14:paraId="18AF4F98" w14:textId="188D381D" w:rsidR="00B1185D" w:rsidRDefault="00B1185D" w:rsidP="002304E1">
      <w:pPr>
        <w:spacing w:after="0" w:line="240" w:lineRule="auto"/>
        <w:jc w:val="both"/>
        <w:rPr>
          <w:rFonts w:ascii="Arial" w:hAnsi="Arial" w:cs="Arial"/>
          <w:sz w:val="24"/>
          <w:szCs w:val="24"/>
          <w:lang w:val="en-US"/>
        </w:rPr>
      </w:pPr>
    </w:p>
    <w:p w14:paraId="7CAE655B" w14:textId="4973566F" w:rsidR="00B1185D" w:rsidRDefault="00B1185D" w:rsidP="002304E1">
      <w:pPr>
        <w:spacing w:after="0" w:line="240" w:lineRule="auto"/>
        <w:jc w:val="both"/>
        <w:rPr>
          <w:rFonts w:ascii="Arial" w:hAnsi="Arial" w:cs="Arial"/>
          <w:sz w:val="24"/>
          <w:szCs w:val="24"/>
          <w:lang w:val="en-US"/>
        </w:rPr>
      </w:pPr>
    </w:p>
    <w:p w14:paraId="68C7BC42" w14:textId="518E2B4F" w:rsidR="00B1185D" w:rsidRDefault="00B1185D" w:rsidP="002304E1">
      <w:pPr>
        <w:spacing w:after="0" w:line="240" w:lineRule="auto"/>
        <w:jc w:val="both"/>
        <w:rPr>
          <w:rFonts w:ascii="Arial" w:hAnsi="Arial" w:cs="Arial"/>
          <w:sz w:val="24"/>
          <w:szCs w:val="24"/>
          <w:lang w:val="en-US"/>
        </w:rPr>
      </w:pPr>
    </w:p>
    <w:p w14:paraId="56204ECA" w14:textId="307B7419" w:rsidR="00B1185D" w:rsidRDefault="00B1185D" w:rsidP="002304E1">
      <w:pPr>
        <w:spacing w:after="0" w:line="240" w:lineRule="auto"/>
        <w:jc w:val="both"/>
        <w:rPr>
          <w:rFonts w:ascii="Arial" w:hAnsi="Arial" w:cs="Arial"/>
          <w:sz w:val="24"/>
          <w:szCs w:val="24"/>
          <w:lang w:val="en-US"/>
        </w:rPr>
      </w:pPr>
    </w:p>
    <w:p w14:paraId="0B21BF53" w14:textId="28B57745" w:rsidR="00B1185D" w:rsidRDefault="00B1185D" w:rsidP="002304E1">
      <w:pPr>
        <w:spacing w:after="0" w:line="240" w:lineRule="auto"/>
        <w:jc w:val="both"/>
        <w:rPr>
          <w:rFonts w:ascii="Arial" w:hAnsi="Arial" w:cs="Arial"/>
          <w:sz w:val="24"/>
          <w:szCs w:val="24"/>
          <w:lang w:val="en-US"/>
        </w:rPr>
      </w:pPr>
    </w:p>
    <w:p w14:paraId="54AD5AAC" w14:textId="197C52B3" w:rsidR="00B1185D" w:rsidRDefault="00B1185D" w:rsidP="002304E1">
      <w:pPr>
        <w:spacing w:after="0" w:line="240" w:lineRule="auto"/>
        <w:jc w:val="both"/>
        <w:rPr>
          <w:rFonts w:ascii="Arial" w:hAnsi="Arial" w:cs="Arial"/>
          <w:sz w:val="24"/>
          <w:szCs w:val="24"/>
          <w:lang w:val="en-US"/>
        </w:rPr>
      </w:pPr>
    </w:p>
    <w:p w14:paraId="517D6B2D" w14:textId="5385887F" w:rsidR="00B1185D" w:rsidRDefault="00B1185D" w:rsidP="002304E1">
      <w:pPr>
        <w:spacing w:after="0" w:line="240" w:lineRule="auto"/>
        <w:jc w:val="both"/>
        <w:rPr>
          <w:rFonts w:ascii="Arial" w:hAnsi="Arial" w:cs="Arial"/>
          <w:sz w:val="24"/>
          <w:szCs w:val="24"/>
          <w:lang w:val="en-US"/>
        </w:rPr>
      </w:pPr>
    </w:p>
    <w:p w14:paraId="44D2403C" w14:textId="50F71E4E" w:rsidR="00B1185D" w:rsidRDefault="00B1185D" w:rsidP="002304E1">
      <w:pPr>
        <w:spacing w:after="0" w:line="240" w:lineRule="auto"/>
        <w:jc w:val="both"/>
        <w:rPr>
          <w:rFonts w:ascii="Arial" w:hAnsi="Arial" w:cs="Arial"/>
          <w:sz w:val="24"/>
          <w:szCs w:val="24"/>
          <w:lang w:val="en-US"/>
        </w:rPr>
      </w:pPr>
    </w:p>
    <w:p w14:paraId="33526E61" w14:textId="7C61431F" w:rsidR="00B1185D" w:rsidRDefault="00B1185D" w:rsidP="002304E1">
      <w:pPr>
        <w:spacing w:after="0" w:line="240" w:lineRule="auto"/>
        <w:jc w:val="both"/>
        <w:rPr>
          <w:rFonts w:ascii="Arial" w:hAnsi="Arial" w:cs="Arial"/>
          <w:sz w:val="24"/>
          <w:szCs w:val="24"/>
          <w:lang w:val="en-US"/>
        </w:rPr>
      </w:pPr>
    </w:p>
    <w:p w14:paraId="3A58EBD5" w14:textId="005C0FB1" w:rsidR="00B1185D" w:rsidRDefault="00B1185D" w:rsidP="002304E1">
      <w:pPr>
        <w:spacing w:after="0" w:line="240" w:lineRule="auto"/>
        <w:jc w:val="both"/>
        <w:rPr>
          <w:rFonts w:ascii="Arial" w:hAnsi="Arial" w:cs="Arial"/>
          <w:sz w:val="24"/>
          <w:szCs w:val="24"/>
          <w:lang w:val="en-US"/>
        </w:rPr>
      </w:pPr>
    </w:p>
    <w:p w14:paraId="66D2AD73" w14:textId="3B54FECE" w:rsidR="00B1185D" w:rsidRDefault="00B1185D" w:rsidP="002304E1">
      <w:pPr>
        <w:spacing w:after="0" w:line="240" w:lineRule="auto"/>
        <w:jc w:val="both"/>
        <w:rPr>
          <w:rFonts w:ascii="Arial" w:hAnsi="Arial" w:cs="Arial"/>
          <w:sz w:val="24"/>
          <w:szCs w:val="24"/>
          <w:lang w:val="en-US"/>
        </w:rPr>
      </w:pPr>
    </w:p>
    <w:p w14:paraId="46BFE786" w14:textId="4B21CC7B" w:rsidR="00B1185D" w:rsidRDefault="00B1185D" w:rsidP="002304E1">
      <w:pPr>
        <w:spacing w:after="0" w:line="240" w:lineRule="auto"/>
        <w:jc w:val="both"/>
        <w:rPr>
          <w:rFonts w:ascii="Arial" w:hAnsi="Arial" w:cs="Arial"/>
          <w:sz w:val="24"/>
          <w:szCs w:val="24"/>
          <w:lang w:val="en-US"/>
        </w:rPr>
      </w:pPr>
    </w:p>
    <w:p w14:paraId="2F54876A" w14:textId="77777777" w:rsidR="00B1185D" w:rsidRDefault="00B1185D" w:rsidP="002304E1">
      <w:pPr>
        <w:spacing w:after="0" w:line="240" w:lineRule="auto"/>
        <w:jc w:val="both"/>
        <w:rPr>
          <w:rFonts w:ascii="Arial" w:hAnsi="Arial" w:cs="Arial"/>
          <w:sz w:val="24"/>
          <w:szCs w:val="24"/>
          <w:lang w:val="en-US"/>
        </w:rPr>
      </w:pPr>
    </w:p>
    <w:tbl>
      <w:tblPr>
        <w:tblStyle w:val="a"/>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1"/>
      </w:tblGrid>
      <w:tr w:rsidR="00B1185D" w14:paraId="28C0DF30" w14:textId="77777777" w:rsidTr="00522B22">
        <w:tc>
          <w:tcPr>
            <w:tcW w:w="9021" w:type="dxa"/>
          </w:tcPr>
          <w:p w14:paraId="27D4C61C" w14:textId="1B8AA4F2" w:rsidR="00B1185D" w:rsidRDefault="00B1185D" w:rsidP="00014BA9">
            <w:pPr>
              <w:pStyle w:val="Heading1"/>
              <w:tabs>
                <w:tab w:val="left" w:pos="2297"/>
              </w:tabs>
              <w:spacing w:before="0"/>
              <w:ind w:left="2297" w:hanging="2297"/>
              <w:jc w:val="both"/>
              <w:outlineLvl w:val="0"/>
              <w:rPr>
                <w:rFonts w:ascii="Arial" w:eastAsia="Arial" w:hAnsi="Arial" w:cs="Arial"/>
                <w:b/>
                <w:color w:val="000000"/>
              </w:rPr>
            </w:pPr>
            <w:bookmarkStart w:id="1" w:name="_Toc89359534"/>
            <w:r>
              <w:rPr>
                <w:rFonts w:ascii="Arial" w:eastAsia="Arial" w:hAnsi="Arial" w:cs="Arial"/>
                <w:b/>
                <w:color w:val="000000"/>
                <w:sz w:val="28"/>
                <w:szCs w:val="28"/>
              </w:rPr>
              <w:t>CPS21.21</w:t>
            </w:r>
            <w:r>
              <w:rPr>
                <w:rFonts w:ascii="Arial" w:eastAsia="Arial" w:hAnsi="Arial" w:cs="Arial"/>
                <w:b/>
                <w:color w:val="000000"/>
                <w:sz w:val="28"/>
                <w:szCs w:val="28"/>
              </w:rPr>
              <w:tab/>
            </w:r>
            <w:r w:rsidR="00BC1774">
              <w:rPr>
                <w:rFonts w:ascii="Arial" w:eastAsia="Arial" w:hAnsi="Arial" w:cs="Arial"/>
                <w:b/>
                <w:color w:val="000000"/>
                <w:sz w:val="28"/>
                <w:szCs w:val="28"/>
              </w:rPr>
              <w:t>Non-Exclusive Licence to Jeavons Pty Ltd</w:t>
            </w:r>
            <w:bookmarkEnd w:id="1"/>
          </w:p>
        </w:tc>
      </w:tr>
    </w:tbl>
    <w:p w14:paraId="0A3F0510" w14:textId="77777777" w:rsidR="00B1185D" w:rsidRDefault="00B1185D" w:rsidP="00014BA9">
      <w:pPr>
        <w:spacing w:after="0" w:line="240" w:lineRule="auto"/>
        <w:jc w:val="both"/>
        <w:rPr>
          <w:rFonts w:ascii="Arial" w:eastAsia="Arial" w:hAnsi="Arial" w:cs="Arial"/>
          <w:b/>
          <w:sz w:val="24"/>
          <w:szCs w:val="24"/>
        </w:rPr>
      </w:pPr>
    </w:p>
    <w:tbl>
      <w:tblPr>
        <w:tblStyle w:val="a0"/>
        <w:tblW w:w="90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7"/>
        <w:gridCol w:w="6664"/>
      </w:tblGrid>
      <w:tr w:rsidR="00B1185D" w14:paraId="4F6A720C" w14:textId="77777777" w:rsidTr="00522B22">
        <w:tc>
          <w:tcPr>
            <w:tcW w:w="2357" w:type="dxa"/>
          </w:tcPr>
          <w:p w14:paraId="2EB1FB60" w14:textId="77777777" w:rsidR="00B1185D" w:rsidRDefault="00B1185D" w:rsidP="00014BA9">
            <w:pPr>
              <w:jc w:val="both"/>
              <w:rPr>
                <w:rFonts w:ascii="Arial" w:eastAsia="Arial" w:hAnsi="Arial" w:cs="Arial"/>
                <w:b/>
                <w:sz w:val="24"/>
                <w:szCs w:val="24"/>
              </w:rPr>
            </w:pPr>
            <w:r>
              <w:rPr>
                <w:rFonts w:ascii="Arial" w:eastAsia="Arial" w:hAnsi="Arial" w:cs="Arial"/>
                <w:b/>
                <w:sz w:val="24"/>
                <w:szCs w:val="24"/>
              </w:rPr>
              <w:t>Committee</w:t>
            </w:r>
          </w:p>
        </w:tc>
        <w:tc>
          <w:tcPr>
            <w:tcW w:w="6664" w:type="dxa"/>
          </w:tcPr>
          <w:p w14:paraId="7D054D11" w14:textId="77777777" w:rsidR="00B1185D" w:rsidRDefault="00B1185D" w:rsidP="00014BA9">
            <w:pPr>
              <w:jc w:val="both"/>
              <w:rPr>
                <w:rFonts w:ascii="Arial" w:eastAsia="Arial" w:hAnsi="Arial" w:cs="Arial"/>
                <w:b/>
                <w:sz w:val="24"/>
                <w:szCs w:val="24"/>
              </w:rPr>
            </w:pPr>
            <w:r>
              <w:rPr>
                <w:rFonts w:ascii="Arial" w:eastAsia="Arial" w:hAnsi="Arial" w:cs="Arial"/>
                <w:sz w:val="24"/>
                <w:szCs w:val="24"/>
              </w:rPr>
              <w:t>7 December 2021</w:t>
            </w:r>
          </w:p>
        </w:tc>
      </w:tr>
      <w:tr w:rsidR="00B1185D" w14:paraId="31C63413" w14:textId="77777777" w:rsidTr="00522B22">
        <w:tc>
          <w:tcPr>
            <w:tcW w:w="2357" w:type="dxa"/>
          </w:tcPr>
          <w:p w14:paraId="41A60D5A" w14:textId="77777777" w:rsidR="00B1185D" w:rsidRDefault="00B1185D" w:rsidP="00014BA9">
            <w:pPr>
              <w:jc w:val="both"/>
              <w:rPr>
                <w:rFonts w:ascii="Arial" w:eastAsia="Arial" w:hAnsi="Arial" w:cs="Arial"/>
                <w:b/>
                <w:sz w:val="24"/>
                <w:szCs w:val="24"/>
              </w:rPr>
            </w:pPr>
            <w:r>
              <w:rPr>
                <w:rFonts w:ascii="Arial" w:eastAsia="Arial" w:hAnsi="Arial" w:cs="Arial"/>
                <w:b/>
                <w:sz w:val="24"/>
                <w:szCs w:val="24"/>
              </w:rPr>
              <w:t>Council</w:t>
            </w:r>
          </w:p>
        </w:tc>
        <w:tc>
          <w:tcPr>
            <w:tcW w:w="6664" w:type="dxa"/>
          </w:tcPr>
          <w:p w14:paraId="1A5B0B1E" w14:textId="77777777" w:rsidR="00B1185D" w:rsidRDefault="00B1185D" w:rsidP="00014BA9">
            <w:pPr>
              <w:jc w:val="both"/>
              <w:rPr>
                <w:rFonts w:ascii="Arial" w:eastAsia="Arial" w:hAnsi="Arial" w:cs="Arial"/>
                <w:b/>
                <w:sz w:val="24"/>
                <w:szCs w:val="24"/>
              </w:rPr>
            </w:pPr>
            <w:r>
              <w:rPr>
                <w:rFonts w:ascii="Arial" w:eastAsia="Arial" w:hAnsi="Arial" w:cs="Arial"/>
                <w:sz w:val="24"/>
                <w:szCs w:val="24"/>
              </w:rPr>
              <w:t>14 December 2021</w:t>
            </w:r>
          </w:p>
        </w:tc>
      </w:tr>
      <w:tr w:rsidR="00B1185D" w14:paraId="4E7A79C6" w14:textId="77777777" w:rsidTr="00522B22">
        <w:tc>
          <w:tcPr>
            <w:tcW w:w="2357" w:type="dxa"/>
          </w:tcPr>
          <w:p w14:paraId="1BC87CE5" w14:textId="77777777" w:rsidR="00B1185D" w:rsidRDefault="00B1185D" w:rsidP="00014BA9">
            <w:pPr>
              <w:jc w:val="both"/>
              <w:rPr>
                <w:rFonts w:ascii="Arial" w:eastAsia="Arial" w:hAnsi="Arial" w:cs="Arial"/>
                <w:b/>
                <w:sz w:val="24"/>
                <w:szCs w:val="24"/>
              </w:rPr>
            </w:pPr>
            <w:r>
              <w:rPr>
                <w:rFonts w:ascii="Arial" w:eastAsia="Arial" w:hAnsi="Arial" w:cs="Arial"/>
                <w:b/>
                <w:sz w:val="24"/>
                <w:szCs w:val="24"/>
              </w:rPr>
              <w:t>Applicant</w:t>
            </w:r>
          </w:p>
        </w:tc>
        <w:tc>
          <w:tcPr>
            <w:tcW w:w="6664" w:type="dxa"/>
          </w:tcPr>
          <w:p w14:paraId="756C154F" w14:textId="77777777" w:rsidR="00B1185D" w:rsidRDefault="00B1185D" w:rsidP="00014BA9">
            <w:pPr>
              <w:jc w:val="both"/>
              <w:rPr>
                <w:rFonts w:ascii="Arial" w:eastAsia="Arial" w:hAnsi="Arial" w:cs="Arial"/>
                <w:sz w:val="24"/>
                <w:szCs w:val="24"/>
              </w:rPr>
            </w:pPr>
            <w:r>
              <w:rPr>
                <w:rFonts w:ascii="Arial" w:eastAsia="Arial" w:hAnsi="Arial" w:cs="Arial"/>
                <w:sz w:val="24"/>
                <w:szCs w:val="24"/>
              </w:rPr>
              <w:t xml:space="preserve">City of Nedlands </w:t>
            </w:r>
          </w:p>
        </w:tc>
      </w:tr>
      <w:tr w:rsidR="00B1185D" w14:paraId="0616E02F" w14:textId="77777777" w:rsidTr="00522B22">
        <w:tc>
          <w:tcPr>
            <w:tcW w:w="2357" w:type="dxa"/>
          </w:tcPr>
          <w:p w14:paraId="4B9E875B" w14:textId="77777777" w:rsidR="00B1185D" w:rsidRDefault="00B1185D" w:rsidP="00014BA9">
            <w:pPr>
              <w:jc w:val="both"/>
              <w:rPr>
                <w:rFonts w:ascii="Arial" w:eastAsia="Arial" w:hAnsi="Arial" w:cs="Arial"/>
                <w:b/>
                <w:sz w:val="24"/>
                <w:szCs w:val="24"/>
              </w:rPr>
            </w:pPr>
            <w:r>
              <w:rPr>
                <w:rFonts w:ascii="Arial" w:eastAsia="Arial" w:hAnsi="Arial" w:cs="Arial"/>
                <w:b/>
                <w:sz w:val="24"/>
                <w:szCs w:val="24"/>
              </w:rPr>
              <w:t xml:space="preserve">Employee Disclosure under </w:t>
            </w:r>
            <w:r>
              <w:rPr>
                <w:rFonts w:ascii="Arial" w:eastAsia="Arial" w:hAnsi="Arial" w:cs="Arial"/>
                <w:b/>
                <w:i/>
                <w:sz w:val="24"/>
                <w:szCs w:val="24"/>
              </w:rPr>
              <w:t>section 5.70 Local Government Act 1995</w:t>
            </w:r>
          </w:p>
        </w:tc>
        <w:tc>
          <w:tcPr>
            <w:tcW w:w="6664" w:type="dxa"/>
          </w:tcPr>
          <w:p w14:paraId="1BBB9384" w14:textId="77777777" w:rsidR="00B1185D" w:rsidRDefault="00B1185D" w:rsidP="00014BA9">
            <w:pPr>
              <w:jc w:val="both"/>
              <w:rPr>
                <w:rFonts w:ascii="Arial" w:eastAsia="Arial" w:hAnsi="Arial" w:cs="Arial"/>
                <w:sz w:val="24"/>
                <w:szCs w:val="24"/>
              </w:rPr>
            </w:pPr>
            <w:r>
              <w:rPr>
                <w:rFonts w:ascii="Arial" w:eastAsia="Arial" w:hAnsi="Arial" w:cs="Arial"/>
                <w:sz w:val="24"/>
                <w:szCs w:val="24"/>
              </w:rPr>
              <w:t>Nil.</w:t>
            </w:r>
          </w:p>
        </w:tc>
      </w:tr>
      <w:tr w:rsidR="00B1185D" w14:paraId="3B3E31AB" w14:textId="77777777" w:rsidTr="00522B22">
        <w:tc>
          <w:tcPr>
            <w:tcW w:w="2357" w:type="dxa"/>
          </w:tcPr>
          <w:p w14:paraId="36A32B83" w14:textId="77777777" w:rsidR="00B1185D" w:rsidRDefault="00B1185D" w:rsidP="00014BA9">
            <w:pPr>
              <w:jc w:val="both"/>
              <w:rPr>
                <w:rFonts w:ascii="Arial" w:eastAsia="Arial" w:hAnsi="Arial" w:cs="Arial"/>
                <w:b/>
                <w:sz w:val="24"/>
                <w:szCs w:val="24"/>
              </w:rPr>
            </w:pPr>
            <w:r>
              <w:rPr>
                <w:rFonts w:ascii="Arial" w:eastAsia="Arial" w:hAnsi="Arial" w:cs="Arial"/>
                <w:b/>
                <w:sz w:val="24"/>
                <w:szCs w:val="24"/>
              </w:rPr>
              <w:t>Director</w:t>
            </w:r>
          </w:p>
        </w:tc>
        <w:tc>
          <w:tcPr>
            <w:tcW w:w="6664" w:type="dxa"/>
          </w:tcPr>
          <w:p w14:paraId="2CC92286" w14:textId="77777777" w:rsidR="00B1185D" w:rsidRDefault="00B1185D" w:rsidP="00014BA9">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Ed Herne – Director Corporate &amp; Strategy</w:t>
            </w:r>
          </w:p>
        </w:tc>
      </w:tr>
      <w:tr w:rsidR="00B1185D" w14:paraId="72DA6EBC" w14:textId="77777777" w:rsidTr="00522B22">
        <w:tc>
          <w:tcPr>
            <w:tcW w:w="2357" w:type="dxa"/>
          </w:tcPr>
          <w:p w14:paraId="5C042F6E" w14:textId="77777777" w:rsidR="00B1185D" w:rsidRDefault="00B1185D" w:rsidP="00014BA9">
            <w:pPr>
              <w:jc w:val="both"/>
              <w:rPr>
                <w:rFonts w:ascii="Arial" w:eastAsia="Arial" w:hAnsi="Arial" w:cs="Arial"/>
                <w:b/>
                <w:sz w:val="24"/>
                <w:szCs w:val="24"/>
              </w:rPr>
            </w:pPr>
            <w:r>
              <w:rPr>
                <w:rFonts w:ascii="Arial" w:eastAsia="Arial" w:hAnsi="Arial" w:cs="Arial"/>
                <w:b/>
                <w:sz w:val="24"/>
                <w:szCs w:val="24"/>
              </w:rPr>
              <w:t>Attachments</w:t>
            </w:r>
          </w:p>
        </w:tc>
        <w:tc>
          <w:tcPr>
            <w:tcW w:w="6664" w:type="dxa"/>
            <w:shd w:val="clear" w:color="auto" w:fill="auto"/>
          </w:tcPr>
          <w:p w14:paraId="279C85A6" w14:textId="429256EB" w:rsidR="00B1185D" w:rsidRPr="00B91A33" w:rsidRDefault="00B1185D" w:rsidP="00014BA9">
            <w:pPr>
              <w:pStyle w:val="ListParagraph"/>
              <w:numPr>
                <w:ilvl w:val="0"/>
                <w:numId w:val="43"/>
              </w:numPr>
              <w:ind w:left="374" w:hanging="425"/>
              <w:rPr>
                <w:rFonts w:ascii="Arial" w:eastAsia="Arial" w:hAnsi="Arial" w:cs="Arial"/>
                <w:sz w:val="24"/>
                <w:szCs w:val="24"/>
              </w:rPr>
            </w:pPr>
            <w:r w:rsidRPr="00B91A33">
              <w:rPr>
                <w:rFonts w:ascii="Arial" w:eastAsia="Arial" w:hAnsi="Arial" w:cs="Arial"/>
                <w:sz w:val="24"/>
                <w:szCs w:val="24"/>
              </w:rPr>
              <w:t>F</w:t>
            </w:r>
            <w:r w:rsidR="00BC1774">
              <w:rPr>
                <w:rFonts w:ascii="Arial" w:eastAsia="Arial" w:hAnsi="Arial" w:cs="Arial"/>
                <w:sz w:val="24"/>
                <w:szCs w:val="24"/>
              </w:rPr>
              <w:t>uturo Proposal</w:t>
            </w:r>
          </w:p>
          <w:p w14:paraId="3AC0005B" w14:textId="77777777" w:rsidR="00B1185D" w:rsidRPr="00D26E22" w:rsidRDefault="00B1185D" w:rsidP="00014BA9">
            <w:pPr>
              <w:pStyle w:val="ListParagraph"/>
              <w:jc w:val="both"/>
              <w:rPr>
                <w:rFonts w:ascii="Arial" w:eastAsia="Arial" w:hAnsi="Arial" w:cs="Arial"/>
                <w:sz w:val="24"/>
                <w:szCs w:val="24"/>
              </w:rPr>
            </w:pPr>
          </w:p>
        </w:tc>
      </w:tr>
      <w:tr w:rsidR="00B1185D" w14:paraId="104305A5" w14:textId="77777777" w:rsidTr="00522B22">
        <w:tc>
          <w:tcPr>
            <w:tcW w:w="2357" w:type="dxa"/>
          </w:tcPr>
          <w:p w14:paraId="40D70DAB" w14:textId="77777777" w:rsidR="00B1185D" w:rsidRDefault="00B1185D" w:rsidP="00014BA9">
            <w:pPr>
              <w:jc w:val="both"/>
              <w:rPr>
                <w:rFonts w:ascii="Arial" w:eastAsia="Arial" w:hAnsi="Arial" w:cs="Arial"/>
                <w:b/>
                <w:sz w:val="24"/>
                <w:szCs w:val="24"/>
              </w:rPr>
            </w:pPr>
            <w:r>
              <w:rPr>
                <w:rFonts w:ascii="Arial" w:eastAsia="Arial" w:hAnsi="Arial" w:cs="Arial"/>
                <w:b/>
                <w:sz w:val="24"/>
                <w:szCs w:val="24"/>
              </w:rPr>
              <w:t>Confidential Attachments</w:t>
            </w:r>
          </w:p>
        </w:tc>
        <w:tc>
          <w:tcPr>
            <w:tcW w:w="6664" w:type="dxa"/>
            <w:shd w:val="clear" w:color="auto" w:fill="auto"/>
          </w:tcPr>
          <w:p w14:paraId="15343E34" w14:textId="77777777" w:rsidR="00B1185D" w:rsidRPr="006E617A" w:rsidRDefault="00B1185D" w:rsidP="00014BA9">
            <w:pPr>
              <w:jc w:val="both"/>
              <w:rPr>
                <w:rFonts w:ascii="Arial" w:eastAsia="Arial" w:hAnsi="Arial" w:cs="Arial"/>
                <w:sz w:val="24"/>
                <w:szCs w:val="24"/>
              </w:rPr>
            </w:pPr>
            <w:r w:rsidRPr="006E617A">
              <w:rPr>
                <w:rFonts w:ascii="Arial" w:eastAsia="Arial" w:hAnsi="Arial" w:cs="Arial"/>
                <w:sz w:val="24"/>
                <w:szCs w:val="24"/>
              </w:rPr>
              <w:t>Nil.</w:t>
            </w:r>
          </w:p>
        </w:tc>
      </w:tr>
    </w:tbl>
    <w:p w14:paraId="7FA818B5" w14:textId="012AB9F9" w:rsidR="00D26E22" w:rsidRDefault="00D26E22" w:rsidP="00014BA9">
      <w:pPr>
        <w:spacing w:after="0" w:line="240" w:lineRule="auto"/>
        <w:jc w:val="both"/>
        <w:rPr>
          <w:rFonts w:ascii="Arial" w:eastAsia="Arial" w:hAnsi="Arial" w:cs="Arial"/>
          <w:b/>
          <w:sz w:val="24"/>
          <w:szCs w:val="24"/>
        </w:rPr>
      </w:pPr>
    </w:p>
    <w:p w14:paraId="04826B03" w14:textId="77777777" w:rsidR="00FC3B3E" w:rsidRPr="00AD73CC" w:rsidRDefault="00FC3B3E" w:rsidP="00014BA9">
      <w:pPr>
        <w:spacing w:after="0" w:line="240" w:lineRule="auto"/>
        <w:jc w:val="both"/>
        <w:rPr>
          <w:rFonts w:ascii="Arial" w:hAnsi="Arial" w:cs="Arial"/>
          <w:b/>
          <w:sz w:val="28"/>
          <w:szCs w:val="32"/>
          <w:lang w:val="en-US"/>
        </w:rPr>
      </w:pPr>
      <w:r w:rsidRPr="00AD73CC">
        <w:rPr>
          <w:rFonts w:ascii="Arial" w:hAnsi="Arial" w:cs="Arial"/>
          <w:b/>
          <w:sz w:val="28"/>
          <w:szCs w:val="32"/>
          <w:lang w:val="en-US"/>
        </w:rPr>
        <w:t>Executive Summary</w:t>
      </w:r>
    </w:p>
    <w:p w14:paraId="1A4FF622" w14:textId="77777777" w:rsidR="00FC3B3E" w:rsidRPr="00AD73CC" w:rsidRDefault="00FC3B3E" w:rsidP="00014BA9">
      <w:pPr>
        <w:spacing w:after="0" w:line="240" w:lineRule="auto"/>
        <w:jc w:val="both"/>
        <w:rPr>
          <w:rFonts w:ascii="Arial" w:hAnsi="Arial" w:cs="Arial"/>
          <w:b/>
          <w:sz w:val="24"/>
          <w:szCs w:val="32"/>
          <w:lang w:val="en-US"/>
        </w:rPr>
      </w:pPr>
    </w:p>
    <w:p w14:paraId="08A237FE"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On 22 November 2021 the City received an application from Jeavons Pty Ltd (‘Applicant’) to erect a temporary structure on Reserve 53485.</w:t>
      </w:r>
    </w:p>
    <w:p w14:paraId="524AC33E" w14:textId="77777777" w:rsidR="00FC3B3E" w:rsidRDefault="00FC3B3E" w:rsidP="00014BA9">
      <w:pPr>
        <w:spacing w:after="0" w:line="240" w:lineRule="auto"/>
        <w:jc w:val="both"/>
        <w:rPr>
          <w:rFonts w:ascii="Arial" w:hAnsi="Arial" w:cs="Arial"/>
          <w:sz w:val="24"/>
          <w:szCs w:val="32"/>
          <w:lang w:val="en-US"/>
        </w:rPr>
      </w:pPr>
    </w:p>
    <w:p w14:paraId="193115AA"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Following a resolution of Council on 24 November 2020, Reserve 53485 was formally vested to the City for care, control and management for the purposes of ‘Public Open Space’.</w:t>
      </w:r>
    </w:p>
    <w:p w14:paraId="0B18E311" w14:textId="77777777" w:rsidR="00FC3B3E" w:rsidRDefault="00FC3B3E" w:rsidP="00014BA9">
      <w:pPr>
        <w:spacing w:after="0" w:line="240" w:lineRule="auto"/>
        <w:jc w:val="both"/>
        <w:rPr>
          <w:rFonts w:ascii="Arial" w:hAnsi="Arial" w:cs="Arial"/>
          <w:sz w:val="24"/>
          <w:szCs w:val="32"/>
          <w:lang w:val="en-US"/>
        </w:rPr>
      </w:pPr>
    </w:p>
    <w:p w14:paraId="54CBC184"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The temporary structure, known as ‘The Futuro’ was a pre-fab housing experiment of the late 60’s and early 70’s that has been restored by the Applicant with the intention of providing Montario Quarter with a temporary community facility that can serve as a hub for community, social and cultural events.</w:t>
      </w:r>
    </w:p>
    <w:p w14:paraId="27CBC397" w14:textId="77777777" w:rsidR="00FC3B3E" w:rsidRDefault="00FC3B3E" w:rsidP="00014BA9">
      <w:pPr>
        <w:spacing w:after="0" w:line="240" w:lineRule="auto"/>
        <w:jc w:val="both"/>
        <w:rPr>
          <w:rFonts w:ascii="Arial" w:hAnsi="Arial" w:cs="Arial"/>
          <w:sz w:val="24"/>
          <w:szCs w:val="32"/>
          <w:lang w:val="en-US"/>
        </w:rPr>
      </w:pPr>
    </w:p>
    <w:p w14:paraId="4F1B3B24"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In order to formalise the tenure which would allow the Applicant’s request to be progressed, Council are now asked to consider offering a Non-Exclusive Licence Agreement based on the Key Terms as noted within this report.</w:t>
      </w:r>
    </w:p>
    <w:p w14:paraId="62B8B243" w14:textId="77777777" w:rsidR="00FC3B3E" w:rsidRDefault="00FC3B3E" w:rsidP="00014BA9">
      <w:pPr>
        <w:spacing w:after="0" w:line="240" w:lineRule="auto"/>
        <w:jc w:val="both"/>
        <w:rPr>
          <w:rFonts w:ascii="Arial" w:hAnsi="Arial" w:cs="Arial"/>
          <w:sz w:val="24"/>
          <w:szCs w:val="32"/>
          <w:lang w:val="en-US"/>
        </w:rPr>
      </w:pPr>
    </w:p>
    <w:p w14:paraId="629B9A8A" w14:textId="77777777" w:rsidR="00FC3B3E" w:rsidRPr="00AD73CC" w:rsidRDefault="00FC3B3E" w:rsidP="00014BA9">
      <w:pPr>
        <w:spacing w:after="0" w:line="240" w:lineRule="auto"/>
        <w:jc w:val="both"/>
        <w:rPr>
          <w:rFonts w:ascii="Arial" w:hAnsi="Arial" w:cs="Arial"/>
          <w:b/>
          <w:sz w:val="28"/>
          <w:szCs w:val="32"/>
          <w:lang w:val="en-US"/>
        </w:rPr>
      </w:pPr>
      <w:r w:rsidRPr="00AD73CC">
        <w:rPr>
          <w:rFonts w:ascii="Arial" w:hAnsi="Arial" w:cs="Arial"/>
          <w:b/>
          <w:sz w:val="28"/>
          <w:szCs w:val="32"/>
          <w:lang w:val="en-US"/>
        </w:rPr>
        <w:t>Recommendation to Committee</w:t>
      </w:r>
    </w:p>
    <w:p w14:paraId="0684970C" w14:textId="77777777" w:rsidR="00FC3B3E" w:rsidRPr="00AD73CC" w:rsidRDefault="00FC3B3E" w:rsidP="00014BA9">
      <w:pPr>
        <w:spacing w:after="0" w:line="240" w:lineRule="auto"/>
        <w:jc w:val="both"/>
        <w:rPr>
          <w:rFonts w:ascii="Arial" w:hAnsi="Arial" w:cs="Arial"/>
          <w:b/>
          <w:sz w:val="24"/>
          <w:szCs w:val="32"/>
          <w:lang w:val="en-US"/>
        </w:rPr>
      </w:pPr>
    </w:p>
    <w:p w14:paraId="27A364F4" w14:textId="77777777" w:rsidR="00FC3B3E" w:rsidRDefault="00FC3B3E" w:rsidP="00014BA9">
      <w:pPr>
        <w:spacing w:after="0" w:line="240" w:lineRule="auto"/>
        <w:jc w:val="both"/>
        <w:rPr>
          <w:rFonts w:ascii="Arial" w:hAnsi="Arial" w:cs="Arial"/>
          <w:b/>
          <w:sz w:val="24"/>
          <w:szCs w:val="32"/>
          <w:lang w:val="en-US"/>
        </w:rPr>
      </w:pPr>
      <w:r w:rsidRPr="004F3762">
        <w:rPr>
          <w:rFonts w:ascii="Arial" w:hAnsi="Arial" w:cs="Arial"/>
          <w:b/>
          <w:sz w:val="24"/>
          <w:szCs w:val="32"/>
          <w:lang w:val="en-US"/>
        </w:rPr>
        <w:t>Council:</w:t>
      </w:r>
    </w:p>
    <w:p w14:paraId="4264A3F5" w14:textId="77777777" w:rsidR="00FC3B3E" w:rsidRDefault="00FC3B3E" w:rsidP="00014BA9">
      <w:pPr>
        <w:spacing w:after="0" w:line="240" w:lineRule="auto"/>
        <w:jc w:val="both"/>
        <w:rPr>
          <w:rFonts w:ascii="Arial" w:hAnsi="Arial" w:cs="Arial"/>
          <w:b/>
          <w:sz w:val="24"/>
          <w:szCs w:val="32"/>
          <w:lang w:val="en-US"/>
        </w:rPr>
      </w:pPr>
    </w:p>
    <w:p w14:paraId="29F2B423" w14:textId="77777777" w:rsidR="00FC3B3E" w:rsidRDefault="00FC3B3E" w:rsidP="00700F2E">
      <w:pPr>
        <w:pStyle w:val="ListParagraph"/>
        <w:numPr>
          <w:ilvl w:val="0"/>
          <w:numId w:val="45"/>
        </w:numPr>
        <w:spacing w:after="0" w:line="240" w:lineRule="auto"/>
        <w:ind w:left="567" w:hanging="567"/>
        <w:jc w:val="both"/>
        <w:rPr>
          <w:rFonts w:ascii="Arial" w:hAnsi="Arial" w:cs="Arial"/>
          <w:b/>
          <w:sz w:val="24"/>
          <w:szCs w:val="24"/>
        </w:rPr>
      </w:pPr>
      <w:r>
        <w:rPr>
          <w:rFonts w:ascii="Arial" w:hAnsi="Arial" w:cs="Arial"/>
          <w:b/>
          <w:sz w:val="24"/>
          <w:szCs w:val="24"/>
        </w:rPr>
        <w:t>approves a non-exclusive use licence for portion of Reserve 53485 between the City of Nedlands and Jeavons Pty Ltd consistent with the key terms as noted within this report. and;</w:t>
      </w:r>
    </w:p>
    <w:p w14:paraId="5EF57D27" w14:textId="77777777" w:rsidR="00FC3B3E" w:rsidRDefault="00FC3B3E" w:rsidP="00014BA9">
      <w:pPr>
        <w:pStyle w:val="ListParagraph"/>
        <w:spacing w:after="0" w:line="240" w:lineRule="auto"/>
        <w:jc w:val="both"/>
        <w:rPr>
          <w:rFonts w:ascii="Arial" w:hAnsi="Arial" w:cs="Arial"/>
          <w:b/>
          <w:sz w:val="24"/>
          <w:szCs w:val="24"/>
        </w:rPr>
      </w:pPr>
    </w:p>
    <w:p w14:paraId="0ACF243A" w14:textId="77777777" w:rsidR="00FC3B3E" w:rsidRDefault="00FC3B3E" w:rsidP="00700F2E">
      <w:pPr>
        <w:pStyle w:val="ListParagraph"/>
        <w:numPr>
          <w:ilvl w:val="0"/>
          <w:numId w:val="45"/>
        </w:numPr>
        <w:spacing w:after="0" w:line="240" w:lineRule="auto"/>
        <w:ind w:left="567" w:hanging="567"/>
        <w:jc w:val="both"/>
        <w:rPr>
          <w:rFonts w:ascii="Arial" w:hAnsi="Arial" w:cs="Arial"/>
          <w:b/>
          <w:sz w:val="24"/>
          <w:szCs w:val="24"/>
        </w:rPr>
      </w:pPr>
      <w:r>
        <w:rPr>
          <w:rFonts w:ascii="Arial" w:hAnsi="Arial" w:cs="Arial"/>
          <w:b/>
          <w:sz w:val="24"/>
          <w:szCs w:val="24"/>
        </w:rPr>
        <w:t>subject to the Minister for Lands’ Consent, authorises the CEO and Mayor to execute the non-exclusive licence agreement and apply the City’s Common Seal.</w:t>
      </w:r>
    </w:p>
    <w:p w14:paraId="47AD7D7E" w14:textId="20439E7F" w:rsidR="00FC3B3E" w:rsidRDefault="00FC3B3E" w:rsidP="00014BA9">
      <w:pPr>
        <w:spacing w:after="0" w:line="240" w:lineRule="auto"/>
        <w:jc w:val="both"/>
        <w:rPr>
          <w:rFonts w:ascii="Arial" w:hAnsi="Arial" w:cs="Arial"/>
          <w:sz w:val="24"/>
          <w:szCs w:val="32"/>
          <w:lang w:val="en-US"/>
        </w:rPr>
      </w:pPr>
    </w:p>
    <w:p w14:paraId="5D244354" w14:textId="77777777" w:rsidR="00700F2E" w:rsidRPr="00BF0F6C" w:rsidRDefault="00700F2E" w:rsidP="00014BA9">
      <w:pPr>
        <w:spacing w:after="0" w:line="240" w:lineRule="auto"/>
        <w:jc w:val="both"/>
        <w:rPr>
          <w:rFonts w:ascii="Arial" w:hAnsi="Arial" w:cs="Arial"/>
          <w:sz w:val="24"/>
          <w:szCs w:val="32"/>
          <w:lang w:val="en-US"/>
        </w:rPr>
      </w:pPr>
    </w:p>
    <w:p w14:paraId="65B41BFE" w14:textId="77777777" w:rsidR="00FC3B3E" w:rsidRDefault="00FC3B3E" w:rsidP="00014BA9">
      <w:pPr>
        <w:spacing w:after="0" w:line="240" w:lineRule="auto"/>
        <w:jc w:val="both"/>
        <w:rPr>
          <w:rFonts w:ascii="Arial" w:hAnsi="Arial" w:cs="Arial"/>
          <w:b/>
          <w:sz w:val="28"/>
          <w:szCs w:val="32"/>
          <w:lang w:val="en-US"/>
        </w:rPr>
      </w:pPr>
      <w:r>
        <w:rPr>
          <w:rFonts w:ascii="Arial" w:hAnsi="Arial" w:cs="Arial"/>
          <w:b/>
          <w:sz w:val="28"/>
          <w:szCs w:val="32"/>
          <w:lang w:val="en-US"/>
        </w:rPr>
        <w:t>Voting Requirement</w:t>
      </w:r>
    </w:p>
    <w:p w14:paraId="49A2DB94" w14:textId="77777777" w:rsidR="00FC3B3E" w:rsidRDefault="00FC3B3E" w:rsidP="00014BA9">
      <w:pPr>
        <w:spacing w:after="0" w:line="240" w:lineRule="auto"/>
        <w:jc w:val="both"/>
        <w:rPr>
          <w:rFonts w:ascii="Arial" w:hAnsi="Arial" w:cs="Arial"/>
          <w:sz w:val="24"/>
          <w:szCs w:val="32"/>
          <w:lang w:val="en-US"/>
        </w:rPr>
      </w:pPr>
    </w:p>
    <w:p w14:paraId="07CEA3B9" w14:textId="5337DB82" w:rsidR="00FC3B3E" w:rsidRDefault="00FC3B3E" w:rsidP="00014BA9">
      <w:pPr>
        <w:spacing w:after="0" w:line="240" w:lineRule="auto"/>
        <w:jc w:val="both"/>
        <w:rPr>
          <w:rFonts w:ascii="Arial" w:hAnsi="Arial" w:cs="Arial"/>
          <w:b/>
          <w:sz w:val="28"/>
          <w:szCs w:val="32"/>
          <w:lang w:val="en-US"/>
        </w:rPr>
      </w:pPr>
      <w:r>
        <w:rPr>
          <w:rFonts w:ascii="Arial" w:hAnsi="Arial" w:cs="Arial"/>
          <w:sz w:val="24"/>
          <w:szCs w:val="32"/>
          <w:lang w:val="en-US"/>
        </w:rPr>
        <w:t>Simple Majority</w:t>
      </w:r>
      <w:r w:rsidR="00700F2E">
        <w:rPr>
          <w:rFonts w:ascii="Arial" w:hAnsi="Arial" w:cs="Arial"/>
          <w:sz w:val="24"/>
          <w:szCs w:val="32"/>
          <w:lang w:val="en-US"/>
        </w:rPr>
        <w:t>.</w:t>
      </w:r>
    </w:p>
    <w:p w14:paraId="1D6B935A" w14:textId="77777777" w:rsidR="00FC3B3E" w:rsidRDefault="00FC3B3E" w:rsidP="00014BA9">
      <w:pPr>
        <w:spacing w:after="0" w:line="240" w:lineRule="auto"/>
        <w:jc w:val="both"/>
        <w:rPr>
          <w:rFonts w:ascii="Arial" w:hAnsi="Arial" w:cs="Arial"/>
          <w:b/>
          <w:sz w:val="28"/>
          <w:szCs w:val="32"/>
          <w:lang w:val="en-US"/>
        </w:rPr>
      </w:pPr>
    </w:p>
    <w:p w14:paraId="43009E70" w14:textId="77777777" w:rsidR="00FC3B3E" w:rsidRPr="00AD73CC" w:rsidRDefault="00FC3B3E" w:rsidP="00014BA9">
      <w:pPr>
        <w:spacing w:after="0" w:line="240" w:lineRule="auto"/>
        <w:jc w:val="both"/>
        <w:rPr>
          <w:rFonts w:ascii="Arial" w:hAnsi="Arial" w:cs="Arial"/>
          <w:b/>
          <w:sz w:val="28"/>
          <w:szCs w:val="32"/>
          <w:lang w:val="en-US"/>
        </w:rPr>
      </w:pPr>
      <w:r>
        <w:rPr>
          <w:rFonts w:ascii="Arial" w:hAnsi="Arial" w:cs="Arial"/>
          <w:b/>
          <w:sz w:val="28"/>
          <w:szCs w:val="32"/>
          <w:lang w:val="en-US"/>
        </w:rPr>
        <w:t>Discussion/Overview</w:t>
      </w:r>
    </w:p>
    <w:p w14:paraId="09CB181E" w14:textId="77777777" w:rsidR="00FC3B3E" w:rsidRDefault="00FC3B3E" w:rsidP="00014BA9">
      <w:pPr>
        <w:spacing w:after="0" w:line="240" w:lineRule="auto"/>
        <w:jc w:val="both"/>
        <w:rPr>
          <w:rFonts w:ascii="Arial" w:hAnsi="Arial" w:cs="Arial"/>
          <w:sz w:val="24"/>
          <w:szCs w:val="32"/>
          <w:lang w:val="en-US"/>
        </w:rPr>
      </w:pPr>
    </w:p>
    <w:p w14:paraId="4F68D9D0" w14:textId="77777777" w:rsidR="00FC3B3E" w:rsidRPr="00DE5C6A" w:rsidRDefault="00FC3B3E" w:rsidP="00014BA9">
      <w:pPr>
        <w:spacing w:after="0" w:line="240" w:lineRule="auto"/>
        <w:jc w:val="both"/>
        <w:rPr>
          <w:rFonts w:ascii="Arial" w:hAnsi="Arial" w:cs="Arial"/>
          <w:b/>
          <w:bCs/>
          <w:sz w:val="24"/>
          <w:szCs w:val="32"/>
          <w:lang w:val="en-US"/>
        </w:rPr>
      </w:pPr>
      <w:r>
        <w:rPr>
          <w:rFonts w:ascii="Arial" w:hAnsi="Arial" w:cs="Arial"/>
          <w:b/>
          <w:bCs/>
          <w:sz w:val="24"/>
          <w:szCs w:val="32"/>
          <w:lang w:val="en-US"/>
        </w:rPr>
        <w:t>Background</w:t>
      </w:r>
    </w:p>
    <w:p w14:paraId="0478F322" w14:textId="77777777" w:rsidR="00FC3B3E" w:rsidRDefault="00FC3B3E" w:rsidP="00014BA9">
      <w:pPr>
        <w:spacing w:after="0" w:line="240" w:lineRule="auto"/>
        <w:jc w:val="both"/>
        <w:rPr>
          <w:rFonts w:ascii="Arial" w:hAnsi="Arial" w:cs="Arial"/>
          <w:sz w:val="24"/>
          <w:szCs w:val="32"/>
          <w:lang w:val="en-US"/>
        </w:rPr>
      </w:pPr>
    </w:p>
    <w:p w14:paraId="2F14086A"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Reserve 53485 (‘Reserve’) is located on Seymour Avenue, Shenton Park and is part of the land subdivision known as Montario Quarter. Following a resolution of Council on 24 November 2020, the Reserve was formally vested to the City for care, control and management in June 2021 for the purposes of ‘Public Open Space’. A visual representation of the Reserve is shown below.</w:t>
      </w:r>
    </w:p>
    <w:p w14:paraId="2E9392AA" w14:textId="77777777" w:rsidR="00FC3B3E" w:rsidRDefault="00FC3B3E" w:rsidP="00014BA9">
      <w:pPr>
        <w:spacing w:after="0" w:line="240" w:lineRule="auto"/>
        <w:jc w:val="both"/>
        <w:rPr>
          <w:rFonts w:ascii="Arial" w:hAnsi="Arial" w:cs="Arial"/>
          <w:sz w:val="24"/>
          <w:szCs w:val="32"/>
          <w:lang w:val="en-US"/>
        </w:rPr>
      </w:pPr>
    </w:p>
    <w:p w14:paraId="6E6E5A86" w14:textId="77777777" w:rsidR="00FC3B3E" w:rsidRDefault="00FC3B3E" w:rsidP="00014BA9">
      <w:pPr>
        <w:spacing w:after="0" w:line="240" w:lineRule="auto"/>
        <w:jc w:val="center"/>
        <w:rPr>
          <w:rFonts w:ascii="Arial" w:hAnsi="Arial" w:cs="Arial"/>
          <w:sz w:val="24"/>
          <w:szCs w:val="32"/>
          <w:lang w:val="en-US"/>
        </w:rPr>
      </w:pPr>
      <w:r>
        <w:rPr>
          <w:noProof/>
        </w:rPr>
        <w:drawing>
          <wp:inline distT="0" distB="0" distL="0" distR="0" wp14:anchorId="10D52DBA" wp14:editId="5D47E2E7">
            <wp:extent cx="5731510" cy="3149600"/>
            <wp:effectExtent l="0" t="0" r="2540" b="0"/>
            <wp:docPr id="4" name="Picture 4"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with medium confidence"/>
                    <pic:cNvPicPr/>
                  </pic:nvPicPr>
                  <pic:blipFill>
                    <a:blip r:embed="rId16"/>
                    <a:stretch>
                      <a:fillRect/>
                    </a:stretch>
                  </pic:blipFill>
                  <pic:spPr>
                    <a:xfrm>
                      <a:off x="0" y="0"/>
                      <a:ext cx="5731510" cy="3149600"/>
                    </a:xfrm>
                    <a:prstGeom prst="rect">
                      <a:avLst/>
                    </a:prstGeom>
                  </pic:spPr>
                </pic:pic>
              </a:graphicData>
            </a:graphic>
          </wp:inline>
        </w:drawing>
      </w:r>
    </w:p>
    <w:p w14:paraId="1A93AD8F" w14:textId="77777777" w:rsidR="00FC3B3E" w:rsidRDefault="00FC3B3E" w:rsidP="00014BA9">
      <w:pPr>
        <w:spacing w:after="0" w:line="240" w:lineRule="auto"/>
        <w:jc w:val="both"/>
        <w:rPr>
          <w:rFonts w:ascii="Arial" w:hAnsi="Arial" w:cs="Arial"/>
          <w:sz w:val="24"/>
          <w:szCs w:val="32"/>
          <w:lang w:val="en-US"/>
        </w:rPr>
      </w:pPr>
    </w:p>
    <w:p w14:paraId="2E760990"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In order to support the evolution of the immediate community throughout the construction phase, Jeavons Pty Ltd (‘Applicant’) has approached the City seeking permission to erect a temporary structure on the Reserve.</w:t>
      </w:r>
    </w:p>
    <w:p w14:paraId="01599F26" w14:textId="77777777" w:rsidR="00FC3B3E" w:rsidRDefault="00FC3B3E" w:rsidP="00014BA9">
      <w:pPr>
        <w:spacing w:after="0" w:line="240" w:lineRule="auto"/>
        <w:jc w:val="both"/>
        <w:rPr>
          <w:rFonts w:ascii="Arial" w:hAnsi="Arial" w:cs="Arial"/>
          <w:sz w:val="24"/>
          <w:szCs w:val="32"/>
          <w:lang w:val="en-US"/>
        </w:rPr>
      </w:pPr>
    </w:p>
    <w:p w14:paraId="663B335E"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The temporary structure, known as ‘The Futuro’ was a pre-fab housing experiment of the late 60’s and early 70’s that has been restored by the Applicant with the intention of providing Montario Quarter with a temporary community facility that can serve as a hub for community, social and cultural events. A detailed proposal is contained within Attachment 1.</w:t>
      </w:r>
    </w:p>
    <w:p w14:paraId="082E90B1" w14:textId="77777777" w:rsidR="00FC3B3E" w:rsidRDefault="00FC3B3E" w:rsidP="00014BA9">
      <w:pPr>
        <w:spacing w:after="0" w:line="240" w:lineRule="auto"/>
        <w:jc w:val="both"/>
        <w:rPr>
          <w:rFonts w:ascii="Arial" w:hAnsi="Arial" w:cs="Arial"/>
          <w:sz w:val="24"/>
          <w:szCs w:val="32"/>
          <w:lang w:val="en-US"/>
        </w:rPr>
      </w:pPr>
    </w:p>
    <w:p w14:paraId="7D7198AF"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 xml:space="preserve">Given the Reserve is under the City’s care and control, and consistent with s3.58 of the </w:t>
      </w:r>
      <w:r w:rsidRPr="00445984">
        <w:rPr>
          <w:rFonts w:ascii="Arial" w:hAnsi="Arial" w:cs="Arial"/>
          <w:i/>
          <w:iCs/>
          <w:sz w:val="24"/>
          <w:szCs w:val="32"/>
          <w:lang w:val="en-US"/>
        </w:rPr>
        <w:t>Local Government Act 1995</w:t>
      </w:r>
      <w:r>
        <w:rPr>
          <w:rFonts w:ascii="Arial" w:hAnsi="Arial" w:cs="Arial"/>
          <w:sz w:val="24"/>
          <w:szCs w:val="32"/>
          <w:lang w:val="en-US"/>
        </w:rPr>
        <w:t>, an agreement of tenure is required to formalise the disposal of the land which the structure is to be erected upon.</w:t>
      </w:r>
    </w:p>
    <w:p w14:paraId="09FB6F3C" w14:textId="77777777" w:rsidR="00FC3B3E" w:rsidRDefault="00FC3B3E" w:rsidP="00014BA9">
      <w:pPr>
        <w:spacing w:after="0" w:line="240" w:lineRule="auto"/>
        <w:jc w:val="both"/>
        <w:rPr>
          <w:rFonts w:ascii="Arial" w:hAnsi="Arial" w:cs="Arial"/>
          <w:sz w:val="24"/>
          <w:szCs w:val="32"/>
          <w:lang w:val="en-US"/>
        </w:rPr>
      </w:pPr>
    </w:p>
    <w:p w14:paraId="0DE6F571" w14:textId="77777777" w:rsidR="00FC3B3E" w:rsidRDefault="00FC3B3E" w:rsidP="00014BA9">
      <w:pPr>
        <w:spacing w:after="0" w:line="240" w:lineRule="auto"/>
        <w:jc w:val="both"/>
        <w:rPr>
          <w:rFonts w:ascii="Arial" w:hAnsi="Arial" w:cs="Arial"/>
          <w:b/>
          <w:bCs/>
          <w:sz w:val="24"/>
          <w:szCs w:val="32"/>
          <w:lang w:val="en-US"/>
        </w:rPr>
      </w:pPr>
      <w:r w:rsidRPr="00334D82">
        <w:rPr>
          <w:rFonts w:ascii="Arial" w:hAnsi="Arial" w:cs="Arial"/>
          <w:b/>
          <w:bCs/>
          <w:sz w:val="24"/>
          <w:szCs w:val="32"/>
          <w:lang w:val="en-US"/>
        </w:rPr>
        <w:t>Community Benefits</w:t>
      </w:r>
    </w:p>
    <w:p w14:paraId="70629CB5" w14:textId="77777777" w:rsidR="00FC3B3E" w:rsidRDefault="00FC3B3E" w:rsidP="00014BA9">
      <w:pPr>
        <w:spacing w:after="0" w:line="240" w:lineRule="auto"/>
        <w:jc w:val="both"/>
        <w:rPr>
          <w:rFonts w:ascii="Arial" w:hAnsi="Arial" w:cs="Arial"/>
          <w:b/>
          <w:bCs/>
          <w:sz w:val="24"/>
          <w:szCs w:val="32"/>
          <w:lang w:val="en-US"/>
        </w:rPr>
      </w:pPr>
    </w:p>
    <w:p w14:paraId="1222AF7D"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As noted on pages 3,8 and 9 of the Futuro Proposal (Attachment 1), there are various community benefits associated with the construction of this community facility. These include;</w:t>
      </w:r>
    </w:p>
    <w:p w14:paraId="57B2F8E5" w14:textId="77777777" w:rsidR="00FC3B3E" w:rsidRDefault="00FC3B3E" w:rsidP="00014BA9">
      <w:pPr>
        <w:spacing w:after="0" w:line="240" w:lineRule="auto"/>
        <w:jc w:val="both"/>
        <w:rPr>
          <w:rFonts w:ascii="Arial" w:hAnsi="Arial" w:cs="Arial"/>
          <w:sz w:val="24"/>
          <w:szCs w:val="32"/>
          <w:lang w:val="en-US"/>
        </w:rPr>
      </w:pPr>
    </w:p>
    <w:p w14:paraId="080342A9" w14:textId="77777777" w:rsidR="00FC3B3E" w:rsidRDefault="00FC3B3E" w:rsidP="00700F2E">
      <w:pPr>
        <w:pStyle w:val="ListParagraph"/>
        <w:numPr>
          <w:ilvl w:val="0"/>
          <w:numId w:val="42"/>
        </w:numPr>
        <w:spacing w:after="0" w:line="240" w:lineRule="auto"/>
        <w:ind w:left="567" w:hanging="567"/>
        <w:jc w:val="both"/>
        <w:rPr>
          <w:rFonts w:ascii="Arial" w:hAnsi="Arial" w:cs="Arial"/>
          <w:sz w:val="24"/>
          <w:szCs w:val="32"/>
          <w:lang w:val="en-US"/>
        </w:rPr>
      </w:pPr>
      <w:r>
        <w:rPr>
          <w:rFonts w:ascii="Arial" w:hAnsi="Arial" w:cs="Arial"/>
          <w:sz w:val="24"/>
          <w:szCs w:val="32"/>
          <w:lang w:val="en-US"/>
        </w:rPr>
        <w:t>A hub for community, social and cultural events</w:t>
      </w:r>
    </w:p>
    <w:p w14:paraId="0020FC3B" w14:textId="77777777" w:rsidR="00FC3B3E" w:rsidRDefault="00FC3B3E" w:rsidP="00700F2E">
      <w:pPr>
        <w:pStyle w:val="ListParagraph"/>
        <w:numPr>
          <w:ilvl w:val="0"/>
          <w:numId w:val="42"/>
        </w:numPr>
        <w:spacing w:after="0" w:line="240" w:lineRule="auto"/>
        <w:ind w:left="567" w:hanging="567"/>
        <w:jc w:val="both"/>
        <w:rPr>
          <w:rFonts w:ascii="Arial" w:hAnsi="Arial" w:cs="Arial"/>
          <w:sz w:val="24"/>
          <w:szCs w:val="32"/>
          <w:lang w:val="en-US"/>
        </w:rPr>
      </w:pPr>
      <w:r>
        <w:rPr>
          <w:rFonts w:ascii="Arial" w:hAnsi="Arial" w:cs="Arial"/>
          <w:sz w:val="24"/>
          <w:szCs w:val="32"/>
          <w:lang w:val="en-US"/>
        </w:rPr>
        <w:t>Something of interest for the community that is unlike anything else in W.A.</w:t>
      </w:r>
    </w:p>
    <w:p w14:paraId="0C7904B5" w14:textId="77777777" w:rsidR="00FC3B3E" w:rsidRDefault="00FC3B3E" w:rsidP="00700F2E">
      <w:pPr>
        <w:pStyle w:val="ListParagraph"/>
        <w:numPr>
          <w:ilvl w:val="0"/>
          <w:numId w:val="42"/>
        </w:numPr>
        <w:spacing w:after="0" w:line="240" w:lineRule="auto"/>
        <w:ind w:left="567" w:hanging="567"/>
        <w:jc w:val="both"/>
        <w:rPr>
          <w:rFonts w:ascii="Arial" w:hAnsi="Arial" w:cs="Arial"/>
          <w:sz w:val="24"/>
          <w:szCs w:val="32"/>
          <w:lang w:val="en-US"/>
        </w:rPr>
      </w:pPr>
      <w:r>
        <w:rPr>
          <w:rFonts w:ascii="Arial" w:hAnsi="Arial" w:cs="Arial"/>
          <w:sz w:val="24"/>
          <w:szCs w:val="32"/>
          <w:lang w:val="en-US"/>
        </w:rPr>
        <w:t>Events to service local residents.</w:t>
      </w:r>
    </w:p>
    <w:p w14:paraId="19B639BF" w14:textId="77777777" w:rsidR="00FC3B3E" w:rsidRPr="00955684" w:rsidRDefault="00FC3B3E" w:rsidP="00700F2E">
      <w:pPr>
        <w:pStyle w:val="ListParagraph"/>
        <w:numPr>
          <w:ilvl w:val="0"/>
          <w:numId w:val="42"/>
        </w:numPr>
        <w:spacing w:after="0" w:line="240" w:lineRule="auto"/>
        <w:ind w:left="567" w:hanging="567"/>
        <w:jc w:val="both"/>
        <w:rPr>
          <w:rFonts w:ascii="Arial" w:hAnsi="Arial" w:cs="Arial"/>
          <w:sz w:val="24"/>
          <w:szCs w:val="32"/>
          <w:lang w:val="en-US"/>
        </w:rPr>
      </w:pPr>
      <w:r w:rsidRPr="00955684">
        <w:rPr>
          <w:rFonts w:ascii="Arial" w:hAnsi="Arial" w:cs="Arial"/>
          <w:sz w:val="24"/>
          <w:szCs w:val="32"/>
          <w:lang w:val="en-US"/>
        </w:rPr>
        <w:t>A program of activities that support the existing community including a café, yoga, family nights with music offerings, gallery exhibitions, wellness programs, open days and public talks.</w:t>
      </w:r>
    </w:p>
    <w:p w14:paraId="7ED219C2" w14:textId="77777777" w:rsidR="00FC3B3E" w:rsidRDefault="00FC3B3E" w:rsidP="00014BA9">
      <w:pPr>
        <w:spacing w:after="0" w:line="240" w:lineRule="auto"/>
        <w:jc w:val="both"/>
        <w:rPr>
          <w:rFonts w:ascii="Arial" w:hAnsi="Arial" w:cs="Arial"/>
          <w:b/>
          <w:bCs/>
          <w:sz w:val="24"/>
          <w:szCs w:val="32"/>
          <w:lang w:val="en-US"/>
        </w:rPr>
      </w:pPr>
    </w:p>
    <w:p w14:paraId="5D332012" w14:textId="77777777" w:rsidR="00FC3B3E" w:rsidRPr="00A30265" w:rsidRDefault="00FC3B3E" w:rsidP="00014BA9">
      <w:pPr>
        <w:spacing w:after="0" w:line="240" w:lineRule="auto"/>
        <w:jc w:val="both"/>
        <w:rPr>
          <w:rFonts w:ascii="Arial" w:hAnsi="Arial" w:cs="Arial"/>
          <w:b/>
          <w:bCs/>
          <w:sz w:val="24"/>
          <w:szCs w:val="32"/>
          <w:lang w:val="en-US"/>
        </w:rPr>
      </w:pPr>
      <w:r>
        <w:rPr>
          <w:rFonts w:ascii="Arial" w:hAnsi="Arial" w:cs="Arial"/>
          <w:b/>
          <w:bCs/>
          <w:sz w:val="24"/>
          <w:szCs w:val="32"/>
          <w:lang w:val="en-US"/>
        </w:rPr>
        <w:t xml:space="preserve">Key Terms and Special Conditions </w:t>
      </w:r>
    </w:p>
    <w:p w14:paraId="0D624D0D" w14:textId="77777777" w:rsidR="00FC3B3E" w:rsidRDefault="00FC3B3E" w:rsidP="00014BA9">
      <w:pPr>
        <w:spacing w:after="0" w:line="240" w:lineRule="auto"/>
        <w:jc w:val="both"/>
        <w:rPr>
          <w:rFonts w:ascii="Arial" w:hAnsi="Arial" w:cs="Arial"/>
          <w:b/>
          <w:bCs/>
          <w:sz w:val="24"/>
          <w:szCs w:val="32"/>
          <w:lang w:val="en-US"/>
        </w:rPr>
      </w:pPr>
    </w:p>
    <w:p w14:paraId="0F329E87" w14:textId="77777777" w:rsidR="00FC3B3E" w:rsidRDefault="00FC3B3E" w:rsidP="00014BA9">
      <w:pPr>
        <w:spacing w:after="0" w:line="240" w:lineRule="auto"/>
        <w:jc w:val="both"/>
        <w:rPr>
          <w:rFonts w:ascii="Arial" w:hAnsi="Arial" w:cs="Arial"/>
          <w:bCs/>
          <w:sz w:val="24"/>
          <w:szCs w:val="32"/>
          <w:lang w:val="en-US"/>
        </w:rPr>
      </w:pPr>
      <w:r>
        <w:rPr>
          <w:rFonts w:ascii="Arial" w:hAnsi="Arial" w:cs="Arial"/>
          <w:bCs/>
          <w:sz w:val="24"/>
          <w:szCs w:val="32"/>
          <w:lang w:val="en-US"/>
        </w:rPr>
        <w:t xml:space="preserve">Should Council choose to support the recommendation, solicitors engaged by the City can be asked to prepare a Non-Exclusive Licence agreement based on the Key Terms below. </w:t>
      </w:r>
    </w:p>
    <w:p w14:paraId="23F85A5D" w14:textId="77777777" w:rsidR="00FC3B3E" w:rsidRDefault="00FC3B3E" w:rsidP="00014BA9">
      <w:pPr>
        <w:spacing w:after="0" w:line="240" w:lineRule="auto"/>
        <w:jc w:val="both"/>
        <w:rPr>
          <w:rFonts w:ascii="Arial" w:hAnsi="Arial" w:cs="Arial"/>
          <w:bCs/>
          <w:sz w:val="24"/>
          <w:szCs w:val="32"/>
          <w:lang w:val="en-US"/>
        </w:rPr>
      </w:pPr>
    </w:p>
    <w:p w14:paraId="09AF79E8" w14:textId="77777777" w:rsidR="00FC3B3E" w:rsidRDefault="00FC3B3E" w:rsidP="00014BA9">
      <w:pPr>
        <w:spacing w:after="0" w:line="240" w:lineRule="auto"/>
        <w:jc w:val="both"/>
        <w:rPr>
          <w:rFonts w:ascii="Arial" w:hAnsi="Arial" w:cs="Arial"/>
          <w:bCs/>
          <w:sz w:val="24"/>
          <w:szCs w:val="32"/>
          <w:lang w:val="en-US"/>
        </w:rPr>
      </w:pPr>
      <w:r>
        <w:rPr>
          <w:rFonts w:ascii="Arial" w:hAnsi="Arial" w:cs="Arial"/>
          <w:bCs/>
          <w:sz w:val="24"/>
          <w:szCs w:val="32"/>
          <w:lang w:val="en-US"/>
        </w:rPr>
        <w:t>With regard to the Special Conditions as noted within the Key Terms, Officers would like to highlight the following sections.</w:t>
      </w:r>
    </w:p>
    <w:p w14:paraId="2BE45DC6" w14:textId="77777777" w:rsidR="00FC3B3E" w:rsidRDefault="00FC3B3E" w:rsidP="00014BA9">
      <w:pPr>
        <w:spacing w:after="0" w:line="240" w:lineRule="auto"/>
        <w:jc w:val="both"/>
        <w:rPr>
          <w:rFonts w:ascii="Arial" w:hAnsi="Arial" w:cs="Arial"/>
          <w:bCs/>
          <w:sz w:val="24"/>
          <w:szCs w:val="32"/>
          <w:lang w:val="en-US"/>
        </w:rPr>
      </w:pPr>
    </w:p>
    <w:p w14:paraId="72EE3A03" w14:textId="77777777" w:rsidR="00FC3B3E" w:rsidRPr="00700F2E" w:rsidRDefault="00FC3B3E" w:rsidP="00700F2E">
      <w:pPr>
        <w:pStyle w:val="ListParagraph"/>
        <w:numPr>
          <w:ilvl w:val="0"/>
          <w:numId w:val="41"/>
        </w:numPr>
        <w:spacing w:after="0" w:line="240" w:lineRule="auto"/>
        <w:ind w:left="567" w:hanging="567"/>
        <w:jc w:val="both"/>
        <w:rPr>
          <w:rFonts w:ascii="Arial" w:hAnsi="Arial" w:cs="Arial"/>
          <w:b/>
          <w:sz w:val="24"/>
          <w:szCs w:val="32"/>
          <w:lang w:val="en-US"/>
        </w:rPr>
      </w:pPr>
      <w:r w:rsidRPr="00700F2E">
        <w:rPr>
          <w:rFonts w:ascii="Arial" w:hAnsi="Arial" w:cs="Arial"/>
          <w:b/>
          <w:sz w:val="24"/>
          <w:szCs w:val="32"/>
          <w:lang w:val="en-US"/>
        </w:rPr>
        <w:t>Term</w:t>
      </w:r>
    </w:p>
    <w:p w14:paraId="38347110" w14:textId="73672FF6" w:rsidR="00FC3B3E" w:rsidRDefault="00FC3B3E" w:rsidP="00700F2E">
      <w:pPr>
        <w:spacing w:after="0" w:line="240" w:lineRule="auto"/>
        <w:ind w:left="567"/>
        <w:jc w:val="both"/>
        <w:rPr>
          <w:rFonts w:ascii="Arial" w:hAnsi="Arial" w:cs="Arial"/>
          <w:bCs/>
          <w:sz w:val="24"/>
          <w:szCs w:val="32"/>
          <w:lang w:val="en-US"/>
        </w:rPr>
      </w:pPr>
      <w:r w:rsidRPr="00700F2E">
        <w:rPr>
          <w:rFonts w:ascii="Arial" w:hAnsi="Arial" w:cs="Arial"/>
          <w:bCs/>
          <w:sz w:val="24"/>
          <w:szCs w:val="32"/>
          <w:lang w:val="en-US"/>
        </w:rPr>
        <w:t xml:space="preserve">In order to obtain the exemption as described in the Statutory Implications section of this report, the Term of the Non-Exclusive Licence is required to be less than 24-months. </w:t>
      </w:r>
    </w:p>
    <w:p w14:paraId="58A7EB40" w14:textId="77777777" w:rsidR="00700F2E" w:rsidRPr="00700F2E" w:rsidRDefault="00700F2E" w:rsidP="00700F2E">
      <w:pPr>
        <w:spacing w:after="0" w:line="240" w:lineRule="auto"/>
        <w:ind w:left="567"/>
        <w:jc w:val="both"/>
        <w:rPr>
          <w:rFonts w:ascii="Arial" w:hAnsi="Arial" w:cs="Arial"/>
          <w:bCs/>
          <w:sz w:val="24"/>
          <w:szCs w:val="32"/>
          <w:lang w:val="en-US"/>
        </w:rPr>
      </w:pPr>
    </w:p>
    <w:p w14:paraId="4EE242E9" w14:textId="77777777" w:rsidR="00FC3B3E" w:rsidRPr="00700F2E" w:rsidRDefault="00FC3B3E" w:rsidP="00700F2E">
      <w:pPr>
        <w:pStyle w:val="ListParagraph"/>
        <w:numPr>
          <w:ilvl w:val="0"/>
          <w:numId w:val="41"/>
        </w:numPr>
        <w:spacing w:after="0" w:line="240" w:lineRule="auto"/>
        <w:ind w:left="567" w:hanging="567"/>
        <w:jc w:val="both"/>
        <w:rPr>
          <w:rFonts w:ascii="Arial" w:hAnsi="Arial" w:cs="Arial"/>
          <w:b/>
          <w:sz w:val="24"/>
          <w:szCs w:val="32"/>
          <w:lang w:val="en-US"/>
        </w:rPr>
      </w:pPr>
      <w:r w:rsidRPr="00700F2E">
        <w:rPr>
          <w:rFonts w:ascii="Arial" w:hAnsi="Arial" w:cs="Arial"/>
          <w:b/>
          <w:sz w:val="24"/>
          <w:szCs w:val="32"/>
          <w:lang w:val="en-US"/>
        </w:rPr>
        <w:t>Works and Fit-Out</w:t>
      </w:r>
    </w:p>
    <w:p w14:paraId="592DC527" w14:textId="3CF8CBE5" w:rsidR="00FC3B3E" w:rsidRDefault="00FC3B3E" w:rsidP="00700F2E">
      <w:pPr>
        <w:spacing w:after="0" w:line="240" w:lineRule="auto"/>
        <w:ind w:left="567"/>
        <w:jc w:val="both"/>
        <w:rPr>
          <w:rFonts w:ascii="Arial" w:hAnsi="Arial" w:cs="Arial"/>
          <w:bCs/>
          <w:sz w:val="24"/>
          <w:szCs w:val="32"/>
          <w:lang w:val="en-US"/>
        </w:rPr>
      </w:pPr>
      <w:r w:rsidRPr="00700F2E">
        <w:rPr>
          <w:rFonts w:ascii="Arial" w:hAnsi="Arial" w:cs="Arial"/>
          <w:bCs/>
          <w:sz w:val="24"/>
          <w:szCs w:val="32"/>
          <w:lang w:val="en-US"/>
        </w:rPr>
        <w:t xml:space="preserve">The Licensee would be responsible for all works and fit-out required in order to construct and operate the facility. </w:t>
      </w:r>
    </w:p>
    <w:p w14:paraId="2FB2DB45" w14:textId="77777777" w:rsidR="00700F2E" w:rsidRPr="00700F2E" w:rsidRDefault="00700F2E" w:rsidP="00700F2E">
      <w:pPr>
        <w:spacing w:after="0" w:line="240" w:lineRule="auto"/>
        <w:ind w:left="567"/>
        <w:jc w:val="both"/>
        <w:rPr>
          <w:rFonts w:ascii="Arial" w:hAnsi="Arial" w:cs="Arial"/>
          <w:bCs/>
          <w:sz w:val="24"/>
          <w:szCs w:val="32"/>
          <w:lang w:val="en-US"/>
        </w:rPr>
      </w:pPr>
    </w:p>
    <w:p w14:paraId="4BF14135" w14:textId="77777777" w:rsidR="00FC3B3E" w:rsidRPr="00700F2E" w:rsidRDefault="00FC3B3E" w:rsidP="00700F2E">
      <w:pPr>
        <w:pStyle w:val="ListParagraph"/>
        <w:numPr>
          <w:ilvl w:val="0"/>
          <w:numId w:val="41"/>
        </w:numPr>
        <w:spacing w:after="0" w:line="240" w:lineRule="auto"/>
        <w:ind w:left="567" w:hanging="567"/>
        <w:jc w:val="both"/>
        <w:rPr>
          <w:rFonts w:ascii="Arial" w:hAnsi="Arial" w:cs="Arial"/>
          <w:b/>
          <w:sz w:val="24"/>
          <w:szCs w:val="32"/>
          <w:lang w:val="en-US"/>
        </w:rPr>
      </w:pPr>
      <w:r w:rsidRPr="00700F2E">
        <w:rPr>
          <w:rFonts w:ascii="Arial" w:hAnsi="Arial" w:cs="Arial"/>
          <w:b/>
          <w:sz w:val="24"/>
          <w:szCs w:val="32"/>
          <w:lang w:val="en-US"/>
        </w:rPr>
        <w:t>Subject to Statutory Approvals being obtained</w:t>
      </w:r>
    </w:p>
    <w:p w14:paraId="015F7882" w14:textId="7B92C00D" w:rsidR="00FC3B3E" w:rsidRDefault="00FC3B3E" w:rsidP="00700F2E">
      <w:pPr>
        <w:spacing w:after="0" w:line="240" w:lineRule="auto"/>
        <w:ind w:left="567"/>
        <w:jc w:val="both"/>
        <w:rPr>
          <w:rFonts w:ascii="Arial" w:hAnsi="Arial" w:cs="Arial"/>
          <w:bCs/>
          <w:sz w:val="24"/>
          <w:szCs w:val="32"/>
          <w:lang w:val="en-US"/>
        </w:rPr>
      </w:pPr>
      <w:r w:rsidRPr="00700F2E">
        <w:rPr>
          <w:rFonts w:ascii="Arial" w:hAnsi="Arial" w:cs="Arial"/>
          <w:bCs/>
          <w:sz w:val="24"/>
          <w:szCs w:val="32"/>
          <w:lang w:val="en-US"/>
        </w:rPr>
        <w:t>As suggested by the Planning Services, Building Services and Health Services Teams as described in the Consultation section of this report, the Non-Exclusive Licence is subject to the Licensee being responsible for obtaining all Statutory Approvals required in order to construct and operate the facility. Should these not be obtained, the Licence would be terminated.</w:t>
      </w:r>
    </w:p>
    <w:p w14:paraId="47DEB8B2" w14:textId="77777777" w:rsidR="00700F2E" w:rsidRPr="00700F2E" w:rsidRDefault="00700F2E" w:rsidP="00700F2E">
      <w:pPr>
        <w:spacing w:after="0" w:line="240" w:lineRule="auto"/>
        <w:ind w:left="567"/>
        <w:jc w:val="both"/>
        <w:rPr>
          <w:rFonts w:ascii="Arial" w:hAnsi="Arial" w:cs="Arial"/>
          <w:bCs/>
          <w:sz w:val="24"/>
          <w:szCs w:val="32"/>
          <w:lang w:val="en-US"/>
        </w:rPr>
      </w:pPr>
    </w:p>
    <w:p w14:paraId="469EB611" w14:textId="77777777" w:rsidR="00FC3B3E" w:rsidRPr="00700F2E" w:rsidRDefault="00FC3B3E" w:rsidP="00700F2E">
      <w:pPr>
        <w:pStyle w:val="ListParagraph"/>
        <w:numPr>
          <w:ilvl w:val="0"/>
          <w:numId w:val="41"/>
        </w:numPr>
        <w:spacing w:after="0" w:line="240" w:lineRule="auto"/>
        <w:ind w:left="567" w:hanging="567"/>
        <w:jc w:val="both"/>
        <w:rPr>
          <w:rFonts w:ascii="Arial" w:hAnsi="Arial" w:cs="Arial"/>
          <w:b/>
          <w:sz w:val="24"/>
          <w:szCs w:val="32"/>
          <w:lang w:val="en-US"/>
        </w:rPr>
      </w:pPr>
      <w:r w:rsidRPr="00700F2E">
        <w:rPr>
          <w:rFonts w:ascii="Arial" w:hAnsi="Arial" w:cs="Arial"/>
          <w:b/>
          <w:sz w:val="24"/>
          <w:szCs w:val="32"/>
          <w:lang w:val="en-US"/>
        </w:rPr>
        <w:t>Subject to Non-Exclusive Licence being at no-cost to Council</w:t>
      </w:r>
    </w:p>
    <w:p w14:paraId="51BB95C6" w14:textId="71A284AC" w:rsidR="00FC3B3E" w:rsidRDefault="00FC3B3E" w:rsidP="00700F2E">
      <w:pPr>
        <w:spacing w:after="0" w:line="240" w:lineRule="auto"/>
        <w:ind w:left="567"/>
        <w:jc w:val="both"/>
        <w:rPr>
          <w:rFonts w:ascii="Arial" w:hAnsi="Arial" w:cs="Arial"/>
          <w:bCs/>
          <w:sz w:val="24"/>
          <w:szCs w:val="32"/>
          <w:lang w:val="en-US"/>
        </w:rPr>
      </w:pPr>
      <w:r w:rsidRPr="00700F2E">
        <w:rPr>
          <w:rFonts w:ascii="Arial" w:hAnsi="Arial" w:cs="Arial"/>
          <w:bCs/>
          <w:sz w:val="24"/>
          <w:szCs w:val="32"/>
          <w:lang w:val="en-US"/>
        </w:rPr>
        <w:t xml:space="preserve">The Licensee would be responsible for all costs associated with this arrangement. These </w:t>
      </w:r>
      <w:r w:rsidR="00700F2E" w:rsidRPr="00700F2E">
        <w:rPr>
          <w:rFonts w:ascii="Arial" w:hAnsi="Arial" w:cs="Arial"/>
          <w:bCs/>
          <w:sz w:val="24"/>
          <w:szCs w:val="32"/>
          <w:lang w:val="en-US"/>
        </w:rPr>
        <w:t>include but</w:t>
      </w:r>
      <w:r w:rsidRPr="00700F2E">
        <w:rPr>
          <w:rFonts w:ascii="Arial" w:hAnsi="Arial" w:cs="Arial"/>
          <w:bCs/>
          <w:sz w:val="24"/>
          <w:szCs w:val="32"/>
          <w:lang w:val="en-US"/>
        </w:rPr>
        <w:t xml:space="preserve"> are not limited to; Construction and Fitout of the facility, legal costs associated with preparation of the Non-Exclusive Licence, all Outgoings and Insurances.</w:t>
      </w:r>
    </w:p>
    <w:p w14:paraId="78C8DB89" w14:textId="77777777" w:rsidR="00700F2E" w:rsidRPr="00700F2E" w:rsidRDefault="00700F2E" w:rsidP="00700F2E">
      <w:pPr>
        <w:spacing w:after="0" w:line="240" w:lineRule="auto"/>
        <w:ind w:left="567"/>
        <w:jc w:val="both"/>
        <w:rPr>
          <w:rFonts w:ascii="Arial" w:hAnsi="Arial" w:cs="Arial"/>
          <w:bCs/>
          <w:sz w:val="24"/>
          <w:szCs w:val="32"/>
          <w:lang w:val="en-US"/>
        </w:rPr>
      </w:pPr>
    </w:p>
    <w:p w14:paraId="246DABF1" w14:textId="77777777" w:rsidR="00FC3B3E" w:rsidRPr="00700F2E" w:rsidRDefault="00FC3B3E" w:rsidP="00700F2E">
      <w:pPr>
        <w:pStyle w:val="ListParagraph"/>
        <w:numPr>
          <w:ilvl w:val="0"/>
          <w:numId w:val="41"/>
        </w:numPr>
        <w:spacing w:after="0" w:line="240" w:lineRule="auto"/>
        <w:ind w:left="567" w:hanging="567"/>
        <w:jc w:val="both"/>
        <w:rPr>
          <w:rFonts w:ascii="Arial" w:hAnsi="Arial" w:cs="Arial"/>
          <w:b/>
          <w:sz w:val="24"/>
          <w:szCs w:val="32"/>
          <w:lang w:val="en-US"/>
        </w:rPr>
      </w:pPr>
      <w:r w:rsidRPr="00700F2E">
        <w:rPr>
          <w:rFonts w:ascii="Arial" w:hAnsi="Arial" w:cs="Arial"/>
          <w:b/>
          <w:sz w:val="24"/>
          <w:szCs w:val="32"/>
          <w:lang w:val="en-US"/>
        </w:rPr>
        <w:t>Non-Exclusive Licence Fee</w:t>
      </w:r>
    </w:p>
    <w:p w14:paraId="1E69FC51" w14:textId="02C8A616" w:rsidR="00FC3B3E" w:rsidRDefault="00FC3B3E" w:rsidP="00700F2E">
      <w:pPr>
        <w:spacing w:after="0" w:line="240" w:lineRule="auto"/>
        <w:ind w:left="567"/>
        <w:jc w:val="both"/>
        <w:rPr>
          <w:rFonts w:ascii="Arial" w:hAnsi="Arial" w:cs="Arial"/>
          <w:bCs/>
          <w:sz w:val="24"/>
          <w:szCs w:val="32"/>
          <w:lang w:val="en-US"/>
        </w:rPr>
      </w:pPr>
      <w:r w:rsidRPr="00700F2E">
        <w:rPr>
          <w:rFonts w:ascii="Arial" w:hAnsi="Arial" w:cs="Arial"/>
          <w:bCs/>
          <w:sz w:val="24"/>
          <w:szCs w:val="32"/>
          <w:lang w:val="en-US"/>
        </w:rPr>
        <w:t xml:space="preserve">Given there are no-costs to Council associated with the arrangement and when considering point 6 below, it is proposed the annual Non-Exclusive Licence Fee payable be $1. </w:t>
      </w:r>
    </w:p>
    <w:p w14:paraId="6698472C" w14:textId="77777777" w:rsidR="00700F2E" w:rsidRPr="00700F2E" w:rsidRDefault="00700F2E" w:rsidP="00700F2E">
      <w:pPr>
        <w:spacing w:after="0" w:line="240" w:lineRule="auto"/>
        <w:ind w:left="567"/>
        <w:jc w:val="both"/>
        <w:rPr>
          <w:rFonts w:ascii="Arial" w:hAnsi="Arial" w:cs="Arial"/>
          <w:bCs/>
          <w:sz w:val="24"/>
          <w:szCs w:val="32"/>
          <w:lang w:val="en-US"/>
        </w:rPr>
      </w:pPr>
    </w:p>
    <w:p w14:paraId="63017901" w14:textId="77777777" w:rsidR="00FC3B3E" w:rsidRPr="00700F2E" w:rsidRDefault="00FC3B3E" w:rsidP="00700F2E">
      <w:pPr>
        <w:pStyle w:val="ListParagraph"/>
        <w:numPr>
          <w:ilvl w:val="0"/>
          <w:numId w:val="41"/>
        </w:numPr>
        <w:spacing w:after="0" w:line="240" w:lineRule="auto"/>
        <w:ind w:left="567" w:hanging="567"/>
        <w:jc w:val="both"/>
        <w:rPr>
          <w:rFonts w:ascii="Arial" w:hAnsi="Arial" w:cs="Arial"/>
          <w:b/>
          <w:sz w:val="24"/>
          <w:szCs w:val="32"/>
          <w:lang w:val="en-US"/>
        </w:rPr>
      </w:pPr>
      <w:r w:rsidRPr="00700F2E">
        <w:rPr>
          <w:rFonts w:ascii="Arial" w:hAnsi="Arial" w:cs="Arial"/>
          <w:b/>
          <w:sz w:val="24"/>
          <w:szCs w:val="32"/>
          <w:lang w:val="en-US"/>
        </w:rPr>
        <w:t>Subject to all profits being directed to Shenton Park Dog Refuge</w:t>
      </w:r>
    </w:p>
    <w:p w14:paraId="4A8C0370" w14:textId="7AEF5121" w:rsidR="00FC3B3E" w:rsidRDefault="00FC3B3E" w:rsidP="00700F2E">
      <w:pPr>
        <w:spacing w:after="0" w:line="240" w:lineRule="auto"/>
        <w:ind w:left="567"/>
        <w:jc w:val="both"/>
        <w:rPr>
          <w:rFonts w:ascii="Arial" w:hAnsi="Arial" w:cs="Arial"/>
          <w:bCs/>
          <w:sz w:val="24"/>
          <w:szCs w:val="32"/>
          <w:lang w:val="en-US"/>
        </w:rPr>
      </w:pPr>
      <w:r w:rsidRPr="00700F2E">
        <w:rPr>
          <w:rFonts w:ascii="Arial" w:hAnsi="Arial" w:cs="Arial"/>
          <w:bCs/>
          <w:sz w:val="24"/>
          <w:szCs w:val="32"/>
          <w:lang w:val="en-US"/>
        </w:rPr>
        <w:t>As noted within the Applicants Proposal (Attachment 1), it is proposed the Non-Exclusive Licence contain clauses which ensure all profits realised by the Applicant are directed to the Shenton Park Dog Refuge.</w:t>
      </w:r>
    </w:p>
    <w:p w14:paraId="4A085048" w14:textId="77777777" w:rsidR="00700F2E" w:rsidRPr="00700F2E" w:rsidRDefault="00700F2E" w:rsidP="00700F2E">
      <w:pPr>
        <w:spacing w:after="0" w:line="240" w:lineRule="auto"/>
        <w:ind w:left="567"/>
        <w:jc w:val="both"/>
        <w:rPr>
          <w:rFonts w:ascii="Arial" w:hAnsi="Arial" w:cs="Arial"/>
          <w:bCs/>
          <w:sz w:val="24"/>
          <w:szCs w:val="32"/>
          <w:lang w:val="en-US"/>
        </w:rPr>
      </w:pPr>
    </w:p>
    <w:p w14:paraId="786CC4FD" w14:textId="77777777" w:rsidR="00FC3B3E" w:rsidRPr="00700F2E" w:rsidRDefault="00FC3B3E" w:rsidP="00700F2E">
      <w:pPr>
        <w:pStyle w:val="ListParagraph"/>
        <w:numPr>
          <w:ilvl w:val="0"/>
          <w:numId w:val="41"/>
        </w:numPr>
        <w:spacing w:after="0" w:line="240" w:lineRule="auto"/>
        <w:ind w:left="567" w:hanging="567"/>
        <w:jc w:val="both"/>
        <w:rPr>
          <w:rFonts w:ascii="Arial" w:hAnsi="Arial" w:cs="Arial"/>
          <w:b/>
          <w:sz w:val="24"/>
          <w:szCs w:val="32"/>
          <w:lang w:val="en-US"/>
        </w:rPr>
      </w:pPr>
      <w:r w:rsidRPr="00700F2E">
        <w:rPr>
          <w:rFonts w:ascii="Arial" w:hAnsi="Arial" w:cs="Arial"/>
          <w:b/>
          <w:sz w:val="24"/>
          <w:szCs w:val="32"/>
          <w:lang w:val="en-US"/>
        </w:rPr>
        <w:t>Subject to Termination Clause</w:t>
      </w:r>
    </w:p>
    <w:p w14:paraId="7FCE0DED" w14:textId="77777777" w:rsidR="00FC3B3E" w:rsidRPr="00700F2E" w:rsidRDefault="00FC3B3E" w:rsidP="00700F2E">
      <w:pPr>
        <w:spacing w:after="0" w:line="240" w:lineRule="auto"/>
        <w:ind w:left="567"/>
        <w:jc w:val="both"/>
        <w:rPr>
          <w:rFonts w:ascii="Arial" w:hAnsi="Arial" w:cs="Arial"/>
          <w:bCs/>
          <w:sz w:val="24"/>
          <w:szCs w:val="32"/>
          <w:lang w:val="en-US"/>
        </w:rPr>
      </w:pPr>
      <w:r w:rsidRPr="00700F2E">
        <w:rPr>
          <w:rFonts w:ascii="Arial" w:hAnsi="Arial" w:cs="Arial"/>
          <w:bCs/>
          <w:sz w:val="24"/>
          <w:szCs w:val="32"/>
          <w:lang w:val="en-US"/>
        </w:rPr>
        <w:t>To ensure the City retains overall control of the site in the event of any issues which might arise, it is proposed the Non-Exclusive Licence contain clauses which will allow the City to terminate, at its sole discretion, the agreement, giving 60-days’ notice to the Licensee.</w:t>
      </w:r>
    </w:p>
    <w:p w14:paraId="1EF92C38" w14:textId="3BFCA636" w:rsidR="00FC3B3E" w:rsidRDefault="00FC3B3E" w:rsidP="00014BA9">
      <w:pPr>
        <w:spacing w:after="0" w:line="240" w:lineRule="auto"/>
        <w:ind w:left="720"/>
        <w:jc w:val="both"/>
        <w:rPr>
          <w:rFonts w:ascii="Arial" w:hAnsi="Arial" w:cs="Arial"/>
          <w:bCs/>
          <w:sz w:val="24"/>
          <w:szCs w:val="32"/>
          <w:lang w:val="en-US"/>
        </w:rPr>
      </w:pPr>
    </w:p>
    <w:p w14:paraId="6681271A" w14:textId="77777777" w:rsidR="00700F2E" w:rsidRDefault="00700F2E" w:rsidP="00014BA9">
      <w:pPr>
        <w:spacing w:after="0" w:line="240" w:lineRule="auto"/>
        <w:ind w:left="720"/>
        <w:jc w:val="both"/>
        <w:rPr>
          <w:rFonts w:ascii="Arial" w:hAnsi="Arial" w:cs="Arial"/>
          <w:bCs/>
          <w:sz w:val="24"/>
          <w:szCs w:val="32"/>
          <w:lang w:val="en-US"/>
        </w:rPr>
      </w:pPr>
    </w:p>
    <w:p w14:paraId="58222234" w14:textId="77777777" w:rsidR="00FC3B3E" w:rsidRDefault="00FC3B3E" w:rsidP="00014BA9">
      <w:pPr>
        <w:spacing w:after="0" w:line="240" w:lineRule="auto"/>
        <w:jc w:val="both"/>
        <w:rPr>
          <w:rFonts w:ascii="Arial" w:hAnsi="Arial" w:cs="Arial"/>
          <w:bCs/>
          <w:sz w:val="24"/>
          <w:szCs w:val="32"/>
          <w:lang w:val="en-US"/>
        </w:rPr>
      </w:pPr>
      <w:r>
        <w:rPr>
          <w:rFonts w:ascii="Arial" w:hAnsi="Arial" w:cs="Arial"/>
          <w:bCs/>
          <w:sz w:val="24"/>
          <w:szCs w:val="32"/>
          <w:lang w:val="en-US"/>
        </w:rPr>
        <w:t>The Applicant has agreed to all Key Terms as described below on 25 November 2021.</w:t>
      </w:r>
    </w:p>
    <w:p w14:paraId="30871822" w14:textId="77777777" w:rsidR="00FC3B3E" w:rsidRDefault="00FC3B3E" w:rsidP="00014BA9">
      <w:pPr>
        <w:spacing w:after="0" w:line="240" w:lineRule="auto"/>
        <w:ind w:left="720"/>
        <w:jc w:val="both"/>
        <w:rPr>
          <w:rFonts w:ascii="Arial" w:hAnsi="Arial" w:cs="Arial"/>
          <w:bCs/>
          <w:sz w:val="24"/>
          <w:szCs w:val="32"/>
          <w:lang w:val="en-US"/>
        </w:rPr>
      </w:pPr>
    </w:p>
    <w:p w14:paraId="55A5D5A2" w14:textId="77777777" w:rsidR="00FC3B3E" w:rsidRDefault="00FC3B3E" w:rsidP="00014BA9">
      <w:pPr>
        <w:spacing w:after="0" w:line="240" w:lineRule="auto"/>
        <w:jc w:val="center"/>
        <w:rPr>
          <w:rFonts w:ascii="Arial" w:hAnsi="Arial" w:cs="Arial"/>
          <w:bCs/>
          <w:sz w:val="24"/>
          <w:szCs w:val="32"/>
          <w:lang w:val="en-US"/>
        </w:rPr>
      </w:pPr>
      <w:r>
        <w:rPr>
          <w:noProof/>
        </w:rPr>
        <w:drawing>
          <wp:inline distT="0" distB="0" distL="0" distR="0" wp14:anchorId="29D8A9D0" wp14:editId="33A37209">
            <wp:extent cx="5877284" cy="6918474"/>
            <wp:effectExtent l="0" t="0" r="9525" b="0"/>
            <wp:docPr id="2" name="Picture 2"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with medium confidence"/>
                    <pic:cNvPicPr/>
                  </pic:nvPicPr>
                  <pic:blipFill>
                    <a:blip r:embed="rId17"/>
                    <a:stretch>
                      <a:fillRect/>
                    </a:stretch>
                  </pic:blipFill>
                  <pic:spPr>
                    <a:xfrm>
                      <a:off x="0" y="0"/>
                      <a:ext cx="5893748" cy="6937855"/>
                    </a:xfrm>
                    <a:prstGeom prst="rect">
                      <a:avLst/>
                    </a:prstGeom>
                  </pic:spPr>
                </pic:pic>
              </a:graphicData>
            </a:graphic>
          </wp:inline>
        </w:drawing>
      </w:r>
    </w:p>
    <w:p w14:paraId="560181FD" w14:textId="77777777" w:rsidR="00FC3B3E" w:rsidRPr="00334D82" w:rsidRDefault="00FC3B3E" w:rsidP="00014BA9">
      <w:pPr>
        <w:spacing w:after="0" w:line="240" w:lineRule="auto"/>
        <w:jc w:val="both"/>
        <w:rPr>
          <w:rFonts w:ascii="Arial" w:hAnsi="Arial" w:cs="Arial"/>
          <w:b/>
          <w:bCs/>
          <w:sz w:val="24"/>
          <w:szCs w:val="32"/>
          <w:lang w:val="en-US"/>
        </w:rPr>
      </w:pPr>
      <w:r>
        <w:rPr>
          <w:noProof/>
        </w:rPr>
        <w:drawing>
          <wp:inline distT="0" distB="0" distL="0" distR="0" wp14:anchorId="6483FF18" wp14:editId="36DE35A1">
            <wp:extent cx="5731510" cy="6600190"/>
            <wp:effectExtent l="0" t="0" r="254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a:blip r:embed="rId18"/>
                    <a:stretch>
                      <a:fillRect/>
                    </a:stretch>
                  </pic:blipFill>
                  <pic:spPr>
                    <a:xfrm>
                      <a:off x="0" y="0"/>
                      <a:ext cx="5731510" cy="6600190"/>
                    </a:xfrm>
                    <a:prstGeom prst="rect">
                      <a:avLst/>
                    </a:prstGeom>
                  </pic:spPr>
                </pic:pic>
              </a:graphicData>
            </a:graphic>
          </wp:inline>
        </w:drawing>
      </w:r>
    </w:p>
    <w:p w14:paraId="12E4B475" w14:textId="77777777" w:rsidR="00FC3B3E" w:rsidRDefault="00FC3B3E" w:rsidP="00014BA9">
      <w:pPr>
        <w:spacing w:after="0" w:line="240" w:lineRule="auto"/>
        <w:jc w:val="both"/>
        <w:rPr>
          <w:rFonts w:ascii="Arial" w:hAnsi="Arial" w:cs="Arial"/>
          <w:b/>
          <w:bCs/>
          <w:sz w:val="24"/>
          <w:szCs w:val="32"/>
          <w:lang w:val="en-US"/>
        </w:rPr>
      </w:pPr>
    </w:p>
    <w:p w14:paraId="6AEBB568" w14:textId="77777777" w:rsidR="00FC3B3E" w:rsidRPr="00A30265" w:rsidRDefault="00FC3B3E" w:rsidP="00014BA9">
      <w:pPr>
        <w:spacing w:after="0" w:line="240" w:lineRule="auto"/>
        <w:jc w:val="both"/>
        <w:rPr>
          <w:rFonts w:ascii="Arial" w:hAnsi="Arial" w:cs="Arial"/>
          <w:b/>
          <w:bCs/>
          <w:sz w:val="24"/>
          <w:szCs w:val="32"/>
          <w:lang w:val="en-US"/>
        </w:rPr>
      </w:pPr>
      <w:r>
        <w:rPr>
          <w:rFonts w:ascii="Arial" w:hAnsi="Arial" w:cs="Arial"/>
          <w:b/>
          <w:bCs/>
          <w:sz w:val="24"/>
          <w:szCs w:val="32"/>
          <w:lang w:val="en-US"/>
        </w:rPr>
        <w:t>Statutory Implications</w:t>
      </w:r>
    </w:p>
    <w:p w14:paraId="6F9B4CDE" w14:textId="77777777" w:rsidR="00FC3B3E" w:rsidRDefault="00FC3B3E" w:rsidP="00014BA9">
      <w:pPr>
        <w:spacing w:after="0" w:line="240" w:lineRule="auto"/>
        <w:jc w:val="both"/>
        <w:rPr>
          <w:rFonts w:ascii="Arial" w:hAnsi="Arial" w:cs="Arial"/>
          <w:sz w:val="24"/>
          <w:szCs w:val="32"/>
          <w:lang w:val="en-US"/>
        </w:rPr>
      </w:pPr>
    </w:p>
    <w:p w14:paraId="33E0C4AE"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 xml:space="preserve">Section 3.58 of the </w:t>
      </w:r>
      <w:r w:rsidRPr="009E2A4E">
        <w:rPr>
          <w:rFonts w:ascii="Arial" w:hAnsi="Arial" w:cs="Arial"/>
          <w:i/>
          <w:iCs/>
          <w:sz w:val="24"/>
          <w:szCs w:val="32"/>
          <w:lang w:val="en-US"/>
        </w:rPr>
        <w:t>Local Government Act 1995</w:t>
      </w:r>
      <w:r>
        <w:rPr>
          <w:rFonts w:ascii="Arial" w:hAnsi="Arial" w:cs="Arial"/>
          <w:sz w:val="24"/>
          <w:szCs w:val="32"/>
          <w:lang w:val="en-US"/>
        </w:rPr>
        <w:t xml:space="preserve"> (‘Act’) governs how Local Governments can dispose of property. </w:t>
      </w:r>
    </w:p>
    <w:p w14:paraId="50E60D91" w14:textId="77777777" w:rsidR="00FC3B3E" w:rsidRDefault="00FC3B3E" w:rsidP="00014BA9">
      <w:pPr>
        <w:spacing w:after="0" w:line="240" w:lineRule="auto"/>
        <w:jc w:val="both"/>
        <w:rPr>
          <w:rFonts w:ascii="Arial" w:hAnsi="Arial" w:cs="Arial"/>
          <w:sz w:val="24"/>
          <w:szCs w:val="32"/>
          <w:lang w:val="en-US"/>
        </w:rPr>
      </w:pPr>
    </w:p>
    <w:p w14:paraId="24A36305"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 xml:space="preserve">Given the Reserve is under the City’s care and control, consistent with s3.58 of the </w:t>
      </w:r>
      <w:r w:rsidRPr="00205AE6">
        <w:rPr>
          <w:rFonts w:ascii="Arial" w:hAnsi="Arial" w:cs="Arial"/>
          <w:sz w:val="24"/>
          <w:szCs w:val="32"/>
          <w:lang w:val="en-US"/>
        </w:rPr>
        <w:t>Act,</w:t>
      </w:r>
      <w:r>
        <w:rPr>
          <w:rFonts w:ascii="Arial" w:hAnsi="Arial" w:cs="Arial"/>
          <w:sz w:val="24"/>
          <w:szCs w:val="32"/>
          <w:lang w:val="en-US"/>
        </w:rPr>
        <w:t xml:space="preserve"> an agreement of tenure is required to formalise the disposal of the land which the structure is to be erected upon. This will be the Non-Exclusive Licence Agreement.</w:t>
      </w:r>
    </w:p>
    <w:p w14:paraId="2B1A8D83" w14:textId="77777777" w:rsidR="00FC3B3E" w:rsidRDefault="00FC3B3E" w:rsidP="00014BA9">
      <w:pPr>
        <w:spacing w:after="0" w:line="240" w:lineRule="auto"/>
        <w:jc w:val="both"/>
        <w:rPr>
          <w:rFonts w:ascii="Arial" w:hAnsi="Arial" w:cs="Arial"/>
          <w:sz w:val="24"/>
          <w:szCs w:val="32"/>
          <w:lang w:val="en-US"/>
        </w:rPr>
      </w:pPr>
    </w:p>
    <w:p w14:paraId="34B39423" w14:textId="367E7DE5" w:rsidR="00FC3B3E" w:rsidRDefault="00FC3B3E" w:rsidP="00014BA9">
      <w:pPr>
        <w:spacing w:after="0" w:line="240" w:lineRule="auto"/>
        <w:jc w:val="both"/>
        <w:rPr>
          <w:rFonts w:ascii="Arial" w:hAnsi="Arial" w:cs="Arial"/>
          <w:sz w:val="24"/>
          <w:szCs w:val="24"/>
        </w:rPr>
      </w:pPr>
      <w:r>
        <w:rPr>
          <w:rFonts w:ascii="Arial" w:hAnsi="Arial" w:cs="Arial"/>
          <w:sz w:val="24"/>
          <w:szCs w:val="32"/>
          <w:lang w:val="en-US"/>
        </w:rPr>
        <w:t xml:space="preserve">As the Applicant is a commercial entity, in certain circumstances, there may be additional advertising and market valuation requirements that need to be undertaken. In this instance there is an exemption available under </w:t>
      </w:r>
      <w:r>
        <w:rPr>
          <w:rFonts w:ascii="Arial" w:hAnsi="Arial" w:cs="Arial"/>
          <w:sz w:val="24"/>
          <w:szCs w:val="24"/>
        </w:rPr>
        <w:t xml:space="preserve">s30(2)(e) of the </w:t>
      </w:r>
      <w:r>
        <w:rPr>
          <w:rFonts w:ascii="Arial" w:hAnsi="Arial" w:cs="Arial"/>
          <w:i/>
          <w:iCs/>
          <w:sz w:val="24"/>
          <w:szCs w:val="24"/>
        </w:rPr>
        <w:t xml:space="preserve">Local Government (Functions and General) Regulations 1996 </w:t>
      </w:r>
      <w:r>
        <w:rPr>
          <w:rFonts w:ascii="Arial" w:hAnsi="Arial" w:cs="Arial"/>
          <w:sz w:val="24"/>
          <w:szCs w:val="24"/>
        </w:rPr>
        <w:t>which states</w:t>
      </w:r>
      <w:r w:rsidR="00BF0CED">
        <w:rPr>
          <w:rFonts w:ascii="Arial" w:hAnsi="Arial" w:cs="Arial"/>
          <w:sz w:val="24"/>
          <w:szCs w:val="24"/>
        </w:rPr>
        <w:t>:</w:t>
      </w:r>
    </w:p>
    <w:p w14:paraId="6846C95F" w14:textId="77777777" w:rsidR="00FC3B3E" w:rsidRPr="00487339" w:rsidRDefault="00FC3B3E" w:rsidP="00014BA9">
      <w:pPr>
        <w:spacing w:after="0" w:line="240" w:lineRule="auto"/>
        <w:jc w:val="both"/>
        <w:rPr>
          <w:rFonts w:ascii="Arial" w:hAnsi="Arial" w:cs="Arial"/>
          <w:i/>
          <w:iCs/>
          <w:sz w:val="24"/>
          <w:szCs w:val="24"/>
        </w:rPr>
      </w:pPr>
    </w:p>
    <w:p w14:paraId="7EA8265D" w14:textId="77777777" w:rsidR="00FC3B3E" w:rsidRPr="00700F2E" w:rsidRDefault="00FC3B3E" w:rsidP="00014BA9">
      <w:pPr>
        <w:spacing w:after="0" w:line="240" w:lineRule="auto"/>
        <w:jc w:val="both"/>
        <w:rPr>
          <w:rFonts w:ascii="Arial" w:hAnsi="Arial" w:cs="Arial"/>
          <w:sz w:val="24"/>
          <w:szCs w:val="24"/>
        </w:rPr>
      </w:pPr>
      <w:r w:rsidRPr="00700F2E">
        <w:rPr>
          <w:rFonts w:ascii="Arial" w:hAnsi="Arial" w:cs="Arial"/>
          <w:sz w:val="24"/>
          <w:szCs w:val="24"/>
        </w:rPr>
        <w:t xml:space="preserve">A disposition of land is an exempt disposition if – </w:t>
      </w:r>
    </w:p>
    <w:p w14:paraId="13D4AA5C" w14:textId="77777777" w:rsidR="00FC3B3E" w:rsidRPr="00700F2E" w:rsidRDefault="00FC3B3E" w:rsidP="00014BA9">
      <w:pPr>
        <w:spacing w:after="0" w:line="240" w:lineRule="auto"/>
        <w:jc w:val="both"/>
        <w:rPr>
          <w:rFonts w:ascii="Arial" w:hAnsi="Arial" w:cs="Arial"/>
          <w:sz w:val="24"/>
          <w:szCs w:val="24"/>
        </w:rPr>
      </w:pPr>
    </w:p>
    <w:p w14:paraId="6098468A" w14:textId="77777777" w:rsidR="00FC3B3E" w:rsidRPr="00700F2E" w:rsidRDefault="00FC3B3E" w:rsidP="00700F2E">
      <w:pPr>
        <w:spacing w:after="0" w:line="240" w:lineRule="auto"/>
        <w:ind w:left="567" w:hanging="567"/>
        <w:jc w:val="both"/>
        <w:rPr>
          <w:rFonts w:ascii="Arial" w:hAnsi="Arial" w:cs="Arial"/>
          <w:sz w:val="24"/>
          <w:szCs w:val="24"/>
        </w:rPr>
      </w:pPr>
      <w:r w:rsidRPr="00700F2E">
        <w:rPr>
          <w:rFonts w:ascii="Arial" w:hAnsi="Arial" w:cs="Arial"/>
          <w:sz w:val="24"/>
          <w:szCs w:val="24"/>
        </w:rPr>
        <w:t xml:space="preserve">(e) </w:t>
      </w:r>
      <w:r w:rsidRPr="00700F2E">
        <w:rPr>
          <w:rFonts w:ascii="Arial" w:hAnsi="Arial" w:cs="Arial"/>
          <w:sz w:val="24"/>
          <w:szCs w:val="24"/>
        </w:rPr>
        <w:tab/>
        <w:t>it is the leasing of land for a period of less than 2 years during all or any of which time the lease does not give the lessee the exclusive use of the land.</w:t>
      </w:r>
    </w:p>
    <w:p w14:paraId="4CD70209" w14:textId="77777777" w:rsidR="00FC3B3E" w:rsidRDefault="00FC3B3E" w:rsidP="00014BA9">
      <w:pPr>
        <w:spacing w:after="0" w:line="240" w:lineRule="auto"/>
        <w:jc w:val="both"/>
        <w:rPr>
          <w:rFonts w:ascii="Arial" w:hAnsi="Arial" w:cs="Arial"/>
          <w:i/>
          <w:iCs/>
          <w:sz w:val="24"/>
          <w:szCs w:val="24"/>
        </w:rPr>
      </w:pPr>
    </w:p>
    <w:p w14:paraId="6F75EE4E"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24"/>
        </w:rPr>
        <w:t xml:space="preserve">It is proposed that in order to consider the Applicants request in a timely manner, this exemption be utilised. Elected Members will note the proposed Term and non-exclusive nature of the proposed </w:t>
      </w:r>
      <w:r>
        <w:rPr>
          <w:rFonts w:ascii="Arial" w:hAnsi="Arial" w:cs="Arial"/>
          <w:sz w:val="24"/>
          <w:szCs w:val="32"/>
          <w:lang w:val="en-US"/>
        </w:rPr>
        <w:t>Non-Exclusive Licence Agreement allows for this.</w:t>
      </w:r>
    </w:p>
    <w:p w14:paraId="1A441AC7" w14:textId="77777777" w:rsidR="00FC3B3E" w:rsidRDefault="00FC3B3E" w:rsidP="00014BA9">
      <w:pPr>
        <w:spacing w:after="0" w:line="240" w:lineRule="auto"/>
        <w:jc w:val="both"/>
        <w:rPr>
          <w:rFonts w:ascii="Arial" w:hAnsi="Arial" w:cs="Arial"/>
          <w:sz w:val="24"/>
          <w:szCs w:val="32"/>
          <w:lang w:val="en-US"/>
        </w:rPr>
      </w:pPr>
    </w:p>
    <w:p w14:paraId="41C40242" w14:textId="77777777" w:rsidR="00FC3B3E" w:rsidRDefault="00FC3B3E" w:rsidP="00014BA9">
      <w:pPr>
        <w:spacing w:after="0" w:line="240" w:lineRule="auto"/>
        <w:jc w:val="both"/>
        <w:rPr>
          <w:rFonts w:ascii="Arial" w:hAnsi="Arial" w:cs="Arial"/>
          <w:b/>
          <w:bCs/>
          <w:sz w:val="24"/>
          <w:szCs w:val="32"/>
          <w:lang w:val="en-US"/>
        </w:rPr>
      </w:pPr>
      <w:r w:rsidRPr="002B5571">
        <w:rPr>
          <w:rFonts w:ascii="Arial" w:hAnsi="Arial" w:cs="Arial"/>
          <w:b/>
          <w:sz w:val="28"/>
          <w:szCs w:val="32"/>
          <w:lang w:val="en-US"/>
        </w:rPr>
        <w:t>Conclusion</w:t>
      </w:r>
    </w:p>
    <w:p w14:paraId="17978023" w14:textId="77777777" w:rsidR="00FC3B3E" w:rsidRDefault="00FC3B3E" w:rsidP="00014BA9">
      <w:pPr>
        <w:spacing w:after="0" w:line="240" w:lineRule="auto"/>
        <w:jc w:val="both"/>
        <w:rPr>
          <w:rFonts w:ascii="Arial" w:hAnsi="Arial" w:cs="Arial"/>
          <w:sz w:val="24"/>
          <w:szCs w:val="32"/>
          <w:lang w:val="en-US"/>
        </w:rPr>
      </w:pPr>
    </w:p>
    <w:p w14:paraId="2A1B703E"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The Futuro will provide the community with an opportunity to benefit from a facility it would not be able to use if the structure was not erected on the Reserve.</w:t>
      </w:r>
    </w:p>
    <w:p w14:paraId="79ADD6D5" w14:textId="77777777" w:rsidR="00FC3B3E" w:rsidRDefault="00FC3B3E" w:rsidP="00014BA9">
      <w:pPr>
        <w:spacing w:after="0" w:line="240" w:lineRule="auto"/>
        <w:jc w:val="both"/>
        <w:rPr>
          <w:rFonts w:ascii="Arial" w:hAnsi="Arial" w:cs="Arial"/>
          <w:sz w:val="24"/>
          <w:szCs w:val="32"/>
          <w:lang w:val="en-US"/>
        </w:rPr>
      </w:pPr>
    </w:p>
    <w:p w14:paraId="1D17A131"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When considering the demonstrated benefit to the community along with the Non-Exclusive Licence arrangement, which mitigates all risk to the City, it is recommended Council approve the arrangement consistent with the details and key terms as noted within this report.</w:t>
      </w:r>
    </w:p>
    <w:p w14:paraId="2E8F995D" w14:textId="77777777" w:rsidR="00FC3B3E" w:rsidRDefault="00FC3B3E" w:rsidP="00014BA9">
      <w:pPr>
        <w:spacing w:after="0" w:line="240" w:lineRule="auto"/>
        <w:jc w:val="both"/>
        <w:rPr>
          <w:rFonts w:ascii="Arial" w:hAnsi="Arial" w:cs="Arial"/>
          <w:b/>
          <w:sz w:val="28"/>
          <w:szCs w:val="32"/>
          <w:lang w:val="en-US"/>
        </w:rPr>
      </w:pPr>
    </w:p>
    <w:p w14:paraId="55FB3FFA" w14:textId="77777777" w:rsidR="00FC3B3E" w:rsidRPr="002B5571" w:rsidRDefault="00FC3B3E" w:rsidP="00014BA9">
      <w:pPr>
        <w:spacing w:after="0" w:line="240" w:lineRule="auto"/>
        <w:jc w:val="both"/>
        <w:rPr>
          <w:rFonts w:ascii="Arial" w:hAnsi="Arial" w:cs="Arial"/>
          <w:b/>
          <w:sz w:val="28"/>
          <w:szCs w:val="32"/>
          <w:lang w:val="en-US"/>
        </w:rPr>
      </w:pPr>
    </w:p>
    <w:p w14:paraId="22D246B1" w14:textId="77777777" w:rsidR="00FC3B3E" w:rsidRPr="00AD73CC" w:rsidRDefault="00FC3B3E" w:rsidP="00014BA9">
      <w:pPr>
        <w:spacing w:after="0" w:line="240" w:lineRule="auto"/>
        <w:jc w:val="both"/>
        <w:rPr>
          <w:rFonts w:ascii="Arial" w:hAnsi="Arial" w:cs="Arial"/>
          <w:b/>
          <w:sz w:val="24"/>
          <w:szCs w:val="32"/>
          <w:lang w:val="en-US"/>
        </w:rPr>
      </w:pPr>
      <w:r w:rsidRPr="002B5571">
        <w:rPr>
          <w:rFonts w:ascii="Arial" w:hAnsi="Arial" w:cs="Arial"/>
          <w:b/>
          <w:sz w:val="28"/>
          <w:szCs w:val="32"/>
          <w:lang w:val="en-US"/>
        </w:rPr>
        <w:t>Key Relevant Previous Council Decisions:</w:t>
      </w:r>
    </w:p>
    <w:p w14:paraId="77EECB37" w14:textId="77777777" w:rsidR="00FC3B3E" w:rsidRPr="00AD73CC" w:rsidRDefault="00FC3B3E" w:rsidP="00014BA9">
      <w:pPr>
        <w:spacing w:after="0" w:line="240" w:lineRule="auto"/>
        <w:jc w:val="both"/>
        <w:rPr>
          <w:rFonts w:ascii="Arial" w:hAnsi="Arial" w:cs="Arial"/>
          <w:sz w:val="24"/>
          <w:szCs w:val="32"/>
          <w:lang w:val="en-US"/>
        </w:rPr>
      </w:pPr>
    </w:p>
    <w:p w14:paraId="1EF6F1CC" w14:textId="16E3B9F0" w:rsidR="00FC3B3E" w:rsidRDefault="00BF0CED" w:rsidP="00014BA9">
      <w:pPr>
        <w:spacing w:after="0" w:line="240" w:lineRule="auto"/>
        <w:jc w:val="both"/>
        <w:rPr>
          <w:rFonts w:ascii="Arial" w:hAnsi="Arial" w:cs="Arial"/>
          <w:sz w:val="24"/>
          <w:szCs w:val="32"/>
          <w:lang w:val="en-US"/>
        </w:rPr>
      </w:pPr>
      <w:r>
        <w:rPr>
          <w:rFonts w:ascii="Arial" w:hAnsi="Arial" w:cs="Arial"/>
          <w:sz w:val="24"/>
          <w:szCs w:val="32"/>
          <w:lang w:val="en-US"/>
        </w:rPr>
        <w:t xml:space="preserve">At the Ordinary Council Meeting on </w:t>
      </w:r>
      <w:r w:rsidR="00FC3B3E">
        <w:rPr>
          <w:rFonts w:ascii="Arial" w:hAnsi="Arial" w:cs="Arial"/>
          <w:sz w:val="24"/>
          <w:szCs w:val="32"/>
          <w:lang w:val="en-US"/>
        </w:rPr>
        <w:t>24 November 2020</w:t>
      </w:r>
      <w:r w:rsidR="00FC3B3E" w:rsidRPr="00E75115">
        <w:rPr>
          <w:rFonts w:ascii="Arial" w:hAnsi="Arial" w:cs="Arial"/>
          <w:sz w:val="24"/>
          <w:szCs w:val="32"/>
          <w:lang w:val="en-US"/>
        </w:rPr>
        <w:t xml:space="preserve">, in </w:t>
      </w:r>
      <w:r w:rsidR="00FC3B3E">
        <w:rPr>
          <w:rFonts w:ascii="Arial" w:hAnsi="Arial" w:cs="Arial"/>
          <w:sz w:val="24"/>
          <w:szCs w:val="32"/>
          <w:lang w:val="en-US"/>
        </w:rPr>
        <w:t>consideration of item TS18.20</w:t>
      </w:r>
      <w:r w:rsidR="00FC3B3E" w:rsidRPr="00E75115">
        <w:rPr>
          <w:rFonts w:ascii="Arial" w:hAnsi="Arial" w:cs="Arial"/>
          <w:sz w:val="24"/>
          <w:szCs w:val="32"/>
          <w:lang w:val="en-US"/>
        </w:rPr>
        <w:t xml:space="preserve">, Council </w:t>
      </w:r>
      <w:r w:rsidR="00FC3B3E">
        <w:rPr>
          <w:rFonts w:ascii="Arial" w:hAnsi="Arial" w:cs="Arial"/>
          <w:sz w:val="24"/>
          <w:szCs w:val="32"/>
          <w:lang w:val="en-US"/>
        </w:rPr>
        <w:t>accepted the Management Order for Reserve 53485</w:t>
      </w:r>
    </w:p>
    <w:p w14:paraId="02A6D97C" w14:textId="5C067D55" w:rsidR="00FC3B3E" w:rsidRDefault="00FC3B3E" w:rsidP="00014BA9">
      <w:pPr>
        <w:spacing w:after="0" w:line="240" w:lineRule="auto"/>
        <w:jc w:val="both"/>
        <w:rPr>
          <w:rFonts w:ascii="Arial" w:hAnsi="Arial" w:cs="Arial"/>
          <w:sz w:val="24"/>
          <w:szCs w:val="32"/>
          <w:lang w:val="en-US"/>
        </w:rPr>
      </w:pPr>
    </w:p>
    <w:p w14:paraId="00030B7C" w14:textId="77777777" w:rsidR="00BD1130" w:rsidRPr="00AD73CC" w:rsidRDefault="00BD1130" w:rsidP="00014BA9">
      <w:pPr>
        <w:spacing w:after="0" w:line="240" w:lineRule="auto"/>
        <w:jc w:val="both"/>
        <w:rPr>
          <w:rFonts w:ascii="Arial" w:hAnsi="Arial" w:cs="Arial"/>
          <w:sz w:val="24"/>
          <w:szCs w:val="32"/>
          <w:lang w:val="en-US"/>
        </w:rPr>
      </w:pPr>
    </w:p>
    <w:p w14:paraId="55F20A44" w14:textId="77777777" w:rsidR="00FC3B3E" w:rsidRPr="00AD73CC" w:rsidRDefault="00FC3B3E" w:rsidP="00014BA9">
      <w:pPr>
        <w:spacing w:after="0" w:line="240" w:lineRule="auto"/>
        <w:jc w:val="both"/>
        <w:rPr>
          <w:rFonts w:ascii="Arial" w:hAnsi="Arial" w:cs="Arial"/>
          <w:b/>
          <w:sz w:val="28"/>
          <w:szCs w:val="32"/>
          <w:lang w:val="en-US"/>
        </w:rPr>
      </w:pPr>
      <w:r w:rsidRPr="00AD73CC">
        <w:rPr>
          <w:rFonts w:ascii="Arial" w:hAnsi="Arial" w:cs="Arial"/>
          <w:b/>
          <w:sz w:val="28"/>
          <w:szCs w:val="32"/>
          <w:lang w:val="en-US"/>
        </w:rPr>
        <w:t>Consultation</w:t>
      </w:r>
    </w:p>
    <w:p w14:paraId="4180B097" w14:textId="77777777" w:rsidR="00FC3B3E" w:rsidRPr="00AD73CC" w:rsidRDefault="00FC3B3E" w:rsidP="00014BA9">
      <w:pPr>
        <w:spacing w:after="0" w:line="240" w:lineRule="auto"/>
        <w:jc w:val="both"/>
        <w:rPr>
          <w:rFonts w:ascii="Arial" w:hAnsi="Arial" w:cs="Arial"/>
          <w:b/>
          <w:sz w:val="24"/>
          <w:szCs w:val="32"/>
          <w:lang w:val="en-US"/>
        </w:rPr>
      </w:pPr>
    </w:p>
    <w:p w14:paraId="01037231" w14:textId="56A1EC3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Upon receiving the correspondence from the Applicant, the following teams were consulted with</w:t>
      </w:r>
      <w:r w:rsidR="00BF0CED">
        <w:rPr>
          <w:rFonts w:ascii="Arial" w:hAnsi="Arial" w:cs="Arial"/>
          <w:sz w:val="24"/>
          <w:szCs w:val="32"/>
          <w:lang w:val="en-US"/>
        </w:rPr>
        <w:t>:</w:t>
      </w:r>
    </w:p>
    <w:p w14:paraId="7C407366" w14:textId="77777777" w:rsidR="00FC3B3E" w:rsidRDefault="00FC3B3E" w:rsidP="00014BA9">
      <w:pPr>
        <w:spacing w:after="0" w:line="240" w:lineRule="auto"/>
        <w:jc w:val="both"/>
        <w:rPr>
          <w:rFonts w:ascii="Arial" w:hAnsi="Arial" w:cs="Arial"/>
          <w:sz w:val="24"/>
          <w:szCs w:val="32"/>
          <w:lang w:val="en-US"/>
        </w:rPr>
      </w:pPr>
    </w:p>
    <w:p w14:paraId="4F9819B3" w14:textId="77777777" w:rsidR="00FC3B3E" w:rsidRPr="00A645D1" w:rsidRDefault="00FC3B3E" w:rsidP="00014BA9">
      <w:pPr>
        <w:spacing w:after="0" w:line="240" w:lineRule="auto"/>
        <w:jc w:val="both"/>
        <w:rPr>
          <w:rFonts w:ascii="Arial" w:hAnsi="Arial" w:cs="Arial"/>
          <w:sz w:val="24"/>
          <w:szCs w:val="32"/>
          <w:lang w:val="en-US"/>
        </w:rPr>
      </w:pPr>
      <w:r w:rsidRPr="00A645D1">
        <w:rPr>
          <w:rFonts w:ascii="Arial" w:hAnsi="Arial" w:cs="Arial"/>
          <w:b/>
          <w:bCs/>
          <w:sz w:val="24"/>
          <w:szCs w:val="32"/>
          <w:lang w:val="en-US"/>
        </w:rPr>
        <w:t>Planning Services</w:t>
      </w:r>
      <w:r w:rsidRPr="00A645D1">
        <w:rPr>
          <w:rFonts w:ascii="Arial" w:hAnsi="Arial" w:cs="Arial"/>
          <w:sz w:val="24"/>
          <w:szCs w:val="32"/>
          <w:lang w:val="en-US"/>
        </w:rPr>
        <w:t xml:space="preserve"> </w:t>
      </w:r>
    </w:p>
    <w:p w14:paraId="191EC0F8" w14:textId="187937DB" w:rsidR="00FC3B3E" w:rsidRPr="00A645D1" w:rsidRDefault="00FC3B3E" w:rsidP="00014BA9">
      <w:pPr>
        <w:spacing w:after="0" w:line="240" w:lineRule="auto"/>
        <w:jc w:val="both"/>
        <w:rPr>
          <w:rFonts w:ascii="Arial" w:hAnsi="Arial" w:cs="Arial"/>
          <w:sz w:val="24"/>
          <w:szCs w:val="32"/>
          <w:lang w:val="en-US"/>
        </w:rPr>
      </w:pPr>
      <w:r w:rsidRPr="00A645D1">
        <w:rPr>
          <w:rFonts w:ascii="Arial" w:hAnsi="Arial" w:cs="Arial"/>
          <w:sz w:val="24"/>
          <w:szCs w:val="32"/>
          <w:lang w:val="en-US"/>
        </w:rPr>
        <w:t xml:space="preserve">The City’s Planning Services Team advised they have no objections to land tenure </w:t>
      </w:r>
      <w:r w:rsidR="00BD1130" w:rsidRPr="00A645D1">
        <w:rPr>
          <w:rFonts w:ascii="Arial" w:hAnsi="Arial" w:cs="Arial"/>
          <w:sz w:val="24"/>
          <w:szCs w:val="32"/>
          <w:lang w:val="en-US"/>
        </w:rPr>
        <w:t>arrangement,</w:t>
      </w:r>
      <w:r w:rsidRPr="00A645D1">
        <w:rPr>
          <w:rFonts w:ascii="Arial" w:hAnsi="Arial" w:cs="Arial"/>
          <w:sz w:val="24"/>
          <w:szCs w:val="32"/>
          <w:lang w:val="en-US"/>
        </w:rPr>
        <w:t xml:space="preserve"> but suggested clauses be included within the Non-Exclusive Licence Agreement to ensure the Licensee obtains all relevant Statutory Approvals in order to construct the facility.</w:t>
      </w:r>
    </w:p>
    <w:p w14:paraId="4BDDB4DF" w14:textId="77777777" w:rsidR="00FC3B3E" w:rsidRPr="00527B4D" w:rsidRDefault="00FC3B3E" w:rsidP="00014BA9">
      <w:pPr>
        <w:spacing w:after="0" w:line="240" w:lineRule="auto"/>
        <w:jc w:val="both"/>
        <w:rPr>
          <w:rFonts w:ascii="Arial" w:hAnsi="Arial" w:cs="Arial"/>
          <w:sz w:val="24"/>
          <w:szCs w:val="32"/>
          <w:highlight w:val="yellow"/>
          <w:lang w:val="en-US"/>
        </w:rPr>
      </w:pPr>
    </w:p>
    <w:p w14:paraId="1370B37E" w14:textId="77777777" w:rsidR="00FC3B3E" w:rsidRPr="00B01520" w:rsidRDefault="00FC3B3E" w:rsidP="00014BA9">
      <w:pPr>
        <w:spacing w:after="0" w:line="240" w:lineRule="auto"/>
        <w:jc w:val="both"/>
        <w:rPr>
          <w:rFonts w:ascii="Arial" w:hAnsi="Arial" w:cs="Arial"/>
          <w:sz w:val="24"/>
          <w:szCs w:val="32"/>
          <w:lang w:val="en-US"/>
        </w:rPr>
      </w:pPr>
      <w:r w:rsidRPr="00B01520">
        <w:rPr>
          <w:rFonts w:ascii="Arial" w:hAnsi="Arial" w:cs="Arial"/>
          <w:b/>
          <w:bCs/>
          <w:sz w:val="24"/>
          <w:szCs w:val="32"/>
          <w:lang w:val="en-US"/>
        </w:rPr>
        <w:t>Building Services</w:t>
      </w:r>
      <w:r w:rsidRPr="00B01520">
        <w:rPr>
          <w:rFonts w:ascii="Arial" w:hAnsi="Arial" w:cs="Arial"/>
          <w:sz w:val="24"/>
          <w:szCs w:val="32"/>
          <w:lang w:val="en-US"/>
        </w:rPr>
        <w:t xml:space="preserve"> </w:t>
      </w:r>
    </w:p>
    <w:p w14:paraId="65A2B280" w14:textId="32B526EA" w:rsidR="00FC3B3E" w:rsidRPr="00B01520" w:rsidRDefault="00FC3B3E" w:rsidP="00014BA9">
      <w:pPr>
        <w:spacing w:after="0" w:line="240" w:lineRule="auto"/>
        <w:jc w:val="both"/>
        <w:rPr>
          <w:rFonts w:ascii="Arial" w:hAnsi="Arial" w:cs="Arial"/>
          <w:sz w:val="24"/>
          <w:szCs w:val="32"/>
          <w:lang w:val="en-US"/>
        </w:rPr>
      </w:pPr>
      <w:r w:rsidRPr="00B01520">
        <w:rPr>
          <w:rFonts w:ascii="Arial" w:hAnsi="Arial" w:cs="Arial"/>
          <w:sz w:val="24"/>
          <w:szCs w:val="32"/>
          <w:lang w:val="en-US"/>
        </w:rPr>
        <w:t xml:space="preserve">The City’s Building Services Team advised they have no objections to land tenure </w:t>
      </w:r>
      <w:r w:rsidR="00BD1130" w:rsidRPr="00B01520">
        <w:rPr>
          <w:rFonts w:ascii="Arial" w:hAnsi="Arial" w:cs="Arial"/>
          <w:sz w:val="24"/>
          <w:szCs w:val="32"/>
          <w:lang w:val="en-US"/>
        </w:rPr>
        <w:t>arrangement,</w:t>
      </w:r>
      <w:r w:rsidRPr="00B01520">
        <w:rPr>
          <w:rFonts w:ascii="Arial" w:hAnsi="Arial" w:cs="Arial"/>
          <w:sz w:val="24"/>
          <w:szCs w:val="32"/>
          <w:lang w:val="en-US"/>
        </w:rPr>
        <w:t xml:space="preserve"> but suggested clauses be included within the Non-Exclusive Licence Agreement to ensure the Licensee obtains all relevant Statutory Approvals in order to construct the facility.</w:t>
      </w:r>
    </w:p>
    <w:p w14:paraId="2DA6CE83" w14:textId="77777777" w:rsidR="00FC3B3E" w:rsidRPr="00527B4D" w:rsidRDefault="00FC3B3E" w:rsidP="00014BA9">
      <w:pPr>
        <w:spacing w:after="0" w:line="240" w:lineRule="auto"/>
        <w:jc w:val="both"/>
        <w:rPr>
          <w:rFonts w:ascii="Arial" w:hAnsi="Arial" w:cs="Arial"/>
          <w:sz w:val="24"/>
          <w:szCs w:val="32"/>
          <w:highlight w:val="yellow"/>
          <w:lang w:val="en-US"/>
        </w:rPr>
      </w:pPr>
    </w:p>
    <w:p w14:paraId="734D54A6" w14:textId="77777777" w:rsidR="00FC3B3E" w:rsidRPr="004D1BDA" w:rsidRDefault="00FC3B3E" w:rsidP="00014BA9">
      <w:pPr>
        <w:spacing w:after="0" w:line="240" w:lineRule="auto"/>
        <w:jc w:val="both"/>
        <w:rPr>
          <w:rFonts w:ascii="Arial" w:hAnsi="Arial" w:cs="Arial"/>
          <w:sz w:val="24"/>
          <w:szCs w:val="32"/>
          <w:lang w:val="en-US"/>
        </w:rPr>
      </w:pPr>
      <w:r w:rsidRPr="004D1BDA">
        <w:rPr>
          <w:rFonts w:ascii="Arial" w:hAnsi="Arial" w:cs="Arial"/>
          <w:b/>
          <w:bCs/>
          <w:sz w:val="24"/>
          <w:szCs w:val="32"/>
          <w:lang w:val="en-US"/>
        </w:rPr>
        <w:t>Health Services</w:t>
      </w:r>
    </w:p>
    <w:p w14:paraId="78B55512" w14:textId="77777777" w:rsidR="00FC3B3E" w:rsidRDefault="00FC3B3E" w:rsidP="00014BA9">
      <w:pPr>
        <w:spacing w:after="0" w:line="240" w:lineRule="auto"/>
        <w:jc w:val="both"/>
        <w:rPr>
          <w:rFonts w:ascii="Arial" w:hAnsi="Arial" w:cs="Arial"/>
          <w:sz w:val="24"/>
          <w:szCs w:val="32"/>
          <w:lang w:val="en-US"/>
        </w:rPr>
      </w:pPr>
      <w:r w:rsidRPr="004D1BDA">
        <w:rPr>
          <w:rFonts w:ascii="Arial" w:hAnsi="Arial" w:cs="Arial"/>
          <w:sz w:val="24"/>
          <w:szCs w:val="32"/>
          <w:lang w:val="en-US"/>
        </w:rPr>
        <w:t>The City’s Health Services Team advised they have no objections to land tenure arrangement provided the development and ongoing operations of the facility complies with relevant Environmental Health Legislation.</w:t>
      </w:r>
    </w:p>
    <w:p w14:paraId="5F8D7B9D" w14:textId="77777777" w:rsidR="00FC3B3E" w:rsidRDefault="00FC3B3E" w:rsidP="00014BA9">
      <w:pPr>
        <w:spacing w:after="0" w:line="240" w:lineRule="auto"/>
        <w:jc w:val="both"/>
        <w:rPr>
          <w:rFonts w:ascii="Arial" w:hAnsi="Arial" w:cs="Arial"/>
          <w:sz w:val="24"/>
          <w:szCs w:val="32"/>
          <w:lang w:val="en-US"/>
        </w:rPr>
      </w:pPr>
    </w:p>
    <w:p w14:paraId="51CC1B6A" w14:textId="77777777" w:rsidR="00FC3B3E" w:rsidRPr="00372A49" w:rsidRDefault="00FC3B3E" w:rsidP="00014BA9">
      <w:pPr>
        <w:spacing w:after="0" w:line="240" w:lineRule="auto"/>
        <w:jc w:val="both"/>
        <w:rPr>
          <w:rFonts w:ascii="Arial" w:hAnsi="Arial" w:cs="Arial"/>
          <w:b/>
          <w:bCs/>
          <w:sz w:val="24"/>
          <w:szCs w:val="24"/>
          <w:lang w:val="en-US"/>
        </w:rPr>
      </w:pPr>
      <w:r w:rsidRPr="00372A49">
        <w:rPr>
          <w:rFonts w:ascii="Arial" w:hAnsi="Arial" w:cs="Arial"/>
          <w:b/>
          <w:bCs/>
          <w:sz w:val="24"/>
          <w:szCs w:val="24"/>
          <w:lang w:val="en-US"/>
        </w:rPr>
        <w:t>Parks Services</w:t>
      </w:r>
    </w:p>
    <w:p w14:paraId="1E448222" w14:textId="77777777" w:rsidR="00FC3B3E" w:rsidRPr="00372A49" w:rsidRDefault="00FC3B3E" w:rsidP="00014BA9">
      <w:pPr>
        <w:spacing w:after="0" w:line="240" w:lineRule="auto"/>
        <w:jc w:val="both"/>
        <w:rPr>
          <w:rFonts w:ascii="Arial" w:hAnsi="Arial" w:cs="Arial"/>
          <w:sz w:val="24"/>
          <w:szCs w:val="32"/>
          <w:lang w:val="en-US"/>
        </w:rPr>
      </w:pPr>
      <w:r w:rsidRPr="00372A49">
        <w:rPr>
          <w:rFonts w:ascii="Arial" w:hAnsi="Arial" w:cs="Arial"/>
          <w:sz w:val="24"/>
          <w:szCs w:val="32"/>
          <w:lang w:val="en-US"/>
        </w:rPr>
        <w:t xml:space="preserve">The City’s Parks Services has advised that based on the merits on what has been proposed, in principle, there are no objections. However, as the proposal </w:t>
      </w:r>
      <w:r w:rsidRPr="00372A49">
        <w:rPr>
          <w:rFonts w:ascii="Arial" w:hAnsi="Arial" w:cs="Arial"/>
          <w:sz w:val="24"/>
          <w:szCs w:val="24"/>
        </w:rPr>
        <w:t xml:space="preserve">involves placement of </w:t>
      </w:r>
      <w:r>
        <w:rPr>
          <w:rFonts w:ascii="Arial" w:hAnsi="Arial" w:cs="Arial"/>
          <w:sz w:val="24"/>
          <w:szCs w:val="24"/>
        </w:rPr>
        <w:t>temporary</w:t>
      </w:r>
      <w:r w:rsidRPr="00372A49">
        <w:rPr>
          <w:rFonts w:ascii="Arial" w:hAnsi="Arial" w:cs="Arial"/>
          <w:sz w:val="24"/>
          <w:szCs w:val="24"/>
        </w:rPr>
        <w:t xml:space="preserve"> structures on the grassed area for a period up to 23 months, this will impact functioning of the reticulation to the grass area and it is suggested a Bond be charged</w:t>
      </w:r>
      <w:r>
        <w:rPr>
          <w:rFonts w:ascii="Arial" w:hAnsi="Arial" w:cs="Arial"/>
          <w:sz w:val="24"/>
          <w:szCs w:val="24"/>
        </w:rPr>
        <w:t xml:space="preserve"> and a ‘Make Good’ clause be inserted</w:t>
      </w:r>
      <w:r w:rsidRPr="00372A49">
        <w:rPr>
          <w:rFonts w:ascii="Arial" w:hAnsi="Arial" w:cs="Arial"/>
          <w:sz w:val="24"/>
          <w:szCs w:val="24"/>
        </w:rPr>
        <w:t xml:space="preserve"> to ensure the City mitigates any risk in terms of damage to the Reserve.</w:t>
      </w:r>
    </w:p>
    <w:p w14:paraId="454116E9" w14:textId="77777777" w:rsidR="00FC3B3E" w:rsidRDefault="00FC3B3E" w:rsidP="00014BA9">
      <w:pPr>
        <w:spacing w:after="0" w:line="240" w:lineRule="auto"/>
        <w:jc w:val="both"/>
        <w:rPr>
          <w:rFonts w:ascii="Arial" w:hAnsi="Arial" w:cs="Arial"/>
          <w:sz w:val="24"/>
          <w:szCs w:val="32"/>
          <w:lang w:val="en-US"/>
        </w:rPr>
      </w:pPr>
    </w:p>
    <w:p w14:paraId="6D18CA33" w14:textId="77777777" w:rsidR="00FC3B3E" w:rsidRDefault="00FC3B3E" w:rsidP="00014BA9">
      <w:pPr>
        <w:spacing w:after="0" w:line="240" w:lineRule="auto"/>
        <w:jc w:val="both"/>
        <w:rPr>
          <w:rFonts w:ascii="Arial" w:hAnsi="Arial" w:cs="Arial"/>
          <w:sz w:val="24"/>
          <w:szCs w:val="32"/>
          <w:lang w:val="en-US"/>
        </w:rPr>
      </w:pPr>
      <w:r>
        <w:rPr>
          <w:rFonts w:ascii="Arial" w:hAnsi="Arial" w:cs="Arial"/>
          <w:b/>
          <w:bCs/>
          <w:sz w:val="24"/>
          <w:szCs w:val="32"/>
          <w:lang w:val="en-US"/>
        </w:rPr>
        <w:t>Land &amp; Property</w:t>
      </w:r>
    </w:p>
    <w:p w14:paraId="6B11F365"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The City’s Land &amp; Property Team advised they have no objections to land tenure arrangement as the erection of the structure as proposed would be of benefit to the community. The Non-Exclusive Licence Key Terms as proposed within this report mitigate all risk to Council and do not have any cost implications either.</w:t>
      </w:r>
    </w:p>
    <w:p w14:paraId="2AB3670C" w14:textId="77777777" w:rsidR="00FC3B3E" w:rsidRDefault="00FC3B3E" w:rsidP="00014BA9">
      <w:pPr>
        <w:spacing w:after="0" w:line="240" w:lineRule="auto"/>
        <w:jc w:val="both"/>
        <w:rPr>
          <w:rFonts w:ascii="Arial" w:hAnsi="Arial" w:cs="Arial"/>
          <w:sz w:val="24"/>
          <w:szCs w:val="32"/>
          <w:lang w:val="en-US"/>
        </w:rPr>
      </w:pPr>
    </w:p>
    <w:p w14:paraId="3F850CDA" w14:textId="77777777" w:rsidR="00FC3B3E" w:rsidRDefault="00FC3B3E" w:rsidP="00014BA9">
      <w:pPr>
        <w:spacing w:after="0" w:line="240" w:lineRule="auto"/>
        <w:jc w:val="both"/>
        <w:rPr>
          <w:rFonts w:ascii="Arial" w:hAnsi="Arial" w:cs="Arial"/>
          <w:sz w:val="24"/>
          <w:szCs w:val="32"/>
          <w:lang w:val="en-US"/>
        </w:rPr>
      </w:pPr>
    </w:p>
    <w:p w14:paraId="6E4AEAB3" w14:textId="77777777" w:rsidR="00FC3B3E" w:rsidRPr="004E7363" w:rsidRDefault="00FC3B3E" w:rsidP="00014BA9">
      <w:pPr>
        <w:spacing w:after="0" w:line="240" w:lineRule="auto"/>
        <w:jc w:val="both"/>
        <w:rPr>
          <w:rFonts w:ascii="Arial" w:hAnsi="Arial" w:cs="Arial"/>
          <w:b/>
          <w:bCs/>
          <w:sz w:val="28"/>
          <w:szCs w:val="36"/>
          <w:lang w:val="en-US"/>
        </w:rPr>
      </w:pPr>
      <w:r w:rsidRPr="004E7363">
        <w:rPr>
          <w:rFonts w:ascii="Arial" w:hAnsi="Arial" w:cs="Arial"/>
          <w:b/>
          <w:bCs/>
          <w:sz w:val="28"/>
          <w:szCs w:val="36"/>
          <w:lang w:val="en-US"/>
        </w:rPr>
        <w:t>Strategic Implications</w:t>
      </w:r>
    </w:p>
    <w:p w14:paraId="4B1AB742" w14:textId="77777777" w:rsidR="00FC3B3E" w:rsidRDefault="00FC3B3E" w:rsidP="00014BA9">
      <w:pPr>
        <w:spacing w:after="0" w:line="240" w:lineRule="auto"/>
        <w:jc w:val="both"/>
        <w:rPr>
          <w:rFonts w:ascii="Arial" w:hAnsi="Arial" w:cs="Arial"/>
          <w:sz w:val="24"/>
          <w:szCs w:val="32"/>
          <w:lang w:val="en-US"/>
        </w:rPr>
      </w:pPr>
    </w:p>
    <w:p w14:paraId="5AF53DE9" w14:textId="77777777" w:rsidR="00FC3B3E" w:rsidRPr="00A30265" w:rsidRDefault="00FC3B3E" w:rsidP="00014BA9">
      <w:pPr>
        <w:spacing w:after="0" w:line="240" w:lineRule="auto"/>
        <w:jc w:val="both"/>
        <w:rPr>
          <w:rFonts w:ascii="Arial" w:hAnsi="Arial" w:cs="Arial"/>
          <w:b/>
          <w:bCs/>
          <w:sz w:val="24"/>
          <w:szCs w:val="32"/>
          <w:lang w:val="en-US"/>
        </w:rPr>
      </w:pPr>
      <w:r w:rsidRPr="00A30265">
        <w:rPr>
          <w:rFonts w:ascii="Arial" w:hAnsi="Arial" w:cs="Arial"/>
          <w:b/>
          <w:bCs/>
          <w:sz w:val="24"/>
          <w:szCs w:val="32"/>
          <w:lang w:val="en-US"/>
        </w:rPr>
        <w:t xml:space="preserve">How well does it fit with our strategic direction? </w:t>
      </w:r>
    </w:p>
    <w:p w14:paraId="0D54F2CF" w14:textId="77777777" w:rsidR="00FC3B3E" w:rsidRDefault="00FC3B3E" w:rsidP="00014BA9">
      <w:pPr>
        <w:spacing w:after="0" w:line="240" w:lineRule="auto"/>
        <w:jc w:val="both"/>
        <w:rPr>
          <w:rFonts w:ascii="Arial" w:hAnsi="Arial" w:cs="Arial"/>
          <w:sz w:val="24"/>
          <w:szCs w:val="24"/>
          <w:lang w:val="en-US"/>
        </w:rPr>
      </w:pPr>
      <w:r>
        <w:rPr>
          <w:rFonts w:ascii="Arial" w:hAnsi="Arial" w:cs="Arial"/>
          <w:sz w:val="24"/>
          <w:szCs w:val="24"/>
          <w:lang w:val="en-US"/>
        </w:rPr>
        <w:t xml:space="preserve">Councils support of this recommendation will ensure an organisation operating within the district can strengthen its capacity to meet the community’s needs. </w:t>
      </w:r>
    </w:p>
    <w:p w14:paraId="0EF3968A" w14:textId="77777777" w:rsidR="00FC3B3E" w:rsidRDefault="00FC3B3E" w:rsidP="00014BA9">
      <w:pPr>
        <w:spacing w:after="0" w:line="240" w:lineRule="auto"/>
        <w:jc w:val="both"/>
        <w:rPr>
          <w:rFonts w:ascii="Arial" w:hAnsi="Arial" w:cs="Arial"/>
          <w:sz w:val="24"/>
          <w:szCs w:val="24"/>
          <w:lang w:val="en-US"/>
        </w:rPr>
      </w:pPr>
    </w:p>
    <w:p w14:paraId="31E2ED79" w14:textId="77777777" w:rsidR="00FC3B3E" w:rsidRDefault="00FC3B3E" w:rsidP="00014BA9">
      <w:pPr>
        <w:spacing w:after="0" w:line="240" w:lineRule="auto"/>
        <w:jc w:val="both"/>
        <w:rPr>
          <w:rFonts w:ascii="Arial" w:hAnsi="Arial" w:cs="Arial"/>
          <w:sz w:val="24"/>
          <w:szCs w:val="24"/>
          <w:lang w:val="en-US"/>
        </w:rPr>
      </w:pPr>
      <w:r>
        <w:rPr>
          <w:rFonts w:ascii="Arial" w:hAnsi="Arial" w:cs="Arial"/>
          <w:sz w:val="24"/>
          <w:szCs w:val="24"/>
          <w:lang w:val="en-US"/>
        </w:rPr>
        <w:t>This aligns with the Great Governance and Civic Leadership Value within the City’s Strategic Community Plan which values quality decision making by Council.</w:t>
      </w:r>
    </w:p>
    <w:p w14:paraId="69BCFD6B" w14:textId="77777777" w:rsidR="00FC3B3E" w:rsidRPr="00A92B37" w:rsidRDefault="00FC3B3E" w:rsidP="00014BA9">
      <w:pPr>
        <w:spacing w:after="0" w:line="240" w:lineRule="auto"/>
        <w:jc w:val="both"/>
        <w:rPr>
          <w:rFonts w:ascii="Arial" w:hAnsi="Arial" w:cs="Arial"/>
          <w:sz w:val="24"/>
          <w:szCs w:val="32"/>
          <w:highlight w:val="yellow"/>
          <w:lang w:val="en-US"/>
        </w:rPr>
      </w:pPr>
    </w:p>
    <w:p w14:paraId="1252D022" w14:textId="77777777" w:rsidR="00FC3B3E" w:rsidRPr="00A30265" w:rsidRDefault="00FC3B3E" w:rsidP="00014BA9">
      <w:pPr>
        <w:spacing w:after="0" w:line="240" w:lineRule="auto"/>
        <w:jc w:val="both"/>
        <w:rPr>
          <w:rFonts w:ascii="Arial" w:hAnsi="Arial" w:cs="Arial"/>
          <w:b/>
          <w:bCs/>
          <w:sz w:val="24"/>
          <w:szCs w:val="32"/>
          <w:lang w:val="en-US"/>
        </w:rPr>
      </w:pPr>
      <w:r w:rsidRPr="00A30265">
        <w:rPr>
          <w:rFonts w:ascii="Arial" w:hAnsi="Arial" w:cs="Arial"/>
          <w:b/>
          <w:bCs/>
          <w:sz w:val="24"/>
          <w:szCs w:val="32"/>
          <w:lang w:val="en-US"/>
        </w:rPr>
        <w:t xml:space="preserve">Who benefits? </w:t>
      </w:r>
    </w:p>
    <w:p w14:paraId="0E076F2A" w14:textId="77777777" w:rsidR="00FC3B3E" w:rsidRDefault="00FC3B3E" w:rsidP="00014BA9">
      <w:pPr>
        <w:spacing w:after="0" w:line="240" w:lineRule="auto"/>
        <w:jc w:val="both"/>
        <w:rPr>
          <w:rFonts w:ascii="Arial" w:hAnsi="Arial" w:cs="Arial"/>
          <w:sz w:val="24"/>
          <w:szCs w:val="32"/>
          <w:lang w:val="en-US"/>
        </w:rPr>
      </w:pPr>
      <w:r w:rsidRPr="00A30265">
        <w:rPr>
          <w:rFonts w:ascii="Arial" w:hAnsi="Arial" w:cs="Arial"/>
          <w:sz w:val="24"/>
          <w:szCs w:val="32"/>
          <w:lang w:val="en-US"/>
        </w:rPr>
        <w:t xml:space="preserve">The City’s </w:t>
      </w:r>
      <w:r>
        <w:rPr>
          <w:rFonts w:ascii="Arial" w:hAnsi="Arial" w:cs="Arial"/>
          <w:sz w:val="24"/>
          <w:szCs w:val="32"/>
          <w:lang w:val="en-US"/>
        </w:rPr>
        <w:t>community would benefit by having a new facility available to use.</w:t>
      </w:r>
    </w:p>
    <w:p w14:paraId="4E404452" w14:textId="77777777" w:rsidR="00FC3B3E" w:rsidRDefault="00FC3B3E" w:rsidP="00014BA9">
      <w:pPr>
        <w:spacing w:after="0" w:line="240" w:lineRule="auto"/>
        <w:jc w:val="both"/>
        <w:rPr>
          <w:rFonts w:ascii="Arial" w:hAnsi="Arial" w:cs="Arial"/>
          <w:sz w:val="24"/>
          <w:szCs w:val="32"/>
          <w:lang w:val="en-US"/>
        </w:rPr>
      </w:pPr>
    </w:p>
    <w:p w14:paraId="1289E21F" w14:textId="77777777" w:rsidR="00FC3B3E" w:rsidRPr="00A30265" w:rsidRDefault="00FC3B3E" w:rsidP="00014BA9">
      <w:pPr>
        <w:spacing w:after="0" w:line="240" w:lineRule="auto"/>
        <w:jc w:val="both"/>
        <w:rPr>
          <w:rFonts w:ascii="Arial" w:hAnsi="Arial" w:cs="Arial"/>
          <w:b/>
          <w:bCs/>
          <w:sz w:val="24"/>
          <w:szCs w:val="32"/>
          <w:lang w:val="en-US"/>
        </w:rPr>
      </w:pPr>
      <w:r w:rsidRPr="00A30265">
        <w:rPr>
          <w:rFonts w:ascii="Arial" w:hAnsi="Arial" w:cs="Arial"/>
          <w:b/>
          <w:bCs/>
          <w:sz w:val="24"/>
          <w:szCs w:val="32"/>
          <w:lang w:val="en-US"/>
        </w:rPr>
        <w:t>Does it involve a tolerable risk?</w:t>
      </w:r>
    </w:p>
    <w:p w14:paraId="4EB47B0E"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Should Council agree to the recommendation as proposed,</w:t>
      </w:r>
      <w:r w:rsidRPr="00EB325E">
        <w:rPr>
          <w:rFonts w:ascii="Arial" w:hAnsi="Arial" w:cs="Arial"/>
          <w:sz w:val="24"/>
          <w:szCs w:val="32"/>
          <w:lang w:val="en-US"/>
        </w:rPr>
        <w:t xml:space="preserve"> </w:t>
      </w:r>
      <w:r>
        <w:rPr>
          <w:rFonts w:ascii="Arial" w:hAnsi="Arial" w:cs="Arial"/>
          <w:sz w:val="24"/>
          <w:szCs w:val="32"/>
          <w:lang w:val="en-US"/>
        </w:rPr>
        <w:t xml:space="preserve">the City will not be subject to any risk as the Non-Exclusive Licence arrangement as proposed would mitigate any risk to the City. </w:t>
      </w:r>
    </w:p>
    <w:p w14:paraId="7CE19FF9" w14:textId="77777777" w:rsidR="00FC3B3E" w:rsidRDefault="00FC3B3E" w:rsidP="00014BA9">
      <w:pPr>
        <w:spacing w:after="0" w:line="240" w:lineRule="auto"/>
        <w:jc w:val="both"/>
        <w:rPr>
          <w:rFonts w:ascii="Arial" w:hAnsi="Arial" w:cs="Arial"/>
          <w:sz w:val="24"/>
          <w:szCs w:val="32"/>
          <w:lang w:val="en-US"/>
        </w:rPr>
      </w:pPr>
    </w:p>
    <w:p w14:paraId="76C31621"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The Licensee would also be obligated to obtain all Statutory Approvals prior to construction and the arrangement is also proposed to be at no cost to Council.</w:t>
      </w:r>
    </w:p>
    <w:p w14:paraId="3534E7CD" w14:textId="77777777" w:rsidR="00FC3B3E" w:rsidRDefault="00FC3B3E" w:rsidP="00014BA9">
      <w:pPr>
        <w:spacing w:after="0" w:line="240" w:lineRule="auto"/>
        <w:jc w:val="both"/>
        <w:rPr>
          <w:rFonts w:ascii="Arial" w:hAnsi="Arial" w:cs="Arial"/>
          <w:sz w:val="24"/>
          <w:szCs w:val="32"/>
          <w:lang w:val="en-US"/>
        </w:rPr>
      </w:pPr>
    </w:p>
    <w:p w14:paraId="49AD6808" w14:textId="77777777" w:rsidR="00FC3B3E" w:rsidRPr="00187424" w:rsidRDefault="00FC3B3E" w:rsidP="00014BA9">
      <w:pPr>
        <w:spacing w:after="0" w:line="240" w:lineRule="auto"/>
        <w:jc w:val="both"/>
        <w:rPr>
          <w:rFonts w:ascii="Arial" w:hAnsi="Arial" w:cs="Arial"/>
          <w:b/>
          <w:bCs/>
          <w:sz w:val="24"/>
          <w:szCs w:val="32"/>
          <w:highlight w:val="yellow"/>
          <w:lang w:val="en-US"/>
        </w:rPr>
      </w:pPr>
      <w:r w:rsidRPr="00A30265">
        <w:rPr>
          <w:rFonts w:ascii="Arial" w:hAnsi="Arial" w:cs="Arial"/>
          <w:b/>
          <w:bCs/>
          <w:sz w:val="24"/>
          <w:szCs w:val="32"/>
          <w:lang w:val="en-US"/>
        </w:rPr>
        <w:t>Do we have the information we need?</w:t>
      </w:r>
    </w:p>
    <w:p w14:paraId="1C7CDC77"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All required information has been provided to Council.</w:t>
      </w:r>
    </w:p>
    <w:p w14:paraId="7D2287BC" w14:textId="77777777" w:rsidR="00FC3B3E" w:rsidRDefault="00FC3B3E" w:rsidP="00014BA9">
      <w:pPr>
        <w:spacing w:after="0" w:line="240" w:lineRule="auto"/>
        <w:jc w:val="both"/>
        <w:rPr>
          <w:rFonts w:ascii="Arial" w:hAnsi="Arial" w:cs="Arial"/>
          <w:b/>
          <w:sz w:val="28"/>
          <w:szCs w:val="32"/>
          <w:lang w:val="en-US"/>
        </w:rPr>
      </w:pPr>
    </w:p>
    <w:p w14:paraId="30BE3494" w14:textId="77777777" w:rsidR="00FC3B3E" w:rsidRPr="00AD73CC" w:rsidRDefault="00FC3B3E" w:rsidP="00014BA9">
      <w:pPr>
        <w:spacing w:after="0" w:line="240" w:lineRule="auto"/>
        <w:jc w:val="both"/>
        <w:rPr>
          <w:rFonts w:ascii="Arial" w:hAnsi="Arial" w:cs="Arial"/>
          <w:b/>
          <w:sz w:val="28"/>
          <w:szCs w:val="32"/>
          <w:lang w:val="en-US"/>
        </w:rPr>
      </w:pPr>
      <w:r w:rsidRPr="00AD73CC">
        <w:rPr>
          <w:rFonts w:ascii="Arial" w:hAnsi="Arial" w:cs="Arial"/>
          <w:b/>
          <w:sz w:val="28"/>
          <w:szCs w:val="32"/>
          <w:lang w:val="en-US"/>
        </w:rPr>
        <w:t>Budget/Financial Implications</w:t>
      </w:r>
    </w:p>
    <w:p w14:paraId="0BF3E038" w14:textId="77777777" w:rsidR="00FC3B3E" w:rsidRPr="00AD73CC" w:rsidRDefault="00FC3B3E" w:rsidP="00014BA9">
      <w:pPr>
        <w:spacing w:after="0" w:line="240" w:lineRule="auto"/>
        <w:jc w:val="both"/>
        <w:rPr>
          <w:rFonts w:ascii="Arial" w:hAnsi="Arial" w:cs="Arial"/>
          <w:b/>
          <w:sz w:val="24"/>
          <w:szCs w:val="32"/>
          <w:lang w:val="en-US"/>
        </w:rPr>
      </w:pPr>
    </w:p>
    <w:p w14:paraId="25ED7EA4" w14:textId="77777777" w:rsidR="00FC3B3E" w:rsidRPr="001F457C" w:rsidRDefault="00FC3B3E" w:rsidP="00014BA9">
      <w:pPr>
        <w:spacing w:after="0" w:line="240" w:lineRule="auto"/>
        <w:jc w:val="both"/>
        <w:rPr>
          <w:rFonts w:ascii="Arial" w:hAnsi="Arial" w:cs="Arial"/>
          <w:b/>
          <w:sz w:val="24"/>
          <w:szCs w:val="32"/>
          <w:lang w:val="en-US"/>
        </w:rPr>
      </w:pPr>
      <w:r w:rsidRPr="001F457C">
        <w:rPr>
          <w:rFonts w:ascii="Arial" w:hAnsi="Arial" w:cs="Arial"/>
          <w:b/>
          <w:sz w:val="24"/>
          <w:szCs w:val="32"/>
          <w:lang w:val="en-US"/>
        </w:rPr>
        <w:t xml:space="preserve">Can we afford it? </w:t>
      </w:r>
    </w:p>
    <w:p w14:paraId="23201932" w14:textId="77777777" w:rsidR="00FC3B3E" w:rsidRDefault="00FC3B3E" w:rsidP="00014BA9">
      <w:pPr>
        <w:spacing w:after="0" w:line="240" w:lineRule="auto"/>
        <w:jc w:val="both"/>
        <w:rPr>
          <w:rFonts w:ascii="Arial" w:hAnsi="Arial" w:cs="Arial"/>
          <w:sz w:val="24"/>
          <w:szCs w:val="32"/>
          <w:lang w:val="en-US"/>
        </w:rPr>
      </w:pPr>
      <w:r>
        <w:rPr>
          <w:rFonts w:ascii="Arial" w:hAnsi="Arial" w:cs="Arial"/>
          <w:sz w:val="24"/>
          <w:szCs w:val="32"/>
          <w:lang w:val="en-US"/>
        </w:rPr>
        <w:t>The Non-Exclusive Licence arrangement as proposed would be at no cost to Council.</w:t>
      </w:r>
    </w:p>
    <w:p w14:paraId="21734ECF" w14:textId="77777777" w:rsidR="00FC3B3E" w:rsidRDefault="00FC3B3E" w:rsidP="00014BA9">
      <w:pPr>
        <w:spacing w:after="0" w:line="240" w:lineRule="auto"/>
        <w:jc w:val="both"/>
        <w:rPr>
          <w:rFonts w:ascii="Arial" w:hAnsi="Arial" w:cs="Arial"/>
          <w:sz w:val="24"/>
          <w:szCs w:val="32"/>
          <w:lang w:val="en-US"/>
        </w:rPr>
      </w:pPr>
    </w:p>
    <w:p w14:paraId="5FA32527" w14:textId="77777777" w:rsidR="00FC3B3E" w:rsidRDefault="00FC3B3E" w:rsidP="00014BA9">
      <w:pPr>
        <w:spacing w:after="0" w:line="240" w:lineRule="auto"/>
        <w:jc w:val="both"/>
        <w:rPr>
          <w:rFonts w:ascii="Arial" w:hAnsi="Arial" w:cs="Arial"/>
          <w:b/>
          <w:sz w:val="24"/>
          <w:szCs w:val="32"/>
          <w:lang w:val="en-US"/>
        </w:rPr>
      </w:pPr>
      <w:r w:rsidRPr="001F457C">
        <w:rPr>
          <w:rFonts w:ascii="Arial" w:hAnsi="Arial" w:cs="Arial"/>
          <w:b/>
          <w:sz w:val="24"/>
          <w:szCs w:val="32"/>
          <w:lang w:val="en-US"/>
        </w:rPr>
        <w:t>How does the option impact upon rates?</w:t>
      </w:r>
    </w:p>
    <w:p w14:paraId="7D92D1AA" w14:textId="46CC1F86" w:rsidR="009A777A" w:rsidRDefault="00BD1130" w:rsidP="00014BA9">
      <w:pPr>
        <w:spacing w:after="0" w:line="240" w:lineRule="auto"/>
        <w:jc w:val="both"/>
        <w:rPr>
          <w:rFonts w:ascii="Arial" w:eastAsia="Arial" w:hAnsi="Arial" w:cs="Arial"/>
          <w:bCs/>
          <w:sz w:val="24"/>
          <w:szCs w:val="24"/>
        </w:rPr>
      </w:pPr>
      <w:r>
        <w:rPr>
          <w:rFonts w:ascii="Arial" w:eastAsia="Arial" w:hAnsi="Arial" w:cs="Arial"/>
          <w:bCs/>
          <w:sz w:val="24"/>
          <w:szCs w:val="24"/>
        </w:rPr>
        <w:t>There is n</w:t>
      </w:r>
      <w:r w:rsidR="002304E1">
        <w:rPr>
          <w:rFonts w:ascii="Arial" w:eastAsia="Arial" w:hAnsi="Arial" w:cs="Arial"/>
          <w:bCs/>
          <w:sz w:val="24"/>
          <w:szCs w:val="24"/>
        </w:rPr>
        <w:t>o</w:t>
      </w:r>
      <w:r>
        <w:rPr>
          <w:rFonts w:ascii="Arial" w:eastAsia="Arial" w:hAnsi="Arial" w:cs="Arial"/>
          <w:bCs/>
          <w:sz w:val="24"/>
          <w:szCs w:val="24"/>
        </w:rPr>
        <w:t xml:space="preserve"> impact upon rates.</w:t>
      </w:r>
    </w:p>
    <w:p w14:paraId="1FE220AA" w14:textId="77777777" w:rsidR="009A777A" w:rsidRDefault="009A777A">
      <w:pPr>
        <w:rPr>
          <w:rFonts w:ascii="Arial" w:eastAsia="Arial" w:hAnsi="Arial" w:cs="Arial"/>
          <w:bCs/>
          <w:sz w:val="24"/>
          <w:szCs w:val="24"/>
        </w:rPr>
      </w:pPr>
      <w:r>
        <w:rPr>
          <w:rFonts w:ascii="Arial" w:eastAsia="Arial" w:hAnsi="Arial" w:cs="Arial"/>
          <w:bCs/>
          <w:sz w:val="24"/>
          <w:szCs w:val="24"/>
        </w:rPr>
        <w:br w:type="page"/>
      </w:r>
    </w:p>
    <w:tbl>
      <w:tblPr>
        <w:tblStyle w:val="TableGrid"/>
        <w:tblW w:w="0" w:type="auto"/>
        <w:tblInd w:w="-5" w:type="dxa"/>
        <w:tblLook w:val="04A0" w:firstRow="1" w:lastRow="0" w:firstColumn="1" w:lastColumn="0" w:noHBand="0" w:noVBand="1"/>
      </w:tblPr>
      <w:tblGrid>
        <w:gridCol w:w="9021"/>
      </w:tblGrid>
      <w:tr w:rsidR="00FC6FDC" w:rsidRPr="00894FC1" w14:paraId="10576F58" w14:textId="77777777" w:rsidTr="00405717">
        <w:tc>
          <w:tcPr>
            <w:tcW w:w="9021" w:type="dxa"/>
          </w:tcPr>
          <w:p w14:paraId="6B49FC0D" w14:textId="77777777" w:rsidR="00FC6FDC" w:rsidRPr="00894FC1" w:rsidRDefault="00FC6FDC" w:rsidP="00405717">
            <w:pPr>
              <w:keepNext/>
              <w:keepLines/>
              <w:tabs>
                <w:tab w:val="left" w:pos="2297"/>
              </w:tabs>
              <w:spacing w:line="276" w:lineRule="auto"/>
              <w:ind w:left="2297" w:hanging="2297"/>
              <w:jc w:val="both"/>
              <w:outlineLvl w:val="0"/>
              <w:rPr>
                <w:rFonts w:ascii="Arial" w:eastAsiaTheme="majorEastAsia" w:hAnsi="Arial" w:cs="Arial"/>
                <w:b/>
                <w:bCs/>
                <w:sz w:val="32"/>
                <w:szCs w:val="32"/>
              </w:rPr>
            </w:pPr>
            <w:bookmarkStart w:id="2" w:name="_Toc15992171"/>
            <w:bookmarkStart w:id="3" w:name="_Toc72746235"/>
            <w:bookmarkStart w:id="4" w:name="_Toc89359535"/>
            <w:bookmarkStart w:id="5" w:name="_Hlk43193143"/>
            <w:r>
              <w:rPr>
                <w:rFonts w:ascii="Arial" w:eastAsiaTheme="majorEastAsia" w:hAnsi="Arial" w:cs="Arial"/>
                <w:b/>
                <w:bCs/>
                <w:sz w:val="28"/>
                <w:szCs w:val="28"/>
              </w:rPr>
              <w:t>CPS22.21</w:t>
            </w:r>
            <w:r w:rsidRPr="00894FC1">
              <w:rPr>
                <w:rFonts w:ascii="Arial" w:eastAsiaTheme="majorEastAsia" w:hAnsi="Arial" w:cs="Arial"/>
                <w:b/>
                <w:bCs/>
                <w:sz w:val="28"/>
                <w:szCs w:val="28"/>
              </w:rPr>
              <w:tab/>
              <w:t xml:space="preserve">List of Accounts Paid – </w:t>
            </w:r>
            <w:bookmarkEnd w:id="2"/>
            <w:r>
              <w:rPr>
                <w:rFonts w:ascii="Arial" w:eastAsiaTheme="majorEastAsia" w:hAnsi="Arial" w:cs="Arial"/>
                <w:b/>
                <w:bCs/>
                <w:sz w:val="28"/>
                <w:szCs w:val="28"/>
              </w:rPr>
              <w:t xml:space="preserve">November </w:t>
            </w:r>
            <w:r w:rsidRPr="00894FC1">
              <w:rPr>
                <w:rFonts w:ascii="Arial" w:eastAsiaTheme="majorEastAsia" w:hAnsi="Arial" w:cs="Arial"/>
                <w:b/>
                <w:bCs/>
                <w:sz w:val="28"/>
                <w:szCs w:val="28"/>
              </w:rPr>
              <w:t>2021</w:t>
            </w:r>
            <w:bookmarkEnd w:id="3"/>
            <w:bookmarkEnd w:id="4"/>
          </w:p>
        </w:tc>
      </w:tr>
    </w:tbl>
    <w:p w14:paraId="055736C0" w14:textId="77777777" w:rsidR="00FC6FDC" w:rsidRPr="00894FC1" w:rsidRDefault="00FC6FDC" w:rsidP="00FC6FDC">
      <w:pPr>
        <w:spacing w:after="0" w:line="240" w:lineRule="auto"/>
        <w:jc w:val="both"/>
        <w:rPr>
          <w:rFonts w:ascii="Arial" w:hAnsi="Arial" w:cs="Arial"/>
          <w:b/>
          <w:bCs/>
          <w:sz w:val="24"/>
          <w:szCs w:val="24"/>
        </w:rPr>
      </w:pPr>
    </w:p>
    <w:tbl>
      <w:tblPr>
        <w:tblStyle w:val="TableGrid"/>
        <w:tblW w:w="0" w:type="auto"/>
        <w:tblInd w:w="-5" w:type="dxa"/>
        <w:tblLook w:val="04A0" w:firstRow="1" w:lastRow="0" w:firstColumn="1" w:lastColumn="0" w:noHBand="0" w:noVBand="1"/>
      </w:tblPr>
      <w:tblGrid>
        <w:gridCol w:w="2357"/>
        <w:gridCol w:w="6664"/>
      </w:tblGrid>
      <w:tr w:rsidR="00FC6FDC" w:rsidRPr="00894FC1" w14:paraId="58919CB6" w14:textId="77777777" w:rsidTr="00405717">
        <w:tc>
          <w:tcPr>
            <w:tcW w:w="2357" w:type="dxa"/>
          </w:tcPr>
          <w:p w14:paraId="7DDC0491" w14:textId="77777777" w:rsidR="00FC6FDC" w:rsidRPr="00894FC1" w:rsidRDefault="00FC6FDC" w:rsidP="00405717">
            <w:pPr>
              <w:jc w:val="both"/>
              <w:rPr>
                <w:rFonts w:ascii="Arial" w:hAnsi="Arial" w:cs="Arial"/>
                <w:b/>
                <w:sz w:val="24"/>
                <w:szCs w:val="24"/>
              </w:rPr>
            </w:pPr>
            <w:r>
              <w:rPr>
                <w:rFonts w:ascii="Arial" w:hAnsi="Arial" w:cs="Arial"/>
                <w:b/>
                <w:sz w:val="24"/>
                <w:szCs w:val="24"/>
              </w:rPr>
              <w:t>Committee</w:t>
            </w:r>
          </w:p>
        </w:tc>
        <w:tc>
          <w:tcPr>
            <w:tcW w:w="6664" w:type="dxa"/>
          </w:tcPr>
          <w:p w14:paraId="7CA81DF1" w14:textId="77777777" w:rsidR="00FC6FDC" w:rsidRDefault="00FC6FDC" w:rsidP="00405717">
            <w:pPr>
              <w:jc w:val="both"/>
              <w:rPr>
                <w:rFonts w:ascii="Arial" w:hAnsi="Arial" w:cs="Arial"/>
                <w:sz w:val="24"/>
                <w:szCs w:val="24"/>
              </w:rPr>
            </w:pPr>
            <w:r>
              <w:rPr>
                <w:rFonts w:ascii="Arial" w:hAnsi="Arial" w:cs="Arial"/>
                <w:sz w:val="24"/>
                <w:szCs w:val="24"/>
              </w:rPr>
              <w:t>7 December 2021</w:t>
            </w:r>
          </w:p>
        </w:tc>
      </w:tr>
      <w:tr w:rsidR="00FC6FDC" w:rsidRPr="00894FC1" w14:paraId="0CB3B418" w14:textId="77777777" w:rsidTr="00405717">
        <w:tc>
          <w:tcPr>
            <w:tcW w:w="2357" w:type="dxa"/>
          </w:tcPr>
          <w:p w14:paraId="6535DD30" w14:textId="77777777" w:rsidR="00FC6FDC" w:rsidRPr="00894FC1" w:rsidRDefault="00FC6FDC" w:rsidP="00405717">
            <w:pPr>
              <w:jc w:val="both"/>
              <w:rPr>
                <w:rFonts w:ascii="Arial" w:hAnsi="Arial" w:cs="Arial"/>
                <w:b/>
                <w:sz w:val="24"/>
                <w:szCs w:val="24"/>
              </w:rPr>
            </w:pPr>
            <w:r w:rsidRPr="00894FC1">
              <w:rPr>
                <w:rFonts w:ascii="Arial" w:hAnsi="Arial" w:cs="Arial"/>
                <w:b/>
                <w:sz w:val="24"/>
                <w:szCs w:val="24"/>
              </w:rPr>
              <w:t>Council</w:t>
            </w:r>
          </w:p>
        </w:tc>
        <w:tc>
          <w:tcPr>
            <w:tcW w:w="6664" w:type="dxa"/>
          </w:tcPr>
          <w:p w14:paraId="5E7369EE" w14:textId="77777777" w:rsidR="00FC6FDC" w:rsidRPr="00894FC1" w:rsidRDefault="00FC6FDC" w:rsidP="00405717">
            <w:pPr>
              <w:jc w:val="both"/>
              <w:rPr>
                <w:rFonts w:ascii="Arial" w:hAnsi="Arial" w:cs="Arial"/>
                <w:b/>
                <w:sz w:val="24"/>
                <w:szCs w:val="24"/>
              </w:rPr>
            </w:pPr>
            <w:r>
              <w:rPr>
                <w:rFonts w:ascii="Arial" w:hAnsi="Arial" w:cs="Arial"/>
                <w:sz w:val="24"/>
                <w:szCs w:val="24"/>
              </w:rPr>
              <w:t>14 December 2021</w:t>
            </w:r>
          </w:p>
        </w:tc>
      </w:tr>
      <w:tr w:rsidR="00FC6FDC" w:rsidRPr="00894FC1" w14:paraId="7357CF4D" w14:textId="77777777" w:rsidTr="00405717">
        <w:tc>
          <w:tcPr>
            <w:tcW w:w="2357" w:type="dxa"/>
          </w:tcPr>
          <w:p w14:paraId="6510AE05" w14:textId="77777777" w:rsidR="00FC6FDC" w:rsidRPr="00894FC1" w:rsidRDefault="00FC6FDC" w:rsidP="00405717">
            <w:pPr>
              <w:jc w:val="both"/>
              <w:rPr>
                <w:rFonts w:ascii="Arial" w:hAnsi="Arial" w:cs="Arial"/>
                <w:b/>
                <w:sz w:val="24"/>
                <w:szCs w:val="24"/>
              </w:rPr>
            </w:pPr>
            <w:r w:rsidRPr="00894FC1">
              <w:rPr>
                <w:rFonts w:ascii="Arial" w:hAnsi="Arial" w:cs="Arial"/>
                <w:b/>
                <w:sz w:val="24"/>
                <w:szCs w:val="24"/>
              </w:rPr>
              <w:t>Applicant</w:t>
            </w:r>
          </w:p>
        </w:tc>
        <w:tc>
          <w:tcPr>
            <w:tcW w:w="6664" w:type="dxa"/>
          </w:tcPr>
          <w:p w14:paraId="4BF0E396" w14:textId="77777777" w:rsidR="00FC6FDC" w:rsidRPr="00894FC1" w:rsidRDefault="00FC6FDC" w:rsidP="00405717">
            <w:pPr>
              <w:jc w:val="both"/>
              <w:rPr>
                <w:rFonts w:ascii="Arial" w:hAnsi="Arial" w:cs="Arial"/>
                <w:sz w:val="24"/>
                <w:szCs w:val="24"/>
              </w:rPr>
            </w:pPr>
            <w:r w:rsidRPr="00894FC1">
              <w:rPr>
                <w:rFonts w:ascii="Arial" w:hAnsi="Arial" w:cs="Arial"/>
                <w:sz w:val="24"/>
                <w:szCs w:val="24"/>
              </w:rPr>
              <w:t xml:space="preserve">City of Nedlands </w:t>
            </w:r>
          </w:p>
        </w:tc>
      </w:tr>
      <w:tr w:rsidR="00FC6FDC" w:rsidRPr="00894FC1" w14:paraId="6F9D16E0" w14:textId="77777777" w:rsidTr="00405717">
        <w:tc>
          <w:tcPr>
            <w:tcW w:w="2357" w:type="dxa"/>
          </w:tcPr>
          <w:p w14:paraId="0AB8A6B3" w14:textId="77777777" w:rsidR="00FC6FDC" w:rsidRPr="00894FC1" w:rsidRDefault="00FC6FDC" w:rsidP="00405717">
            <w:pPr>
              <w:jc w:val="both"/>
              <w:rPr>
                <w:rFonts w:ascii="Arial" w:hAnsi="Arial" w:cs="Arial"/>
                <w:b/>
                <w:sz w:val="24"/>
                <w:szCs w:val="24"/>
              </w:rPr>
            </w:pPr>
            <w:r w:rsidRPr="00894FC1">
              <w:rPr>
                <w:rFonts w:ascii="Arial" w:hAnsi="Arial" w:cs="Arial"/>
                <w:b/>
                <w:sz w:val="24"/>
                <w:szCs w:val="24"/>
              </w:rPr>
              <w:t xml:space="preserve">Employee Disclosure under </w:t>
            </w:r>
            <w:r w:rsidRPr="00894FC1">
              <w:rPr>
                <w:rFonts w:ascii="Arial" w:hAnsi="Arial" w:cs="Arial"/>
                <w:b/>
                <w:i/>
                <w:sz w:val="24"/>
                <w:szCs w:val="24"/>
              </w:rPr>
              <w:t>section 5.70 Local Government Act 1995</w:t>
            </w:r>
          </w:p>
        </w:tc>
        <w:tc>
          <w:tcPr>
            <w:tcW w:w="6664" w:type="dxa"/>
          </w:tcPr>
          <w:p w14:paraId="68DFDFE4" w14:textId="77777777" w:rsidR="00FC6FDC" w:rsidRPr="00894FC1" w:rsidRDefault="00FC6FDC" w:rsidP="00405717">
            <w:pPr>
              <w:jc w:val="both"/>
              <w:rPr>
                <w:rFonts w:ascii="Arial" w:hAnsi="Arial" w:cs="Arial"/>
                <w:sz w:val="24"/>
                <w:szCs w:val="24"/>
              </w:rPr>
            </w:pPr>
            <w:r w:rsidRPr="00894FC1">
              <w:rPr>
                <w:rFonts w:ascii="Arial" w:hAnsi="Arial" w:cs="Arial"/>
                <w:sz w:val="24"/>
                <w:szCs w:val="24"/>
              </w:rPr>
              <w:t>Nil.</w:t>
            </w:r>
          </w:p>
        </w:tc>
      </w:tr>
      <w:tr w:rsidR="00FC6FDC" w:rsidRPr="00894FC1" w14:paraId="25B3730D" w14:textId="77777777" w:rsidTr="00405717">
        <w:tc>
          <w:tcPr>
            <w:tcW w:w="2357" w:type="dxa"/>
          </w:tcPr>
          <w:p w14:paraId="78838289" w14:textId="77777777" w:rsidR="00FC6FDC" w:rsidRPr="00894FC1" w:rsidRDefault="00FC6FDC" w:rsidP="00405717">
            <w:pPr>
              <w:jc w:val="both"/>
              <w:rPr>
                <w:rFonts w:ascii="Arial" w:hAnsi="Arial" w:cs="Arial"/>
                <w:b/>
                <w:sz w:val="24"/>
                <w:szCs w:val="24"/>
              </w:rPr>
            </w:pPr>
            <w:r w:rsidRPr="00894FC1">
              <w:rPr>
                <w:rFonts w:ascii="Arial" w:hAnsi="Arial" w:cs="Arial"/>
                <w:b/>
                <w:sz w:val="24"/>
                <w:szCs w:val="24"/>
              </w:rPr>
              <w:t>Director</w:t>
            </w:r>
          </w:p>
        </w:tc>
        <w:tc>
          <w:tcPr>
            <w:tcW w:w="6664" w:type="dxa"/>
          </w:tcPr>
          <w:p w14:paraId="6833C903" w14:textId="77777777" w:rsidR="00FC6FDC" w:rsidRPr="00894FC1" w:rsidRDefault="00FC6FDC" w:rsidP="00405717">
            <w:pPr>
              <w:spacing w:before="100" w:beforeAutospacing="1" w:after="100" w:afterAutospacing="1"/>
              <w:rPr>
                <w:rFonts w:ascii="Arial" w:eastAsia="Times New Roman" w:hAnsi="Arial" w:cs="Arial"/>
                <w:sz w:val="24"/>
                <w:szCs w:val="24"/>
                <w:lang w:eastAsia="en-AU"/>
              </w:rPr>
            </w:pPr>
            <w:r>
              <w:rPr>
                <w:rFonts w:ascii="Arial" w:eastAsia="Times New Roman" w:hAnsi="Arial" w:cs="Arial"/>
                <w:sz w:val="24"/>
                <w:szCs w:val="24"/>
                <w:lang w:eastAsia="en-AU"/>
              </w:rPr>
              <w:t xml:space="preserve">Ed Herne - </w:t>
            </w:r>
            <w:r w:rsidRPr="00894FC1">
              <w:rPr>
                <w:rFonts w:ascii="Arial" w:eastAsia="Times New Roman" w:hAnsi="Arial" w:cs="Arial"/>
                <w:sz w:val="24"/>
                <w:szCs w:val="24"/>
                <w:lang w:eastAsia="en-AU"/>
              </w:rPr>
              <w:t>Director Corporate &amp; Strategy</w:t>
            </w:r>
          </w:p>
        </w:tc>
      </w:tr>
      <w:tr w:rsidR="00FC6FDC" w:rsidRPr="00894FC1" w14:paraId="0427AD0C" w14:textId="77777777" w:rsidTr="00405717">
        <w:tc>
          <w:tcPr>
            <w:tcW w:w="2357" w:type="dxa"/>
          </w:tcPr>
          <w:p w14:paraId="70516FF8" w14:textId="77777777" w:rsidR="00FC6FDC" w:rsidRPr="00894FC1" w:rsidRDefault="00FC6FDC" w:rsidP="00405717">
            <w:pPr>
              <w:jc w:val="both"/>
              <w:rPr>
                <w:rFonts w:ascii="Arial" w:hAnsi="Arial" w:cs="Arial"/>
                <w:b/>
                <w:sz w:val="24"/>
                <w:szCs w:val="24"/>
              </w:rPr>
            </w:pPr>
            <w:r w:rsidRPr="00894FC1">
              <w:rPr>
                <w:rFonts w:ascii="Arial" w:hAnsi="Arial" w:cs="Arial"/>
                <w:b/>
                <w:sz w:val="24"/>
                <w:szCs w:val="24"/>
              </w:rPr>
              <w:t>Attachments</w:t>
            </w:r>
          </w:p>
        </w:tc>
        <w:tc>
          <w:tcPr>
            <w:tcW w:w="6664" w:type="dxa"/>
            <w:shd w:val="clear" w:color="auto" w:fill="auto"/>
          </w:tcPr>
          <w:p w14:paraId="7F416A69" w14:textId="77777777" w:rsidR="00FC6FDC" w:rsidRPr="00894FC1" w:rsidRDefault="00FC6FDC" w:rsidP="00FC6FDC">
            <w:pPr>
              <w:numPr>
                <w:ilvl w:val="0"/>
                <w:numId w:val="46"/>
              </w:numPr>
              <w:ind w:left="426" w:hanging="426"/>
              <w:jc w:val="both"/>
              <w:rPr>
                <w:rFonts w:ascii="Arial" w:hAnsi="Arial" w:cs="Arial"/>
                <w:sz w:val="24"/>
                <w:szCs w:val="32"/>
                <w:lang w:val="en-US"/>
              </w:rPr>
            </w:pPr>
            <w:r w:rsidRPr="00894FC1">
              <w:rPr>
                <w:rFonts w:ascii="Arial" w:hAnsi="Arial" w:cs="Arial"/>
                <w:sz w:val="24"/>
                <w:szCs w:val="24"/>
              </w:rPr>
              <w:t xml:space="preserve">Creditor Payment Listing – </w:t>
            </w:r>
            <w:r>
              <w:rPr>
                <w:rFonts w:ascii="Arial" w:hAnsi="Arial" w:cs="Arial"/>
                <w:sz w:val="24"/>
                <w:szCs w:val="24"/>
              </w:rPr>
              <w:t>November 2021</w:t>
            </w:r>
            <w:r w:rsidRPr="00894FC1">
              <w:rPr>
                <w:rFonts w:ascii="Arial" w:hAnsi="Arial" w:cs="Arial"/>
                <w:sz w:val="24"/>
                <w:szCs w:val="24"/>
              </w:rPr>
              <w:t>;</w:t>
            </w:r>
            <w:r>
              <w:rPr>
                <w:rFonts w:ascii="Arial" w:hAnsi="Arial" w:cs="Arial"/>
                <w:sz w:val="24"/>
                <w:szCs w:val="24"/>
              </w:rPr>
              <w:t xml:space="preserve"> and</w:t>
            </w:r>
          </w:p>
          <w:p w14:paraId="0B9C3EF3" w14:textId="77777777" w:rsidR="00FC6FDC" w:rsidRPr="001A2C05" w:rsidRDefault="00FC6FDC" w:rsidP="00FC6FDC">
            <w:pPr>
              <w:numPr>
                <w:ilvl w:val="0"/>
                <w:numId w:val="46"/>
              </w:numPr>
              <w:ind w:left="426" w:hanging="426"/>
              <w:jc w:val="both"/>
              <w:rPr>
                <w:rFonts w:ascii="Arial" w:hAnsi="Arial" w:cs="Arial"/>
                <w:sz w:val="24"/>
                <w:szCs w:val="32"/>
                <w:lang w:val="en-US"/>
              </w:rPr>
            </w:pPr>
            <w:r w:rsidRPr="00894FC1">
              <w:rPr>
                <w:rFonts w:ascii="Arial" w:hAnsi="Arial" w:cs="Arial"/>
                <w:sz w:val="24"/>
                <w:szCs w:val="32"/>
              </w:rPr>
              <w:t xml:space="preserve">Credit Card and Purchasing Card Payments </w:t>
            </w:r>
            <w:r>
              <w:rPr>
                <w:rFonts w:ascii="Arial" w:hAnsi="Arial" w:cs="Arial"/>
                <w:sz w:val="24"/>
                <w:szCs w:val="32"/>
              </w:rPr>
              <w:t xml:space="preserve">November  </w:t>
            </w:r>
            <w:r w:rsidRPr="00894FC1">
              <w:rPr>
                <w:rFonts w:ascii="Arial" w:hAnsi="Arial" w:cs="Arial"/>
                <w:sz w:val="24"/>
                <w:szCs w:val="32"/>
              </w:rPr>
              <w:t xml:space="preserve"> 2021 </w:t>
            </w:r>
          </w:p>
        </w:tc>
      </w:tr>
      <w:tr w:rsidR="00FC6FDC" w:rsidRPr="00894FC1" w14:paraId="7FEC0F83" w14:textId="77777777" w:rsidTr="00405717">
        <w:tc>
          <w:tcPr>
            <w:tcW w:w="2357" w:type="dxa"/>
          </w:tcPr>
          <w:p w14:paraId="012664C1" w14:textId="77777777" w:rsidR="00FC6FDC" w:rsidRPr="00894FC1" w:rsidRDefault="00FC6FDC" w:rsidP="00405717">
            <w:pPr>
              <w:jc w:val="both"/>
              <w:rPr>
                <w:rFonts w:ascii="Arial" w:hAnsi="Arial" w:cs="Arial"/>
                <w:b/>
                <w:sz w:val="24"/>
                <w:szCs w:val="24"/>
              </w:rPr>
            </w:pPr>
            <w:r w:rsidRPr="00894FC1">
              <w:rPr>
                <w:rFonts w:ascii="Arial" w:hAnsi="Arial" w:cs="Arial"/>
                <w:b/>
                <w:sz w:val="24"/>
                <w:szCs w:val="24"/>
              </w:rPr>
              <w:t>Confidential Attachments</w:t>
            </w:r>
          </w:p>
        </w:tc>
        <w:tc>
          <w:tcPr>
            <w:tcW w:w="6664" w:type="dxa"/>
            <w:shd w:val="clear" w:color="auto" w:fill="auto"/>
          </w:tcPr>
          <w:p w14:paraId="38F3E6DA" w14:textId="77777777" w:rsidR="00FC6FDC" w:rsidRPr="00894FC1" w:rsidRDefault="00FC6FDC" w:rsidP="00405717">
            <w:pPr>
              <w:jc w:val="both"/>
              <w:rPr>
                <w:rFonts w:ascii="Arial" w:hAnsi="Arial" w:cs="Arial"/>
                <w:sz w:val="24"/>
                <w:szCs w:val="24"/>
              </w:rPr>
            </w:pPr>
            <w:r w:rsidRPr="00894FC1">
              <w:rPr>
                <w:rFonts w:ascii="Arial" w:hAnsi="Arial" w:cs="Arial"/>
                <w:sz w:val="24"/>
                <w:szCs w:val="24"/>
              </w:rPr>
              <w:t>Nil.</w:t>
            </w:r>
          </w:p>
        </w:tc>
      </w:tr>
      <w:bookmarkEnd w:id="5"/>
    </w:tbl>
    <w:p w14:paraId="1E1C037C" w14:textId="77777777" w:rsidR="00FC6FDC" w:rsidRPr="00894FC1" w:rsidRDefault="00FC6FDC" w:rsidP="00FC6FDC">
      <w:pPr>
        <w:spacing w:after="0" w:line="240" w:lineRule="auto"/>
        <w:jc w:val="both"/>
        <w:rPr>
          <w:rFonts w:ascii="Arial" w:hAnsi="Arial" w:cs="Arial"/>
          <w:b/>
          <w:sz w:val="28"/>
          <w:szCs w:val="32"/>
          <w:lang w:val="en-US"/>
        </w:rPr>
      </w:pPr>
    </w:p>
    <w:p w14:paraId="33BE7F4B" w14:textId="77777777" w:rsidR="00FC6FDC" w:rsidRPr="00894FC1" w:rsidRDefault="00FC6FDC" w:rsidP="00FC6FDC">
      <w:pPr>
        <w:spacing w:after="0" w:line="240" w:lineRule="auto"/>
        <w:jc w:val="both"/>
        <w:rPr>
          <w:rFonts w:ascii="Arial" w:hAnsi="Arial" w:cs="Arial"/>
          <w:b/>
          <w:sz w:val="28"/>
          <w:szCs w:val="32"/>
          <w:lang w:val="en-US"/>
        </w:rPr>
      </w:pPr>
      <w:r w:rsidRPr="00894FC1">
        <w:rPr>
          <w:rFonts w:ascii="Arial" w:hAnsi="Arial" w:cs="Arial"/>
          <w:b/>
          <w:sz w:val="28"/>
          <w:szCs w:val="32"/>
          <w:lang w:val="en-US"/>
        </w:rPr>
        <w:t>Executive Summary</w:t>
      </w:r>
    </w:p>
    <w:p w14:paraId="2E263285" w14:textId="77777777" w:rsidR="00FC6FDC" w:rsidRPr="00894FC1" w:rsidRDefault="00FC6FDC" w:rsidP="00FC6FDC">
      <w:pPr>
        <w:spacing w:after="0" w:line="240" w:lineRule="auto"/>
        <w:jc w:val="both"/>
        <w:rPr>
          <w:rFonts w:ascii="Arial" w:hAnsi="Arial" w:cs="Arial"/>
          <w:b/>
          <w:sz w:val="24"/>
          <w:szCs w:val="32"/>
          <w:lang w:val="en-US"/>
        </w:rPr>
      </w:pPr>
    </w:p>
    <w:p w14:paraId="0A6CDCBB" w14:textId="77777777" w:rsidR="00FC6FDC" w:rsidRPr="00894FC1" w:rsidRDefault="00FC6FDC" w:rsidP="00FC6FDC">
      <w:pPr>
        <w:spacing w:after="0" w:line="240" w:lineRule="auto"/>
        <w:jc w:val="both"/>
        <w:rPr>
          <w:rFonts w:ascii="Arial" w:hAnsi="Arial" w:cs="Arial"/>
          <w:b/>
          <w:sz w:val="24"/>
          <w:szCs w:val="32"/>
          <w:lang w:val="en-US"/>
        </w:rPr>
      </w:pPr>
      <w:r w:rsidRPr="00894FC1">
        <w:rPr>
          <w:rFonts w:ascii="Arial" w:hAnsi="Arial" w:cs="Arial"/>
          <w:sz w:val="24"/>
          <w:szCs w:val="32"/>
          <w:lang w:val="en-US"/>
        </w:rPr>
        <w:t xml:space="preserve">In accordance with Regulation 13 of the </w:t>
      </w:r>
      <w:r w:rsidRPr="00894FC1">
        <w:rPr>
          <w:rFonts w:ascii="Arial" w:hAnsi="Arial" w:cs="Arial"/>
          <w:i/>
          <w:sz w:val="24"/>
          <w:szCs w:val="32"/>
          <w:lang w:val="en-US"/>
        </w:rPr>
        <w:t xml:space="preserve">Local Government (Financial Management) Regulations 1996 </w:t>
      </w:r>
      <w:r w:rsidRPr="00894FC1">
        <w:rPr>
          <w:rFonts w:ascii="Arial" w:hAnsi="Arial" w:cs="Arial"/>
          <w:sz w:val="24"/>
          <w:szCs w:val="32"/>
          <w:lang w:val="en-US"/>
        </w:rPr>
        <w:t>Administration is required to present the List of Accounts Paid for the month to Council.</w:t>
      </w:r>
    </w:p>
    <w:p w14:paraId="0D5C9F32" w14:textId="77777777" w:rsidR="00FC6FDC" w:rsidRPr="00894FC1" w:rsidRDefault="00FC6FDC" w:rsidP="00FC6FDC">
      <w:pPr>
        <w:spacing w:after="0" w:line="240" w:lineRule="auto"/>
        <w:jc w:val="both"/>
        <w:rPr>
          <w:rFonts w:ascii="Arial" w:hAnsi="Arial" w:cs="Arial"/>
          <w:b/>
          <w:sz w:val="24"/>
          <w:szCs w:val="32"/>
          <w:lang w:val="en-US"/>
        </w:rPr>
      </w:pPr>
    </w:p>
    <w:p w14:paraId="3553E98D" w14:textId="77777777" w:rsidR="00FC6FDC" w:rsidRPr="00894FC1" w:rsidRDefault="00FC6FDC" w:rsidP="00FC6FDC">
      <w:pPr>
        <w:spacing w:after="0" w:line="240" w:lineRule="auto"/>
        <w:jc w:val="both"/>
        <w:rPr>
          <w:rFonts w:ascii="Arial" w:hAnsi="Arial" w:cs="Arial"/>
          <w:b/>
          <w:sz w:val="24"/>
          <w:szCs w:val="32"/>
          <w:lang w:val="en-US"/>
        </w:rPr>
      </w:pPr>
    </w:p>
    <w:p w14:paraId="6F339C63" w14:textId="77777777" w:rsidR="00FC6FDC" w:rsidRPr="00894FC1" w:rsidRDefault="00FC6FDC" w:rsidP="00FC6FDC">
      <w:pPr>
        <w:spacing w:after="0" w:line="240" w:lineRule="auto"/>
        <w:jc w:val="both"/>
        <w:rPr>
          <w:rFonts w:ascii="Arial" w:hAnsi="Arial" w:cs="Arial"/>
          <w:b/>
          <w:sz w:val="28"/>
          <w:szCs w:val="32"/>
          <w:lang w:val="en-US"/>
        </w:rPr>
      </w:pPr>
      <w:r w:rsidRPr="00894FC1">
        <w:rPr>
          <w:rFonts w:ascii="Arial" w:hAnsi="Arial" w:cs="Arial"/>
          <w:b/>
          <w:sz w:val="28"/>
          <w:szCs w:val="32"/>
          <w:lang w:val="en-US"/>
        </w:rPr>
        <w:t>Recommendation to Co</w:t>
      </w:r>
      <w:r>
        <w:rPr>
          <w:rFonts w:ascii="Arial" w:hAnsi="Arial" w:cs="Arial"/>
          <w:b/>
          <w:sz w:val="28"/>
          <w:szCs w:val="32"/>
          <w:lang w:val="en-US"/>
        </w:rPr>
        <w:t>uncil</w:t>
      </w:r>
    </w:p>
    <w:p w14:paraId="2A037DD3" w14:textId="77777777" w:rsidR="00FC6FDC" w:rsidRPr="00894FC1" w:rsidRDefault="00FC6FDC" w:rsidP="00FC6FDC">
      <w:pPr>
        <w:spacing w:after="0" w:line="240" w:lineRule="auto"/>
        <w:jc w:val="both"/>
        <w:rPr>
          <w:rFonts w:ascii="Arial" w:hAnsi="Arial" w:cs="Arial"/>
          <w:b/>
          <w:sz w:val="24"/>
          <w:szCs w:val="32"/>
          <w:lang w:val="en-US"/>
        </w:rPr>
      </w:pPr>
    </w:p>
    <w:p w14:paraId="62FEC4DE" w14:textId="77777777" w:rsidR="00FC6FDC" w:rsidRPr="00894FC1" w:rsidRDefault="00FC6FDC" w:rsidP="00FC6FDC">
      <w:pPr>
        <w:spacing w:after="0" w:line="240" w:lineRule="auto"/>
        <w:jc w:val="both"/>
        <w:rPr>
          <w:rFonts w:ascii="Arial" w:hAnsi="Arial" w:cs="Arial"/>
          <w:b/>
          <w:sz w:val="24"/>
          <w:szCs w:val="24"/>
          <w:lang w:val="en-GB"/>
        </w:rPr>
      </w:pPr>
      <w:r w:rsidRPr="00894FC1">
        <w:rPr>
          <w:rFonts w:ascii="Arial" w:hAnsi="Arial" w:cs="Arial"/>
          <w:b/>
          <w:sz w:val="24"/>
          <w:szCs w:val="32"/>
          <w:lang w:val="en-US"/>
        </w:rPr>
        <w:t xml:space="preserve">Council receives the List of Accounts Paid for the month of </w:t>
      </w:r>
      <w:r>
        <w:rPr>
          <w:rFonts w:ascii="Arial" w:hAnsi="Arial" w:cs="Arial"/>
          <w:b/>
          <w:sz w:val="24"/>
          <w:szCs w:val="32"/>
          <w:lang w:val="en-US"/>
        </w:rPr>
        <w:t xml:space="preserve">November </w:t>
      </w:r>
      <w:r w:rsidRPr="00894FC1">
        <w:rPr>
          <w:rFonts w:ascii="Arial" w:hAnsi="Arial" w:cs="Arial"/>
          <w:b/>
          <w:sz w:val="24"/>
          <w:szCs w:val="32"/>
          <w:lang w:val="en-US"/>
        </w:rPr>
        <w:t>2021 as per attachments.</w:t>
      </w:r>
    </w:p>
    <w:p w14:paraId="62D361D9" w14:textId="77777777" w:rsidR="00FC6FDC" w:rsidRPr="00894FC1" w:rsidRDefault="00FC6FDC" w:rsidP="00FC6FDC">
      <w:pPr>
        <w:spacing w:after="0" w:line="240" w:lineRule="auto"/>
        <w:jc w:val="both"/>
        <w:rPr>
          <w:rFonts w:ascii="Arial" w:hAnsi="Arial" w:cs="Arial"/>
          <w:bCs/>
          <w:sz w:val="24"/>
          <w:szCs w:val="32"/>
          <w:lang w:val="en-US"/>
        </w:rPr>
      </w:pPr>
    </w:p>
    <w:p w14:paraId="625D9C92" w14:textId="77777777" w:rsidR="00FC6FDC" w:rsidRPr="00894FC1" w:rsidRDefault="00FC6FDC" w:rsidP="00FC6FDC">
      <w:pPr>
        <w:spacing w:after="0" w:line="240" w:lineRule="auto"/>
        <w:jc w:val="both"/>
        <w:rPr>
          <w:rFonts w:ascii="Arial" w:hAnsi="Arial" w:cs="Arial"/>
          <w:b/>
          <w:sz w:val="24"/>
          <w:szCs w:val="32"/>
          <w:lang w:val="en-US"/>
        </w:rPr>
      </w:pPr>
    </w:p>
    <w:p w14:paraId="3C4C659B" w14:textId="77777777" w:rsidR="00FC6FDC" w:rsidRDefault="00FC6FDC" w:rsidP="00FC6FDC">
      <w:pPr>
        <w:spacing w:after="0" w:line="240" w:lineRule="auto"/>
        <w:jc w:val="both"/>
        <w:rPr>
          <w:rFonts w:ascii="Arial" w:hAnsi="Arial" w:cs="Arial"/>
          <w:b/>
          <w:sz w:val="28"/>
          <w:szCs w:val="32"/>
          <w:lang w:val="en-US"/>
        </w:rPr>
      </w:pPr>
      <w:r>
        <w:rPr>
          <w:rFonts w:ascii="Arial" w:hAnsi="Arial" w:cs="Arial"/>
          <w:b/>
          <w:sz w:val="28"/>
          <w:szCs w:val="32"/>
          <w:lang w:val="en-US"/>
        </w:rPr>
        <w:t>Voting Requirement</w:t>
      </w:r>
    </w:p>
    <w:p w14:paraId="59E2B99B" w14:textId="77777777" w:rsidR="00FC6FDC" w:rsidRPr="00894FC1" w:rsidRDefault="00FC6FDC" w:rsidP="00FC6FDC">
      <w:pPr>
        <w:spacing w:after="0" w:line="240" w:lineRule="auto"/>
        <w:jc w:val="both"/>
        <w:rPr>
          <w:rFonts w:ascii="Arial" w:hAnsi="Arial" w:cs="Arial"/>
          <w:b/>
          <w:sz w:val="24"/>
          <w:szCs w:val="28"/>
          <w:lang w:val="en-US"/>
        </w:rPr>
      </w:pPr>
    </w:p>
    <w:p w14:paraId="69F76864" w14:textId="77777777" w:rsidR="00FC6FDC" w:rsidRPr="00894FC1" w:rsidRDefault="00FC6FDC" w:rsidP="00FC6FDC">
      <w:pPr>
        <w:spacing w:after="0" w:line="240" w:lineRule="auto"/>
        <w:jc w:val="both"/>
        <w:rPr>
          <w:rFonts w:ascii="Arial" w:hAnsi="Arial" w:cs="Arial"/>
          <w:bCs/>
          <w:sz w:val="24"/>
          <w:szCs w:val="28"/>
          <w:lang w:val="en-US"/>
        </w:rPr>
      </w:pPr>
      <w:r>
        <w:rPr>
          <w:rFonts w:ascii="Arial" w:hAnsi="Arial" w:cs="Arial"/>
          <w:bCs/>
          <w:sz w:val="24"/>
          <w:szCs w:val="28"/>
          <w:lang w:val="en-US"/>
        </w:rPr>
        <w:t>Simple Majority.</w:t>
      </w:r>
    </w:p>
    <w:p w14:paraId="536CB28C" w14:textId="77777777" w:rsidR="00FC6FDC" w:rsidRDefault="00FC6FDC" w:rsidP="00FC6FDC">
      <w:pPr>
        <w:spacing w:after="0" w:line="240" w:lineRule="auto"/>
        <w:jc w:val="both"/>
        <w:rPr>
          <w:rFonts w:ascii="Arial" w:hAnsi="Arial" w:cs="Arial"/>
          <w:b/>
          <w:sz w:val="24"/>
          <w:szCs w:val="28"/>
          <w:lang w:val="en-US"/>
        </w:rPr>
      </w:pPr>
    </w:p>
    <w:p w14:paraId="0C0A861F" w14:textId="77777777" w:rsidR="00FC6FDC" w:rsidRPr="00894FC1" w:rsidRDefault="00FC6FDC" w:rsidP="00FC6FDC">
      <w:pPr>
        <w:spacing w:after="0" w:line="240" w:lineRule="auto"/>
        <w:jc w:val="both"/>
        <w:rPr>
          <w:rFonts w:ascii="Arial" w:hAnsi="Arial" w:cs="Arial"/>
          <w:b/>
          <w:sz w:val="24"/>
          <w:szCs w:val="28"/>
          <w:lang w:val="en-US"/>
        </w:rPr>
      </w:pPr>
    </w:p>
    <w:p w14:paraId="0AC7FDE6" w14:textId="77777777" w:rsidR="00FC6FDC" w:rsidRPr="00894FC1" w:rsidRDefault="00FC6FDC" w:rsidP="00FC6FDC">
      <w:pPr>
        <w:spacing w:after="0" w:line="240" w:lineRule="auto"/>
        <w:jc w:val="both"/>
        <w:rPr>
          <w:rFonts w:ascii="Arial" w:hAnsi="Arial" w:cs="Arial"/>
          <w:b/>
          <w:sz w:val="28"/>
          <w:szCs w:val="32"/>
          <w:lang w:val="en-US"/>
        </w:rPr>
      </w:pPr>
      <w:r w:rsidRPr="00894FC1">
        <w:rPr>
          <w:rFonts w:ascii="Arial" w:hAnsi="Arial" w:cs="Arial"/>
          <w:b/>
          <w:sz w:val="28"/>
          <w:szCs w:val="32"/>
          <w:lang w:val="en-US"/>
        </w:rPr>
        <w:t>Discussion/Overview</w:t>
      </w:r>
    </w:p>
    <w:p w14:paraId="35642198" w14:textId="77777777" w:rsidR="00FC6FDC" w:rsidRPr="00894FC1" w:rsidRDefault="00FC6FDC" w:rsidP="00FC6FDC">
      <w:pPr>
        <w:spacing w:after="0" w:line="240" w:lineRule="auto"/>
        <w:jc w:val="both"/>
        <w:rPr>
          <w:rFonts w:ascii="Arial" w:hAnsi="Arial" w:cs="Arial"/>
          <w:b/>
          <w:sz w:val="24"/>
          <w:szCs w:val="32"/>
          <w:lang w:val="en-US"/>
        </w:rPr>
      </w:pPr>
    </w:p>
    <w:p w14:paraId="5D69912B" w14:textId="77777777" w:rsidR="00FC6FDC" w:rsidRPr="00894FC1" w:rsidRDefault="00FC6FDC" w:rsidP="00FC6FDC">
      <w:pPr>
        <w:spacing w:after="0" w:line="240" w:lineRule="auto"/>
        <w:jc w:val="both"/>
        <w:rPr>
          <w:rFonts w:ascii="Arial" w:hAnsi="Arial" w:cs="Arial"/>
          <w:b/>
          <w:sz w:val="24"/>
          <w:szCs w:val="32"/>
          <w:lang w:val="en-US"/>
        </w:rPr>
      </w:pPr>
      <w:r w:rsidRPr="00894FC1">
        <w:rPr>
          <w:rFonts w:ascii="Arial" w:hAnsi="Arial" w:cs="Arial"/>
          <w:b/>
          <w:sz w:val="24"/>
          <w:szCs w:val="32"/>
          <w:lang w:val="en-US"/>
        </w:rPr>
        <w:t>Background</w:t>
      </w:r>
    </w:p>
    <w:p w14:paraId="35F30D5E" w14:textId="77777777" w:rsidR="00FC6FDC" w:rsidRPr="00894FC1" w:rsidRDefault="00FC6FDC" w:rsidP="00FC6FDC">
      <w:pPr>
        <w:spacing w:after="0" w:line="240" w:lineRule="auto"/>
        <w:jc w:val="both"/>
        <w:rPr>
          <w:rFonts w:ascii="Arial" w:hAnsi="Arial" w:cs="Arial"/>
          <w:sz w:val="24"/>
          <w:szCs w:val="32"/>
          <w:lang w:val="en-US"/>
        </w:rPr>
      </w:pPr>
    </w:p>
    <w:p w14:paraId="48549475" w14:textId="77777777" w:rsidR="00FC6FDC" w:rsidRPr="00894FC1" w:rsidRDefault="00FC6FDC" w:rsidP="00FC6FDC">
      <w:pPr>
        <w:spacing w:after="0" w:line="240" w:lineRule="auto"/>
        <w:jc w:val="both"/>
        <w:rPr>
          <w:rFonts w:ascii="Arial" w:hAnsi="Arial" w:cs="Arial"/>
          <w:sz w:val="24"/>
          <w:szCs w:val="32"/>
          <w:lang w:val="en-US"/>
        </w:rPr>
      </w:pPr>
      <w:r w:rsidRPr="00894FC1">
        <w:rPr>
          <w:rFonts w:ascii="Arial" w:hAnsi="Arial" w:cs="Arial"/>
          <w:sz w:val="24"/>
          <w:szCs w:val="32"/>
          <w:lang w:val="en-US"/>
        </w:rPr>
        <w:t xml:space="preserve">Regulation 13 of the </w:t>
      </w:r>
      <w:r w:rsidRPr="00894FC1">
        <w:rPr>
          <w:rFonts w:ascii="Arial" w:hAnsi="Arial" w:cs="Arial"/>
          <w:i/>
          <w:sz w:val="24"/>
          <w:szCs w:val="32"/>
          <w:lang w:val="en-US"/>
        </w:rPr>
        <w:t xml:space="preserve">Local Government (Financial Management) Regulations 1996 </w:t>
      </w:r>
      <w:r w:rsidRPr="00894FC1">
        <w:rPr>
          <w:rFonts w:ascii="Arial" w:hAnsi="Arial" w:cs="Arial"/>
          <w:sz w:val="24"/>
          <w:szCs w:val="32"/>
          <w:lang w:val="en-US"/>
        </w:rPr>
        <w:t>requires a list of accounts paid to be prepared each month, showing each account paid since the last list was prepared. This list is to include the following information:</w:t>
      </w:r>
    </w:p>
    <w:p w14:paraId="6FD02704" w14:textId="77777777" w:rsidR="00FC6FDC" w:rsidRPr="00894FC1" w:rsidRDefault="00FC6FDC" w:rsidP="00FC6FDC">
      <w:pPr>
        <w:spacing w:after="0" w:line="240" w:lineRule="auto"/>
        <w:jc w:val="both"/>
        <w:rPr>
          <w:rFonts w:ascii="Arial" w:hAnsi="Arial" w:cs="Arial"/>
          <w:sz w:val="24"/>
          <w:szCs w:val="32"/>
          <w:lang w:val="en-US"/>
        </w:rPr>
      </w:pPr>
    </w:p>
    <w:p w14:paraId="1F75AE7B" w14:textId="77777777" w:rsidR="00FC6FDC" w:rsidRPr="00894FC1" w:rsidRDefault="00FC6FDC" w:rsidP="00FC6FDC">
      <w:pPr>
        <w:numPr>
          <w:ilvl w:val="0"/>
          <w:numId w:val="14"/>
        </w:numPr>
        <w:spacing w:after="0" w:line="240" w:lineRule="auto"/>
        <w:ind w:left="426" w:hanging="426"/>
        <w:contextualSpacing/>
        <w:jc w:val="both"/>
        <w:rPr>
          <w:rFonts w:ascii="Arial" w:hAnsi="Arial" w:cs="Arial"/>
          <w:sz w:val="24"/>
          <w:szCs w:val="32"/>
          <w:lang w:val="en-US"/>
        </w:rPr>
      </w:pPr>
      <w:r w:rsidRPr="00894FC1">
        <w:rPr>
          <w:rFonts w:ascii="Arial" w:hAnsi="Arial" w:cs="Arial"/>
          <w:sz w:val="24"/>
          <w:szCs w:val="32"/>
          <w:lang w:val="en-US"/>
        </w:rPr>
        <w:t>the payee’s name;</w:t>
      </w:r>
    </w:p>
    <w:p w14:paraId="00B35910" w14:textId="77777777" w:rsidR="00FC6FDC" w:rsidRPr="00894FC1" w:rsidRDefault="00FC6FDC" w:rsidP="00FC6FDC">
      <w:pPr>
        <w:numPr>
          <w:ilvl w:val="0"/>
          <w:numId w:val="14"/>
        </w:numPr>
        <w:spacing w:after="0" w:line="240" w:lineRule="auto"/>
        <w:ind w:left="426" w:hanging="426"/>
        <w:contextualSpacing/>
        <w:jc w:val="both"/>
        <w:rPr>
          <w:rFonts w:ascii="Arial" w:hAnsi="Arial" w:cs="Arial"/>
          <w:sz w:val="24"/>
          <w:szCs w:val="32"/>
          <w:lang w:val="en-US"/>
        </w:rPr>
      </w:pPr>
      <w:r w:rsidRPr="00894FC1">
        <w:rPr>
          <w:rFonts w:ascii="Arial" w:hAnsi="Arial" w:cs="Arial"/>
          <w:sz w:val="24"/>
          <w:szCs w:val="32"/>
          <w:lang w:val="en-US"/>
        </w:rPr>
        <w:t>the amount of the payment;</w:t>
      </w:r>
    </w:p>
    <w:p w14:paraId="7B6C6D03" w14:textId="77777777" w:rsidR="00FC6FDC" w:rsidRPr="00894FC1" w:rsidRDefault="00FC6FDC" w:rsidP="00FC6FDC">
      <w:pPr>
        <w:numPr>
          <w:ilvl w:val="0"/>
          <w:numId w:val="14"/>
        </w:numPr>
        <w:spacing w:after="0" w:line="240" w:lineRule="auto"/>
        <w:ind w:left="426" w:hanging="426"/>
        <w:contextualSpacing/>
        <w:jc w:val="both"/>
        <w:rPr>
          <w:rFonts w:ascii="Arial" w:hAnsi="Arial" w:cs="Arial"/>
          <w:sz w:val="24"/>
          <w:szCs w:val="32"/>
          <w:lang w:val="en-US"/>
        </w:rPr>
      </w:pPr>
      <w:r w:rsidRPr="00894FC1">
        <w:rPr>
          <w:rFonts w:ascii="Arial" w:hAnsi="Arial" w:cs="Arial"/>
          <w:sz w:val="24"/>
          <w:szCs w:val="32"/>
          <w:lang w:val="en-US"/>
        </w:rPr>
        <w:t>the date of the payment; and</w:t>
      </w:r>
    </w:p>
    <w:p w14:paraId="099F00C2" w14:textId="77777777" w:rsidR="00FC6FDC" w:rsidRPr="00894FC1" w:rsidRDefault="00FC6FDC" w:rsidP="00FC6FDC">
      <w:pPr>
        <w:numPr>
          <w:ilvl w:val="0"/>
          <w:numId w:val="14"/>
        </w:numPr>
        <w:spacing w:after="0" w:line="240" w:lineRule="auto"/>
        <w:ind w:left="426" w:hanging="426"/>
        <w:contextualSpacing/>
        <w:jc w:val="both"/>
        <w:rPr>
          <w:rFonts w:ascii="Arial" w:hAnsi="Arial" w:cs="Arial"/>
          <w:sz w:val="24"/>
          <w:szCs w:val="32"/>
          <w:lang w:val="en-US"/>
        </w:rPr>
      </w:pPr>
      <w:r w:rsidRPr="00894FC1">
        <w:rPr>
          <w:rFonts w:ascii="Arial" w:hAnsi="Arial" w:cs="Arial"/>
          <w:sz w:val="24"/>
          <w:szCs w:val="32"/>
          <w:lang w:val="en-US"/>
        </w:rPr>
        <w:t>sufficient information to identify the transaction.</w:t>
      </w:r>
    </w:p>
    <w:p w14:paraId="33ECCA73" w14:textId="77777777" w:rsidR="00FC6FDC" w:rsidRDefault="00FC6FDC" w:rsidP="00FC6FDC">
      <w:pPr>
        <w:spacing w:after="0" w:line="240" w:lineRule="auto"/>
        <w:jc w:val="both"/>
        <w:rPr>
          <w:rFonts w:ascii="Arial" w:hAnsi="Arial" w:cs="Arial"/>
          <w:b/>
          <w:sz w:val="24"/>
          <w:szCs w:val="32"/>
          <w:lang w:val="en-US"/>
        </w:rPr>
      </w:pPr>
    </w:p>
    <w:p w14:paraId="1E1F6B8E" w14:textId="77777777" w:rsidR="00FC6FDC" w:rsidRDefault="00FC6FDC" w:rsidP="00FC6FDC">
      <w:pPr>
        <w:rPr>
          <w:rFonts w:ascii="Arial" w:hAnsi="Arial" w:cs="Arial"/>
          <w:b/>
          <w:sz w:val="24"/>
          <w:szCs w:val="32"/>
          <w:lang w:val="en-US"/>
        </w:rPr>
      </w:pPr>
      <w:r>
        <w:rPr>
          <w:rFonts w:ascii="Arial" w:hAnsi="Arial" w:cs="Arial"/>
          <w:b/>
          <w:sz w:val="24"/>
          <w:szCs w:val="32"/>
          <w:lang w:val="en-US"/>
        </w:rPr>
        <w:br w:type="page"/>
      </w:r>
    </w:p>
    <w:p w14:paraId="366DEEE5" w14:textId="77777777" w:rsidR="00FC6FDC" w:rsidRPr="00894FC1" w:rsidRDefault="00FC6FDC" w:rsidP="00FC6FDC">
      <w:pPr>
        <w:spacing w:after="0" w:line="240" w:lineRule="auto"/>
        <w:jc w:val="both"/>
        <w:rPr>
          <w:rFonts w:ascii="Arial" w:hAnsi="Arial" w:cs="Arial"/>
          <w:b/>
          <w:sz w:val="24"/>
          <w:szCs w:val="32"/>
          <w:lang w:val="en-US"/>
        </w:rPr>
      </w:pPr>
      <w:r w:rsidRPr="00894FC1">
        <w:rPr>
          <w:rFonts w:ascii="Arial" w:hAnsi="Arial" w:cs="Arial"/>
          <w:b/>
          <w:sz w:val="24"/>
          <w:szCs w:val="32"/>
          <w:lang w:val="en-US"/>
        </w:rPr>
        <w:t>Risk Management</w:t>
      </w:r>
    </w:p>
    <w:p w14:paraId="32728588" w14:textId="77777777" w:rsidR="00FC6FDC" w:rsidRPr="00894FC1" w:rsidRDefault="00FC6FDC" w:rsidP="00FC6FDC">
      <w:pPr>
        <w:spacing w:after="0" w:line="240" w:lineRule="auto"/>
        <w:jc w:val="both"/>
        <w:rPr>
          <w:rFonts w:ascii="Arial" w:hAnsi="Arial" w:cs="Arial"/>
          <w:b/>
          <w:sz w:val="24"/>
          <w:szCs w:val="32"/>
          <w:lang w:val="en-US"/>
        </w:rPr>
      </w:pPr>
    </w:p>
    <w:p w14:paraId="6E79910A" w14:textId="77777777" w:rsidR="00FC6FDC" w:rsidRPr="00894FC1" w:rsidRDefault="00FC6FDC" w:rsidP="00FC6FDC">
      <w:pPr>
        <w:spacing w:after="0" w:line="240" w:lineRule="auto"/>
        <w:jc w:val="both"/>
        <w:rPr>
          <w:rFonts w:ascii="Arial" w:hAnsi="Arial" w:cs="Arial"/>
          <w:sz w:val="24"/>
          <w:szCs w:val="32"/>
          <w:lang w:val="en-US"/>
        </w:rPr>
      </w:pPr>
      <w:r w:rsidRPr="00894FC1">
        <w:rPr>
          <w:rFonts w:ascii="Arial" w:hAnsi="Arial" w:cs="Arial"/>
          <w:sz w:val="24"/>
          <w:szCs w:val="32"/>
          <w:lang w:val="en-US"/>
        </w:rPr>
        <w:t xml:space="preserve">The accounts payable procedures ensure that no fraudulent payments are made by the City, and these procedures are strictly adhered to by the officers. These include the final vetting of approved invoices by the </w:t>
      </w:r>
      <w:r>
        <w:rPr>
          <w:rFonts w:ascii="Arial" w:hAnsi="Arial" w:cs="Arial"/>
          <w:sz w:val="24"/>
          <w:szCs w:val="32"/>
          <w:lang w:val="en-US"/>
        </w:rPr>
        <w:t>Coordinator Financial Accounting</w:t>
      </w:r>
      <w:r w:rsidRPr="00894FC1">
        <w:rPr>
          <w:rFonts w:ascii="Arial" w:hAnsi="Arial" w:cs="Arial"/>
          <w:sz w:val="24"/>
          <w:szCs w:val="32"/>
          <w:lang w:val="en-US"/>
        </w:rPr>
        <w:t xml:space="preserve"> and the </w:t>
      </w:r>
      <w:r>
        <w:rPr>
          <w:rFonts w:ascii="Arial" w:hAnsi="Arial" w:cs="Arial"/>
          <w:sz w:val="24"/>
          <w:szCs w:val="32"/>
          <w:lang w:val="en-US"/>
        </w:rPr>
        <w:t>Manager Financial Services</w:t>
      </w:r>
      <w:r w:rsidRPr="00894FC1">
        <w:rPr>
          <w:rFonts w:ascii="Arial" w:hAnsi="Arial" w:cs="Arial"/>
          <w:sz w:val="24"/>
          <w:szCs w:val="32"/>
          <w:lang w:val="en-US"/>
        </w:rPr>
        <w:t xml:space="preserve"> (or designated alternative officers).</w:t>
      </w:r>
    </w:p>
    <w:p w14:paraId="48BE1648" w14:textId="77777777" w:rsidR="00FC6FDC" w:rsidRPr="00894FC1" w:rsidRDefault="00FC6FDC" w:rsidP="00FC6FDC">
      <w:pPr>
        <w:spacing w:after="0" w:line="240" w:lineRule="auto"/>
        <w:jc w:val="both"/>
        <w:rPr>
          <w:rFonts w:ascii="Arial" w:hAnsi="Arial" w:cs="Arial"/>
          <w:sz w:val="24"/>
          <w:szCs w:val="32"/>
          <w:lang w:val="en-US"/>
        </w:rPr>
      </w:pPr>
    </w:p>
    <w:p w14:paraId="3F69A67E" w14:textId="77777777" w:rsidR="00FC6FDC" w:rsidRPr="00894FC1" w:rsidRDefault="00FC6FDC" w:rsidP="00FC6FDC">
      <w:pPr>
        <w:spacing w:after="0" w:line="240" w:lineRule="auto"/>
        <w:jc w:val="both"/>
        <w:rPr>
          <w:rFonts w:ascii="Arial" w:hAnsi="Arial" w:cs="Arial"/>
          <w:b/>
          <w:sz w:val="24"/>
          <w:szCs w:val="24"/>
          <w:lang w:val="en-GB"/>
        </w:rPr>
      </w:pPr>
      <w:r>
        <w:rPr>
          <w:rFonts w:ascii="Arial" w:hAnsi="Arial" w:cs="Arial"/>
          <w:b/>
          <w:sz w:val="24"/>
          <w:szCs w:val="24"/>
          <w:lang w:val="en-GB"/>
        </w:rPr>
        <w:t>Key Relevant Previous Council Decision:</w:t>
      </w:r>
    </w:p>
    <w:p w14:paraId="5324FD8C" w14:textId="77777777" w:rsidR="00FC6FDC" w:rsidRDefault="00FC6FDC" w:rsidP="00FC6FDC">
      <w:pPr>
        <w:spacing w:after="0" w:line="240" w:lineRule="auto"/>
        <w:jc w:val="both"/>
        <w:rPr>
          <w:rFonts w:ascii="Arial" w:hAnsi="Arial" w:cs="Arial"/>
          <w:sz w:val="24"/>
          <w:szCs w:val="32"/>
          <w:lang w:val="en-US"/>
        </w:rPr>
      </w:pPr>
    </w:p>
    <w:p w14:paraId="4D1FD287" w14:textId="77777777" w:rsidR="00FC6FDC" w:rsidRPr="00894FC1" w:rsidRDefault="00FC6FDC" w:rsidP="00FC6FDC">
      <w:pPr>
        <w:spacing w:after="0" w:line="240" w:lineRule="auto"/>
        <w:jc w:val="both"/>
        <w:rPr>
          <w:rFonts w:ascii="Arial" w:hAnsi="Arial" w:cs="Arial"/>
          <w:sz w:val="24"/>
          <w:szCs w:val="32"/>
          <w:lang w:val="en-US"/>
        </w:rPr>
      </w:pPr>
      <w:r>
        <w:rPr>
          <w:rFonts w:ascii="Arial" w:hAnsi="Arial" w:cs="Arial"/>
          <w:sz w:val="24"/>
          <w:szCs w:val="32"/>
          <w:lang w:val="en-US"/>
        </w:rPr>
        <w:t>There are no previous Council decisions to consider.</w:t>
      </w:r>
    </w:p>
    <w:p w14:paraId="58DC69BF" w14:textId="77777777" w:rsidR="00FC6FDC" w:rsidRDefault="00FC6FDC" w:rsidP="00FC6FDC">
      <w:pPr>
        <w:spacing w:after="0" w:line="240" w:lineRule="auto"/>
        <w:jc w:val="both"/>
        <w:rPr>
          <w:rFonts w:ascii="Arial" w:hAnsi="Arial" w:cs="Arial"/>
          <w:sz w:val="24"/>
          <w:szCs w:val="32"/>
          <w:lang w:val="en-US"/>
        </w:rPr>
      </w:pPr>
    </w:p>
    <w:p w14:paraId="1AD1A306" w14:textId="77777777" w:rsidR="00FC6FDC" w:rsidRPr="00894FC1" w:rsidRDefault="00FC6FDC" w:rsidP="00FC6FDC">
      <w:pPr>
        <w:spacing w:after="0" w:line="240" w:lineRule="auto"/>
        <w:jc w:val="both"/>
        <w:rPr>
          <w:rFonts w:ascii="Arial" w:hAnsi="Arial" w:cs="Arial"/>
          <w:sz w:val="24"/>
          <w:szCs w:val="32"/>
          <w:lang w:val="en-US"/>
        </w:rPr>
      </w:pPr>
    </w:p>
    <w:p w14:paraId="7767E076" w14:textId="77777777" w:rsidR="00FC6FDC" w:rsidRPr="00894FC1" w:rsidRDefault="00FC6FDC" w:rsidP="00FC6FDC">
      <w:pPr>
        <w:spacing w:after="0" w:line="240" w:lineRule="auto"/>
        <w:jc w:val="both"/>
        <w:rPr>
          <w:rFonts w:ascii="Arial" w:hAnsi="Arial" w:cs="Arial"/>
          <w:b/>
          <w:sz w:val="28"/>
          <w:szCs w:val="32"/>
          <w:lang w:val="en-US"/>
        </w:rPr>
      </w:pPr>
      <w:r w:rsidRPr="00894FC1">
        <w:rPr>
          <w:rFonts w:ascii="Arial" w:hAnsi="Arial" w:cs="Arial"/>
          <w:b/>
          <w:sz w:val="28"/>
          <w:szCs w:val="32"/>
          <w:lang w:val="en-US"/>
        </w:rPr>
        <w:t>Consultation</w:t>
      </w:r>
    </w:p>
    <w:p w14:paraId="671B136A" w14:textId="77777777" w:rsidR="00FC6FDC" w:rsidRPr="00894FC1" w:rsidRDefault="00FC6FDC" w:rsidP="00FC6FDC">
      <w:pPr>
        <w:spacing w:after="0" w:line="240" w:lineRule="auto"/>
        <w:jc w:val="both"/>
        <w:rPr>
          <w:rFonts w:ascii="Arial" w:hAnsi="Arial" w:cs="Arial"/>
          <w:b/>
          <w:sz w:val="24"/>
          <w:szCs w:val="32"/>
          <w:lang w:val="en-US"/>
        </w:rPr>
      </w:pPr>
    </w:p>
    <w:p w14:paraId="14C4AFCA" w14:textId="77777777" w:rsidR="00FC6FDC" w:rsidRPr="00894FC1" w:rsidRDefault="00FC6FDC" w:rsidP="00FC6FDC">
      <w:pPr>
        <w:spacing w:after="0" w:line="240" w:lineRule="auto"/>
        <w:jc w:val="both"/>
        <w:rPr>
          <w:rFonts w:ascii="Arial" w:hAnsi="Arial" w:cs="Arial"/>
          <w:sz w:val="24"/>
          <w:szCs w:val="32"/>
          <w:lang w:val="en-US"/>
        </w:rPr>
      </w:pPr>
      <w:r w:rsidRPr="00894FC1">
        <w:rPr>
          <w:rFonts w:ascii="Arial" w:hAnsi="Arial" w:cs="Arial"/>
          <w:sz w:val="24"/>
          <w:szCs w:val="32"/>
          <w:lang w:val="en-US"/>
        </w:rPr>
        <w:t>Required by legislation:</w:t>
      </w:r>
      <w:r w:rsidRPr="00894FC1">
        <w:rPr>
          <w:rFonts w:ascii="Arial" w:hAnsi="Arial" w:cs="Arial"/>
          <w:sz w:val="24"/>
          <w:szCs w:val="32"/>
          <w:lang w:val="en-US"/>
        </w:rPr>
        <w:tab/>
      </w:r>
      <w:r w:rsidRPr="00894FC1">
        <w:rPr>
          <w:rFonts w:ascii="Arial" w:hAnsi="Arial" w:cs="Arial"/>
          <w:sz w:val="24"/>
          <w:szCs w:val="32"/>
          <w:lang w:val="en-US"/>
        </w:rPr>
        <w:tab/>
      </w:r>
      <w:r w:rsidRPr="00894FC1">
        <w:rPr>
          <w:rFonts w:ascii="Arial" w:hAnsi="Arial" w:cs="Arial"/>
          <w:sz w:val="24"/>
          <w:szCs w:val="32"/>
          <w:lang w:val="en-US"/>
        </w:rPr>
        <w:tab/>
      </w:r>
      <w:r w:rsidRPr="00894FC1">
        <w:rPr>
          <w:rFonts w:ascii="Arial" w:hAnsi="Arial" w:cs="Arial"/>
          <w:sz w:val="24"/>
          <w:szCs w:val="32"/>
          <w:lang w:val="en-US"/>
        </w:rPr>
        <w:tab/>
        <w:t xml:space="preserve">Yes </w:t>
      </w:r>
      <w:r w:rsidRPr="00894FC1">
        <w:rPr>
          <w:rFonts w:ascii="Arial" w:hAnsi="Arial" w:cs="Arial"/>
          <w:sz w:val="24"/>
          <w:szCs w:val="32"/>
          <w:lang w:val="en-US"/>
        </w:rPr>
        <w:fldChar w:fldCharType="begin">
          <w:ffData>
            <w:name w:val="Check1"/>
            <w:enabled/>
            <w:calcOnExit w:val="0"/>
            <w:checkBox>
              <w:sizeAuto/>
              <w:default w:val="1"/>
            </w:checkBox>
          </w:ffData>
        </w:fldChar>
      </w:r>
      <w:bookmarkStart w:id="6" w:name="Check1"/>
      <w:r w:rsidRPr="00894FC1">
        <w:rPr>
          <w:rFonts w:ascii="Arial" w:hAnsi="Arial" w:cs="Arial"/>
          <w:sz w:val="24"/>
          <w:szCs w:val="32"/>
          <w:lang w:val="en-US"/>
        </w:rPr>
        <w:instrText xml:space="preserve"> FORMCHECKBOX </w:instrText>
      </w:r>
      <w:r w:rsidR="009A7AF9">
        <w:rPr>
          <w:rFonts w:ascii="Arial" w:hAnsi="Arial" w:cs="Arial"/>
          <w:sz w:val="24"/>
          <w:szCs w:val="32"/>
          <w:lang w:val="en-US"/>
        </w:rPr>
      </w:r>
      <w:r w:rsidR="009A7AF9">
        <w:rPr>
          <w:rFonts w:ascii="Arial" w:hAnsi="Arial" w:cs="Arial"/>
          <w:sz w:val="24"/>
          <w:szCs w:val="32"/>
          <w:lang w:val="en-US"/>
        </w:rPr>
        <w:fldChar w:fldCharType="separate"/>
      </w:r>
      <w:r w:rsidRPr="00894FC1">
        <w:rPr>
          <w:rFonts w:ascii="Arial" w:hAnsi="Arial" w:cs="Arial"/>
          <w:sz w:val="24"/>
          <w:szCs w:val="32"/>
          <w:lang w:val="en-US"/>
        </w:rPr>
        <w:fldChar w:fldCharType="end"/>
      </w:r>
      <w:bookmarkEnd w:id="6"/>
      <w:r w:rsidRPr="00894FC1">
        <w:rPr>
          <w:rFonts w:ascii="Arial" w:hAnsi="Arial" w:cs="Arial"/>
          <w:sz w:val="24"/>
          <w:szCs w:val="32"/>
          <w:lang w:val="en-US"/>
        </w:rPr>
        <w:tab/>
        <w:t xml:space="preserve">No </w:t>
      </w:r>
      <w:r w:rsidRPr="00894FC1">
        <w:rPr>
          <w:rFonts w:ascii="Arial" w:hAnsi="Arial" w:cs="Arial"/>
          <w:sz w:val="24"/>
          <w:szCs w:val="32"/>
          <w:lang w:val="en-US"/>
        </w:rPr>
        <w:fldChar w:fldCharType="begin">
          <w:ffData>
            <w:name w:val="Check1"/>
            <w:enabled/>
            <w:calcOnExit w:val="0"/>
            <w:checkBox>
              <w:sizeAuto/>
              <w:default w:val="0"/>
            </w:checkBox>
          </w:ffData>
        </w:fldChar>
      </w:r>
      <w:r w:rsidRPr="00894FC1">
        <w:rPr>
          <w:rFonts w:ascii="Arial" w:hAnsi="Arial" w:cs="Arial"/>
          <w:sz w:val="24"/>
          <w:szCs w:val="32"/>
          <w:lang w:val="en-US"/>
        </w:rPr>
        <w:instrText xml:space="preserve"> FORMCHECKBOX </w:instrText>
      </w:r>
      <w:r w:rsidR="009A7AF9">
        <w:rPr>
          <w:rFonts w:ascii="Arial" w:hAnsi="Arial" w:cs="Arial"/>
          <w:sz w:val="24"/>
          <w:szCs w:val="32"/>
          <w:lang w:val="en-US"/>
        </w:rPr>
      </w:r>
      <w:r w:rsidR="009A7AF9">
        <w:rPr>
          <w:rFonts w:ascii="Arial" w:hAnsi="Arial" w:cs="Arial"/>
          <w:sz w:val="24"/>
          <w:szCs w:val="32"/>
          <w:lang w:val="en-US"/>
        </w:rPr>
        <w:fldChar w:fldCharType="separate"/>
      </w:r>
      <w:r w:rsidRPr="00894FC1">
        <w:rPr>
          <w:rFonts w:ascii="Arial" w:hAnsi="Arial" w:cs="Arial"/>
          <w:sz w:val="24"/>
          <w:szCs w:val="32"/>
        </w:rPr>
        <w:fldChar w:fldCharType="end"/>
      </w:r>
    </w:p>
    <w:p w14:paraId="58988989" w14:textId="77777777" w:rsidR="00FC6FDC" w:rsidRPr="00894FC1" w:rsidRDefault="00FC6FDC" w:rsidP="00FC6FDC">
      <w:pPr>
        <w:tabs>
          <w:tab w:val="left" w:pos="720"/>
          <w:tab w:val="left" w:pos="1440"/>
          <w:tab w:val="left" w:pos="2160"/>
          <w:tab w:val="left" w:pos="2880"/>
          <w:tab w:val="left" w:pos="3600"/>
          <w:tab w:val="left" w:pos="4320"/>
          <w:tab w:val="left" w:pos="5040"/>
          <w:tab w:val="left" w:pos="5760"/>
          <w:tab w:val="left" w:pos="6480"/>
          <w:tab w:val="left" w:pos="7200"/>
          <w:tab w:val="right" w:pos="9026"/>
        </w:tabs>
        <w:spacing w:after="0" w:line="240" w:lineRule="auto"/>
        <w:jc w:val="both"/>
        <w:rPr>
          <w:rFonts w:ascii="Arial" w:hAnsi="Arial" w:cs="Arial"/>
          <w:sz w:val="24"/>
          <w:szCs w:val="32"/>
          <w:lang w:val="en-US"/>
        </w:rPr>
      </w:pPr>
      <w:r w:rsidRPr="00894FC1">
        <w:rPr>
          <w:rFonts w:ascii="Arial" w:hAnsi="Arial" w:cs="Arial"/>
          <w:sz w:val="24"/>
          <w:szCs w:val="32"/>
          <w:lang w:val="en-US"/>
        </w:rPr>
        <w:t xml:space="preserve">Required by City of Nedlands policy: </w:t>
      </w:r>
      <w:r w:rsidRPr="00894FC1">
        <w:rPr>
          <w:rFonts w:ascii="Arial" w:hAnsi="Arial" w:cs="Arial"/>
          <w:sz w:val="24"/>
          <w:szCs w:val="32"/>
          <w:lang w:val="en-US"/>
        </w:rPr>
        <w:tab/>
      </w:r>
      <w:r w:rsidRPr="00894FC1">
        <w:rPr>
          <w:rFonts w:ascii="Arial" w:hAnsi="Arial" w:cs="Arial"/>
          <w:sz w:val="24"/>
          <w:szCs w:val="32"/>
          <w:lang w:val="en-US"/>
        </w:rPr>
        <w:tab/>
        <w:t xml:space="preserve">Yes </w:t>
      </w:r>
      <w:r w:rsidRPr="00894FC1">
        <w:rPr>
          <w:rFonts w:ascii="Arial" w:hAnsi="Arial" w:cs="Arial"/>
          <w:sz w:val="24"/>
          <w:szCs w:val="32"/>
          <w:lang w:val="en-US"/>
        </w:rPr>
        <w:fldChar w:fldCharType="begin">
          <w:ffData>
            <w:name w:val="Check1"/>
            <w:enabled/>
            <w:calcOnExit w:val="0"/>
            <w:checkBox>
              <w:sizeAuto/>
              <w:default w:val="0"/>
            </w:checkBox>
          </w:ffData>
        </w:fldChar>
      </w:r>
      <w:r w:rsidRPr="00894FC1">
        <w:rPr>
          <w:rFonts w:ascii="Arial" w:hAnsi="Arial" w:cs="Arial"/>
          <w:sz w:val="24"/>
          <w:szCs w:val="32"/>
          <w:lang w:val="en-US"/>
        </w:rPr>
        <w:instrText xml:space="preserve"> FORMCHECKBOX </w:instrText>
      </w:r>
      <w:r w:rsidR="009A7AF9">
        <w:rPr>
          <w:rFonts w:ascii="Arial" w:hAnsi="Arial" w:cs="Arial"/>
          <w:sz w:val="24"/>
          <w:szCs w:val="32"/>
          <w:lang w:val="en-US"/>
        </w:rPr>
      </w:r>
      <w:r w:rsidR="009A7AF9">
        <w:rPr>
          <w:rFonts w:ascii="Arial" w:hAnsi="Arial" w:cs="Arial"/>
          <w:sz w:val="24"/>
          <w:szCs w:val="32"/>
          <w:lang w:val="en-US"/>
        </w:rPr>
        <w:fldChar w:fldCharType="separate"/>
      </w:r>
      <w:r w:rsidRPr="00894FC1">
        <w:rPr>
          <w:rFonts w:ascii="Arial" w:hAnsi="Arial" w:cs="Arial"/>
          <w:sz w:val="24"/>
          <w:szCs w:val="32"/>
        </w:rPr>
        <w:fldChar w:fldCharType="end"/>
      </w:r>
      <w:r w:rsidRPr="00894FC1">
        <w:rPr>
          <w:rFonts w:ascii="Arial" w:hAnsi="Arial" w:cs="Arial"/>
          <w:sz w:val="24"/>
          <w:szCs w:val="32"/>
          <w:lang w:val="en-US"/>
        </w:rPr>
        <w:tab/>
        <w:t xml:space="preserve">No </w:t>
      </w:r>
      <w:r w:rsidRPr="00894FC1">
        <w:rPr>
          <w:rFonts w:ascii="Arial" w:hAnsi="Arial" w:cs="Arial"/>
          <w:sz w:val="24"/>
          <w:szCs w:val="32"/>
          <w:lang w:val="en-US"/>
        </w:rPr>
        <w:fldChar w:fldCharType="begin">
          <w:ffData>
            <w:name w:val=""/>
            <w:enabled/>
            <w:calcOnExit w:val="0"/>
            <w:checkBox>
              <w:sizeAuto/>
              <w:default w:val="1"/>
            </w:checkBox>
          </w:ffData>
        </w:fldChar>
      </w:r>
      <w:r w:rsidRPr="00894FC1">
        <w:rPr>
          <w:rFonts w:ascii="Arial" w:hAnsi="Arial" w:cs="Arial"/>
          <w:sz w:val="24"/>
          <w:szCs w:val="32"/>
          <w:lang w:val="en-US"/>
        </w:rPr>
        <w:instrText xml:space="preserve"> FORMCHECKBOX </w:instrText>
      </w:r>
      <w:r w:rsidR="009A7AF9">
        <w:rPr>
          <w:rFonts w:ascii="Arial" w:hAnsi="Arial" w:cs="Arial"/>
          <w:sz w:val="24"/>
          <w:szCs w:val="32"/>
          <w:lang w:val="en-US"/>
        </w:rPr>
      </w:r>
      <w:r w:rsidR="009A7AF9">
        <w:rPr>
          <w:rFonts w:ascii="Arial" w:hAnsi="Arial" w:cs="Arial"/>
          <w:sz w:val="24"/>
          <w:szCs w:val="32"/>
          <w:lang w:val="en-US"/>
        </w:rPr>
        <w:fldChar w:fldCharType="separate"/>
      </w:r>
      <w:r w:rsidRPr="00894FC1">
        <w:rPr>
          <w:rFonts w:ascii="Arial" w:hAnsi="Arial" w:cs="Arial"/>
          <w:sz w:val="24"/>
          <w:szCs w:val="32"/>
          <w:lang w:val="en-US"/>
        </w:rPr>
        <w:fldChar w:fldCharType="end"/>
      </w:r>
      <w:r w:rsidRPr="00894FC1">
        <w:rPr>
          <w:rFonts w:ascii="Arial" w:hAnsi="Arial" w:cs="Arial"/>
          <w:sz w:val="24"/>
          <w:szCs w:val="32"/>
          <w:lang w:val="en-US"/>
        </w:rPr>
        <w:tab/>
      </w:r>
    </w:p>
    <w:p w14:paraId="6EE12C9A" w14:textId="77777777" w:rsidR="00FC6FDC" w:rsidRPr="00894FC1" w:rsidRDefault="00FC6FDC" w:rsidP="00FC6FDC">
      <w:pPr>
        <w:spacing w:after="0" w:line="240" w:lineRule="auto"/>
        <w:jc w:val="both"/>
        <w:rPr>
          <w:rFonts w:ascii="Arial" w:hAnsi="Arial" w:cs="Arial"/>
          <w:sz w:val="24"/>
          <w:szCs w:val="32"/>
          <w:lang w:val="en-US"/>
        </w:rPr>
      </w:pPr>
    </w:p>
    <w:p w14:paraId="4F78F5FF" w14:textId="77777777" w:rsidR="00FC6FDC" w:rsidRPr="00894FC1" w:rsidRDefault="00FC6FDC" w:rsidP="00FC6FDC">
      <w:pPr>
        <w:spacing w:after="0" w:line="240" w:lineRule="auto"/>
        <w:jc w:val="both"/>
        <w:rPr>
          <w:rFonts w:ascii="Arial" w:hAnsi="Arial" w:cs="Arial"/>
          <w:sz w:val="24"/>
          <w:szCs w:val="32"/>
          <w:lang w:val="en-US"/>
        </w:rPr>
      </w:pPr>
    </w:p>
    <w:p w14:paraId="6E8220C2" w14:textId="77777777" w:rsidR="00FC6FDC" w:rsidRPr="00894FC1" w:rsidRDefault="00FC6FDC" w:rsidP="00FC6FDC">
      <w:pPr>
        <w:spacing w:after="0" w:line="240" w:lineRule="auto"/>
        <w:jc w:val="both"/>
        <w:rPr>
          <w:rFonts w:ascii="Arial" w:eastAsia="Times New Roman" w:hAnsi="Arial" w:cs="Arial"/>
          <w:b/>
          <w:bCs/>
          <w:sz w:val="28"/>
          <w:szCs w:val="28"/>
        </w:rPr>
      </w:pPr>
      <w:r w:rsidRPr="00894FC1">
        <w:rPr>
          <w:rFonts w:ascii="Arial" w:eastAsia="Times New Roman" w:hAnsi="Arial" w:cs="Arial"/>
          <w:b/>
          <w:bCs/>
          <w:sz w:val="28"/>
          <w:szCs w:val="28"/>
        </w:rPr>
        <w:t xml:space="preserve">Strategic Implications </w:t>
      </w:r>
    </w:p>
    <w:p w14:paraId="112FAC9D" w14:textId="77777777" w:rsidR="00FC6FDC" w:rsidRDefault="00FC6FDC" w:rsidP="00FC6FDC">
      <w:pPr>
        <w:spacing w:after="0" w:line="240" w:lineRule="auto"/>
        <w:jc w:val="both"/>
        <w:rPr>
          <w:rFonts w:ascii="Arial" w:eastAsia="Times New Roman" w:hAnsi="Arial" w:cs="Arial"/>
          <w:sz w:val="24"/>
          <w:szCs w:val="24"/>
          <w:highlight w:val="yellow"/>
        </w:rPr>
      </w:pPr>
    </w:p>
    <w:p w14:paraId="6CFDB981" w14:textId="77777777" w:rsidR="00FC6FDC" w:rsidRPr="00894FC1" w:rsidRDefault="00FC6FDC" w:rsidP="00FC6FDC">
      <w:pPr>
        <w:spacing w:after="0" w:line="240" w:lineRule="auto"/>
        <w:jc w:val="both"/>
        <w:rPr>
          <w:rFonts w:ascii="Arial" w:eastAsia="Times New Roman" w:hAnsi="Arial" w:cs="Arial"/>
          <w:b/>
          <w:bCs/>
          <w:sz w:val="24"/>
          <w:szCs w:val="24"/>
        </w:rPr>
      </w:pPr>
      <w:r w:rsidRPr="00894FC1">
        <w:rPr>
          <w:rFonts w:ascii="Arial" w:eastAsia="Times New Roman" w:hAnsi="Arial" w:cs="Arial"/>
          <w:b/>
          <w:bCs/>
          <w:sz w:val="24"/>
          <w:szCs w:val="24"/>
        </w:rPr>
        <w:t>How well does it fit with ou</w:t>
      </w:r>
      <w:r>
        <w:rPr>
          <w:rFonts w:ascii="Arial" w:eastAsia="Times New Roman" w:hAnsi="Arial" w:cs="Arial"/>
          <w:b/>
          <w:bCs/>
          <w:sz w:val="24"/>
          <w:szCs w:val="24"/>
        </w:rPr>
        <w:t>r</w:t>
      </w:r>
      <w:r w:rsidRPr="00894FC1">
        <w:rPr>
          <w:rFonts w:ascii="Arial" w:eastAsia="Times New Roman" w:hAnsi="Arial" w:cs="Arial"/>
          <w:b/>
          <w:bCs/>
          <w:sz w:val="24"/>
          <w:szCs w:val="24"/>
        </w:rPr>
        <w:t xml:space="preserve"> strategic direction?</w:t>
      </w:r>
    </w:p>
    <w:p w14:paraId="2E851C82" w14:textId="77777777" w:rsidR="00FC6FDC" w:rsidRPr="00894FC1" w:rsidRDefault="00FC6FDC" w:rsidP="00FC6FDC">
      <w:pPr>
        <w:spacing w:after="0" w:line="240" w:lineRule="auto"/>
        <w:jc w:val="both"/>
        <w:rPr>
          <w:rFonts w:ascii="Arial" w:eastAsia="Times New Roman" w:hAnsi="Arial" w:cs="Arial"/>
          <w:sz w:val="24"/>
          <w:szCs w:val="24"/>
        </w:rPr>
      </w:pPr>
      <w:r w:rsidRPr="00894FC1">
        <w:rPr>
          <w:rFonts w:ascii="Arial" w:eastAsia="Times New Roman" w:hAnsi="Arial" w:cs="Arial"/>
          <w:sz w:val="24"/>
          <w:szCs w:val="24"/>
        </w:rPr>
        <w:t>The 2020/21</w:t>
      </w:r>
      <w:r w:rsidRPr="00894FC1">
        <w:rPr>
          <w:rFonts w:ascii="Arial" w:eastAsia="Times New Roman" w:hAnsi="Arial" w:cs="Arial"/>
          <w:b/>
          <w:bCs/>
          <w:sz w:val="24"/>
          <w:szCs w:val="24"/>
        </w:rPr>
        <w:t xml:space="preserve"> </w:t>
      </w:r>
      <w:r w:rsidRPr="00894FC1">
        <w:rPr>
          <w:rFonts w:ascii="Arial" w:eastAsia="Times New Roman" w:hAnsi="Arial" w:cs="Arial"/>
          <w:sz w:val="24"/>
          <w:szCs w:val="24"/>
        </w:rPr>
        <w:t xml:space="preserve">approved budget is in line with the City’s strategic direction. Payments are made to meet the City’s spend on operations and capital expenses undertaken in accordance with the approved budget. </w:t>
      </w:r>
    </w:p>
    <w:p w14:paraId="43A36C03" w14:textId="77777777" w:rsidR="00FC6FDC" w:rsidRDefault="00FC6FDC" w:rsidP="00FC6FDC">
      <w:pPr>
        <w:spacing w:after="0" w:line="240" w:lineRule="auto"/>
        <w:jc w:val="both"/>
        <w:rPr>
          <w:rFonts w:ascii="Arial" w:eastAsia="Times New Roman" w:hAnsi="Arial" w:cs="Arial"/>
          <w:sz w:val="24"/>
          <w:szCs w:val="24"/>
          <w:highlight w:val="yellow"/>
        </w:rPr>
      </w:pPr>
    </w:p>
    <w:p w14:paraId="6F737F30" w14:textId="77777777" w:rsidR="00FC6FDC" w:rsidRPr="00894FC1" w:rsidRDefault="00FC6FDC" w:rsidP="00FC6FDC">
      <w:pPr>
        <w:spacing w:after="0" w:line="240" w:lineRule="auto"/>
        <w:jc w:val="both"/>
        <w:rPr>
          <w:rFonts w:ascii="Arial" w:eastAsia="Times New Roman" w:hAnsi="Arial" w:cs="Arial"/>
          <w:b/>
          <w:bCs/>
          <w:sz w:val="24"/>
          <w:szCs w:val="24"/>
        </w:rPr>
      </w:pPr>
      <w:r w:rsidRPr="00894FC1">
        <w:rPr>
          <w:rFonts w:ascii="Arial" w:eastAsia="Times New Roman" w:hAnsi="Arial" w:cs="Arial"/>
          <w:b/>
          <w:bCs/>
          <w:sz w:val="24"/>
          <w:szCs w:val="24"/>
        </w:rPr>
        <w:t>Who benefits?</w:t>
      </w:r>
    </w:p>
    <w:p w14:paraId="7372FFF4" w14:textId="77777777" w:rsidR="00FC6FDC" w:rsidRPr="00894FC1" w:rsidRDefault="00FC6FDC" w:rsidP="00FC6FDC">
      <w:pPr>
        <w:spacing w:after="0" w:line="240" w:lineRule="auto"/>
        <w:jc w:val="both"/>
        <w:rPr>
          <w:rFonts w:ascii="Arial" w:eastAsia="Times New Roman" w:hAnsi="Arial" w:cs="Arial"/>
          <w:sz w:val="24"/>
          <w:szCs w:val="24"/>
        </w:rPr>
      </w:pPr>
      <w:r w:rsidRPr="00894FC1">
        <w:rPr>
          <w:rFonts w:ascii="Arial" w:eastAsia="Times New Roman" w:hAnsi="Arial" w:cs="Arial"/>
          <w:sz w:val="24"/>
          <w:szCs w:val="24"/>
        </w:rPr>
        <w:t>The 2020/21</w:t>
      </w:r>
      <w:r w:rsidRPr="00894FC1">
        <w:rPr>
          <w:rFonts w:ascii="Arial" w:eastAsia="Times New Roman" w:hAnsi="Arial" w:cs="Arial"/>
          <w:b/>
          <w:bCs/>
          <w:sz w:val="24"/>
          <w:szCs w:val="24"/>
        </w:rPr>
        <w:t xml:space="preserve"> </w:t>
      </w:r>
      <w:r w:rsidRPr="00894FC1">
        <w:rPr>
          <w:rFonts w:ascii="Arial" w:eastAsia="Times New Roman" w:hAnsi="Arial" w:cs="Arial"/>
          <w:sz w:val="24"/>
          <w:szCs w:val="24"/>
        </w:rPr>
        <w:t>approved budget ensured that there is an equitable distribution of benefits in the community.</w:t>
      </w:r>
    </w:p>
    <w:p w14:paraId="1DD21DE4" w14:textId="77777777" w:rsidR="00FC6FDC" w:rsidRDefault="00FC6FDC" w:rsidP="00FC6FDC">
      <w:pPr>
        <w:spacing w:after="0" w:line="240" w:lineRule="auto"/>
        <w:jc w:val="both"/>
        <w:rPr>
          <w:rFonts w:ascii="Arial" w:eastAsia="Times New Roman" w:hAnsi="Arial" w:cs="Arial"/>
          <w:sz w:val="24"/>
          <w:szCs w:val="24"/>
          <w:highlight w:val="yellow"/>
        </w:rPr>
      </w:pPr>
    </w:p>
    <w:p w14:paraId="20D17D2F" w14:textId="77777777" w:rsidR="00FC6FDC" w:rsidRPr="00894FC1" w:rsidRDefault="00FC6FDC" w:rsidP="00FC6FDC">
      <w:pPr>
        <w:spacing w:after="0" w:line="240" w:lineRule="auto"/>
        <w:jc w:val="both"/>
        <w:rPr>
          <w:rFonts w:ascii="Arial" w:eastAsia="Times New Roman" w:hAnsi="Arial" w:cs="Arial"/>
          <w:b/>
          <w:bCs/>
          <w:sz w:val="24"/>
          <w:szCs w:val="24"/>
        </w:rPr>
      </w:pPr>
      <w:r w:rsidRPr="00894FC1">
        <w:rPr>
          <w:rFonts w:ascii="Arial" w:eastAsia="Times New Roman" w:hAnsi="Arial" w:cs="Arial"/>
          <w:b/>
          <w:bCs/>
          <w:sz w:val="24"/>
          <w:szCs w:val="24"/>
        </w:rPr>
        <w:t>Does it involve a tolerable risk?</w:t>
      </w:r>
    </w:p>
    <w:p w14:paraId="15060731" w14:textId="77777777" w:rsidR="00FC6FDC" w:rsidRPr="00894FC1" w:rsidRDefault="00FC6FDC" w:rsidP="00FC6FDC">
      <w:pPr>
        <w:spacing w:after="0" w:line="240" w:lineRule="auto"/>
        <w:jc w:val="both"/>
        <w:rPr>
          <w:rFonts w:ascii="Arial" w:eastAsia="Times New Roman" w:hAnsi="Arial" w:cs="Arial"/>
          <w:sz w:val="24"/>
          <w:szCs w:val="24"/>
        </w:rPr>
      </w:pPr>
      <w:r w:rsidRPr="00894FC1">
        <w:rPr>
          <w:rFonts w:ascii="Arial" w:eastAsia="Times New Roman" w:hAnsi="Arial" w:cs="Arial"/>
          <w:sz w:val="24"/>
          <w:szCs w:val="24"/>
        </w:rPr>
        <w:t>The 2020/21</w:t>
      </w:r>
      <w:r w:rsidRPr="00894FC1">
        <w:rPr>
          <w:rFonts w:ascii="Arial" w:eastAsia="Times New Roman" w:hAnsi="Arial" w:cs="Arial"/>
          <w:b/>
          <w:bCs/>
          <w:sz w:val="24"/>
          <w:szCs w:val="24"/>
        </w:rPr>
        <w:t xml:space="preserve"> </w:t>
      </w:r>
      <w:r w:rsidRPr="00894FC1">
        <w:rPr>
          <w:rFonts w:ascii="Arial" w:eastAsia="Times New Roman" w:hAnsi="Arial" w:cs="Arial"/>
          <w:sz w:val="24"/>
          <w:szCs w:val="24"/>
        </w:rPr>
        <w:t>budget was prepared in line with the City’s level of tolerance of risk and it is managed through budgetary review and control.</w:t>
      </w:r>
    </w:p>
    <w:p w14:paraId="234EAB55" w14:textId="77777777" w:rsidR="00FC6FDC" w:rsidRDefault="00FC6FDC" w:rsidP="00FC6FDC">
      <w:pPr>
        <w:spacing w:after="0" w:line="240" w:lineRule="auto"/>
        <w:jc w:val="both"/>
        <w:rPr>
          <w:rFonts w:ascii="Arial" w:eastAsia="Times New Roman" w:hAnsi="Arial" w:cs="Arial"/>
          <w:sz w:val="24"/>
          <w:szCs w:val="24"/>
          <w:highlight w:val="yellow"/>
        </w:rPr>
      </w:pPr>
    </w:p>
    <w:p w14:paraId="1C0FAF20" w14:textId="77777777" w:rsidR="00FC6FDC" w:rsidRPr="00894FC1" w:rsidRDefault="00FC6FDC" w:rsidP="00FC6FDC">
      <w:pPr>
        <w:spacing w:after="0" w:line="240" w:lineRule="auto"/>
        <w:jc w:val="both"/>
        <w:rPr>
          <w:rFonts w:ascii="Arial" w:eastAsia="Times New Roman" w:hAnsi="Arial" w:cs="Arial"/>
          <w:b/>
          <w:bCs/>
          <w:sz w:val="24"/>
          <w:szCs w:val="24"/>
        </w:rPr>
      </w:pPr>
      <w:r w:rsidRPr="00894FC1">
        <w:rPr>
          <w:rFonts w:ascii="Arial" w:eastAsia="Times New Roman" w:hAnsi="Arial" w:cs="Arial"/>
          <w:b/>
          <w:bCs/>
          <w:sz w:val="24"/>
          <w:szCs w:val="24"/>
        </w:rPr>
        <w:t>Do we have the information we need?</w:t>
      </w:r>
    </w:p>
    <w:p w14:paraId="3B66ABF7" w14:textId="77777777" w:rsidR="00FC6FDC" w:rsidRDefault="00FC6FDC" w:rsidP="00FC6FDC">
      <w:pPr>
        <w:spacing w:after="0" w:line="240" w:lineRule="auto"/>
        <w:jc w:val="both"/>
        <w:rPr>
          <w:rFonts w:ascii="Arial" w:hAnsi="Arial" w:cs="Arial"/>
          <w:sz w:val="24"/>
          <w:szCs w:val="32"/>
          <w:lang w:val="en-US"/>
        </w:rPr>
      </w:pPr>
      <w:r>
        <w:rPr>
          <w:rFonts w:ascii="Arial" w:hAnsi="Arial" w:cs="Arial"/>
          <w:sz w:val="24"/>
          <w:szCs w:val="32"/>
          <w:lang w:val="en-US"/>
        </w:rPr>
        <w:t>All relevant information has been provided in this report and through the attachments.</w:t>
      </w:r>
    </w:p>
    <w:p w14:paraId="6CDFF659" w14:textId="77777777" w:rsidR="00FC6FDC" w:rsidRDefault="00FC6FDC" w:rsidP="00FC6FDC">
      <w:pPr>
        <w:spacing w:after="0" w:line="240" w:lineRule="auto"/>
        <w:jc w:val="both"/>
        <w:rPr>
          <w:rFonts w:ascii="Arial" w:hAnsi="Arial" w:cs="Arial"/>
          <w:sz w:val="24"/>
          <w:szCs w:val="32"/>
          <w:lang w:val="en-US"/>
        </w:rPr>
      </w:pPr>
    </w:p>
    <w:p w14:paraId="66FAA971" w14:textId="77777777" w:rsidR="00FC6FDC" w:rsidRDefault="00FC6FDC" w:rsidP="00FC6FDC">
      <w:pPr>
        <w:spacing w:after="0" w:line="240" w:lineRule="auto"/>
        <w:jc w:val="both"/>
        <w:rPr>
          <w:rFonts w:ascii="Arial" w:hAnsi="Arial" w:cs="Arial"/>
          <w:b/>
          <w:bCs/>
          <w:sz w:val="24"/>
          <w:szCs w:val="32"/>
          <w:lang w:val="en-US"/>
        </w:rPr>
      </w:pPr>
      <w:r>
        <w:rPr>
          <w:rFonts w:ascii="Arial" w:hAnsi="Arial" w:cs="Arial"/>
          <w:b/>
          <w:bCs/>
          <w:sz w:val="24"/>
          <w:szCs w:val="32"/>
          <w:lang w:val="en-US"/>
        </w:rPr>
        <w:t>Does this affect any CEO Key Result Areas?</w:t>
      </w:r>
    </w:p>
    <w:p w14:paraId="667A197E" w14:textId="77777777" w:rsidR="00FC6FDC" w:rsidRPr="00894FC1" w:rsidRDefault="00FC6FDC" w:rsidP="00FC6FDC">
      <w:pPr>
        <w:spacing w:after="0" w:line="240" w:lineRule="auto"/>
        <w:jc w:val="both"/>
        <w:rPr>
          <w:rFonts w:ascii="Arial" w:hAnsi="Arial" w:cs="Arial"/>
          <w:sz w:val="24"/>
          <w:szCs w:val="32"/>
          <w:lang w:val="en-US"/>
        </w:rPr>
      </w:pPr>
      <w:r w:rsidRPr="003923CD">
        <w:rPr>
          <w:rFonts w:ascii="Arial" w:hAnsi="Arial" w:cs="Arial"/>
          <w:sz w:val="24"/>
          <w:szCs w:val="32"/>
          <w:lang w:val="en-US"/>
        </w:rPr>
        <w:t>N/A</w:t>
      </w:r>
    </w:p>
    <w:p w14:paraId="6D949F22" w14:textId="77777777" w:rsidR="00FC6FDC" w:rsidRPr="00894FC1" w:rsidRDefault="00FC6FDC" w:rsidP="00FC6FDC">
      <w:pPr>
        <w:spacing w:after="0" w:line="240" w:lineRule="auto"/>
        <w:jc w:val="both"/>
        <w:rPr>
          <w:rFonts w:ascii="Arial" w:hAnsi="Arial" w:cs="Arial"/>
          <w:b/>
          <w:sz w:val="28"/>
          <w:szCs w:val="32"/>
          <w:lang w:val="en-US"/>
        </w:rPr>
      </w:pPr>
      <w:r w:rsidRPr="00894FC1">
        <w:rPr>
          <w:rFonts w:ascii="Arial" w:hAnsi="Arial" w:cs="Arial"/>
          <w:b/>
          <w:sz w:val="28"/>
          <w:szCs w:val="32"/>
          <w:lang w:val="en-US"/>
        </w:rPr>
        <w:t>Budget/Financial Implications</w:t>
      </w:r>
    </w:p>
    <w:p w14:paraId="79A9DD0D" w14:textId="77777777" w:rsidR="00FC6FDC" w:rsidRDefault="00FC6FDC" w:rsidP="00FC6FDC">
      <w:pPr>
        <w:spacing w:after="0" w:line="240" w:lineRule="auto"/>
        <w:jc w:val="both"/>
        <w:rPr>
          <w:rFonts w:ascii="Arial" w:hAnsi="Arial" w:cs="Arial"/>
          <w:b/>
          <w:sz w:val="24"/>
          <w:szCs w:val="32"/>
          <w:lang w:val="en-US"/>
        </w:rPr>
      </w:pPr>
    </w:p>
    <w:p w14:paraId="049225C0" w14:textId="77777777" w:rsidR="00FC6FDC" w:rsidRDefault="00FC6FDC" w:rsidP="00FC6FDC">
      <w:pPr>
        <w:spacing w:after="0" w:line="240" w:lineRule="auto"/>
        <w:jc w:val="both"/>
        <w:rPr>
          <w:rFonts w:ascii="Arial" w:hAnsi="Arial" w:cs="Arial"/>
          <w:b/>
          <w:sz w:val="24"/>
          <w:szCs w:val="32"/>
          <w:lang w:val="en-US"/>
        </w:rPr>
      </w:pPr>
      <w:r>
        <w:rPr>
          <w:rFonts w:ascii="Arial" w:hAnsi="Arial" w:cs="Arial"/>
          <w:b/>
          <w:sz w:val="24"/>
          <w:szCs w:val="32"/>
          <w:lang w:val="en-US"/>
        </w:rPr>
        <w:t>Can we afford it?</w:t>
      </w:r>
    </w:p>
    <w:p w14:paraId="384F0331" w14:textId="77777777" w:rsidR="00FC6FDC" w:rsidRPr="00894FC1" w:rsidRDefault="00FC6FDC" w:rsidP="00FC6FDC">
      <w:pPr>
        <w:spacing w:after="0" w:line="240" w:lineRule="auto"/>
        <w:jc w:val="both"/>
        <w:rPr>
          <w:rFonts w:ascii="Arial" w:hAnsi="Arial" w:cs="Arial"/>
          <w:sz w:val="24"/>
          <w:szCs w:val="32"/>
          <w:lang w:val="en-US"/>
        </w:rPr>
      </w:pPr>
      <w:r w:rsidRPr="00894FC1">
        <w:rPr>
          <w:rFonts w:ascii="Arial" w:hAnsi="Arial" w:cs="Arial"/>
          <w:sz w:val="24"/>
          <w:szCs w:val="32"/>
          <w:lang w:val="en-US"/>
        </w:rPr>
        <w:t>The payments are made in accordance with the approved budget</w:t>
      </w:r>
      <w:r>
        <w:rPr>
          <w:rFonts w:ascii="Arial" w:hAnsi="Arial" w:cs="Arial"/>
          <w:sz w:val="24"/>
          <w:szCs w:val="32"/>
          <w:lang w:val="en-US"/>
        </w:rPr>
        <w:t>.</w:t>
      </w:r>
      <w:r w:rsidRPr="00894FC1">
        <w:rPr>
          <w:rFonts w:ascii="Arial" w:hAnsi="Arial" w:cs="Arial"/>
          <w:sz w:val="24"/>
          <w:szCs w:val="32"/>
          <w:lang w:val="en-US"/>
        </w:rPr>
        <w:t xml:space="preserve"> </w:t>
      </w:r>
    </w:p>
    <w:p w14:paraId="4A3A3D40" w14:textId="77777777" w:rsidR="00FC6FDC" w:rsidRPr="00894FC1" w:rsidRDefault="00FC6FDC" w:rsidP="00FC6FDC">
      <w:pPr>
        <w:spacing w:after="0" w:line="240" w:lineRule="auto"/>
        <w:rPr>
          <w:rFonts w:ascii="Arial" w:hAnsi="Arial" w:cs="Arial"/>
          <w:sz w:val="24"/>
          <w:szCs w:val="24"/>
        </w:rPr>
      </w:pPr>
    </w:p>
    <w:p w14:paraId="374CA0E9" w14:textId="77777777" w:rsidR="00FC6FDC" w:rsidRDefault="00FC6FDC" w:rsidP="00FC6FDC">
      <w:pPr>
        <w:spacing w:after="0" w:line="240" w:lineRule="auto"/>
        <w:rPr>
          <w:rFonts w:ascii="Arial" w:hAnsi="Arial" w:cs="Arial"/>
          <w:b/>
          <w:bCs/>
          <w:sz w:val="24"/>
          <w:szCs w:val="24"/>
        </w:rPr>
      </w:pPr>
      <w:r w:rsidRPr="00894FC1">
        <w:rPr>
          <w:rFonts w:ascii="Arial" w:hAnsi="Arial" w:cs="Arial"/>
          <w:b/>
          <w:bCs/>
          <w:sz w:val="24"/>
          <w:szCs w:val="24"/>
        </w:rPr>
        <w:t>How does the option impact upon rates?</w:t>
      </w:r>
    </w:p>
    <w:p w14:paraId="6BED27FB" w14:textId="77777777" w:rsidR="00FC6FDC" w:rsidRDefault="00FC6FDC" w:rsidP="00FC6FDC">
      <w:pPr>
        <w:spacing w:after="0" w:line="240" w:lineRule="auto"/>
        <w:rPr>
          <w:rFonts w:ascii="Arial" w:hAnsi="Arial" w:cs="Arial"/>
          <w:sz w:val="24"/>
          <w:szCs w:val="24"/>
        </w:rPr>
      </w:pPr>
      <w:r>
        <w:rPr>
          <w:rFonts w:ascii="Arial" w:hAnsi="Arial" w:cs="Arial"/>
          <w:sz w:val="24"/>
          <w:szCs w:val="24"/>
        </w:rPr>
        <w:t>This does not have any impact upon the rates.</w:t>
      </w:r>
    </w:p>
    <w:p w14:paraId="0423B881" w14:textId="77777777" w:rsidR="00FC6FDC" w:rsidRDefault="00FC6FDC" w:rsidP="00FC6FDC">
      <w:pPr>
        <w:spacing w:after="0" w:line="240" w:lineRule="auto"/>
        <w:rPr>
          <w:rFonts w:ascii="Arial" w:hAnsi="Arial" w:cs="Arial"/>
          <w:sz w:val="24"/>
          <w:szCs w:val="24"/>
        </w:rPr>
      </w:pPr>
    </w:p>
    <w:p w14:paraId="6969EB20" w14:textId="77777777" w:rsidR="00FC6FDC" w:rsidRPr="00894FC1" w:rsidRDefault="00FC6FDC" w:rsidP="00FC6FDC">
      <w:pPr>
        <w:spacing w:after="0" w:line="240" w:lineRule="auto"/>
        <w:rPr>
          <w:rFonts w:ascii="Arial" w:hAnsi="Arial" w:cs="Arial"/>
          <w:sz w:val="24"/>
          <w:szCs w:val="24"/>
        </w:rPr>
      </w:pPr>
    </w:p>
    <w:p w14:paraId="1F6E28A8" w14:textId="77777777" w:rsidR="00FC6FDC" w:rsidRPr="00894FC1" w:rsidRDefault="00FC6FDC" w:rsidP="00FC6FDC">
      <w:pPr>
        <w:tabs>
          <w:tab w:val="right" w:pos="9026"/>
        </w:tabs>
        <w:spacing w:after="0" w:line="240" w:lineRule="auto"/>
        <w:jc w:val="both"/>
        <w:rPr>
          <w:rFonts w:ascii="Arial" w:hAnsi="Arial" w:cs="Arial"/>
          <w:b/>
          <w:sz w:val="28"/>
          <w:szCs w:val="36"/>
          <w:lang w:val="en-US"/>
        </w:rPr>
      </w:pPr>
      <w:r w:rsidRPr="00894FC1">
        <w:rPr>
          <w:rFonts w:ascii="Arial" w:hAnsi="Arial" w:cs="Arial"/>
          <w:b/>
          <w:sz w:val="28"/>
          <w:szCs w:val="36"/>
          <w:lang w:val="en-US"/>
        </w:rPr>
        <w:t>Conclusion</w:t>
      </w:r>
    </w:p>
    <w:p w14:paraId="601A7C70" w14:textId="77777777" w:rsidR="00FC6FDC" w:rsidRPr="00894FC1" w:rsidRDefault="00FC6FDC" w:rsidP="00FC6FDC">
      <w:pPr>
        <w:spacing w:after="0" w:line="240" w:lineRule="auto"/>
        <w:jc w:val="both"/>
        <w:rPr>
          <w:rFonts w:ascii="Arial" w:hAnsi="Arial" w:cs="Arial"/>
          <w:b/>
          <w:sz w:val="24"/>
          <w:szCs w:val="32"/>
          <w:lang w:val="en-US"/>
        </w:rPr>
      </w:pPr>
    </w:p>
    <w:p w14:paraId="7324B27F" w14:textId="77777777" w:rsidR="00FC6FDC" w:rsidRDefault="00FC6FDC" w:rsidP="00FC6FDC">
      <w:pPr>
        <w:spacing w:after="0" w:line="240" w:lineRule="auto"/>
      </w:pPr>
      <w:r w:rsidRPr="00894FC1">
        <w:rPr>
          <w:rFonts w:ascii="Arial" w:hAnsi="Arial" w:cs="Arial"/>
          <w:sz w:val="24"/>
          <w:szCs w:val="32"/>
          <w:lang w:val="en-US"/>
        </w:rPr>
        <w:t xml:space="preserve">The List of Accounts Paid for the months of </w:t>
      </w:r>
      <w:r>
        <w:rPr>
          <w:rFonts w:ascii="Arial" w:hAnsi="Arial" w:cs="Arial"/>
          <w:sz w:val="24"/>
          <w:szCs w:val="24"/>
          <w:lang w:val="en-GB"/>
        </w:rPr>
        <w:t>November</w:t>
      </w:r>
      <w:r w:rsidRPr="00894FC1">
        <w:rPr>
          <w:rFonts w:ascii="Arial" w:hAnsi="Arial" w:cs="Arial"/>
          <w:sz w:val="24"/>
          <w:szCs w:val="24"/>
          <w:lang w:val="en-GB"/>
        </w:rPr>
        <w:t xml:space="preserve"> 2021</w:t>
      </w:r>
      <w:r w:rsidRPr="00894FC1">
        <w:rPr>
          <w:rFonts w:ascii="Arial" w:hAnsi="Arial" w:cs="Arial"/>
          <w:sz w:val="24"/>
          <w:szCs w:val="24"/>
        </w:rPr>
        <w:t xml:space="preserve"> complies with the relevant legislation and can be received by Council (see attachments).</w:t>
      </w:r>
    </w:p>
    <w:p w14:paraId="0A039732" w14:textId="77777777" w:rsidR="00FC3B3E" w:rsidRPr="00FC3B3E" w:rsidRDefault="00FC3B3E" w:rsidP="00014BA9">
      <w:pPr>
        <w:spacing w:after="0" w:line="240" w:lineRule="auto"/>
        <w:jc w:val="both"/>
        <w:rPr>
          <w:rFonts w:ascii="Arial" w:eastAsia="Arial" w:hAnsi="Arial" w:cs="Arial"/>
          <w:bCs/>
          <w:sz w:val="24"/>
          <w:szCs w:val="24"/>
        </w:rPr>
      </w:pPr>
    </w:p>
    <w:sectPr w:rsidR="00FC3B3E" w:rsidRPr="00FC3B3E">
      <w:headerReference w:type="even" r:id="rId19"/>
      <w:headerReference w:type="default" r:id="rId20"/>
      <w:footerReference w:type="even" r:id="rId21"/>
      <w:footerReference w:type="default" r:id="rId22"/>
      <w:headerReference w:type="first" r:id="rId23"/>
      <w:footerReference w:type="first" r:id="rId24"/>
      <w:pgSz w:w="11906" w:h="16838"/>
      <w:pgMar w:top="851" w:right="1440" w:bottom="1440" w:left="1440" w:header="397"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E128F" w14:textId="77777777" w:rsidR="00CB4E96" w:rsidRDefault="00CB4E96">
      <w:pPr>
        <w:spacing w:after="0" w:line="240" w:lineRule="auto"/>
      </w:pPr>
      <w:r>
        <w:separator/>
      </w:r>
    </w:p>
  </w:endnote>
  <w:endnote w:type="continuationSeparator" w:id="0">
    <w:p w14:paraId="43662E88" w14:textId="77777777" w:rsidR="00CB4E96" w:rsidRDefault="00CB4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01031" w14:textId="77777777" w:rsidR="00BC2C58" w:rsidRDefault="00BC2C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5" w14:textId="60733E0E" w:rsidR="00D3344D" w:rsidRDefault="003E5557">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E698F">
      <w:rPr>
        <w:noProof/>
        <w:color w:val="000000"/>
      </w:rPr>
      <w:t>2</w:t>
    </w:r>
    <w:r>
      <w:rPr>
        <w:color w:val="000000"/>
      </w:rPr>
      <w:fldChar w:fldCharType="end"/>
    </w:r>
  </w:p>
  <w:p w14:paraId="00000176" w14:textId="77777777" w:rsidR="00D3344D" w:rsidRDefault="00D3344D">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B8CF5" w14:textId="77777777" w:rsidR="00BC2C58" w:rsidRDefault="00BC2C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FC59A" w14:textId="77777777" w:rsidR="00CB4E96" w:rsidRDefault="00CB4E96">
      <w:pPr>
        <w:spacing w:after="0" w:line="240" w:lineRule="auto"/>
      </w:pPr>
      <w:r>
        <w:separator/>
      </w:r>
    </w:p>
  </w:footnote>
  <w:footnote w:type="continuationSeparator" w:id="0">
    <w:p w14:paraId="57CA67E4" w14:textId="77777777" w:rsidR="00CB4E96" w:rsidRDefault="00CB4E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7B0AE" w14:textId="77777777" w:rsidR="00BC2C58" w:rsidRDefault="00BC2C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74" w14:textId="0CB024FF" w:rsidR="00D3344D" w:rsidRDefault="003E5557">
    <w:pPr>
      <w:pBdr>
        <w:top w:val="nil"/>
        <w:left w:val="nil"/>
        <w:bottom w:val="nil"/>
        <w:right w:val="nil"/>
        <w:between w:val="nil"/>
      </w:pBdr>
      <w:tabs>
        <w:tab w:val="center" w:pos="4513"/>
        <w:tab w:val="right" w:pos="9026"/>
      </w:tabs>
      <w:spacing w:after="0" w:line="240" w:lineRule="auto"/>
      <w:jc w:val="right"/>
      <w:rPr>
        <w:rFonts w:ascii="Arial" w:eastAsia="Arial" w:hAnsi="Arial" w:cs="Arial"/>
        <w:color w:val="000000"/>
        <w:sz w:val="24"/>
        <w:szCs w:val="24"/>
      </w:rPr>
    </w:pPr>
    <w:r>
      <w:rPr>
        <w:rFonts w:ascii="Arial" w:eastAsia="Arial" w:hAnsi="Arial" w:cs="Arial"/>
        <w:color w:val="000000"/>
        <w:sz w:val="24"/>
        <w:szCs w:val="24"/>
      </w:rPr>
      <w:t>2021 CPS Report</w:t>
    </w:r>
    <w:r w:rsidR="00BC2C58">
      <w:rPr>
        <w:rFonts w:ascii="Arial" w:eastAsia="Arial" w:hAnsi="Arial" w:cs="Arial"/>
        <w:color w:val="000000"/>
        <w:sz w:val="24"/>
        <w:szCs w:val="24"/>
      </w:rPr>
      <w:t>s</w:t>
    </w:r>
    <w:r>
      <w:rPr>
        <w:rFonts w:ascii="Arial" w:eastAsia="Arial" w:hAnsi="Arial" w:cs="Arial"/>
        <w:color w:val="000000"/>
        <w:sz w:val="24"/>
        <w:szCs w:val="24"/>
      </w:rPr>
      <w:t xml:space="preserve"> </w:t>
    </w:r>
    <w:r w:rsidR="00C322CB">
      <w:rPr>
        <w:rFonts w:ascii="Arial" w:eastAsia="Arial" w:hAnsi="Arial" w:cs="Arial"/>
        <w:color w:val="000000"/>
        <w:sz w:val="24"/>
        <w:szCs w:val="24"/>
      </w:rPr>
      <w:t xml:space="preserve">- </w:t>
    </w:r>
    <w:r>
      <w:rPr>
        <w:rFonts w:ascii="Arial" w:eastAsia="Arial" w:hAnsi="Arial" w:cs="Arial"/>
        <w:color w:val="000000"/>
        <w:sz w:val="24"/>
        <w:szCs w:val="24"/>
      </w:rPr>
      <w:t>CPS</w:t>
    </w:r>
    <w:r w:rsidR="002D10C8">
      <w:rPr>
        <w:rFonts w:ascii="Arial" w:eastAsia="Arial" w:hAnsi="Arial" w:cs="Arial"/>
        <w:color w:val="000000"/>
        <w:sz w:val="24"/>
        <w:szCs w:val="24"/>
      </w:rPr>
      <w:t>20</w:t>
    </w:r>
    <w:r>
      <w:rPr>
        <w:rFonts w:ascii="Arial" w:eastAsia="Arial" w:hAnsi="Arial" w:cs="Arial"/>
        <w:color w:val="000000"/>
        <w:sz w:val="24"/>
        <w:szCs w:val="24"/>
      </w:rPr>
      <w:t>.21</w:t>
    </w:r>
    <w:r w:rsidR="00BC2C58">
      <w:rPr>
        <w:rFonts w:ascii="Arial" w:eastAsia="Arial" w:hAnsi="Arial" w:cs="Arial"/>
        <w:color w:val="000000"/>
        <w:sz w:val="24"/>
        <w:szCs w:val="24"/>
      </w:rPr>
      <w:t>- CPS22.21</w:t>
    </w:r>
    <w:r>
      <w:rPr>
        <w:rFonts w:ascii="Arial" w:eastAsia="Arial" w:hAnsi="Arial" w:cs="Arial"/>
        <w:color w:val="000000"/>
        <w:sz w:val="24"/>
        <w:szCs w:val="24"/>
      </w:rPr>
      <w:t xml:space="preserve"> – </w:t>
    </w:r>
    <w:r w:rsidR="00E957FA">
      <w:rPr>
        <w:rFonts w:ascii="Arial" w:eastAsia="Arial" w:hAnsi="Arial" w:cs="Arial"/>
        <w:color w:val="000000"/>
        <w:sz w:val="24"/>
        <w:szCs w:val="24"/>
      </w:rPr>
      <w:t>14 December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E99F9" w14:textId="77777777" w:rsidR="00BC2C58" w:rsidRDefault="00BC2C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E6EA3"/>
    <w:multiLevelType w:val="hybridMultilevel"/>
    <w:tmpl w:val="FFA85E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5904A7"/>
    <w:multiLevelType w:val="multilevel"/>
    <w:tmpl w:val="440A99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FA05C7"/>
    <w:multiLevelType w:val="multilevel"/>
    <w:tmpl w:val="A962BF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1A338A"/>
    <w:multiLevelType w:val="hybridMultilevel"/>
    <w:tmpl w:val="554E140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B1C67D4"/>
    <w:multiLevelType w:val="hybridMultilevel"/>
    <w:tmpl w:val="958A54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6F27B0"/>
    <w:multiLevelType w:val="hybridMultilevel"/>
    <w:tmpl w:val="09CA0E16"/>
    <w:lvl w:ilvl="0" w:tplc="A4E09612">
      <w:start w:val="1"/>
      <w:numFmt w:val="decimal"/>
      <w:lvlText w:val="%1."/>
      <w:lvlJc w:val="left"/>
      <w:pPr>
        <w:ind w:left="720" w:hanging="720"/>
      </w:pPr>
      <w:rPr>
        <w:b/>
        <w:b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 w15:restartNumberingAfterBreak="0">
    <w:nsid w:val="11564FCA"/>
    <w:multiLevelType w:val="hybridMultilevel"/>
    <w:tmpl w:val="9446B8B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2BA2AB1"/>
    <w:multiLevelType w:val="hybridMultilevel"/>
    <w:tmpl w:val="26FC0C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B40C11"/>
    <w:multiLevelType w:val="hybridMultilevel"/>
    <w:tmpl w:val="77E05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9232E0"/>
    <w:multiLevelType w:val="hybridMultilevel"/>
    <w:tmpl w:val="510EF80A"/>
    <w:lvl w:ilvl="0" w:tplc="232492BA">
      <w:start w:val="1"/>
      <w:numFmt w:val="lowerLetter"/>
      <w:lvlText w:val="%1)"/>
      <w:lvlJc w:val="left"/>
      <w:pPr>
        <w:ind w:left="720" w:hanging="360"/>
      </w:pPr>
      <w:rPr>
        <w:rFonts w:hint="default"/>
        <w:i w:val="0"/>
        <w:i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4F0576"/>
    <w:multiLevelType w:val="multilevel"/>
    <w:tmpl w:val="4A669FE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75D7050"/>
    <w:multiLevelType w:val="hybridMultilevel"/>
    <w:tmpl w:val="D3A880D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13791E"/>
    <w:multiLevelType w:val="hybridMultilevel"/>
    <w:tmpl w:val="095C5ED4"/>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3440DF"/>
    <w:multiLevelType w:val="hybridMultilevel"/>
    <w:tmpl w:val="EE0E23D6"/>
    <w:lvl w:ilvl="0" w:tplc="850CBA9E">
      <w:start w:val="2"/>
      <w:numFmt w:val="bullet"/>
      <w:lvlText w:val=""/>
      <w:lvlJc w:val="left"/>
      <w:pPr>
        <w:ind w:left="720" w:hanging="360"/>
      </w:pPr>
      <w:rPr>
        <w:rFonts w:ascii="Wingdings" w:eastAsiaTheme="minorHAnsi" w:hAnsi="Wingdings"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2FF20D1E"/>
    <w:multiLevelType w:val="hybridMultilevel"/>
    <w:tmpl w:val="E490FA1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035111B"/>
    <w:multiLevelType w:val="hybridMultilevel"/>
    <w:tmpl w:val="68B09026"/>
    <w:lvl w:ilvl="0" w:tplc="764816E4">
      <w:start w:val="5"/>
      <w:numFmt w:val="bullet"/>
      <w:lvlText w:val=""/>
      <w:lvlJc w:val="left"/>
      <w:pPr>
        <w:ind w:left="720" w:hanging="360"/>
      </w:pPr>
      <w:rPr>
        <w:rFonts w:ascii="Wingdings" w:eastAsiaTheme="minorHAnsi"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484739"/>
    <w:multiLevelType w:val="hybridMultilevel"/>
    <w:tmpl w:val="0A9660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1890ED3"/>
    <w:multiLevelType w:val="hybridMultilevel"/>
    <w:tmpl w:val="9FFACCF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76A0C0D"/>
    <w:multiLevelType w:val="multilevel"/>
    <w:tmpl w:val="A962BF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8717EFC"/>
    <w:multiLevelType w:val="multilevel"/>
    <w:tmpl w:val="BD4EE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B520BB9"/>
    <w:multiLevelType w:val="hybridMultilevel"/>
    <w:tmpl w:val="FDBCAB6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C204907"/>
    <w:multiLevelType w:val="hybridMultilevel"/>
    <w:tmpl w:val="09CA0E16"/>
    <w:lvl w:ilvl="0" w:tplc="A4E09612">
      <w:start w:val="1"/>
      <w:numFmt w:val="decimal"/>
      <w:lvlText w:val="%1."/>
      <w:lvlJc w:val="left"/>
      <w:pPr>
        <w:ind w:left="720" w:hanging="720"/>
      </w:pPr>
      <w:rPr>
        <w:b/>
        <w:bCs w:val="0"/>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3C4E48B5"/>
    <w:multiLevelType w:val="hybridMultilevel"/>
    <w:tmpl w:val="F97EDBC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20C1A65"/>
    <w:multiLevelType w:val="multilevel"/>
    <w:tmpl w:val="8E9C78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55F21CD"/>
    <w:multiLevelType w:val="hybridMultilevel"/>
    <w:tmpl w:val="BD1A35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91561F8"/>
    <w:multiLevelType w:val="hybridMultilevel"/>
    <w:tmpl w:val="77E055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EF43E97"/>
    <w:multiLevelType w:val="hybridMultilevel"/>
    <w:tmpl w:val="8CCA915E"/>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4F2C1715"/>
    <w:multiLevelType w:val="hybridMultilevel"/>
    <w:tmpl w:val="75A49A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6A621B"/>
    <w:multiLevelType w:val="hybridMultilevel"/>
    <w:tmpl w:val="C590CE3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B0E71B4"/>
    <w:multiLevelType w:val="hybridMultilevel"/>
    <w:tmpl w:val="C8F62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C480547"/>
    <w:multiLevelType w:val="hybridMultilevel"/>
    <w:tmpl w:val="E490FA1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806FC8"/>
    <w:multiLevelType w:val="hybridMultilevel"/>
    <w:tmpl w:val="C4380D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CB37B03"/>
    <w:multiLevelType w:val="hybridMultilevel"/>
    <w:tmpl w:val="50486F36"/>
    <w:lvl w:ilvl="0" w:tplc="0C3A54FC">
      <w:start w:val="1"/>
      <w:numFmt w:val="decimal"/>
      <w:lvlText w:val="%1."/>
      <w:lvlJc w:val="left"/>
      <w:pPr>
        <w:ind w:left="720" w:hanging="360"/>
      </w:pPr>
      <w:rPr>
        <w:rFonts w:hint="default"/>
        <w:i w:val="0"/>
        <w:iCs w:val="0"/>
      </w:rPr>
    </w:lvl>
    <w:lvl w:ilvl="1" w:tplc="F462026A">
      <w:start w:val="1"/>
      <w:numFmt w:val="bullet"/>
      <w:lvlText w:val=""/>
      <w:lvlJc w:val="left"/>
      <w:pPr>
        <w:ind w:left="1440" w:hanging="360"/>
      </w:pPr>
      <w:rPr>
        <w:rFonts w:ascii="Wingdings" w:hAnsi="Wingdings" w:hint="default"/>
        <w:i w:val="0"/>
        <w:iCs/>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F0621E0"/>
    <w:multiLevelType w:val="multilevel"/>
    <w:tmpl w:val="8B56EFB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4" w15:restartNumberingAfterBreak="0">
    <w:nsid w:val="617C25B2"/>
    <w:multiLevelType w:val="hybridMultilevel"/>
    <w:tmpl w:val="A2E22C9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83E523A"/>
    <w:multiLevelType w:val="hybridMultilevel"/>
    <w:tmpl w:val="A1AA8C12"/>
    <w:lvl w:ilvl="0" w:tplc="0B12ED48">
      <w:start w:val="1"/>
      <w:numFmt w:val="decimal"/>
      <w:lvlText w:val="%1."/>
      <w:lvlJc w:val="left"/>
      <w:pPr>
        <w:ind w:left="643" w:hanging="360"/>
      </w:pPr>
      <w:rPr>
        <w:b w:val="0"/>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452BD5"/>
    <w:multiLevelType w:val="hybridMultilevel"/>
    <w:tmpl w:val="47B203CE"/>
    <w:lvl w:ilvl="0" w:tplc="37005824">
      <w:start w:val="1"/>
      <w:numFmt w:val="decimal"/>
      <w:lvlText w:val="%1."/>
      <w:lvlJc w:val="left"/>
      <w:pPr>
        <w:ind w:left="1080" w:hanging="720"/>
      </w:pPr>
      <w:rPr>
        <w:rFonts w:hint="default"/>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AB15E9B"/>
    <w:multiLevelType w:val="hybridMultilevel"/>
    <w:tmpl w:val="CAF21AEC"/>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EC71A6B"/>
    <w:multiLevelType w:val="multilevel"/>
    <w:tmpl w:val="87A66D5A"/>
    <w:lvl w:ilvl="0">
      <w:start w:val="1"/>
      <w:numFmt w:val="decimal"/>
      <w:lvlText w:val="%1."/>
      <w:lvlJc w:val="left"/>
      <w:pPr>
        <w:ind w:left="360" w:hanging="360"/>
      </w:pPr>
      <w:rPr>
        <w:b/>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9" w15:restartNumberingAfterBreak="0">
    <w:nsid w:val="71506298"/>
    <w:multiLevelType w:val="multilevel"/>
    <w:tmpl w:val="607015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354246D"/>
    <w:multiLevelType w:val="hybridMultilevel"/>
    <w:tmpl w:val="9654B2B0"/>
    <w:lvl w:ilvl="0" w:tplc="3B5C88F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38C0150"/>
    <w:multiLevelType w:val="multilevel"/>
    <w:tmpl w:val="8E9C78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4886869"/>
    <w:multiLevelType w:val="multilevel"/>
    <w:tmpl w:val="A834745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CFD4613"/>
    <w:multiLevelType w:val="hybridMultilevel"/>
    <w:tmpl w:val="274AB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38"/>
  </w:num>
  <w:num w:numId="4">
    <w:abstractNumId w:val="19"/>
  </w:num>
  <w:num w:numId="5">
    <w:abstractNumId w:val="1"/>
  </w:num>
  <w:num w:numId="6">
    <w:abstractNumId w:val="42"/>
  </w:num>
  <w:num w:numId="7">
    <w:abstractNumId w:val="39"/>
  </w:num>
  <w:num w:numId="8">
    <w:abstractNumId w:val="33"/>
  </w:num>
  <w:num w:numId="9">
    <w:abstractNumId w:val="2"/>
  </w:num>
  <w:num w:numId="10">
    <w:abstractNumId w:val="8"/>
  </w:num>
  <w:num w:numId="11">
    <w:abstractNumId w:val="31"/>
  </w:num>
  <w:num w:numId="12">
    <w:abstractNumId w:val="18"/>
  </w:num>
  <w:num w:numId="13">
    <w:abstractNumId w:val="41"/>
  </w:num>
  <w:num w:numId="14">
    <w:abstractNumId w:val="20"/>
  </w:num>
  <w:num w:numId="15">
    <w:abstractNumId w:val="40"/>
  </w:num>
  <w:num w:numId="16">
    <w:abstractNumId w:val="13"/>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4"/>
  </w:num>
  <w:num w:numId="20">
    <w:abstractNumId w:val="0"/>
  </w:num>
  <w:num w:numId="21">
    <w:abstractNumId w:val="36"/>
  </w:num>
  <w:num w:numId="22">
    <w:abstractNumId w:val="32"/>
  </w:num>
  <w:num w:numId="23">
    <w:abstractNumId w:val="7"/>
  </w:num>
  <w:num w:numId="24">
    <w:abstractNumId w:val="29"/>
  </w:num>
  <w:num w:numId="25">
    <w:abstractNumId w:val="43"/>
  </w:num>
  <w:num w:numId="26">
    <w:abstractNumId w:val="24"/>
  </w:num>
  <w:num w:numId="27">
    <w:abstractNumId w:val="12"/>
  </w:num>
  <w:num w:numId="28">
    <w:abstractNumId w:val="6"/>
  </w:num>
  <w:num w:numId="29">
    <w:abstractNumId w:val="28"/>
  </w:num>
  <w:num w:numId="30">
    <w:abstractNumId w:val="34"/>
  </w:num>
  <w:num w:numId="31">
    <w:abstractNumId w:val="17"/>
  </w:num>
  <w:num w:numId="32">
    <w:abstractNumId w:val="30"/>
  </w:num>
  <w:num w:numId="33">
    <w:abstractNumId w:val="14"/>
  </w:num>
  <w:num w:numId="34">
    <w:abstractNumId w:val="11"/>
  </w:num>
  <w:num w:numId="35">
    <w:abstractNumId w:val="3"/>
  </w:num>
  <w:num w:numId="36">
    <w:abstractNumId w:val="9"/>
  </w:num>
  <w:num w:numId="37">
    <w:abstractNumId w:val="22"/>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27"/>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num>
  <w:num w:numId="43">
    <w:abstractNumId w:val="25"/>
  </w:num>
  <w:num w:numId="44">
    <w:abstractNumId w:val="5"/>
  </w:num>
  <w:num w:numId="45">
    <w:abstractNumId w:val="21"/>
  </w:num>
  <w:num w:numId="4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ocumentProtection w:edit="readOnly" w:enforcement="1" w:cryptProviderType="rsaAES" w:cryptAlgorithmClass="hash" w:cryptAlgorithmType="typeAny" w:cryptAlgorithmSid="14" w:cryptSpinCount="100000" w:hash="HulDVLH0R3XeZD4xefLYOLGm1ECp8QxI1MpjtdXGN6ZwCYWou61ui/uVYK3ElAgmttGjxX/YuM4Y92agK0QWFg==" w:salt="0jzoBds8HPnvRyNeekHhvw=="/>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4D"/>
    <w:rsid w:val="00014BA9"/>
    <w:rsid w:val="00032BE8"/>
    <w:rsid w:val="000B7D77"/>
    <w:rsid w:val="000C1C71"/>
    <w:rsid w:val="000F5718"/>
    <w:rsid w:val="00123C61"/>
    <w:rsid w:val="00165991"/>
    <w:rsid w:val="001D2DF1"/>
    <w:rsid w:val="001E3F55"/>
    <w:rsid w:val="002304E1"/>
    <w:rsid w:val="0023196F"/>
    <w:rsid w:val="00257469"/>
    <w:rsid w:val="002776A8"/>
    <w:rsid w:val="002C5226"/>
    <w:rsid w:val="002D10C8"/>
    <w:rsid w:val="003153B0"/>
    <w:rsid w:val="00321C96"/>
    <w:rsid w:val="00363E4C"/>
    <w:rsid w:val="00366886"/>
    <w:rsid w:val="00367967"/>
    <w:rsid w:val="0037672B"/>
    <w:rsid w:val="003E5557"/>
    <w:rsid w:val="0041618E"/>
    <w:rsid w:val="004D06CC"/>
    <w:rsid w:val="00584206"/>
    <w:rsid w:val="00593C97"/>
    <w:rsid w:val="005A3BA2"/>
    <w:rsid w:val="0060113F"/>
    <w:rsid w:val="00625DD9"/>
    <w:rsid w:val="00630FFA"/>
    <w:rsid w:val="00637C5B"/>
    <w:rsid w:val="006B7FEF"/>
    <w:rsid w:val="006E617A"/>
    <w:rsid w:val="00700F2E"/>
    <w:rsid w:val="007B15A7"/>
    <w:rsid w:val="007B4620"/>
    <w:rsid w:val="007D68C8"/>
    <w:rsid w:val="0087682C"/>
    <w:rsid w:val="0088102F"/>
    <w:rsid w:val="008A4014"/>
    <w:rsid w:val="008D5686"/>
    <w:rsid w:val="009000E9"/>
    <w:rsid w:val="0091423D"/>
    <w:rsid w:val="00915AA4"/>
    <w:rsid w:val="00920AEB"/>
    <w:rsid w:val="009464E2"/>
    <w:rsid w:val="009638B6"/>
    <w:rsid w:val="00972366"/>
    <w:rsid w:val="00986AA4"/>
    <w:rsid w:val="009A777A"/>
    <w:rsid w:val="009A7AF9"/>
    <w:rsid w:val="009E698F"/>
    <w:rsid w:val="00A04455"/>
    <w:rsid w:val="00A12D1D"/>
    <w:rsid w:val="00A34C2B"/>
    <w:rsid w:val="00A849C1"/>
    <w:rsid w:val="00AC11BC"/>
    <w:rsid w:val="00B06045"/>
    <w:rsid w:val="00B1185D"/>
    <w:rsid w:val="00B207E3"/>
    <w:rsid w:val="00B6338C"/>
    <w:rsid w:val="00B91A33"/>
    <w:rsid w:val="00BC1774"/>
    <w:rsid w:val="00BC2C58"/>
    <w:rsid w:val="00BD1130"/>
    <w:rsid w:val="00BD4B60"/>
    <w:rsid w:val="00BF0CED"/>
    <w:rsid w:val="00C322CB"/>
    <w:rsid w:val="00C35287"/>
    <w:rsid w:val="00C423B2"/>
    <w:rsid w:val="00C46B7B"/>
    <w:rsid w:val="00C97F9D"/>
    <w:rsid w:val="00CB4E96"/>
    <w:rsid w:val="00D26E22"/>
    <w:rsid w:val="00D30875"/>
    <w:rsid w:val="00D3344D"/>
    <w:rsid w:val="00D51D85"/>
    <w:rsid w:val="00D7188C"/>
    <w:rsid w:val="00D82941"/>
    <w:rsid w:val="00DB12C9"/>
    <w:rsid w:val="00E62899"/>
    <w:rsid w:val="00E81215"/>
    <w:rsid w:val="00E937EC"/>
    <w:rsid w:val="00E957FA"/>
    <w:rsid w:val="00EB0F48"/>
    <w:rsid w:val="00EB4DD0"/>
    <w:rsid w:val="00F171E8"/>
    <w:rsid w:val="00F571AA"/>
    <w:rsid w:val="00F75B08"/>
    <w:rsid w:val="00FA2F0E"/>
    <w:rsid w:val="00FC3B3E"/>
    <w:rsid w:val="00FC6F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FC001"/>
  <w15:docId w15:val="{5DA718FB-D8CD-42E7-8F8B-89159C7D1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after="0"/>
      <w:outlineLvl w:val="2"/>
    </w:pPr>
    <w:rPr>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ind w:left="567"/>
      <w:jc w:val="center"/>
    </w:pPr>
    <w:rPr>
      <w:rFonts w:ascii="Arial" w:eastAsia="Arial" w:hAnsi="Arial" w:cs="Arial"/>
      <w:b/>
      <w:sz w:val="24"/>
      <w:szCs w:val="24"/>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ListParagraph">
    <w:name w:val="List Paragraph"/>
    <w:aliases w:val="List Paragraph1,List Paragraph11,Recommendation,1 heading"/>
    <w:basedOn w:val="Normal"/>
    <w:link w:val="ListParagraphChar"/>
    <w:uiPriority w:val="34"/>
    <w:qFormat/>
    <w:rsid w:val="009E698F"/>
    <w:pPr>
      <w:ind w:left="720"/>
      <w:contextualSpacing/>
    </w:pPr>
  </w:style>
  <w:style w:type="paragraph" w:styleId="TOC1">
    <w:name w:val="toc 1"/>
    <w:basedOn w:val="Normal"/>
    <w:next w:val="Normal"/>
    <w:autoRedefine/>
    <w:uiPriority w:val="39"/>
    <w:unhideWhenUsed/>
    <w:rsid w:val="00AC11BC"/>
    <w:pPr>
      <w:spacing w:after="100"/>
    </w:pPr>
  </w:style>
  <w:style w:type="character" w:styleId="Hyperlink">
    <w:name w:val="Hyperlink"/>
    <w:basedOn w:val="DefaultParagraphFont"/>
    <w:uiPriority w:val="99"/>
    <w:unhideWhenUsed/>
    <w:rsid w:val="00AC11BC"/>
    <w:rPr>
      <w:color w:val="0000FF" w:themeColor="hyperlink"/>
      <w:u w:val="single"/>
    </w:rPr>
  </w:style>
  <w:style w:type="paragraph" w:styleId="Header">
    <w:name w:val="header"/>
    <w:basedOn w:val="Normal"/>
    <w:link w:val="HeaderChar"/>
    <w:uiPriority w:val="99"/>
    <w:unhideWhenUsed/>
    <w:rsid w:val="00D26E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6E22"/>
  </w:style>
  <w:style w:type="paragraph" w:styleId="Footer">
    <w:name w:val="footer"/>
    <w:basedOn w:val="Normal"/>
    <w:link w:val="FooterChar"/>
    <w:uiPriority w:val="99"/>
    <w:unhideWhenUsed/>
    <w:rsid w:val="00D26E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6E22"/>
  </w:style>
  <w:style w:type="paragraph" w:customStyle="1" w:styleId="Default">
    <w:name w:val="Default"/>
    <w:rsid w:val="0087682C"/>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ListParagraphChar">
    <w:name w:val="List Paragraph Char"/>
    <w:aliases w:val="List Paragraph1 Char,List Paragraph11 Char,Recommendation Char,1 heading Char"/>
    <w:basedOn w:val="DefaultParagraphFont"/>
    <w:link w:val="ListParagraph"/>
    <w:uiPriority w:val="34"/>
    <w:locked/>
    <w:rsid w:val="002C5226"/>
  </w:style>
  <w:style w:type="character" w:styleId="CommentReference">
    <w:name w:val="annotation reference"/>
    <w:basedOn w:val="DefaultParagraphFont"/>
    <w:uiPriority w:val="99"/>
    <w:semiHidden/>
    <w:unhideWhenUsed/>
    <w:rsid w:val="00A849C1"/>
    <w:rPr>
      <w:sz w:val="16"/>
      <w:szCs w:val="16"/>
    </w:rPr>
  </w:style>
  <w:style w:type="paragraph" w:styleId="CommentText">
    <w:name w:val="annotation text"/>
    <w:basedOn w:val="Normal"/>
    <w:link w:val="CommentTextChar"/>
    <w:uiPriority w:val="99"/>
    <w:unhideWhenUsed/>
    <w:rsid w:val="00A849C1"/>
    <w:pPr>
      <w:spacing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A849C1"/>
    <w:rPr>
      <w:rFonts w:asciiTheme="minorHAnsi" w:eastAsiaTheme="minorHAnsi" w:hAnsiTheme="minorHAnsi" w:cstheme="minorBidi"/>
      <w:sz w:val="20"/>
      <w:szCs w:val="20"/>
      <w:lang w:eastAsia="en-US"/>
    </w:rPr>
  </w:style>
  <w:style w:type="table" w:styleId="TableGrid">
    <w:name w:val="Table Grid"/>
    <w:basedOn w:val="TableNormal"/>
    <w:uiPriority w:val="59"/>
    <w:rsid w:val="00584206"/>
    <w:pPr>
      <w:spacing w:after="0" w:line="240" w:lineRule="auto"/>
    </w:pPr>
    <w:rPr>
      <w:rFonts w:asciiTheme="minorHAnsi"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cid:image001.png@01D7DB8D.C306E680" TargetMode="External"/><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V3Comments xmlns="http://schemas.microsoft.com/sharepoint/v3" xsi:nil="true"/>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_dlc_DocId xmlns="02b462e0-950b-4d18-8f56-efe6ec8fd98e">ORGN-317801165-9528</_dlc_DocId>
    <_dlc_DocIdUrl xmlns="02b462e0-950b-4d18-8f56-efe6ec8fd98e">
      <Url>https://nedlands365.sharepoint.com/sites/organisation/council/_layouts/15/DocIdRedir.aspx?ID=ORGN-317801165-9528</Url>
      <Description>ORGN-317801165-9528</Description>
    </_dlc_DocIdUrl>
    <Additional_x0020_Info xmlns="7dce4f99-cff1-4fd8-801c-290f26aab7b1" xsi:nil="true"/>
    <eDMS_x0020_Library xmlns="7dce4f99-cff1-4fd8-801c-290f26aab7b1">Meetings</eDMS_x0020_Library>
  </documentManagement>
</p:properties>
</file>

<file path=customXml/item4.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19" ma:contentTypeDescription="" ma:contentTypeScope="" ma:versionID="ca62f6a3445738eae656849b6d2828b2">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2ae98a034131d1e78f71c5222a743316"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AutoTags" minOccurs="0"/>
                <xsd:element ref="ns6: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BBEA41-FA87-44AE-905A-0FC703C088CC}">
  <ds:schemaRefs>
    <ds:schemaRef ds:uri="http://schemas.microsoft.com/sharepoint/events"/>
  </ds:schemaRefs>
</ds:datastoreItem>
</file>

<file path=customXml/itemProps2.xml><?xml version="1.0" encoding="utf-8"?>
<ds:datastoreItem xmlns:ds="http://schemas.openxmlformats.org/officeDocument/2006/customXml" ds:itemID="{2F47D37F-4A4C-4BFE-816B-562C9700F337}">
  <ds:schemaRefs>
    <ds:schemaRef ds:uri="http://schemas.microsoft.com/sharepoint/v3/contenttype/forms"/>
  </ds:schemaRefs>
</ds:datastoreItem>
</file>

<file path=customXml/itemProps3.xml><?xml version="1.0" encoding="utf-8"?>
<ds:datastoreItem xmlns:ds="http://schemas.openxmlformats.org/officeDocument/2006/customXml" ds:itemID="{9E823800-30C7-4865-BADE-2C0C362F22AD}">
  <ds:schemaRefs>
    <ds:schemaRef ds:uri="http://schemas.microsoft.com/office/infopath/2007/PartnerControls"/>
    <ds:schemaRef ds:uri="a4569545-3f5c-4d76-b5ef-e21c01e673e6"/>
    <ds:schemaRef ds:uri="http://schemas.microsoft.com/office/2006/documentManagement/types"/>
    <ds:schemaRef ds:uri="http://schemas.openxmlformats.org/package/2006/metadata/core-properties"/>
    <ds:schemaRef ds:uri="b3dba301-5620-44c7-a8fe-21bd50c42e00"/>
    <ds:schemaRef ds:uri="http://schemas.microsoft.com/sharepoint/v3"/>
    <ds:schemaRef ds:uri="http://purl.org/dc/terms/"/>
    <ds:schemaRef ds:uri="http://purl.org/dc/elements/1.1/"/>
    <ds:schemaRef ds:uri="http://www.w3.org/XML/1998/namespace"/>
    <ds:schemaRef ds:uri="http://schemas.microsoft.com/office/2006/metadata/properties"/>
    <ds:schemaRef ds:uri="99f90307-c380-4349-a4d3-52955e408d9d"/>
    <ds:schemaRef ds:uri="82dc8473-40ba-4f11-b935-f34260e482de"/>
    <ds:schemaRef ds:uri="02b462e0-950b-4d18-8f56-efe6ec8fd98e"/>
    <ds:schemaRef ds:uri="7dce4f99-cff1-4fd8-801c-290f26aab7b1"/>
    <ds:schemaRef ds:uri="http://purl.org/dc/dcmitype/"/>
  </ds:schemaRefs>
</ds:datastoreItem>
</file>

<file path=customXml/itemProps4.xml><?xml version="1.0" encoding="utf-8"?>
<ds:datastoreItem xmlns:ds="http://schemas.openxmlformats.org/officeDocument/2006/customXml" ds:itemID="{E2EADE5D-0556-4DD8-BDED-2FF6181076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4210</Words>
  <Characters>24000</Characters>
  <Application>Microsoft Office Word</Application>
  <DocSecurity>8</DocSecurity>
  <Lines>200</Lines>
  <Paragraphs>56</Paragraphs>
  <ScaleCrop>false</ScaleCrop>
  <Company/>
  <LinksUpToDate>false</LinksUpToDate>
  <CharactersWithSpaces>28154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 Magwa</dc:creator>
  <cp:lastModifiedBy>Nicole Ceric</cp:lastModifiedBy>
  <cp:revision>3</cp:revision>
  <cp:lastPrinted>2021-11-23T04:20:00Z</cp:lastPrinted>
  <dcterms:created xsi:type="dcterms:W3CDTF">2021-12-10T09:54:00Z</dcterms:created>
  <dcterms:modified xsi:type="dcterms:W3CDTF">2021-12-10T09:54:00Z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Entity">
    <vt:lpwstr>4</vt:lpwstr>
  </property>
  <property fmtid="{D5CDD505-2E9C-101B-9397-08002B2CF9AE}" pid="4" name="Activity">
    <vt:lpwstr>139</vt:lpwstr>
  </property>
  <property fmtid="{D5CDD505-2E9C-101B-9397-08002B2CF9AE}" pid="5" name="eDMS Site">
    <vt:lpwstr>154</vt:lpwstr>
  </property>
  <property fmtid="{D5CDD505-2E9C-101B-9397-08002B2CF9AE}" pid="6" name="Function">
    <vt:lpwstr>153</vt:lpwstr>
  </property>
  <property fmtid="{D5CDD505-2E9C-101B-9397-08002B2CF9AE}" pid="7" name="Subject Matter">
    <vt:lpwstr>140</vt:lpwstr>
  </property>
  <property fmtid="{D5CDD505-2E9C-101B-9397-08002B2CF9AE}" pid="8" name="_dlc_DocIdItemGuid">
    <vt:lpwstr>bf992fc4-1fb0-4b0d-964d-23f997bb847d</vt:lpwstr>
  </property>
</Properties>
</file>